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38E9" w14:textId="77777777" w:rsidR="00AF113A" w:rsidRDefault="005C3756" w:rsidP="00B97C48">
      <w:pPr>
        <w:spacing w:after="0" w:line="240" w:lineRule="auto"/>
        <w:jc w:val="center"/>
        <w:rPr>
          <w:rFonts w:asciiTheme="majorBidi" w:hAnsiTheme="majorBidi" w:cstheme="majorBidi"/>
          <w:b/>
          <w:bCs/>
          <w:sz w:val="28"/>
          <w:szCs w:val="28"/>
        </w:rPr>
      </w:pPr>
      <w:bookmarkStart w:id="0" w:name="_Hlk127257703"/>
      <w:r w:rsidRPr="00FE044F">
        <w:rPr>
          <w:rFonts w:asciiTheme="majorBidi" w:hAnsiTheme="majorBidi" w:cstheme="majorBidi"/>
          <w:b/>
          <w:bCs/>
          <w:sz w:val="28"/>
          <w:szCs w:val="28"/>
        </w:rPr>
        <w:t>A Variational</w:t>
      </w:r>
      <w:r w:rsidR="00736DC7" w:rsidRPr="00FE044F">
        <w:rPr>
          <w:rFonts w:asciiTheme="majorBidi" w:hAnsiTheme="majorBidi" w:cstheme="majorBidi"/>
          <w:b/>
          <w:bCs/>
          <w:sz w:val="28"/>
          <w:szCs w:val="28"/>
        </w:rPr>
        <w:t>-Pragmatic</w:t>
      </w:r>
      <w:r w:rsidRPr="00FE044F">
        <w:rPr>
          <w:rFonts w:asciiTheme="majorBidi" w:hAnsiTheme="majorBidi" w:cstheme="majorBidi"/>
          <w:b/>
          <w:bCs/>
          <w:sz w:val="28"/>
          <w:szCs w:val="28"/>
        </w:rPr>
        <w:t xml:space="preserve"> Account of Hearer-Oriented Clitics </w:t>
      </w:r>
    </w:p>
    <w:p w14:paraId="705210FF" w14:textId="7FF2882E" w:rsidR="005C3756" w:rsidRPr="00FE044F" w:rsidRDefault="005C3756" w:rsidP="00B97C48">
      <w:pPr>
        <w:spacing w:after="0" w:line="240" w:lineRule="auto"/>
        <w:jc w:val="center"/>
        <w:rPr>
          <w:rFonts w:asciiTheme="majorBidi" w:hAnsiTheme="majorBidi" w:cstheme="majorBidi"/>
          <w:b/>
          <w:bCs/>
          <w:sz w:val="28"/>
          <w:szCs w:val="28"/>
        </w:rPr>
      </w:pPr>
      <w:r w:rsidRPr="00FE044F">
        <w:rPr>
          <w:rFonts w:asciiTheme="majorBidi" w:hAnsiTheme="majorBidi" w:cstheme="majorBidi"/>
          <w:b/>
          <w:bCs/>
          <w:sz w:val="28"/>
          <w:szCs w:val="28"/>
        </w:rPr>
        <w:t>in Jordanian Arabic</w:t>
      </w:r>
    </w:p>
    <w:p w14:paraId="6EBE8C23" w14:textId="77777777" w:rsidR="00B97C48" w:rsidRDefault="00433EB9" w:rsidP="00B97C48">
      <w:pPr>
        <w:spacing w:after="0" w:line="240" w:lineRule="auto"/>
        <w:jc w:val="center"/>
        <w:rPr>
          <w:rFonts w:asciiTheme="majorBidi" w:hAnsiTheme="majorBidi" w:cstheme="majorBidi"/>
          <w:sz w:val="24"/>
          <w:szCs w:val="24"/>
        </w:rPr>
      </w:pPr>
      <w:r w:rsidRPr="00FE044F">
        <w:rPr>
          <w:rFonts w:asciiTheme="majorBidi" w:hAnsiTheme="majorBidi" w:cstheme="majorBidi"/>
          <w:sz w:val="24"/>
          <w:szCs w:val="24"/>
        </w:rPr>
        <w:t>Saleem Abdelhady</w:t>
      </w:r>
    </w:p>
    <w:p w14:paraId="47A0F112" w14:textId="1BC1A408" w:rsidR="00433EB9" w:rsidRDefault="00433EB9" w:rsidP="00B97C48">
      <w:pPr>
        <w:spacing w:after="0" w:line="240" w:lineRule="auto"/>
        <w:jc w:val="center"/>
        <w:rPr>
          <w:rFonts w:asciiTheme="majorBidi" w:hAnsiTheme="majorBidi" w:cstheme="majorBidi"/>
          <w:sz w:val="24"/>
          <w:szCs w:val="24"/>
        </w:rPr>
      </w:pPr>
      <w:r w:rsidRPr="00FE044F">
        <w:rPr>
          <w:rFonts w:asciiTheme="majorBidi" w:hAnsiTheme="majorBidi" w:cstheme="majorBidi"/>
          <w:sz w:val="24"/>
          <w:szCs w:val="24"/>
        </w:rPr>
        <w:t>American University of the Middle East, Kuwait</w:t>
      </w:r>
    </w:p>
    <w:p w14:paraId="5608A651" w14:textId="77777777" w:rsidR="00B97C48" w:rsidRPr="00FE044F" w:rsidRDefault="00B97C48" w:rsidP="00B97C48">
      <w:pPr>
        <w:spacing w:after="0" w:line="240" w:lineRule="auto"/>
        <w:jc w:val="center"/>
        <w:rPr>
          <w:rFonts w:asciiTheme="majorBidi" w:hAnsiTheme="majorBidi" w:cstheme="majorBidi"/>
          <w:sz w:val="24"/>
          <w:szCs w:val="24"/>
        </w:rPr>
      </w:pPr>
    </w:p>
    <w:p w14:paraId="72BA6CB5" w14:textId="42A48292" w:rsidR="00A82ABF" w:rsidRPr="00821CDA" w:rsidRDefault="00354AA8" w:rsidP="00B97C48">
      <w:pPr>
        <w:spacing w:after="0" w:line="240" w:lineRule="auto"/>
        <w:ind w:left="706" w:right="706"/>
        <w:jc w:val="both"/>
        <w:rPr>
          <w:rFonts w:asciiTheme="majorBidi" w:hAnsiTheme="majorBidi" w:cstheme="majorBidi"/>
          <w:i/>
          <w:iCs/>
          <w:lang w:val="en-US"/>
        </w:rPr>
      </w:pPr>
      <w:r w:rsidRPr="00821CDA">
        <w:rPr>
          <w:rFonts w:asciiTheme="majorBidi" w:hAnsiTheme="majorBidi" w:cstheme="majorBidi"/>
          <w:i/>
          <w:iCs/>
          <w:lang w:val="en-US"/>
        </w:rPr>
        <w:t>This study aims to analyze the hearer-oriented clitic in Jordanian Arabic from a variational perspective. Even though there has been extensive research to examine this clitic, earlier studies have focused mainly on analyzing this clitic from a grammatical or socio-pragmatic perspective. Recent studies that examine this clitic from a generative perspective show that this clitic is subject to dialectical variation. However, such a claim lacks empirical evidence. This study, therefore, seeks to answer questions related to the sociolinguistic status of this pragmatic marker in Jordanian Arabic. The study examines the impact of sociolinguistic factors, namely age, gender, and region</w:t>
      </w:r>
      <w:r w:rsidR="00C765D3" w:rsidRPr="00821CDA">
        <w:rPr>
          <w:rFonts w:asciiTheme="majorBidi" w:hAnsiTheme="majorBidi" w:cstheme="majorBidi"/>
          <w:i/>
          <w:iCs/>
          <w:lang w:val="en-US"/>
        </w:rPr>
        <w:t>,</w:t>
      </w:r>
      <w:r w:rsidRPr="00821CDA">
        <w:rPr>
          <w:rFonts w:asciiTheme="majorBidi" w:hAnsiTheme="majorBidi" w:cstheme="majorBidi"/>
          <w:i/>
          <w:iCs/>
          <w:lang w:val="en-US"/>
        </w:rPr>
        <w:t xml:space="preserve"> on </w:t>
      </w:r>
      <w:r w:rsidR="00C765D3" w:rsidRPr="00821CDA">
        <w:rPr>
          <w:rFonts w:asciiTheme="majorBidi" w:hAnsiTheme="majorBidi" w:cstheme="majorBidi"/>
          <w:i/>
          <w:iCs/>
          <w:lang w:val="en-US"/>
        </w:rPr>
        <w:t>realizing</w:t>
      </w:r>
      <w:r w:rsidRPr="00821CDA">
        <w:rPr>
          <w:rFonts w:asciiTheme="majorBidi" w:hAnsiTheme="majorBidi" w:cstheme="majorBidi"/>
          <w:i/>
          <w:iCs/>
          <w:lang w:val="en-US"/>
        </w:rPr>
        <w:t xml:space="preserve"> this clitic. The data is collected through face-to-face sociolinguistic interviews with sixteen persons</w:t>
      </w:r>
      <w:r w:rsidR="00D263D5" w:rsidRPr="00821CDA">
        <w:rPr>
          <w:rFonts w:asciiTheme="majorBidi" w:hAnsiTheme="majorBidi" w:cstheme="majorBidi"/>
          <w:i/>
          <w:iCs/>
          <w:lang w:val="en-US"/>
        </w:rPr>
        <w:t xml:space="preserve"> from Jordan</w:t>
      </w:r>
      <w:r w:rsidRPr="00821CDA">
        <w:rPr>
          <w:rFonts w:asciiTheme="majorBidi" w:hAnsiTheme="majorBidi" w:cstheme="majorBidi"/>
          <w:i/>
          <w:iCs/>
          <w:lang w:val="en-US"/>
        </w:rPr>
        <w:t xml:space="preserve">. To analyze the data quantitatively, the researchers used GoldVarb X. The findings </w:t>
      </w:r>
      <w:r w:rsidR="00C765D3" w:rsidRPr="00821CDA">
        <w:rPr>
          <w:rFonts w:asciiTheme="majorBidi" w:hAnsiTheme="majorBidi" w:cstheme="majorBidi"/>
          <w:i/>
          <w:iCs/>
          <w:lang w:val="en-US"/>
        </w:rPr>
        <w:t xml:space="preserve">show that Haddad’s (2018) conclusion may lead to hasty generalization. Nevertheless, the study </w:t>
      </w:r>
      <w:r w:rsidRPr="00821CDA">
        <w:rPr>
          <w:rFonts w:asciiTheme="majorBidi" w:hAnsiTheme="majorBidi" w:cstheme="majorBidi"/>
          <w:i/>
          <w:iCs/>
          <w:lang w:val="en-US"/>
        </w:rPr>
        <w:t>supports Al</w:t>
      </w:r>
      <w:r w:rsidR="003A4E47" w:rsidRPr="00821CDA">
        <w:rPr>
          <w:rFonts w:asciiTheme="majorBidi" w:hAnsiTheme="majorBidi" w:cstheme="majorBidi"/>
          <w:i/>
          <w:iCs/>
          <w:lang w:val="en-US"/>
        </w:rPr>
        <w:t>-</w:t>
      </w:r>
      <w:r w:rsidR="0014775F" w:rsidRPr="00821CDA">
        <w:rPr>
          <w:rFonts w:asciiTheme="majorBidi" w:hAnsiTheme="majorBidi" w:cstheme="majorBidi"/>
          <w:i/>
          <w:iCs/>
          <w:lang w:val="en-US"/>
        </w:rPr>
        <w:t>R</w:t>
      </w:r>
      <w:r w:rsidRPr="00821CDA">
        <w:rPr>
          <w:rFonts w:asciiTheme="majorBidi" w:hAnsiTheme="majorBidi" w:cstheme="majorBidi"/>
          <w:i/>
          <w:iCs/>
          <w:lang w:val="en-US"/>
        </w:rPr>
        <w:t>ab</w:t>
      </w:r>
      <w:r w:rsidR="003A4E47" w:rsidRPr="00821CDA">
        <w:rPr>
          <w:rFonts w:asciiTheme="majorBidi" w:hAnsiTheme="majorBidi" w:cstheme="majorBidi"/>
          <w:i/>
          <w:iCs/>
          <w:lang w:val="en-US"/>
        </w:rPr>
        <w:t>a</w:t>
      </w:r>
      <w:r w:rsidRPr="00821CDA">
        <w:rPr>
          <w:rFonts w:asciiTheme="majorBidi" w:hAnsiTheme="majorBidi" w:cstheme="majorBidi"/>
          <w:i/>
          <w:iCs/>
          <w:lang w:val="en-US"/>
        </w:rPr>
        <w:t>’</w:t>
      </w:r>
      <w:r w:rsidR="003A4E47" w:rsidRPr="00821CDA">
        <w:rPr>
          <w:rFonts w:asciiTheme="majorBidi" w:hAnsiTheme="majorBidi" w:cstheme="majorBidi"/>
          <w:i/>
          <w:iCs/>
          <w:lang w:val="en-US"/>
        </w:rPr>
        <w:t>a</w:t>
      </w:r>
      <w:r w:rsidRPr="00821CDA">
        <w:rPr>
          <w:rFonts w:asciiTheme="majorBidi" w:hAnsiTheme="majorBidi" w:cstheme="majorBidi"/>
          <w:i/>
          <w:iCs/>
          <w:lang w:val="en-US"/>
        </w:rPr>
        <w:t xml:space="preserve"> (2020) observation</w:t>
      </w:r>
      <w:r w:rsidR="00C765D3" w:rsidRPr="00821CDA">
        <w:rPr>
          <w:rFonts w:asciiTheme="majorBidi" w:hAnsiTheme="majorBidi" w:cstheme="majorBidi"/>
          <w:i/>
          <w:iCs/>
          <w:lang w:val="en-US"/>
        </w:rPr>
        <w:t xml:space="preserve"> that hearer-oriented clitics are subject to dialectical variation</w:t>
      </w:r>
      <w:r w:rsidR="00D266DC" w:rsidRPr="00821CDA">
        <w:rPr>
          <w:rFonts w:asciiTheme="majorBidi" w:hAnsiTheme="majorBidi" w:cstheme="majorBidi"/>
          <w:i/>
          <w:iCs/>
          <w:lang w:val="en-US"/>
        </w:rPr>
        <w:t>.</w:t>
      </w:r>
    </w:p>
    <w:p w14:paraId="61AE825A" w14:textId="77777777" w:rsidR="00B97C48" w:rsidRPr="00821CDA" w:rsidRDefault="00B97C48" w:rsidP="00B97C48">
      <w:pPr>
        <w:spacing w:after="0" w:line="240" w:lineRule="auto"/>
        <w:ind w:left="706" w:right="706"/>
        <w:jc w:val="both"/>
        <w:rPr>
          <w:rFonts w:asciiTheme="majorBidi" w:hAnsiTheme="majorBidi" w:cstheme="majorBidi"/>
          <w:i/>
          <w:iCs/>
          <w:lang w:val="en-US"/>
        </w:rPr>
      </w:pPr>
    </w:p>
    <w:p w14:paraId="79AD6011" w14:textId="27A7BB9A" w:rsidR="00A82ABF" w:rsidRPr="00821CDA" w:rsidRDefault="00C765D3" w:rsidP="00B97C48">
      <w:pPr>
        <w:spacing w:after="0" w:line="240" w:lineRule="auto"/>
        <w:ind w:left="706" w:right="706"/>
        <w:jc w:val="both"/>
        <w:rPr>
          <w:rFonts w:asciiTheme="majorBidi" w:hAnsiTheme="majorBidi" w:cstheme="majorBidi"/>
          <w:b/>
          <w:bCs/>
          <w:i/>
          <w:iCs/>
          <w:lang w:val="en-US"/>
        </w:rPr>
      </w:pPr>
      <w:r w:rsidRPr="00821CDA">
        <w:rPr>
          <w:rFonts w:asciiTheme="majorBidi" w:hAnsiTheme="majorBidi" w:cstheme="majorBidi"/>
          <w:b/>
          <w:bCs/>
          <w:lang w:val="en-US"/>
        </w:rPr>
        <w:t>Keywords:</w:t>
      </w:r>
      <w:r w:rsidRPr="00821CDA">
        <w:rPr>
          <w:rFonts w:asciiTheme="majorBidi" w:hAnsiTheme="majorBidi" w:cstheme="majorBidi"/>
          <w:b/>
          <w:bCs/>
          <w:i/>
          <w:iCs/>
          <w:lang w:val="en-US"/>
        </w:rPr>
        <w:t xml:space="preserve"> </w:t>
      </w:r>
      <w:r w:rsidR="00B158EA">
        <w:rPr>
          <w:rFonts w:asciiTheme="majorBidi" w:hAnsiTheme="majorBidi" w:cstheme="majorBidi"/>
          <w:i/>
          <w:iCs/>
          <w:lang w:val="en-US"/>
        </w:rPr>
        <w:t>l</w:t>
      </w:r>
      <w:r w:rsidRPr="00821CDA">
        <w:rPr>
          <w:rFonts w:asciiTheme="majorBidi" w:hAnsiTheme="majorBidi" w:cstheme="majorBidi"/>
          <w:i/>
          <w:iCs/>
          <w:lang w:val="en-US"/>
        </w:rPr>
        <w:t xml:space="preserve">anguage </w:t>
      </w:r>
      <w:r w:rsidR="00B158EA">
        <w:rPr>
          <w:rFonts w:asciiTheme="majorBidi" w:hAnsiTheme="majorBidi" w:cstheme="majorBidi"/>
          <w:i/>
          <w:iCs/>
          <w:lang w:val="en-US"/>
        </w:rPr>
        <w:t>v</w:t>
      </w:r>
      <w:r w:rsidRPr="00821CDA">
        <w:rPr>
          <w:rFonts w:asciiTheme="majorBidi" w:hAnsiTheme="majorBidi" w:cstheme="majorBidi"/>
          <w:i/>
          <w:iCs/>
          <w:lang w:val="en-US"/>
        </w:rPr>
        <w:t xml:space="preserve">ariation and </w:t>
      </w:r>
      <w:r w:rsidR="00B158EA">
        <w:rPr>
          <w:rFonts w:asciiTheme="majorBidi" w:hAnsiTheme="majorBidi" w:cstheme="majorBidi"/>
          <w:i/>
          <w:iCs/>
          <w:lang w:val="en-US"/>
        </w:rPr>
        <w:t>c</w:t>
      </w:r>
      <w:r w:rsidRPr="00821CDA">
        <w:rPr>
          <w:rFonts w:asciiTheme="majorBidi" w:hAnsiTheme="majorBidi" w:cstheme="majorBidi"/>
          <w:i/>
          <w:iCs/>
          <w:lang w:val="en-US"/>
        </w:rPr>
        <w:t xml:space="preserve">hange, </w:t>
      </w:r>
      <w:r w:rsidR="00B158EA">
        <w:rPr>
          <w:rFonts w:asciiTheme="majorBidi" w:hAnsiTheme="majorBidi" w:cstheme="majorBidi"/>
          <w:i/>
          <w:iCs/>
          <w:lang w:val="en-US"/>
        </w:rPr>
        <w:t>h</w:t>
      </w:r>
      <w:r w:rsidRPr="00821CDA">
        <w:rPr>
          <w:rFonts w:asciiTheme="majorBidi" w:hAnsiTheme="majorBidi" w:cstheme="majorBidi"/>
          <w:i/>
          <w:iCs/>
          <w:lang w:val="en-US"/>
        </w:rPr>
        <w:t>earer-</w:t>
      </w:r>
      <w:r w:rsidR="00B158EA">
        <w:rPr>
          <w:rFonts w:asciiTheme="majorBidi" w:hAnsiTheme="majorBidi" w:cstheme="majorBidi"/>
          <w:i/>
          <w:iCs/>
          <w:lang w:val="en-US"/>
        </w:rPr>
        <w:t>o</w:t>
      </w:r>
      <w:r w:rsidRPr="00821CDA">
        <w:rPr>
          <w:rFonts w:asciiTheme="majorBidi" w:hAnsiTheme="majorBidi" w:cstheme="majorBidi"/>
          <w:i/>
          <w:iCs/>
          <w:lang w:val="en-US"/>
        </w:rPr>
        <w:t xml:space="preserve">riented </w:t>
      </w:r>
      <w:r w:rsidR="00B158EA">
        <w:rPr>
          <w:rFonts w:asciiTheme="majorBidi" w:hAnsiTheme="majorBidi" w:cstheme="majorBidi"/>
          <w:i/>
          <w:iCs/>
          <w:lang w:val="en-US"/>
        </w:rPr>
        <w:t>c</w:t>
      </w:r>
      <w:r w:rsidRPr="00821CDA">
        <w:rPr>
          <w:rFonts w:asciiTheme="majorBidi" w:hAnsiTheme="majorBidi" w:cstheme="majorBidi"/>
          <w:i/>
          <w:iCs/>
          <w:lang w:val="en-US"/>
        </w:rPr>
        <w:t xml:space="preserve">litics, </w:t>
      </w:r>
      <w:r w:rsidR="00B158EA">
        <w:rPr>
          <w:rFonts w:asciiTheme="majorBidi" w:hAnsiTheme="majorBidi" w:cstheme="majorBidi"/>
          <w:i/>
          <w:iCs/>
          <w:lang w:val="en-US"/>
        </w:rPr>
        <w:t>p</w:t>
      </w:r>
      <w:r w:rsidRPr="00821CDA">
        <w:rPr>
          <w:rFonts w:asciiTheme="majorBidi" w:hAnsiTheme="majorBidi" w:cstheme="majorBidi"/>
          <w:i/>
          <w:iCs/>
          <w:lang w:val="en-US"/>
        </w:rPr>
        <w:t xml:space="preserve">ragmatic </w:t>
      </w:r>
      <w:r w:rsidR="00B158EA">
        <w:rPr>
          <w:rFonts w:asciiTheme="majorBidi" w:hAnsiTheme="majorBidi" w:cstheme="majorBidi"/>
          <w:i/>
          <w:iCs/>
          <w:lang w:val="en-US"/>
        </w:rPr>
        <w:t>v</w:t>
      </w:r>
      <w:r w:rsidRPr="00821CDA">
        <w:rPr>
          <w:rFonts w:asciiTheme="majorBidi" w:hAnsiTheme="majorBidi" w:cstheme="majorBidi"/>
          <w:i/>
          <w:iCs/>
          <w:lang w:val="en-US"/>
        </w:rPr>
        <w:t xml:space="preserve">ariation, </w:t>
      </w:r>
      <w:r w:rsidR="008A5B10">
        <w:rPr>
          <w:rFonts w:asciiTheme="majorBidi" w:hAnsiTheme="majorBidi" w:cstheme="majorBidi"/>
          <w:i/>
          <w:iCs/>
          <w:lang w:val="en-US"/>
        </w:rPr>
        <w:t>s</w:t>
      </w:r>
      <w:r w:rsidRPr="00821CDA">
        <w:rPr>
          <w:rFonts w:asciiTheme="majorBidi" w:hAnsiTheme="majorBidi" w:cstheme="majorBidi"/>
          <w:i/>
          <w:iCs/>
          <w:lang w:val="en-US"/>
        </w:rPr>
        <w:t>ocial factors</w:t>
      </w:r>
    </w:p>
    <w:p w14:paraId="62242D10" w14:textId="77777777" w:rsidR="00B97C48" w:rsidRDefault="00B97C48" w:rsidP="00B97C48">
      <w:pPr>
        <w:pStyle w:val="SKASEH1"/>
        <w:spacing w:before="0" w:after="0" w:line="240" w:lineRule="auto"/>
      </w:pPr>
    </w:p>
    <w:p w14:paraId="09A4509A" w14:textId="77777777" w:rsidR="00B97C48" w:rsidRDefault="00B97C48" w:rsidP="00B97C48">
      <w:pPr>
        <w:pStyle w:val="SKASEH1"/>
        <w:spacing w:before="0" w:after="0" w:line="240" w:lineRule="auto"/>
      </w:pPr>
    </w:p>
    <w:p w14:paraId="0EA266A6" w14:textId="20E19881" w:rsidR="00D8136C" w:rsidRPr="005060B3" w:rsidRDefault="005060B3" w:rsidP="00B97C48">
      <w:pPr>
        <w:pStyle w:val="SKASEH1"/>
        <w:spacing w:before="0" w:after="0" w:line="240" w:lineRule="auto"/>
      </w:pPr>
      <w:r w:rsidRPr="005060B3">
        <w:t xml:space="preserve">1 </w:t>
      </w:r>
      <w:r w:rsidR="00D8136C" w:rsidRPr="005060B3">
        <w:t>Introduction</w:t>
      </w:r>
    </w:p>
    <w:p w14:paraId="58E40E75" w14:textId="77777777" w:rsidR="00B97C48" w:rsidRDefault="00B97C48" w:rsidP="00B97C48">
      <w:pPr>
        <w:spacing w:after="0" w:line="240" w:lineRule="auto"/>
        <w:jc w:val="both"/>
        <w:rPr>
          <w:rFonts w:asciiTheme="majorBidi" w:hAnsiTheme="majorBidi" w:cstheme="majorBidi"/>
          <w:sz w:val="24"/>
          <w:szCs w:val="24"/>
          <w:lang w:val="en-US"/>
        </w:rPr>
      </w:pPr>
    </w:p>
    <w:p w14:paraId="6272F61D" w14:textId="7FB4DF36" w:rsidR="00B419BD" w:rsidRPr="007E2183" w:rsidRDefault="007640D0" w:rsidP="00B97C48">
      <w:pPr>
        <w:spacing w:after="0" w:line="240" w:lineRule="auto"/>
        <w:jc w:val="both"/>
        <w:rPr>
          <w:rFonts w:asciiTheme="majorBidi" w:hAnsiTheme="majorBidi" w:cstheme="majorBidi"/>
          <w:sz w:val="24"/>
          <w:szCs w:val="24"/>
          <w:lang w:val="en-US"/>
        </w:rPr>
      </w:pPr>
      <w:r w:rsidRPr="007E2183">
        <w:rPr>
          <w:rFonts w:asciiTheme="majorBidi" w:hAnsiTheme="majorBidi" w:cstheme="majorBidi"/>
          <w:sz w:val="24"/>
          <w:szCs w:val="24"/>
          <w:lang w:val="en-US"/>
        </w:rPr>
        <w:t>This study analyz</w:t>
      </w:r>
      <w:r w:rsidR="004A711E" w:rsidRPr="007E2183">
        <w:rPr>
          <w:rFonts w:asciiTheme="majorBidi" w:hAnsiTheme="majorBidi" w:cstheme="majorBidi"/>
          <w:sz w:val="24"/>
          <w:szCs w:val="24"/>
          <w:lang w:val="en-US"/>
        </w:rPr>
        <w:t>es</w:t>
      </w:r>
      <w:r w:rsidRPr="007E2183">
        <w:rPr>
          <w:rFonts w:asciiTheme="majorBidi" w:hAnsiTheme="majorBidi" w:cstheme="majorBidi"/>
          <w:sz w:val="24"/>
          <w:szCs w:val="24"/>
          <w:lang w:val="en-US"/>
        </w:rPr>
        <w:t xml:space="preserve"> hearer-oriented </w:t>
      </w:r>
      <w:r w:rsidR="00B465BE" w:rsidRPr="007E2183">
        <w:rPr>
          <w:rFonts w:asciiTheme="majorBidi" w:hAnsiTheme="majorBidi" w:cstheme="majorBidi"/>
          <w:sz w:val="24"/>
          <w:szCs w:val="24"/>
          <w:lang w:val="en-US"/>
        </w:rPr>
        <w:t>clitics</w:t>
      </w:r>
      <w:r w:rsidRPr="007E2183">
        <w:rPr>
          <w:rFonts w:asciiTheme="majorBidi" w:hAnsiTheme="majorBidi" w:cstheme="majorBidi"/>
          <w:sz w:val="24"/>
          <w:szCs w:val="24"/>
          <w:lang w:val="en-US"/>
        </w:rPr>
        <w:t xml:space="preserve"> in Jordanian Arabic from a sociolinguistic perspective.</w:t>
      </w:r>
      <w:r w:rsidR="005975F5" w:rsidRPr="007E2183">
        <w:rPr>
          <w:rFonts w:asciiTheme="majorBidi" w:hAnsiTheme="majorBidi" w:cstheme="majorBidi"/>
          <w:sz w:val="24"/>
          <w:szCs w:val="24"/>
          <w:lang w:val="en-US"/>
        </w:rPr>
        <w:t xml:space="preserve"> </w:t>
      </w:r>
      <w:r w:rsidR="00DB6E9B" w:rsidRPr="007E2183">
        <w:rPr>
          <w:rFonts w:asciiTheme="majorBidi" w:hAnsiTheme="majorBidi" w:cstheme="majorBidi"/>
          <w:sz w:val="24"/>
          <w:szCs w:val="24"/>
          <w:lang w:val="en-US"/>
        </w:rPr>
        <w:t>F</w:t>
      </w:r>
      <w:r w:rsidR="002A11C8" w:rsidRPr="007E2183">
        <w:rPr>
          <w:rFonts w:asciiTheme="majorBidi" w:hAnsiTheme="majorBidi" w:cstheme="majorBidi"/>
          <w:sz w:val="24"/>
          <w:szCs w:val="24"/>
          <w:lang w:val="en-US"/>
        </w:rPr>
        <w:t xml:space="preserve">ollowing </w:t>
      </w:r>
      <w:r w:rsidR="002A11C8" w:rsidRPr="007E2183">
        <w:rPr>
          <w:rFonts w:asciiTheme="majorBidi" w:hAnsiTheme="majorBidi" w:cstheme="majorBidi"/>
          <w:sz w:val="24"/>
          <w:szCs w:val="24"/>
          <w:lang w:val="en-US"/>
        </w:rPr>
        <w:fldChar w:fldCharType="begin"/>
      </w:r>
      <w:r w:rsidR="00932194" w:rsidRPr="007E2183">
        <w:rPr>
          <w:rFonts w:asciiTheme="majorBidi" w:hAnsiTheme="majorBidi" w:cstheme="majorBidi"/>
          <w:sz w:val="24"/>
          <w:szCs w:val="24"/>
          <w:lang w:val="en-US"/>
        </w:rPr>
        <w:instrText xml:space="preserve"> ADDIN ZOTERO_ITEM CSL_CITATION {"citationID":"G9vTWIZU","properties":{"formattedCitation":"(Y. Haddad, 2018)","plainCitation":"(Y. Haddad, 2018)","dontUpdate":true,"noteIndex":0},"citationItems":[{"id":720,"uris":["http://zotero.org/users/4439491/items/LA8RQX8U"],"itemData":{"id":720,"type":"book","event-place":"United Kingdom","publisher":"Edinburgh University Press","publisher-place":"United Kingdom","title":"The sociopragmatics of attitude datives in Levantine Arabic","author":[{"family":"Haddad","given":"Yousef"}],"accessed":{"date-parts":[["2023",2,3]]},"issued":{"date-parts":[["2018"]]}}}],"schema":"https://github.com/citation-style-language/schema/raw/master/csl-citation.json"} </w:instrText>
      </w:r>
      <w:r w:rsidR="002A11C8" w:rsidRPr="007E2183">
        <w:rPr>
          <w:rFonts w:asciiTheme="majorBidi" w:hAnsiTheme="majorBidi" w:cstheme="majorBidi"/>
          <w:sz w:val="24"/>
          <w:szCs w:val="24"/>
          <w:lang w:val="en-US"/>
        </w:rPr>
        <w:fldChar w:fldCharType="separate"/>
      </w:r>
      <w:r w:rsidR="002A11C8" w:rsidRPr="007E2183">
        <w:rPr>
          <w:rFonts w:asciiTheme="majorBidi" w:hAnsiTheme="majorBidi" w:cstheme="majorBidi"/>
          <w:sz w:val="24"/>
        </w:rPr>
        <w:t>Haddad (2018)</w:t>
      </w:r>
      <w:r w:rsidR="002A11C8" w:rsidRPr="007E2183">
        <w:rPr>
          <w:rFonts w:asciiTheme="majorBidi" w:hAnsiTheme="majorBidi" w:cstheme="majorBidi"/>
          <w:sz w:val="24"/>
          <w:szCs w:val="24"/>
          <w:lang w:val="en-US"/>
        </w:rPr>
        <w:fldChar w:fldCharType="end"/>
      </w:r>
      <w:r w:rsidR="002A11C8" w:rsidRPr="007E2183">
        <w:rPr>
          <w:rFonts w:asciiTheme="majorBidi" w:hAnsiTheme="majorBidi" w:cstheme="majorBidi"/>
          <w:sz w:val="24"/>
          <w:szCs w:val="24"/>
          <w:lang w:val="en-US"/>
        </w:rPr>
        <w:t xml:space="preserve">, </w:t>
      </w:r>
      <w:r w:rsidR="005975F5" w:rsidRPr="007E2183">
        <w:rPr>
          <w:rFonts w:asciiTheme="majorBidi" w:hAnsiTheme="majorBidi" w:cstheme="majorBidi"/>
          <w:sz w:val="24"/>
          <w:szCs w:val="24"/>
          <w:lang w:val="en-US"/>
        </w:rPr>
        <w:fldChar w:fldCharType="begin"/>
      </w:r>
      <w:r w:rsidR="00932194" w:rsidRPr="007E2183">
        <w:rPr>
          <w:rFonts w:asciiTheme="majorBidi" w:hAnsiTheme="majorBidi" w:cstheme="majorBidi"/>
          <w:sz w:val="24"/>
          <w:szCs w:val="24"/>
          <w:lang w:val="en-US"/>
        </w:rPr>
        <w:instrText xml:space="preserve"> ADDIN ZOTERO_ITEM CSL_CITATION {"citationID":"rbTppeBi","properties":{"formattedCitation":"(Kalna\\uc0\\u269{}a &amp; Lokmane, 2019)","plainCitation":"(Kalnača &amp; Lokmane, 2019)","dontUpdate":true,"noteIndex":0},"citationItems":[{"id":730,"uris":["http://zotero.org/users/4439491/items/UATFLGF8"],"itemData":{"id":730,"type":"paper-conference","event-place":"Germany","event-title":"52nd Annual Meeting of the Societas Linguistica Europaea","publisher":"Leipzig University","publisher-place":"Germany","title":"The dative of attitude (dativus ethicus) as pragmatic marker in Latvian","URL":"https://sfb1102.uni-saarland.de/sfbunisb/uploads/2020/10/SLE-2019-BOOK-OF-ABSTRACTS.pdf#page=150","author":[{"family":"Kalnača","given":"Andra"},{"family":"Lokmane","given":"IIze"}],"accessed":{"date-parts":[["2023",2,4]]},"issued":{"date-parts":[["2019"]]}}}],"schema":"https://github.com/citation-style-language/schema/raw/master/csl-citation.json"} </w:instrText>
      </w:r>
      <w:r w:rsidR="005975F5" w:rsidRPr="007E2183">
        <w:rPr>
          <w:rFonts w:asciiTheme="majorBidi" w:hAnsiTheme="majorBidi" w:cstheme="majorBidi"/>
          <w:sz w:val="24"/>
          <w:szCs w:val="24"/>
          <w:lang w:val="en-US"/>
        </w:rPr>
        <w:fldChar w:fldCharType="separate"/>
      </w:r>
      <w:r w:rsidR="00133F56" w:rsidRPr="007E2183">
        <w:rPr>
          <w:rFonts w:asciiTheme="majorBidi" w:hAnsiTheme="majorBidi" w:cstheme="majorBidi"/>
          <w:sz w:val="24"/>
          <w:szCs w:val="24"/>
        </w:rPr>
        <w:t xml:space="preserve">Kalnača &amp; Lokmane </w:t>
      </w:r>
      <w:r w:rsidR="002A11C8" w:rsidRPr="007E2183">
        <w:rPr>
          <w:rFonts w:asciiTheme="majorBidi" w:hAnsiTheme="majorBidi" w:cstheme="majorBidi"/>
          <w:sz w:val="24"/>
          <w:szCs w:val="24"/>
        </w:rPr>
        <w:t>(</w:t>
      </w:r>
      <w:r w:rsidR="00133F56" w:rsidRPr="007E2183">
        <w:rPr>
          <w:rFonts w:asciiTheme="majorBidi" w:hAnsiTheme="majorBidi" w:cstheme="majorBidi"/>
          <w:sz w:val="24"/>
          <w:szCs w:val="24"/>
        </w:rPr>
        <w:t>2019</w:t>
      </w:r>
      <w:r w:rsidR="007376F2">
        <w:rPr>
          <w:rFonts w:asciiTheme="majorBidi" w:hAnsiTheme="majorBidi" w:cstheme="majorBidi"/>
          <w:sz w:val="24"/>
          <w:szCs w:val="24"/>
        </w:rPr>
        <w:t>: 150</w:t>
      </w:r>
      <w:r w:rsidR="00133F56" w:rsidRPr="007E2183">
        <w:rPr>
          <w:rFonts w:asciiTheme="majorBidi" w:hAnsiTheme="majorBidi" w:cstheme="majorBidi"/>
          <w:sz w:val="24"/>
          <w:szCs w:val="24"/>
        </w:rPr>
        <w:t>)</w:t>
      </w:r>
      <w:r w:rsidR="005975F5" w:rsidRPr="007E2183">
        <w:rPr>
          <w:rFonts w:asciiTheme="majorBidi" w:hAnsiTheme="majorBidi" w:cstheme="majorBidi"/>
          <w:sz w:val="24"/>
          <w:szCs w:val="24"/>
          <w:lang w:val="en-US"/>
        </w:rPr>
        <w:fldChar w:fldCharType="end"/>
      </w:r>
      <w:r w:rsidR="005975F5" w:rsidRPr="007E2183">
        <w:rPr>
          <w:rFonts w:asciiTheme="majorBidi" w:hAnsiTheme="majorBidi" w:cstheme="majorBidi"/>
          <w:sz w:val="24"/>
          <w:szCs w:val="24"/>
          <w:lang w:val="en-US"/>
        </w:rPr>
        <w:t xml:space="preserve"> define</w:t>
      </w:r>
      <w:r w:rsidR="00133F56" w:rsidRPr="007E2183">
        <w:rPr>
          <w:rFonts w:asciiTheme="majorBidi" w:hAnsiTheme="majorBidi" w:cstheme="majorBidi"/>
          <w:sz w:val="24"/>
          <w:szCs w:val="24"/>
          <w:lang w:val="en-US"/>
        </w:rPr>
        <w:t xml:space="preserve"> a</w:t>
      </w:r>
      <w:r w:rsidR="005975F5" w:rsidRPr="007E2183">
        <w:rPr>
          <w:rFonts w:asciiTheme="majorBidi" w:hAnsiTheme="majorBidi" w:cstheme="majorBidi"/>
          <w:sz w:val="24"/>
          <w:szCs w:val="24"/>
          <w:lang w:val="en-US"/>
        </w:rPr>
        <w:t xml:space="preserve"> </w:t>
      </w:r>
      <w:r w:rsidR="00133F56" w:rsidRPr="007E2183">
        <w:rPr>
          <w:rFonts w:asciiTheme="majorBidi" w:hAnsiTheme="majorBidi" w:cstheme="majorBidi"/>
          <w:sz w:val="24"/>
          <w:szCs w:val="24"/>
          <w:lang w:val="en-US"/>
        </w:rPr>
        <w:t>hearer-oriented</w:t>
      </w:r>
      <w:r w:rsidR="005975F5" w:rsidRPr="007E2183">
        <w:rPr>
          <w:rFonts w:asciiTheme="majorBidi" w:hAnsiTheme="majorBidi" w:cstheme="majorBidi"/>
          <w:sz w:val="24"/>
          <w:szCs w:val="24"/>
          <w:lang w:val="en-US"/>
        </w:rPr>
        <w:t xml:space="preserve"> clitic </w:t>
      </w:r>
      <w:r w:rsidR="00133F56" w:rsidRPr="007E2183">
        <w:rPr>
          <w:rFonts w:asciiTheme="majorBidi" w:hAnsiTheme="majorBidi" w:cstheme="majorBidi"/>
          <w:sz w:val="24"/>
          <w:szCs w:val="24"/>
          <w:lang w:val="en-US"/>
        </w:rPr>
        <w:t>as</w:t>
      </w:r>
      <w:r w:rsidR="009A1E2A" w:rsidRPr="007E2183">
        <w:rPr>
          <w:rFonts w:asciiTheme="majorBidi" w:hAnsiTheme="majorBidi" w:cstheme="majorBidi"/>
          <w:sz w:val="24"/>
          <w:szCs w:val="24"/>
          <w:lang w:val="en-US"/>
        </w:rPr>
        <w:t xml:space="preserve"> an</w:t>
      </w:r>
      <w:r w:rsidR="00133F56" w:rsidRPr="007E2183">
        <w:rPr>
          <w:rFonts w:asciiTheme="majorBidi" w:hAnsiTheme="majorBidi" w:cstheme="majorBidi"/>
          <w:sz w:val="24"/>
          <w:szCs w:val="24"/>
          <w:lang w:val="en-US"/>
        </w:rPr>
        <w:t xml:space="preserve"> “optional dative pronominal clitic that functions as an interpersonal pragmatic marker</w:t>
      </w:r>
      <w:r w:rsidR="007376F2">
        <w:rPr>
          <w:rFonts w:asciiTheme="majorBidi" w:hAnsiTheme="majorBidi" w:cstheme="majorBidi"/>
          <w:sz w:val="24"/>
          <w:szCs w:val="24"/>
          <w:lang w:val="en-US"/>
        </w:rPr>
        <w:t>.</w:t>
      </w:r>
      <w:r w:rsidR="00133F56" w:rsidRPr="007E2183">
        <w:rPr>
          <w:rFonts w:asciiTheme="majorBidi" w:hAnsiTheme="majorBidi" w:cstheme="majorBidi"/>
          <w:sz w:val="24"/>
          <w:szCs w:val="24"/>
          <w:lang w:val="en-US"/>
        </w:rPr>
        <w:t xml:space="preserve">” </w:t>
      </w:r>
      <w:r w:rsidRPr="007E2183">
        <w:rPr>
          <w:rFonts w:asciiTheme="majorBidi" w:hAnsiTheme="majorBidi" w:cstheme="majorBidi"/>
          <w:sz w:val="24"/>
          <w:szCs w:val="24"/>
          <w:lang w:val="en-US"/>
        </w:rPr>
        <w:t>Many studies</w:t>
      </w:r>
      <w:r w:rsidR="00005F45" w:rsidRPr="007E2183">
        <w:rPr>
          <w:rFonts w:asciiTheme="majorBidi" w:hAnsiTheme="majorBidi" w:cstheme="majorBidi"/>
          <w:sz w:val="24"/>
          <w:szCs w:val="24"/>
          <w:lang w:val="en-US"/>
        </w:rPr>
        <w:t xml:space="preserve"> (e.g., Haddad 20</w:t>
      </w:r>
      <w:r w:rsidR="00133F56" w:rsidRPr="007E2183">
        <w:rPr>
          <w:rFonts w:asciiTheme="majorBidi" w:hAnsiTheme="majorBidi" w:cstheme="majorBidi"/>
          <w:sz w:val="24"/>
          <w:szCs w:val="24"/>
          <w:lang w:val="en-US"/>
        </w:rPr>
        <w:t>18</w:t>
      </w:r>
      <w:r w:rsidR="007C6E48">
        <w:rPr>
          <w:rFonts w:asciiTheme="majorBidi" w:hAnsiTheme="majorBidi" w:cstheme="majorBidi"/>
          <w:sz w:val="24"/>
          <w:szCs w:val="24"/>
          <w:lang w:val="en-US"/>
        </w:rPr>
        <w:t>;</w:t>
      </w:r>
      <w:r w:rsidR="00005F45" w:rsidRPr="007E2183">
        <w:rPr>
          <w:rFonts w:asciiTheme="majorBidi" w:hAnsiTheme="majorBidi" w:cstheme="majorBidi"/>
          <w:sz w:val="24"/>
          <w:szCs w:val="24"/>
          <w:lang w:val="en-US"/>
        </w:rPr>
        <w:t xml:space="preserve"> Al-</w:t>
      </w:r>
      <w:r w:rsidR="005B4148">
        <w:rPr>
          <w:rFonts w:asciiTheme="majorBidi" w:hAnsiTheme="majorBidi" w:cstheme="majorBidi"/>
          <w:sz w:val="24"/>
          <w:szCs w:val="24"/>
          <w:lang w:val="en-US"/>
        </w:rPr>
        <w:t>R</w:t>
      </w:r>
      <w:r w:rsidR="00005F45" w:rsidRPr="007E2183">
        <w:rPr>
          <w:rFonts w:asciiTheme="majorBidi" w:hAnsiTheme="majorBidi" w:cstheme="majorBidi"/>
          <w:sz w:val="24"/>
          <w:szCs w:val="24"/>
          <w:lang w:val="en-US"/>
        </w:rPr>
        <w:t>aba’a 2022</w:t>
      </w:r>
      <w:r w:rsidR="007C6E48">
        <w:rPr>
          <w:rFonts w:asciiTheme="majorBidi" w:hAnsiTheme="majorBidi" w:cstheme="majorBidi"/>
          <w:sz w:val="24"/>
          <w:szCs w:val="24"/>
          <w:lang w:val="en-US"/>
        </w:rPr>
        <w:t>;</w:t>
      </w:r>
      <w:r w:rsidR="00BE03D2" w:rsidRPr="007E2183">
        <w:rPr>
          <w:rFonts w:asciiTheme="majorBidi" w:hAnsiTheme="majorBidi" w:cstheme="majorBidi"/>
          <w:sz w:val="24"/>
          <w:szCs w:val="24"/>
          <w:lang w:val="en-US"/>
        </w:rPr>
        <w:t xml:space="preserve"> </w:t>
      </w:r>
      <w:r w:rsidR="00BE03D2" w:rsidRPr="007E2183">
        <w:rPr>
          <w:rFonts w:asciiTheme="majorBidi" w:hAnsiTheme="majorBidi" w:cstheme="majorBidi"/>
          <w:sz w:val="24"/>
          <w:szCs w:val="24"/>
        </w:rPr>
        <w:t>Kalnača &amp; Lokmane 2019</w:t>
      </w:r>
      <w:r w:rsidR="00005F45" w:rsidRPr="007E2183">
        <w:rPr>
          <w:rFonts w:asciiTheme="majorBidi" w:hAnsiTheme="majorBidi" w:cstheme="majorBidi"/>
          <w:sz w:val="24"/>
          <w:szCs w:val="24"/>
          <w:lang w:val="en-US"/>
        </w:rPr>
        <w:t>)</w:t>
      </w:r>
      <w:r w:rsidRPr="007E2183">
        <w:rPr>
          <w:rFonts w:asciiTheme="majorBidi" w:hAnsiTheme="majorBidi" w:cstheme="majorBidi"/>
          <w:sz w:val="24"/>
          <w:szCs w:val="24"/>
          <w:lang w:val="en-US"/>
        </w:rPr>
        <w:t xml:space="preserve"> demonstrate that speakers use hearer-oriented </w:t>
      </w:r>
      <w:r w:rsidR="00B465BE" w:rsidRPr="007E2183">
        <w:rPr>
          <w:rFonts w:asciiTheme="majorBidi" w:hAnsiTheme="majorBidi" w:cstheme="majorBidi"/>
          <w:sz w:val="24"/>
          <w:szCs w:val="24"/>
          <w:lang w:val="en-US"/>
        </w:rPr>
        <w:t>clitics</w:t>
      </w:r>
      <w:r w:rsidRPr="007E2183">
        <w:rPr>
          <w:rFonts w:asciiTheme="majorBidi" w:hAnsiTheme="majorBidi" w:cstheme="majorBidi"/>
          <w:sz w:val="24"/>
          <w:szCs w:val="24"/>
          <w:lang w:val="en-US"/>
        </w:rPr>
        <w:t xml:space="preserve"> in their communication</w:t>
      </w:r>
      <w:r w:rsidR="00D24725" w:rsidRPr="007E2183">
        <w:rPr>
          <w:rFonts w:asciiTheme="majorBidi" w:hAnsiTheme="majorBidi" w:cstheme="majorBidi"/>
          <w:sz w:val="24"/>
          <w:szCs w:val="24"/>
          <w:lang w:val="en-US"/>
        </w:rPr>
        <w:t xml:space="preserve"> to encode a representation of a hearer in a discourse setting</w:t>
      </w:r>
      <w:r w:rsidRPr="007E2183">
        <w:rPr>
          <w:rFonts w:asciiTheme="majorBidi" w:hAnsiTheme="majorBidi" w:cstheme="majorBidi"/>
          <w:sz w:val="24"/>
          <w:szCs w:val="24"/>
          <w:lang w:val="en-US"/>
        </w:rPr>
        <w:t xml:space="preserve">. </w:t>
      </w:r>
      <w:r w:rsidR="00770DFA" w:rsidRPr="007E2183">
        <w:rPr>
          <w:rFonts w:asciiTheme="majorBidi" w:hAnsiTheme="majorBidi" w:cstheme="majorBidi"/>
          <w:sz w:val="24"/>
          <w:szCs w:val="24"/>
          <w:lang w:val="en-US"/>
        </w:rPr>
        <w:t>The following examples are representative.</w:t>
      </w:r>
    </w:p>
    <w:p w14:paraId="29F11B25" w14:textId="77777777" w:rsidR="00821CDA" w:rsidRDefault="00821CDA" w:rsidP="00B97C48">
      <w:pPr>
        <w:spacing w:after="0" w:line="240" w:lineRule="auto"/>
        <w:jc w:val="both"/>
        <w:rPr>
          <w:rFonts w:asciiTheme="majorBidi" w:hAnsiTheme="majorBidi" w:cstheme="majorBidi"/>
          <w:sz w:val="24"/>
          <w:szCs w:val="24"/>
          <w:lang w:val="en-US"/>
        </w:rPr>
      </w:pPr>
    </w:p>
    <w:p w14:paraId="6B510704" w14:textId="5F17AA67" w:rsidR="00B419BD" w:rsidRPr="00F256B3" w:rsidRDefault="00B419BD" w:rsidP="00B97C48">
      <w:pPr>
        <w:spacing w:after="0" w:line="240" w:lineRule="auto"/>
        <w:jc w:val="both"/>
        <w:rPr>
          <w:rFonts w:asciiTheme="majorBidi" w:hAnsiTheme="majorBidi" w:cstheme="majorBidi"/>
          <w:sz w:val="24"/>
          <w:szCs w:val="24"/>
          <w:lang w:val="en-US"/>
        </w:rPr>
      </w:pPr>
      <w:r w:rsidRPr="00F256B3">
        <w:rPr>
          <w:rFonts w:asciiTheme="majorBidi" w:hAnsiTheme="majorBidi" w:cstheme="majorBidi"/>
          <w:sz w:val="24"/>
          <w:szCs w:val="24"/>
          <w:lang w:val="en-US"/>
        </w:rPr>
        <w:t>(1)</w:t>
      </w:r>
    </w:p>
    <w:p w14:paraId="4D9C411A" w14:textId="36055BC6" w:rsidR="00CA5F6C" w:rsidRPr="00F256B3" w:rsidRDefault="00CA5F6C" w:rsidP="00B97C48">
      <w:pPr>
        <w:spacing w:after="0" w:line="240" w:lineRule="auto"/>
        <w:jc w:val="both"/>
        <w:rPr>
          <w:rFonts w:asciiTheme="majorBidi" w:hAnsiTheme="majorBidi" w:cstheme="majorBidi"/>
          <w:sz w:val="24"/>
          <w:szCs w:val="24"/>
          <w:lang w:val="en-US"/>
        </w:rPr>
      </w:pPr>
      <w:r w:rsidRPr="00F256B3">
        <w:rPr>
          <w:rFonts w:asciiTheme="majorBidi" w:hAnsiTheme="majorBidi" w:cstheme="majorBidi"/>
          <w:sz w:val="24"/>
          <w:szCs w:val="24"/>
          <w:lang w:val="en-US"/>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2572"/>
        <w:gridCol w:w="691"/>
        <w:gridCol w:w="1520"/>
        <w:gridCol w:w="1540"/>
      </w:tblGrid>
      <w:tr w:rsidR="00B419BD" w:rsidRPr="00F256B3" w14:paraId="5C258CEF" w14:textId="77777777" w:rsidTr="003A3DA2">
        <w:trPr>
          <w:trHeight w:val="285"/>
        </w:trPr>
        <w:tc>
          <w:tcPr>
            <w:tcW w:w="0" w:type="auto"/>
          </w:tcPr>
          <w:p w14:paraId="132034F1" w14:textId="77777777" w:rsidR="00B419BD" w:rsidRPr="00E95FBB" w:rsidRDefault="00B419BD" w:rsidP="00B97C48">
            <w:pPr>
              <w:rPr>
                <w:rFonts w:asciiTheme="majorBidi" w:hAnsiTheme="majorBidi" w:cstheme="majorBidi"/>
                <w:i/>
                <w:iCs/>
                <w:sz w:val="24"/>
                <w:szCs w:val="24"/>
                <w:lang w:val="en-US" w:bidi="ar-JO"/>
              </w:rPr>
            </w:pPr>
            <w:r w:rsidRPr="00E95FBB">
              <w:rPr>
                <w:rFonts w:asciiTheme="majorBidi" w:hAnsiTheme="majorBidi" w:cstheme="majorBidi"/>
                <w:i/>
                <w:iCs/>
                <w:sz w:val="24"/>
                <w:szCs w:val="24"/>
                <w:lang w:val="en-US" w:bidi="ar-JO"/>
              </w:rPr>
              <w:t>Zijaad</w:t>
            </w:r>
          </w:p>
        </w:tc>
        <w:tc>
          <w:tcPr>
            <w:tcW w:w="0" w:type="auto"/>
          </w:tcPr>
          <w:p w14:paraId="559BB4BA" w14:textId="77777777" w:rsidR="00B419BD" w:rsidRPr="00E95FBB" w:rsidRDefault="00B419BD" w:rsidP="00B97C48">
            <w:pPr>
              <w:rPr>
                <w:rFonts w:asciiTheme="majorBidi" w:hAnsiTheme="majorBidi" w:cstheme="majorBidi"/>
                <w:i/>
                <w:iCs/>
                <w:sz w:val="24"/>
                <w:szCs w:val="24"/>
                <w:lang w:val="en-US" w:bidi="ar-JO"/>
              </w:rPr>
            </w:pPr>
            <w:r w:rsidRPr="00E95FBB">
              <w:rPr>
                <w:rFonts w:asciiTheme="majorBidi" w:hAnsiTheme="majorBidi" w:cstheme="majorBidi"/>
                <w:i/>
                <w:iCs/>
                <w:sz w:val="24"/>
                <w:szCs w:val="24"/>
                <w:lang w:val="en-US" w:bidi="ar-JO"/>
              </w:rPr>
              <w:t>biʔaḍḍi-lak</w:t>
            </w:r>
          </w:p>
        </w:tc>
        <w:tc>
          <w:tcPr>
            <w:tcW w:w="0" w:type="auto"/>
          </w:tcPr>
          <w:p w14:paraId="51711FBB" w14:textId="77777777" w:rsidR="00B419BD" w:rsidRPr="00E95FBB" w:rsidRDefault="00B419BD" w:rsidP="00B97C48">
            <w:pPr>
              <w:rPr>
                <w:rFonts w:asciiTheme="majorBidi" w:hAnsiTheme="majorBidi" w:cstheme="majorBidi"/>
                <w:i/>
                <w:iCs/>
                <w:sz w:val="24"/>
                <w:szCs w:val="24"/>
                <w:lang w:val="en-US" w:bidi="ar-JO"/>
              </w:rPr>
            </w:pPr>
            <w:r w:rsidRPr="00E95FBB">
              <w:rPr>
                <w:rFonts w:asciiTheme="majorBidi" w:hAnsiTheme="majorBidi" w:cstheme="majorBidi"/>
                <w:i/>
                <w:iCs/>
                <w:sz w:val="24"/>
                <w:szCs w:val="24"/>
                <w:lang w:val="en-US" w:bidi="ar-JO"/>
              </w:rPr>
              <w:t>kil</w:t>
            </w:r>
          </w:p>
        </w:tc>
        <w:tc>
          <w:tcPr>
            <w:tcW w:w="0" w:type="auto"/>
          </w:tcPr>
          <w:p w14:paraId="7BDB32CE" w14:textId="77777777" w:rsidR="00B419BD" w:rsidRPr="00E95FBB" w:rsidRDefault="00B419BD" w:rsidP="00B97C48">
            <w:pPr>
              <w:rPr>
                <w:rFonts w:asciiTheme="majorBidi" w:hAnsiTheme="majorBidi" w:cstheme="majorBidi"/>
                <w:i/>
                <w:iCs/>
                <w:sz w:val="24"/>
                <w:szCs w:val="24"/>
                <w:lang w:val="en-US" w:bidi="ar-JO"/>
              </w:rPr>
            </w:pPr>
            <w:r w:rsidRPr="00E95FBB">
              <w:rPr>
                <w:rFonts w:asciiTheme="majorBidi" w:hAnsiTheme="majorBidi" w:cstheme="majorBidi"/>
                <w:i/>
                <w:iCs/>
                <w:sz w:val="24"/>
                <w:szCs w:val="24"/>
                <w:lang w:val="en-US" w:bidi="ar-JO"/>
              </w:rPr>
              <w:t>waʔt-o</w:t>
            </w:r>
          </w:p>
        </w:tc>
        <w:tc>
          <w:tcPr>
            <w:tcW w:w="0" w:type="auto"/>
          </w:tcPr>
          <w:p w14:paraId="2338FBEE" w14:textId="77777777" w:rsidR="00B419BD" w:rsidRPr="00E95FBB" w:rsidRDefault="00B419BD" w:rsidP="00B97C48">
            <w:pPr>
              <w:rPr>
                <w:rFonts w:asciiTheme="majorBidi" w:hAnsiTheme="majorBidi" w:cstheme="majorBidi"/>
                <w:i/>
                <w:iCs/>
                <w:sz w:val="24"/>
                <w:szCs w:val="24"/>
                <w:lang w:val="en-US" w:bidi="ar-JO"/>
              </w:rPr>
            </w:pPr>
            <w:r w:rsidRPr="00E95FBB">
              <w:rPr>
                <w:rFonts w:asciiTheme="majorBidi" w:hAnsiTheme="majorBidi" w:cstheme="majorBidi"/>
                <w:i/>
                <w:iCs/>
                <w:sz w:val="24"/>
                <w:szCs w:val="24"/>
                <w:lang w:val="en-US" w:bidi="ar-JO"/>
              </w:rPr>
              <w:t>neejim.</w:t>
            </w:r>
          </w:p>
        </w:tc>
      </w:tr>
      <w:tr w:rsidR="00B419BD" w:rsidRPr="00F256B3" w14:paraId="26B0CBAF" w14:textId="77777777" w:rsidTr="003A3DA2">
        <w:trPr>
          <w:trHeight w:val="276"/>
        </w:trPr>
        <w:tc>
          <w:tcPr>
            <w:tcW w:w="0" w:type="auto"/>
          </w:tcPr>
          <w:p w14:paraId="279CA4DC" w14:textId="77777777" w:rsidR="00B419BD" w:rsidRPr="00E95FBB" w:rsidRDefault="00B419BD" w:rsidP="00B97C48">
            <w:pPr>
              <w:rPr>
                <w:rFonts w:asciiTheme="majorBidi" w:hAnsiTheme="majorBidi" w:cstheme="majorBidi"/>
                <w:sz w:val="24"/>
                <w:szCs w:val="24"/>
                <w:lang w:val="en-US" w:bidi="ar-JO"/>
              </w:rPr>
            </w:pPr>
            <w:r w:rsidRPr="00E95FBB">
              <w:rPr>
                <w:rFonts w:asciiTheme="majorBidi" w:hAnsiTheme="majorBidi" w:cstheme="majorBidi"/>
                <w:sz w:val="24"/>
                <w:szCs w:val="24"/>
                <w:lang w:val="en-US" w:bidi="ar-JO"/>
              </w:rPr>
              <w:t>Ziyad</w:t>
            </w:r>
          </w:p>
        </w:tc>
        <w:tc>
          <w:tcPr>
            <w:tcW w:w="0" w:type="auto"/>
          </w:tcPr>
          <w:p w14:paraId="3F6D6550" w14:textId="0CC787A8" w:rsidR="00B419BD" w:rsidRPr="00E95FBB" w:rsidRDefault="00B419BD" w:rsidP="00B97C48">
            <w:pPr>
              <w:rPr>
                <w:rFonts w:asciiTheme="majorBidi" w:hAnsiTheme="majorBidi" w:cstheme="majorBidi"/>
                <w:sz w:val="24"/>
                <w:szCs w:val="24"/>
                <w:lang w:val="en-US" w:bidi="ar-JO"/>
              </w:rPr>
            </w:pPr>
            <w:r w:rsidRPr="00E95FBB">
              <w:rPr>
                <w:rFonts w:asciiTheme="majorBidi" w:hAnsiTheme="majorBidi" w:cstheme="majorBidi"/>
                <w:sz w:val="24"/>
                <w:szCs w:val="24"/>
                <w:lang w:val="en-US" w:bidi="ar-JO"/>
              </w:rPr>
              <w:t>spend-2.</w:t>
            </w:r>
            <w:r w:rsidR="006F7FD0" w:rsidRPr="00E95FBB">
              <w:rPr>
                <w:rFonts w:asciiTheme="majorBidi" w:hAnsiTheme="majorBidi" w:cstheme="majorBidi"/>
                <w:sz w:val="24"/>
                <w:szCs w:val="24"/>
                <w:lang w:val="en-US" w:bidi="ar-JO"/>
              </w:rPr>
              <w:t>M.S</w:t>
            </w:r>
            <w:r w:rsidR="006F7FD0">
              <w:rPr>
                <w:rFonts w:asciiTheme="majorBidi" w:hAnsiTheme="majorBidi" w:cstheme="majorBidi"/>
                <w:sz w:val="24"/>
                <w:szCs w:val="24"/>
                <w:lang w:val="en-US" w:bidi="ar-JO"/>
              </w:rPr>
              <w:t>G</w:t>
            </w:r>
            <w:r w:rsidR="00972337" w:rsidRPr="00E95FBB">
              <w:rPr>
                <w:rStyle w:val="FootnoteReference"/>
                <w:rFonts w:asciiTheme="majorBidi" w:hAnsiTheme="majorBidi" w:cstheme="majorBidi"/>
                <w:sz w:val="24"/>
                <w:szCs w:val="24"/>
              </w:rPr>
              <w:footnoteReference w:id="1"/>
            </w:r>
          </w:p>
        </w:tc>
        <w:tc>
          <w:tcPr>
            <w:tcW w:w="0" w:type="auto"/>
          </w:tcPr>
          <w:p w14:paraId="62D47C49" w14:textId="77777777" w:rsidR="00B419BD" w:rsidRPr="00E95FBB" w:rsidRDefault="00B419BD" w:rsidP="00B97C48">
            <w:pPr>
              <w:rPr>
                <w:rFonts w:asciiTheme="majorBidi" w:hAnsiTheme="majorBidi" w:cstheme="majorBidi"/>
                <w:sz w:val="24"/>
                <w:szCs w:val="24"/>
                <w:lang w:val="en-US" w:bidi="ar-JO"/>
              </w:rPr>
            </w:pPr>
            <w:r w:rsidRPr="00E95FBB">
              <w:rPr>
                <w:rFonts w:asciiTheme="majorBidi" w:hAnsiTheme="majorBidi" w:cstheme="majorBidi"/>
                <w:sz w:val="24"/>
                <w:szCs w:val="24"/>
                <w:lang w:val="en-US" w:bidi="ar-JO"/>
              </w:rPr>
              <w:t>all</w:t>
            </w:r>
          </w:p>
        </w:tc>
        <w:tc>
          <w:tcPr>
            <w:tcW w:w="0" w:type="auto"/>
          </w:tcPr>
          <w:p w14:paraId="0CB0EEA4" w14:textId="77777777" w:rsidR="00B419BD" w:rsidRPr="00E95FBB" w:rsidRDefault="00B419BD" w:rsidP="00B97C48">
            <w:pPr>
              <w:rPr>
                <w:rFonts w:asciiTheme="majorBidi" w:hAnsiTheme="majorBidi" w:cstheme="majorBidi"/>
                <w:sz w:val="24"/>
                <w:szCs w:val="24"/>
                <w:lang w:val="en-US" w:bidi="ar-JO"/>
              </w:rPr>
            </w:pPr>
            <w:r w:rsidRPr="00E95FBB">
              <w:rPr>
                <w:rFonts w:asciiTheme="majorBidi" w:hAnsiTheme="majorBidi" w:cstheme="majorBidi"/>
                <w:sz w:val="24"/>
                <w:szCs w:val="24"/>
                <w:lang w:val="en-US" w:bidi="ar-JO"/>
              </w:rPr>
              <w:t>time-his</w:t>
            </w:r>
          </w:p>
        </w:tc>
        <w:tc>
          <w:tcPr>
            <w:tcW w:w="0" w:type="auto"/>
          </w:tcPr>
          <w:p w14:paraId="7ABFAF30" w14:textId="77777777" w:rsidR="00B419BD" w:rsidRPr="00E95FBB" w:rsidRDefault="00B419BD" w:rsidP="00B97C48">
            <w:pPr>
              <w:rPr>
                <w:rFonts w:asciiTheme="majorBidi" w:hAnsiTheme="majorBidi" w:cstheme="majorBidi"/>
                <w:sz w:val="24"/>
                <w:szCs w:val="24"/>
                <w:lang w:val="en-US" w:bidi="ar-JO"/>
              </w:rPr>
            </w:pPr>
            <w:r w:rsidRPr="00E95FBB">
              <w:rPr>
                <w:rFonts w:asciiTheme="majorBidi" w:hAnsiTheme="majorBidi" w:cstheme="majorBidi"/>
                <w:sz w:val="24"/>
                <w:szCs w:val="24"/>
                <w:lang w:val="en-US" w:bidi="ar-JO"/>
              </w:rPr>
              <w:t>sleeping</w:t>
            </w:r>
          </w:p>
        </w:tc>
      </w:tr>
      <w:tr w:rsidR="00B419BD" w:rsidRPr="00F256B3" w14:paraId="66144DAF" w14:textId="77777777" w:rsidTr="003A3DA2">
        <w:trPr>
          <w:trHeight w:val="285"/>
        </w:trPr>
        <w:tc>
          <w:tcPr>
            <w:tcW w:w="0" w:type="auto"/>
            <w:gridSpan w:val="5"/>
          </w:tcPr>
          <w:p w14:paraId="670FD968" w14:textId="550F4872" w:rsidR="00B419BD" w:rsidRPr="00E95FBB" w:rsidRDefault="00B419BD" w:rsidP="00B97C48">
            <w:pPr>
              <w:jc w:val="both"/>
              <w:rPr>
                <w:rFonts w:asciiTheme="majorBidi" w:hAnsiTheme="majorBidi" w:cstheme="majorBidi"/>
                <w:sz w:val="24"/>
                <w:szCs w:val="24"/>
                <w:rtl/>
                <w:lang w:val="en-US" w:bidi="ar-JO"/>
              </w:rPr>
            </w:pPr>
            <w:r w:rsidRPr="00E95FBB">
              <w:rPr>
                <w:rFonts w:asciiTheme="majorBidi" w:hAnsiTheme="majorBidi" w:cstheme="majorBidi"/>
                <w:sz w:val="24"/>
                <w:szCs w:val="24"/>
                <w:lang w:val="en-US" w:bidi="ar-JO"/>
              </w:rPr>
              <w:t xml:space="preserve">‘Ziyad spends-[you] all his time </w:t>
            </w:r>
            <w:r w:rsidRPr="00E95FBB">
              <w:rPr>
                <w:rFonts w:asciiTheme="majorBidi" w:hAnsiTheme="majorBidi" w:cstheme="majorBidi"/>
                <w:sz w:val="24"/>
                <w:szCs w:val="24"/>
              </w:rPr>
              <w:t>sleeping.’ (Lebanese Arabic, Ha</w:t>
            </w:r>
            <w:r w:rsidR="00F11A8F" w:rsidRPr="00E95FBB">
              <w:rPr>
                <w:rFonts w:asciiTheme="majorBidi" w:hAnsiTheme="majorBidi" w:cstheme="majorBidi"/>
                <w:sz w:val="24"/>
                <w:szCs w:val="24"/>
              </w:rPr>
              <w:t>d</w:t>
            </w:r>
            <w:r w:rsidRPr="00E95FBB">
              <w:rPr>
                <w:rFonts w:asciiTheme="majorBidi" w:hAnsiTheme="majorBidi" w:cstheme="majorBidi"/>
                <w:sz w:val="24"/>
                <w:szCs w:val="24"/>
              </w:rPr>
              <w:t>dad</w:t>
            </w:r>
            <w:r w:rsidR="00F11A8F" w:rsidRPr="00E95FBB">
              <w:rPr>
                <w:rFonts w:asciiTheme="majorBidi" w:hAnsiTheme="majorBidi" w:cstheme="majorBidi"/>
                <w:sz w:val="24"/>
                <w:szCs w:val="24"/>
              </w:rPr>
              <w:t>, 2020)</w:t>
            </w:r>
          </w:p>
        </w:tc>
      </w:tr>
    </w:tbl>
    <w:p w14:paraId="27A03F6F" w14:textId="50EC9C60" w:rsidR="00B419BD" w:rsidRPr="00E95FBB" w:rsidRDefault="00CA5F6C" w:rsidP="00B97C48">
      <w:pPr>
        <w:spacing w:after="0" w:line="240" w:lineRule="auto"/>
        <w:jc w:val="both"/>
        <w:rPr>
          <w:rFonts w:asciiTheme="majorBidi" w:hAnsiTheme="majorBidi" w:cstheme="majorBidi"/>
          <w:sz w:val="24"/>
          <w:szCs w:val="24"/>
          <w:lang w:val="en-US"/>
        </w:rPr>
      </w:pPr>
      <w:r w:rsidRPr="00E95FBB">
        <w:rPr>
          <w:rFonts w:asciiTheme="majorBidi" w:hAnsiTheme="majorBidi" w:cstheme="majorBidi"/>
          <w:sz w:val="24"/>
          <w:szCs w:val="24"/>
          <w:lang w:val="en-US"/>
        </w:rPr>
        <w:t xml:space="preserve">b.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120"/>
        <w:gridCol w:w="1435"/>
        <w:gridCol w:w="1467"/>
      </w:tblGrid>
      <w:tr w:rsidR="00B419BD" w:rsidRPr="00E95FBB" w14:paraId="1ADE5778" w14:textId="77777777" w:rsidTr="003A3DA2">
        <w:trPr>
          <w:trHeight w:val="310"/>
        </w:trPr>
        <w:tc>
          <w:tcPr>
            <w:tcW w:w="0" w:type="auto"/>
          </w:tcPr>
          <w:p w14:paraId="04A57A21" w14:textId="77777777" w:rsidR="00B419BD" w:rsidRPr="00E95FBB" w:rsidRDefault="00B419BD"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ʃuft-lak</w:t>
            </w:r>
          </w:p>
        </w:tc>
        <w:tc>
          <w:tcPr>
            <w:tcW w:w="0" w:type="auto"/>
          </w:tcPr>
          <w:p w14:paraId="5B4AEB19" w14:textId="77777777" w:rsidR="00B419BD" w:rsidRPr="00E95FBB" w:rsidRDefault="00B419BD"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ʔiʃi</w:t>
            </w:r>
          </w:p>
        </w:tc>
        <w:tc>
          <w:tcPr>
            <w:tcW w:w="0" w:type="auto"/>
          </w:tcPr>
          <w:p w14:paraId="642A173D" w14:textId="77777777" w:rsidR="00B419BD" w:rsidRPr="00E95FBB" w:rsidRDefault="00B419BD"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ɣariib</w:t>
            </w:r>
          </w:p>
        </w:tc>
        <w:tc>
          <w:tcPr>
            <w:tcW w:w="0" w:type="auto"/>
          </w:tcPr>
          <w:p w14:paraId="3DCA7459" w14:textId="77777777" w:rsidR="00B419BD" w:rsidRPr="00E95FBB" w:rsidRDefault="00B419BD"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eljoom.</w:t>
            </w:r>
          </w:p>
        </w:tc>
      </w:tr>
      <w:tr w:rsidR="00B419BD" w:rsidRPr="00E95FBB" w14:paraId="567BB19F" w14:textId="77777777" w:rsidTr="003A3DA2">
        <w:trPr>
          <w:trHeight w:val="310"/>
        </w:trPr>
        <w:tc>
          <w:tcPr>
            <w:tcW w:w="0" w:type="auto"/>
          </w:tcPr>
          <w:p w14:paraId="5ECE67F7" w14:textId="1DF9F7FF" w:rsidR="00B419BD" w:rsidRPr="00E95FBB" w:rsidRDefault="00B419BD" w:rsidP="00B97C48">
            <w:pPr>
              <w:jc w:val="both"/>
              <w:rPr>
                <w:rFonts w:asciiTheme="majorBidi" w:hAnsiTheme="majorBidi" w:cstheme="majorBidi"/>
                <w:sz w:val="24"/>
                <w:szCs w:val="24"/>
              </w:rPr>
            </w:pPr>
            <w:r w:rsidRPr="00E95FBB">
              <w:rPr>
                <w:rFonts w:asciiTheme="majorBidi" w:hAnsiTheme="majorBidi" w:cstheme="majorBidi"/>
                <w:sz w:val="24"/>
                <w:szCs w:val="24"/>
              </w:rPr>
              <w:t>saw.1.</w:t>
            </w:r>
            <w:r w:rsidR="006F7FD0">
              <w:rPr>
                <w:rFonts w:asciiTheme="majorBidi" w:hAnsiTheme="majorBidi" w:cstheme="majorBidi"/>
                <w:sz w:val="24"/>
                <w:szCs w:val="24"/>
              </w:rPr>
              <w:t>SG</w:t>
            </w:r>
            <w:r w:rsidRPr="00E95FBB">
              <w:rPr>
                <w:rFonts w:asciiTheme="majorBidi" w:hAnsiTheme="majorBidi" w:cstheme="majorBidi"/>
                <w:sz w:val="24"/>
                <w:szCs w:val="24"/>
              </w:rPr>
              <w:t>-2.</w:t>
            </w:r>
            <w:r w:rsidR="006F7FD0" w:rsidRPr="00E95FBB">
              <w:rPr>
                <w:rFonts w:asciiTheme="majorBidi" w:hAnsiTheme="majorBidi" w:cstheme="majorBidi"/>
                <w:sz w:val="24"/>
                <w:szCs w:val="24"/>
              </w:rPr>
              <w:t>M.S</w:t>
            </w:r>
            <w:r w:rsidR="006F7FD0">
              <w:rPr>
                <w:rFonts w:asciiTheme="majorBidi" w:hAnsiTheme="majorBidi" w:cstheme="majorBidi"/>
                <w:sz w:val="24"/>
                <w:szCs w:val="24"/>
              </w:rPr>
              <w:t>G</w:t>
            </w:r>
          </w:p>
        </w:tc>
        <w:tc>
          <w:tcPr>
            <w:tcW w:w="0" w:type="auto"/>
          </w:tcPr>
          <w:p w14:paraId="2F77529C" w14:textId="77777777" w:rsidR="00B419BD" w:rsidRPr="00E95FBB" w:rsidRDefault="00B419BD" w:rsidP="00B97C48">
            <w:pPr>
              <w:jc w:val="both"/>
              <w:rPr>
                <w:rFonts w:asciiTheme="majorBidi" w:hAnsiTheme="majorBidi" w:cstheme="majorBidi"/>
                <w:sz w:val="24"/>
                <w:szCs w:val="24"/>
              </w:rPr>
            </w:pPr>
            <w:r w:rsidRPr="00E95FBB">
              <w:rPr>
                <w:rFonts w:asciiTheme="majorBidi" w:hAnsiTheme="majorBidi" w:cstheme="majorBidi"/>
                <w:sz w:val="24"/>
                <w:szCs w:val="24"/>
              </w:rPr>
              <w:t>thing</w:t>
            </w:r>
          </w:p>
        </w:tc>
        <w:tc>
          <w:tcPr>
            <w:tcW w:w="0" w:type="auto"/>
          </w:tcPr>
          <w:p w14:paraId="0FA90962" w14:textId="77777777" w:rsidR="00B419BD" w:rsidRPr="00E95FBB" w:rsidRDefault="00B419BD" w:rsidP="00B97C48">
            <w:pPr>
              <w:jc w:val="both"/>
              <w:rPr>
                <w:rFonts w:asciiTheme="majorBidi" w:hAnsiTheme="majorBidi" w:cstheme="majorBidi"/>
                <w:sz w:val="24"/>
                <w:szCs w:val="24"/>
              </w:rPr>
            </w:pPr>
            <w:r w:rsidRPr="00E95FBB">
              <w:rPr>
                <w:rFonts w:asciiTheme="majorBidi" w:hAnsiTheme="majorBidi" w:cstheme="majorBidi"/>
                <w:sz w:val="24"/>
                <w:szCs w:val="24"/>
              </w:rPr>
              <w:t>strange</w:t>
            </w:r>
          </w:p>
        </w:tc>
        <w:tc>
          <w:tcPr>
            <w:tcW w:w="0" w:type="auto"/>
          </w:tcPr>
          <w:p w14:paraId="62D9BEDB" w14:textId="77777777" w:rsidR="00B419BD" w:rsidRPr="00E95FBB" w:rsidRDefault="00B419BD" w:rsidP="00B97C48">
            <w:pPr>
              <w:jc w:val="both"/>
              <w:rPr>
                <w:rFonts w:asciiTheme="majorBidi" w:hAnsiTheme="majorBidi" w:cstheme="majorBidi"/>
                <w:sz w:val="24"/>
                <w:szCs w:val="24"/>
              </w:rPr>
            </w:pPr>
            <w:r w:rsidRPr="00E95FBB">
              <w:rPr>
                <w:rFonts w:asciiTheme="majorBidi" w:hAnsiTheme="majorBidi" w:cstheme="majorBidi"/>
                <w:sz w:val="24"/>
                <w:szCs w:val="24"/>
              </w:rPr>
              <w:t xml:space="preserve">today </w:t>
            </w:r>
          </w:p>
        </w:tc>
      </w:tr>
      <w:tr w:rsidR="00B419BD" w:rsidRPr="00E95FBB" w14:paraId="16ACE128" w14:textId="77777777" w:rsidTr="003A3DA2">
        <w:trPr>
          <w:trHeight w:val="310"/>
        </w:trPr>
        <w:tc>
          <w:tcPr>
            <w:tcW w:w="0" w:type="auto"/>
            <w:gridSpan w:val="4"/>
          </w:tcPr>
          <w:p w14:paraId="0352B315" w14:textId="5F36B3E7" w:rsidR="00B419BD" w:rsidRPr="00E95FBB" w:rsidRDefault="00B419BD" w:rsidP="00B97C48">
            <w:pPr>
              <w:jc w:val="both"/>
              <w:rPr>
                <w:rFonts w:asciiTheme="majorBidi" w:hAnsiTheme="majorBidi" w:cstheme="majorBidi"/>
                <w:sz w:val="24"/>
                <w:szCs w:val="24"/>
                <w:lang w:val="en-US"/>
              </w:rPr>
            </w:pPr>
            <w:r w:rsidRPr="00E95FBB">
              <w:rPr>
                <w:rFonts w:asciiTheme="majorBidi" w:hAnsiTheme="majorBidi" w:cstheme="majorBidi"/>
                <w:sz w:val="24"/>
                <w:szCs w:val="24"/>
              </w:rPr>
              <w:t>‘I saw-[you] a strange thing today.’</w:t>
            </w:r>
            <w:r w:rsidR="00770DFA" w:rsidRPr="00E95FBB">
              <w:rPr>
                <w:rFonts w:asciiTheme="majorBidi" w:hAnsiTheme="majorBidi" w:cstheme="majorBidi"/>
                <w:sz w:val="24"/>
                <w:szCs w:val="24"/>
              </w:rPr>
              <w:t xml:space="preserve"> </w:t>
            </w:r>
            <w:r w:rsidR="00F11A8F" w:rsidRPr="00E95FBB">
              <w:rPr>
                <w:rFonts w:asciiTheme="majorBidi" w:hAnsiTheme="majorBidi" w:cstheme="majorBidi"/>
                <w:sz w:val="24"/>
                <w:szCs w:val="24"/>
              </w:rPr>
              <w:t>(Jordanian Arabic, Al-Raba’a 2023)</w:t>
            </w:r>
          </w:p>
        </w:tc>
      </w:tr>
    </w:tbl>
    <w:p w14:paraId="32B00FE9" w14:textId="77777777" w:rsidR="00821CDA" w:rsidRDefault="00821CDA" w:rsidP="00B97C48">
      <w:pPr>
        <w:spacing w:after="0" w:line="240" w:lineRule="auto"/>
        <w:jc w:val="both"/>
        <w:rPr>
          <w:rFonts w:asciiTheme="majorBidi" w:hAnsiTheme="majorBidi" w:cstheme="majorBidi"/>
          <w:sz w:val="24"/>
          <w:szCs w:val="24"/>
          <w:lang w:val="en-US"/>
        </w:rPr>
      </w:pPr>
    </w:p>
    <w:p w14:paraId="0A8D0579" w14:textId="77777777" w:rsidR="00821CDA" w:rsidRDefault="00821CDA">
      <w:pPr>
        <w:rPr>
          <w:rFonts w:asciiTheme="majorBidi" w:hAnsiTheme="majorBidi" w:cstheme="majorBidi"/>
          <w:sz w:val="24"/>
          <w:szCs w:val="24"/>
          <w:lang w:val="en-US"/>
        </w:rPr>
      </w:pPr>
      <w:r>
        <w:rPr>
          <w:rFonts w:asciiTheme="majorBidi" w:hAnsiTheme="majorBidi" w:cstheme="majorBidi"/>
          <w:sz w:val="24"/>
          <w:szCs w:val="24"/>
          <w:lang w:val="en-US"/>
        </w:rPr>
        <w:br w:type="page"/>
      </w:r>
    </w:p>
    <w:p w14:paraId="2B88C6B4" w14:textId="275F3550" w:rsidR="007B60E6" w:rsidRPr="00E95FBB" w:rsidRDefault="007B60E6" w:rsidP="00B97C48">
      <w:pPr>
        <w:spacing w:after="0" w:line="240" w:lineRule="auto"/>
        <w:jc w:val="both"/>
        <w:rPr>
          <w:rFonts w:asciiTheme="majorBidi" w:hAnsiTheme="majorBidi" w:cstheme="majorBidi"/>
          <w:sz w:val="24"/>
          <w:szCs w:val="24"/>
          <w:lang w:val="en-US"/>
        </w:rPr>
      </w:pPr>
      <w:r w:rsidRPr="00E95FBB">
        <w:rPr>
          <w:rFonts w:asciiTheme="majorBidi" w:hAnsiTheme="majorBidi" w:cstheme="majorBidi"/>
          <w:sz w:val="24"/>
          <w:szCs w:val="24"/>
          <w:lang w:val="en-US"/>
        </w:rPr>
        <w:lastRenderedPageBreak/>
        <w:t>(2)</w:t>
      </w:r>
    </w:p>
    <w:p w14:paraId="2062BDA1" w14:textId="47B141D9" w:rsidR="00BE03D2" w:rsidRPr="00E95FBB" w:rsidRDefault="00BE03D2" w:rsidP="00B97C48">
      <w:pPr>
        <w:spacing w:after="0" w:line="240" w:lineRule="auto"/>
        <w:jc w:val="both"/>
        <w:rPr>
          <w:rFonts w:asciiTheme="majorBidi" w:hAnsiTheme="majorBidi" w:cstheme="majorBidi"/>
          <w:sz w:val="24"/>
          <w:szCs w:val="24"/>
          <w:lang w:val="en-US"/>
        </w:rPr>
      </w:pPr>
      <w:r w:rsidRPr="00E95FBB">
        <w:rPr>
          <w:rFonts w:asciiTheme="majorBidi" w:hAnsiTheme="majorBidi" w:cstheme="majorBidi"/>
          <w:sz w:val="24"/>
          <w:szCs w:val="24"/>
          <w:lang w:val="en-US"/>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2246"/>
        <w:gridCol w:w="2268"/>
        <w:gridCol w:w="2330"/>
      </w:tblGrid>
      <w:tr w:rsidR="00BE03D2" w:rsidRPr="00E95FBB" w14:paraId="3EDF76AA" w14:textId="77777777" w:rsidTr="00BE03D2">
        <w:tc>
          <w:tcPr>
            <w:tcW w:w="2337" w:type="dxa"/>
          </w:tcPr>
          <w:p w14:paraId="3AA251EB" w14:textId="77777777" w:rsidR="00BE03D2" w:rsidRPr="00E95FBB" w:rsidRDefault="00BE03D2"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Es</w:t>
            </w:r>
          </w:p>
        </w:tc>
        <w:tc>
          <w:tcPr>
            <w:tcW w:w="2337" w:type="dxa"/>
          </w:tcPr>
          <w:p w14:paraId="002D6E8E" w14:textId="77777777" w:rsidR="00BE03D2" w:rsidRPr="00E95FBB" w:rsidRDefault="00BE03D2"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tev</w:t>
            </w:r>
          </w:p>
        </w:tc>
        <w:tc>
          <w:tcPr>
            <w:tcW w:w="2338" w:type="dxa"/>
          </w:tcPr>
          <w:p w14:paraId="69F6EA51" w14:textId="77777777" w:rsidR="00BE03D2" w:rsidRPr="00E95FBB" w:rsidRDefault="00BE03D2"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gan</w:t>
            </w:r>
          </w:p>
        </w:tc>
        <w:tc>
          <w:tcPr>
            <w:tcW w:w="2338" w:type="dxa"/>
          </w:tcPr>
          <w:p w14:paraId="40881020" w14:textId="77777777" w:rsidR="00BE03D2" w:rsidRPr="00E95FBB" w:rsidRDefault="00BE03D2"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gaidīšu!</w:t>
            </w:r>
          </w:p>
        </w:tc>
      </w:tr>
      <w:tr w:rsidR="00BE03D2" w:rsidRPr="00E95FBB" w14:paraId="40C546AD" w14:textId="77777777" w:rsidTr="00BE03D2">
        <w:tc>
          <w:tcPr>
            <w:tcW w:w="2337" w:type="dxa"/>
          </w:tcPr>
          <w:p w14:paraId="1DD825D6" w14:textId="77777777" w:rsidR="00BE03D2" w:rsidRPr="00E95FBB" w:rsidRDefault="00BE03D2" w:rsidP="00B97C48">
            <w:pPr>
              <w:jc w:val="both"/>
              <w:rPr>
                <w:rFonts w:asciiTheme="majorBidi" w:hAnsiTheme="majorBidi" w:cstheme="majorBidi"/>
                <w:sz w:val="24"/>
                <w:szCs w:val="24"/>
              </w:rPr>
            </w:pPr>
            <w:r w:rsidRPr="00E95FBB">
              <w:rPr>
                <w:rFonts w:asciiTheme="majorBidi" w:hAnsiTheme="majorBidi" w:cstheme="majorBidi"/>
                <w:sz w:val="24"/>
                <w:szCs w:val="24"/>
              </w:rPr>
              <w:t>I.NOM</w:t>
            </w:r>
          </w:p>
        </w:tc>
        <w:tc>
          <w:tcPr>
            <w:tcW w:w="2337" w:type="dxa"/>
          </w:tcPr>
          <w:p w14:paraId="08304090" w14:textId="77777777" w:rsidR="00BE03D2" w:rsidRPr="00E95FBB" w:rsidRDefault="00BE03D2" w:rsidP="00B97C48">
            <w:pPr>
              <w:jc w:val="both"/>
              <w:rPr>
                <w:rFonts w:asciiTheme="majorBidi" w:hAnsiTheme="majorBidi" w:cstheme="majorBidi"/>
                <w:sz w:val="24"/>
                <w:szCs w:val="24"/>
              </w:rPr>
            </w:pPr>
            <w:r w:rsidRPr="00E95FBB">
              <w:rPr>
                <w:rFonts w:asciiTheme="majorBidi" w:hAnsiTheme="majorBidi" w:cstheme="majorBidi"/>
                <w:sz w:val="24"/>
                <w:szCs w:val="24"/>
              </w:rPr>
              <w:t>you.DAT.SG</w:t>
            </w:r>
          </w:p>
        </w:tc>
        <w:tc>
          <w:tcPr>
            <w:tcW w:w="2338" w:type="dxa"/>
          </w:tcPr>
          <w:p w14:paraId="3E29822B" w14:textId="77777777" w:rsidR="00BE03D2" w:rsidRPr="00E95FBB" w:rsidRDefault="00BE03D2" w:rsidP="00B97C48">
            <w:pPr>
              <w:jc w:val="both"/>
              <w:rPr>
                <w:rFonts w:asciiTheme="majorBidi" w:hAnsiTheme="majorBidi" w:cstheme="majorBidi"/>
                <w:sz w:val="24"/>
                <w:szCs w:val="24"/>
              </w:rPr>
            </w:pPr>
            <w:r w:rsidRPr="00E95FBB">
              <w:rPr>
                <w:rFonts w:asciiTheme="majorBidi" w:hAnsiTheme="majorBidi" w:cstheme="majorBidi"/>
                <w:sz w:val="24"/>
                <w:szCs w:val="24"/>
              </w:rPr>
              <w:t>PRT</w:t>
            </w:r>
          </w:p>
        </w:tc>
        <w:tc>
          <w:tcPr>
            <w:tcW w:w="2338" w:type="dxa"/>
          </w:tcPr>
          <w:p w14:paraId="59738BC1" w14:textId="77777777" w:rsidR="00BE03D2" w:rsidRPr="00E95FBB" w:rsidRDefault="00BE03D2" w:rsidP="00B97C48">
            <w:pPr>
              <w:jc w:val="both"/>
              <w:rPr>
                <w:rFonts w:asciiTheme="majorBidi" w:hAnsiTheme="majorBidi" w:cstheme="majorBidi"/>
                <w:sz w:val="24"/>
                <w:szCs w:val="24"/>
              </w:rPr>
            </w:pPr>
            <w:r w:rsidRPr="00E95FBB">
              <w:rPr>
                <w:rFonts w:asciiTheme="majorBidi" w:hAnsiTheme="majorBidi" w:cstheme="majorBidi"/>
                <w:sz w:val="24"/>
                <w:szCs w:val="24"/>
              </w:rPr>
              <w:t>wait.FUT.1SG</w:t>
            </w:r>
          </w:p>
        </w:tc>
      </w:tr>
      <w:tr w:rsidR="00BE03D2" w:rsidRPr="00E95FBB" w14:paraId="05AADD9E" w14:textId="77777777" w:rsidTr="00BE03D2">
        <w:tc>
          <w:tcPr>
            <w:tcW w:w="2337" w:type="dxa"/>
          </w:tcPr>
          <w:p w14:paraId="6B353356" w14:textId="77777777" w:rsidR="00BE03D2" w:rsidRPr="00E95FBB" w:rsidRDefault="00BE03D2"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Kur</w:t>
            </w:r>
          </w:p>
        </w:tc>
        <w:tc>
          <w:tcPr>
            <w:tcW w:w="2337" w:type="dxa"/>
          </w:tcPr>
          <w:p w14:paraId="72FF57EF" w14:textId="77777777" w:rsidR="00BE03D2" w:rsidRPr="00E95FBB" w:rsidRDefault="00BE03D2"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tas</w:t>
            </w:r>
          </w:p>
        </w:tc>
        <w:tc>
          <w:tcPr>
            <w:tcW w:w="2338" w:type="dxa"/>
          </w:tcPr>
          <w:p w14:paraId="48DD6907" w14:textId="77777777" w:rsidR="00BE03D2" w:rsidRPr="00E95FBB" w:rsidRDefault="00BE03D2"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ir</w:t>
            </w:r>
          </w:p>
        </w:tc>
        <w:tc>
          <w:tcPr>
            <w:tcW w:w="2338" w:type="dxa"/>
          </w:tcPr>
          <w:p w14:paraId="71131F76" w14:textId="77777777" w:rsidR="00BE03D2" w:rsidRPr="00E95FBB" w:rsidRDefault="00BE03D2"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 xml:space="preserve">redzēts! </w:t>
            </w:r>
          </w:p>
        </w:tc>
      </w:tr>
      <w:tr w:rsidR="00BE03D2" w:rsidRPr="00E95FBB" w14:paraId="18D39CF3" w14:textId="77777777" w:rsidTr="00BE03D2">
        <w:tc>
          <w:tcPr>
            <w:tcW w:w="2337" w:type="dxa"/>
          </w:tcPr>
          <w:p w14:paraId="0704B1AC" w14:textId="77777777" w:rsidR="00BE03D2" w:rsidRPr="00E95FBB" w:rsidRDefault="00BE03D2" w:rsidP="00B97C48">
            <w:pPr>
              <w:jc w:val="both"/>
              <w:rPr>
                <w:rFonts w:asciiTheme="majorBidi" w:hAnsiTheme="majorBidi" w:cstheme="majorBidi"/>
                <w:sz w:val="24"/>
                <w:szCs w:val="24"/>
              </w:rPr>
            </w:pPr>
            <w:r w:rsidRPr="00E95FBB">
              <w:rPr>
                <w:rFonts w:asciiTheme="majorBidi" w:hAnsiTheme="majorBidi" w:cstheme="majorBidi"/>
                <w:sz w:val="24"/>
                <w:szCs w:val="24"/>
              </w:rPr>
              <w:t>Where</w:t>
            </w:r>
          </w:p>
        </w:tc>
        <w:tc>
          <w:tcPr>
            <w:tcW w:w="2337" w:type="dxa"/>
          </w:tcPr>
          <w:p w14:paraId="5A20BA98" w14:textId="77777777" w:rsidR="00BE03D2" w:rsidRPr="00E95FBB" w:rsidRDefault="00BE03D2" w:rsidP="00B97C48">
            <w:pPr>
              <w:jc w:val="both"/>
              <w:rPr>
                <w:rFonts w:asciiTheme="majorBidi" w:hAnsiTheme="majorBidi" w:cstheme="majorBidi"/>
                <w:sz w:val="24"/>
                <w:szCs w:val="24"/>
              </w:rPr>
            </w:pPr>
            <w:r w:rsidRPr="00E95FBB">
              <w:rPr>
                <w:rFonts w:asciiTheme="majorBidi" w:hAnsiTheme="majorBidi" w:cstheme="majorBidi"/>
                <w:sz w:val="24"/>
                <w:szCs w:val="24"/>
              </w:rPr>
              <w:t>it.NOM.SG</w:t>
            </w:r>
          </w:p>
        </w:tc>
        <w:tc>
          <w:tcPr>
            <w:tcW w:w="2338" w:type="dxa"/>
          </w:tcPr>
          <w:p w14:paraId="34A35261" w14:textId="77777777" w:rsidR="00BE03D2" w:rsidRPr="00E95FBB" w:rsidRDefault="00BE03D2" w:rsidP="00B97C48">
            <w:pPr>
              <w:jc w:val="both"/>
              <w:rPr>
                <w:rFonts w:asciiTheme="majorBidi" w:hAnsiTheme="majorBidi" w:cstheme="majorBidi"/>
                <w:sz w:val="24"/>
                <w:szCs w:val="24"/>
              </w:rPr>
            </w:pPr>
            <w:r w:rsidRPr="00E95FBB">
              <w:rPr>
                <w:rFonts w:asciiTheme="majorBidi" w:hAnsiTheme="majorBidi" w:cstheme="majorBidi"/>
                <w:sz w:val="24"/>
                <w:szCs w:val="24"/>
              </w:rPr>
              <w:t>be.AUX.PRS.3</w:t>
            </w:r>
          </w:p>
        </w:tc>
        <w:tc>
          <w:tcPr>
            <w:tcW w:w="2338" w:type="dxa"/>
          </w:tcPr>
          <w:p w14:paraId="789C220F" w14:textId="77777777" w:rsidR="00BE03D2" w:rsidRPr="00E95FBB" w:rsidRDefault="00BE03D2" w:rsidP="00B97C48">
            <w:pPr>
              <w:jc w:val="both"/>
              <w:rPr>
                <w:rFonts w:asciiTheme="majorBidi" w:hAnsiTheme="majorBidi" w:cstheme="majorBidi"/>
                <w:sz w:val="24"/>
                <w:szCs w:val="24"/>
              </w:rPr>
            </w:pPr>
            <w:r w:rsidRPr="00E95FBB">
              <w:rPr>
                <w:rFonts w:asciiTheme="majorBidi" w:hAnsiTheme="majorBidi" w:cstheme="majorBidi"/>
                <w:sz w:val="24"/>
                <w:szCs w:val="24"/>
              </w:rPr>
              <w:t xml:space="preserve">see.PTCP.PST.PASS </w:t>
            </w:r>
          </w:p>
        </w:tc>
      </w:tr>
      <w:tr w:rsidR="00BE03D2" w:rsidRPr="00E95FBB" w14:paraId="0CCE2FDE" w14:textId="77777777" w:rsidTr="00BE03D2">
        <w:tc>
          <w:tcPr>
            <w:tcW w:w="9350" w:type="dxa"/>
            <w:gridSpan w:val="4"/>
          </w:tcPr>
          <w:p w14:paraId="3BF3CE84" w14:textId="77777777" w:rsidR="00821CDA" w:rsidRDefault="00BE03D2" w:rsidP="00B97C48">
            <w:pPr>
              <w:jc w:val="both"/>
              <w:rPr>
                <w:rFonts w:asciiTheme="majorBidi" w:hAnsiTheme="majorBidi" w:cstheme="majorBidi"/>
                <w:sz w:val="24"/>
                <w:szCs w:val="24"/>
              </w:rPr>
            </w:pPr>
            <w:r w:rsidRPr="00E95FBB">
              <w:rPr>
                <w:rFonts w:asciiTheme="majorBidi" w:hAnsiTheme="majorBidi" w:cstheme="majorBidi"/>
                <w:sz w:val="24"/>
                <w:szCs w:val="24"/>
              </w:rPr>
              <w:t xml:space="preserve">‘I am not going to wait! That is unheard of!              </w:t>
            </w:r>
          </w:p>
          <w:p w14:paraId="5F38457A" w14:textId="21AB193C" w:rsidR="00BE03D2" w:rsidRPr="00E95FBB" w:rsidRDefault="00BE03D2" w:rsidP="00821CDA">
            <w:pPr>
              <w:jc w:val="right"/>
              <w:rPr>
                <w:rFonts w:asciiTheme="majorBidi" w:hAnsiTheme="majorBidi" w:cstheme="majorBidi"/>
                <w:sz w:val="24"/>
                <w:szCs w:val="24"/>
                <w:lang w:val="en-US"/>
              </w:rPr>
            </w:pPr>
            <w:r w:rsidRPr="00E95FBB">
              <w:rPr>
                <w:rFonts w:asciiTheme="majorBidi" w:hAnsiTheme="majorBidi" w:cstheme="majorBidi"/>
                <w:sz w:val="24"/>
                <w:szCs w:val="24"/>
              </w:rPr>
              <w:fldChar w:fldCharType="begin"/>
            </w:r>
            <w:r w:rsidR="00B05607" w:rsidRPr="00E95FBB">
              <w:rPr>
                <w:rFonts w:asciiTheme="majorBidi" w:hAnsiTheme="majorBidi" w:cstheme="majorBidi"/>
                <w:sz w:val="24"/>
                <w:szCs w:val="24"/>
              </w:rPr>
              <w:instrText xml:space="preserve"> ADDIN ZOTERO_ITEM CSL_CITATION {"citationID":"JLi9KpIh","properties":{"formattedCitation":"(Lativian Kalna\\uc0\\u269{}a &amp; Lokmane, 2019 p. 150)","plainCitation":"(Lativian Kalnača &amp; Lokmane, 2019 p. 150)","dontUpdate":true,"noteIndex":0},"citationItems":[{"id":730,"uris":["http://zotero.org/users/4439491/items/UATFLGF8"],"itemData":{"id":730,"type":"paper-conference","event-place":"Germany","event-title":"52nd Annual Meeting of the Societas Linguistica Europaea","publisher":"Leipzig University","publisher-place":"Germany","title":"The dative of attitude (dativus ethicus) as pragmatic marker in Latvian","URL":"https://sfb1102.uni-saarland.de/sfbunisb/uploads/2020/10/SLE-2019-BOOK-OF-ABSTRACTS.pdf#page=150","author":[{"family":"Kalnača","given":"Andra"},{"family":"Lokmane","given":"IIze"}],"accessed":{"date-parts":[["2023",2,4]]},"issued":{"date-parts":[["2019"]]}},"label":"page","prefix":"Lativian","suffix":"p. 150"}],"schema":"https://github.com/citation-style-language/schema/raw/master/csl-citation.json"} </w:instrText>
            </w:r>
            <w:r w:rsidRPr="00E95FBB">
              <w:rPr>
                <w:rFonts w:asciiTheme="majorBidi" w:hAnsiTheme="majorBidi" w:cstheme="majorBidi"/>
                <w:sz w:val="24"/>
                <w:szCs w:val="24"/>
              </w:rPr>
              <w:fldChar w:fldCharType="separate"/>
            </w:r>
            <w:r w:rsidRPr="00E95FBB">
              <w:rPr>
                <w:rFonts w:asciiTheme="majorBidi" w:hAnsiTheme="majorBidi" w:cstheme="majorBidi"/>
                <w:sz w:val="24"/>
                <w:szCs w:val="24"/>
              </w:rPr>
              <w:t>(Latvian, Kalnača &amp; Lokmane 2019</w:t>
            </w:r>
            <w:r w:rsidR="007C6E48">
              <w:rPr>
                <w:rFonts w:asciiTheme="majorBidi" w:hAnsiTheme="majorBidi" w:cstheme="majorBidi"/>
                <w:sz w:val="24"/>
                <w:szCs w:val="24"/>
              </w:rPr>
              <w:t>:</w:t>
            </w:r>
            <w:r w:rsidRPr="00E95FBB">
              <w:rPr>
                <w:rFonts w:asciiTheme="majorBidi" w:hAnsiTheme="majorBidi" w:cstheme="majorBidi"/>
                <w:sz w:val="24"/>
                <w:szCs w:val="24"/>
              </w:rPr>
              <w:t xml:space="preserve"> 150)</w:t>
            </w:r>
            <w:r w:rsidRPr="00E95FBB">
              <w:rPr>
                <w:rFonts w:asciiTheme="majorBidi" w:hAnsiTheme="majorBidi" w:cstheme="majorBidi"/>
                <w:sz w:val="24"/>
                <w:szCs w:val="24"/>
              </w:rPr>
              <w:fldChar w:fldCharType="end"/>
            </w:r>
          </w:p>
        </w:tc>
      </w:tr>
    </w:tbl>
    <w:p w14:paraId="5B7715E6" w14:textId="68ABCED8" w:rsidR="00BE03D2" w:rsidRPr="00E95FBB" w:rsidRDefault="00BE03D2" w:rsidP="00B97C48">
      <w:pPr>
        <w:spacing w:after="0" w:line="240" w:lineRule="auto"/>
        <w:jc w:val="both"/>
        <w:rPr>
          <w:rFonts w:asciiTheme="majorBidi" w:hAnsiTheme="majorBidi" w:cstheme="majorBidi"/>
          <w:sz w:val="24"/>
          <w:szCs w:val="24"/>
          <w:lang w:val="en-US"/>
        </w:rPr>
      </w:pPr>
      <w:r w:rsidRPr="00E95FBB">
        <w:rPr>
          <w:rFonts w:asciiTheme="majorBidi" w:hAnsiTheme="majorBidi" w:cstheme="majorBidi"/>
          <w:sz w:val="24"/>
          <w:szCs w:val="24"/>
          <w:lang w:val="en-US"/>
        </w:rPr>
        <w:t>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1762"/>
        <w:gridCol w:w="1262"/>
        <w:gridCol w:w="1675"/>
        <w:gridCol w:w="1843"/>
      </w:tblGrid>
      <w:tr w:rsidR="00BE03D2" w:rsidRPr="00E95FBB" w14:paraId="085D1AB5" w14:textId="77777777" w:rsidTr="00BE03D2">
        <w:tc>
          <w:tcPr>
            <w:tcW w:w="2294" w:type="dxa"/>
          </w:tcPr>
          <w:p w14:paraId="69CC4EE0" w14:textId="77777777" w:rsidR="00BE03D2" w:rsidRPr="00E95FBB" w:rsidRDefault="00BE03D2"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Kur</w:t>
            </w:r>
          </w:p>
        </w:tc>
        <w:tc>
          <w:tcPr>
            <w:tcW w:w="1812" w:type="dxa"/>
          </w:tcPr>
          <w:p w14:paraId="5DFACDE0" w14:textId="77777777" w:rsidR="00BE03D2" w:rsidRPr="00E95FBB" w:rsidRDefault="00BE03D2"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tev</w:t>
            </w:r>
          </w:p>
        </w:tc>
        <w:tc>
          <w:tcPr>
            <w:tcW w:w="1641" w:type="dxa"/>
          </w:tcPr>
          <w:p w14:paraId="79B8F6CB" w14:textId="77777777" w:rsidR="00BE03D2" w:rsidRPr="00E95FBB" w:rsidRDefault="00BE03D2"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tik</w:t>
            </w:r>
          </w:p>
        </w:tc>
        <w:tc>
          <w:tcPr>
            <w:tcW w:w="1772" w:type="dxa"/>
          </w:tcPr>
          <w:p w14:paraId="47E0C394" w14:textId="77777777" w:rsidR="00BE03D2" w:rsidRPr="00E95FBB" w:rsidRDefault="00BE03D2"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vēlā</w:t>
            </w:r>
          </w:p>
        </w:tc>
        <w:tc>
          <w:tcPr>
            <w:tcW w:w="1831" w:type="dxa"/>
          </w:tcPr>
          <w:p w14:paraId="14BBEC18" w14:textId="77777777" w:rsidR="00BE03D2" w:rsidRPr="00E95FBB" w:rsidRDefault="00BE03D2"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rudenī</w:t>
            </w:r>
          </w:p>
        </w:tc>
      </w:tr>
      <w:tr w:rsidR="00BE03D2" w:rsidRPr="00E95FBB" w14:paraId="6E969B05" w14:textId="77777777" w:rsidTr="00BE03D2">
        <w:tc>
          <w:tcPr>
            <w:tcW w:w="2294" w:type="dxa"/>
          </w:tcPr>
          <w:p w14:paraId="76D637E4" w14:textId="77777777" w:rsidR="00BE03D2" w:rsidRPr="00E95FBB" w:rsidRDefault="00BE03D2" w:rsidP="00B97C48">
            <w:pPr>
              <w:jc w:val="both"/>
              <w:rPr>
                <w:rFonts w:asciiTheme="majorBidi" w:hAnsiTheme="majorBidi" w:cstheme="majorBidi"/>
                <w:sz w:val="24"/>
                <w:szCs w:val="24"/>
              </w:rPr>
            </w:pPr>
            <w:r w:rsidRPr="00E95FBB">
              <w:rPr>
                <w:rFonts w:asciiTheme="majorBidi" w:hAnsiTheme="majorBidi" w:cstheme="majorBidi"/>
                <w:sz w:val="24"/>
                <w:szCs w:val="24"/>
              </w:rPr>
              <w:t>Where</w:t>
            </w:r>
          </w:p>
        </w:tc>
        <w:tc>
          <w:tcPr>
            <w:tcW w:w="1812" w:type="dxa"/>
          </w:tcPr>
          <w:p w14:paraId="132B1121" w14:textId="77777777" w:rsidR="00BE03D2" w:rsidRPr="00E95FBB" w:rsidRDefault="00BE03D2" w:rsidP="00B97C48">
            <w:pPr>
              <w:jc w:val="both"/>
              <w:rPr>
                <w:rFonts w:asciiTheme="majorBidi" w:hAnsiTheme="majorBidi" w:cstheme="majorBidi"/>
                <w:sz w:val="24"/>
                <w:szCs w:val="24"/>
              </w:rPr>
            </w:pPr>
            <w:r w:rsidRPr="00E95FBB">
              <w:rPr>
                <w:rFonts w:asciiTheme="majorBidi" w:hAnsiTheme="majorBidi" w:cstheme="majorBidi"/>
                <w:sz w:val="24"/>
                <w:szCs w:val="24"/>
              </w:rPr>
              <w:t>you.DAT.SG</w:t>
            </w:r>
          </w:p>
        </w:tc>
        <w:tc>
          <w:tcPr>
            <w:tcW w:w="1641" w:type="dxa"/>
          </w:tcPr>
          <w:p w14:paraId="763CD6A8" w14:textId="77777777" w:rsidR="00BE03D2" w:rsidRPr="00E95FBB" w:rsidRDefault="00BE03D2" w:rsidP="00B97C48">
            <w:pPr>
              <w:jc w:val="both"/>
              <w:rPr>
                <w:rFonts w:asciiTheme="majorBidi" w:hAnsiTheme="majorBidi" w:cstheme="majorBidi"/>
                <w:sz w:val="24"/>
                <w:szCs w:val="24"/>
              </w:rPr>
            </w:pPr>
            <w:r w:rsidRPr="00E95FBB">
              <w:rPr>
                <w:rFonts w:asciiTheme="majorBidi" w:hAnsiTheme="majorBidi" w:cstheme="majorBidi"/>
                <w:sz w:val="24"/>
                <w:szCs w:val="24"/>
              </w:rPr>
              <w:t>so</w:t>
            </w:r>
          </w:p>
        </w:tc>
        <w:tc>
          <w:tcPr>
            <w:tcW w:w="1772" w:type="dxa"/>
          </w:tcPr>
          <w:p w14:paraId="1703E9AA" w14:textId="77777777" w:rsidR="00BE03D2" w:rsidRPr="00E95FBB" w:rsidRDefault="00BE03D2" w:rsidP="00B97C48">
            <w:pPr>
              <w:jc w:val="both"/>
              <w:rPr>
                <w:rFonts w:asciiTheme="majorBidi" w:hAnsiTheme="majorBidi" w:cstheme="majorBidi"/>
                <w:sz w:val="24"/>
                <w:szCs w:val="24"/>
              </w:rPr>
            </w:pPr>
            <w:r w:rsidRPr="00E95FBB">
              <w:rPr>
                <w:rFonts w:asciiTheme="majorBidi" w:hAnsiTheme="majorBidi" w:cstheme="majorBidi"/>
                <w:sz w:val="24"/>
                <w:szCs w:val="24"/>
              </w:rPr>
              <w:t>late.LOC.SG</w:t>
            </w:r>
          </w:p>
        </w:tc>
        <w:tc>
          <w:tcPr>
            <w:tcW w:w="1831" w:type="dxa"/>
          </w:tcPr>
          <w:p w14:paraId="0C27D157" w14:textId="77777777" w:rsidR="00BE03D2" w:rsidRPr="00E95FBB" w:rsidRDefault="00BE03D2" w:rsidP="00B97C48">
            <w:pPr>
              <w:jc w:val="both"/>
              <w:rPr>
                <w:rFonts w:asciiTheme="majorBidi" w:hAnsiTheme="majorBidi" w:cstheme="majorBidi"/>
                <w:sz w:val="24"/>
                <w:szCs w:val="24"/>
              </w:rPr>
            </w:pPr>
            <w:r w:rsidRPr="00E95FBB">
              <w:rPr>
                <w:rFonts w:asciiTheme="majorBidi" w:hAnsiTheme="majorBidi" w:cstheme="majorBidi"/>
                <w:sz w:val="24"/>
                <w:szCs w:val="24"/>
              </w:rPr>
              <w:t xml:space="preserve">autumn.LOC.SG </w:t>
            </w:r>
          </w:p>
        </w:tc>
      </w:tr>
      <w:tr w:rsidR="00BE03D2" w:rsidRPr="00E95FBB" w14:paraId="5EF9AC9E" w14:textId="77777777" w:rsidTr="00BE03D2">
        <w:tc>
          <w:tcPr>
            <w:tcW w:w="2294" w:type="dxa"/>
          </w:tcPr>
          <w:p w14:paraId="22C5F34C" w14:textId="77777777" w:rsidR="00BE03D2" w:rsidRPr="00E95FBB" w:rsidRDefault="00BE03D2"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pērkons</w:t>
            </w:r>
          </w:p>
        </w:tc>
        <w:tc>
          <w:tcPr>
            <w:tcW w:w="1812" w:type="dxa"/>
          </w:tcPr>
          <w:p w14:paraId="1F13746B" w14:textId="77777777" w:rsidR="00BE03D2" w:rsidRPr="00E95FBB" w:rsidRDefault="00BE03D2"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rasies!</w:t>
            </w:r>
          </w:p>
        </w:tc>
        <w:tc>
          <w:tcPr>
            <w:tcW w:w="1641" w:type="dxa"/>
          </w:tcPr>
          <w:p w14:paraId="4865DD20" w14:textId="77777777" w:rsidR="00BE03D2" w:rsidRPr="00E95FBB" w:rsidRDefault="00BE03D2" w:rsidP="00B97C48">
            <w:pPr>
              <w:jc w:val="both"/>
              <w:rPr>
                <w:rFonts w:asciiTheme="majorBidi" w:hAnsiTheme="majorBidi" w:cstheme="majorBidi"/>
                <w:sz w:val="24"/>
                <w:szCs w:val="24"/>
              </w:rPr>
            </w:pPr>
          </w:p>
        </w:tc>
        <w:tc>
          <w:tcPr>
            <w:tcW w:w="1772" w:type="dxa"/>
          </w:tcPr>
          <w:p w14:paraId="06E0ED92" w14:textId="77777777" w:rsidR="00BE03D2" w:rsidRPr="00E95FBB" w:rsidRDefault="00BE03D2" w:rsidP="00B97C48">
            <w:pPr>
              <w:jc w:val="both"/>
              <w:rPr>
                <w:rFonts w:asciiTheme="majorBidi" w:hAnsiTheme="majorBidi" w:cstheme="majorBidi"/>
                <w:sz w:val="24"/>
                <w:szCs w:val="24"/>
              </w:rPr>
            </w:pPr>
          </w:p>
        </w:tc>
        <w:tc>
          <w:tcPr>
            <w:tcW w:w="1831" w:type="dxa"/>
          </w:tcPr>
          <w:p w14:paraId="7E069E73" w14:textId="77777777" w:rsidR="00BE03D2" w:rsidRPr="00E95FBB" w:rsidRDefault="00BE03D2" w:rsidP="00B97C48">
            <w:pPr>
              <w:jc w:val="both"/>
              <w:rPr>
                <w:rFonts w:asciiTheme="majorBidi" w:hAnsiTheme="majorBidi" w:cstheme="majorBidi"/>
                <w:sz w:val="24"/>
                <w:szCs w:val="24"/>
              </w:rPr>
            </w:pPr>
          </w:p>
        </w:tc>
      </w:tr>
      <w:tr w:rsidR="00BE03D2" w:rsidRPr="00E95FBB" w14:paraId="7F1FA298" w14:textId="77777777" w:rsidTr="00BE03D2">
        <w:tc>
          <w:tcPr>
            <w:tcW w:w="2294" w:type="dxa"/>
          </w:tcPr>
          <w:p w14:paraId="2B601991" w14:textId="77777777" w:rsidR="00BE03D2" w:rsidRPr="00E95FBB" w:rsidRDefault="00BE03D2" w:rsidP="00B97C48">
            <w:pPr>
              <w:jc w:val="both"/>
              <w:rPr>
                <w:rFonts w:asciiTheme="majorBidi" w:hAnsiTheme="majorBidi" w:cstheme="majorBidi"/>
                <w:sz w:val="24"/>
                <w:szCs w:val="24"/>
              </w:rPr>
            </w:pPr>
            <w:r w:rsidRPr="00E95FBB">
              <w:rPr>
                <w:rFonts w:asciiTheme="majorBidi" w:hAnsiTheme="majorBidi" w:cstheme="majorBidi"/>
                <w:sz w:val="24"/>
                <w:szCs w:val="24"/>
              </w:rPr>
              <w:t>thunderstorm.NOM.SG</w:t>
            </w:r>
          </w:p>
        </w:tc>
        <w:tc>
          <w:tcPr>
            <w:tcW w:w="1812" w:type="dxa"/>
          </w:tcPr>
          <w:p w14:paraId="20C1A64C" w14:textId="77777777" w:rsidR="00BE03D2" w:rsidRPr="00E95FBB" w:rsidRDefault="00BE03D2" w:rsidP="00B97C48">
            <w:pPr>
              <w:jc w:val="both"/>
              <w:rPr>
                <w:rFonts w:asciiTheme="majorBidi" w:hAnsiTheme="majorBidi" w:cstheme="majorBidi"/>
                <w:sz w:val="24"/>
                <w:szCs w:val="24"/>
              </w:rPr>
            </w:pPr>
            <w:r w:rsidRPr="00E95FBB">
              <w:rPr>
                <w:rFonts w:asciiTheme="majorBidi" w:hAnsiTheme="majorBidi" w:cstheme="majorBidi"/>
                <w:sz w:val="24"/>
                <w:szCs w:val="24"/>
              </w:rPr>
              <w:t>turn_on.FUT.3</w:t>
            </w:r>
          </w:p>
        </w:tc>
        <w:tc>
          <w:tcPr>
            <w:tcW w:w="1641" w:type="dxa"/>
          </w:tcPr>
          <w:p w14:paraId="40156430" w14:textId="77777777" w:rsidR="00BE03D2" w:rsidRPr="00E95FBB" w:rsidRDefault="00BE03D2" w:rsidP="00B97C48">
            <w:pPr>
              <w:jc w:val="both"/>
              <w:rPr>
                <w:rFonts w:asciiTheme="majorBidi" w:hAnsiTheme="majorBidi" w:cstheme="majorBidi"/>
                <w:sz w:val="24"/>
                <w:szCs w:val="24"/>
              </w:rPr>
            </w:pPr>
          </w:p>
        </w:tc>
        <w:tc>
          <w:tcPr>
            <w:tcW w:w="1772" w:type="dxa"/>
          </w:tcPr>
          <w:p w14:paraId="0FB15038" w14:textId="77777777" w:rsidR="00BE03D2" w:rsidRPr="00E95FBB" w:rsidRDefault="00BE03D2" w:rsidP="00B97C48">
            <w:pPr>
              <w:jc w:val="both"/>
              <w:rPr>
                <w:rFonts w:asciiTheme="majorBidi" w:hAnsiTheme="majorBidi" w:cstheme="majorBidi"/>
                <w:sz w:val="24"/>
                <w:szCs w:val="24"/>
              </w:rPr>
            </w:pPr>
          </w:p>
        </w:tc>
        <w:tc>
          <w:tcPr>
            <w:tcW w:w="1831" w:type="dxa"/>
          </w:tcPr>
          <w:p w14:paraId="205F3276" w14:textId="77777777" w:rsidR="00BE03D2" w:rsidRPr="00E95FBB" w:rsidRDefault="00BE03D2" w:rsidP="00B97C48">
            <w:pPr>
              <w:jc w:val="both"/>
              <w:rPr>
                <w:rFonts w:asciiTheme="majorBidi" w:hAnsiTheme="majorBidi" w:cstheme="majorBidi"/>
                <w:sz w:val="24"/>
                <w:szCs w:val="24"/>
              </w:rPr>
            </w:pPr>
          </w:p>
        </w:tc>
      </w:tr>
      <w:tr w:rsidR="00BE03D2" w:rsidRPr="00E95FBB" w14:paraId="16A7524A" w14:textId="77777777" w:rsidTr="00BE03D2">
        <w:tc>
          <w:tcPr>
            <w:tcW w:w="9350" w:type="dxa"/>
            <w:gridSpan w:val="5"/>
          </w:tcPr>
          <w:p w14:paraId="02441452" w14:textId="5ACBAAA8" w:rsidR="00BE03D2" w:rsidRPr="00E95FBB" w:rsidRDefault="00BE03D2" w:rsidP="00B97C48">
            <w:pPr>
              <w:jc w:val="both"/>
              <w:rPr>
                <w:rFonts w:asciiTheme="majorBidi" w:hAnsiTheme="majorBidi" w:cstheme="majorBidi"/>
                <w:sz w:val="24"/>
                <w:szCs w:val="24"/>
              </w:rPr>
            </w:pPr>
            <w:r w:rsidRPr="00E95FBB">
              <w:rPr>
                <w:rFonts w:asciiTheme="majorBidi" w:hAnsiTheme="majorBidi" w:cstheme="majorBidi"/>
                <w:sz w:val="24"/>
                <w:szCs w:val="24"/>
              </w:rPr>
              <w:t>‘How on Earth should there be thunderstorm so late in the autumn!’</w:t>
            </w:r>
          </w:p>
          <w:p w14:paraId="64A7DBC7" w14:textId="13466EE1" w:rsidR="00BE03D2" w:rsidRPr="00E95FBB" w:rsidRDefault="00BE03D2" w:rsidP="00B97C48">
            <w:pPr>
              <w:jc w:val="right"/>
              <w:rPr>
                <w:rFonts w:asciiTheme="majorBidi" w:hAnsiTheme="majorBidi" w:cstheme="majorBidi"/>
                <w:sz w:val="24"/>
                <w:szCs w:val="24"/>
              </w:rPr>
            </w:pPr>
            <w:r w:rsidRPr="00E95FBB">
              <w:rPr>
                <w:rFonts w:asciiTheme="majorBidi" w:hAnsiTheme="majorBidi" w:cstheme="majorBidi"/>
                <w:sz w:val="24"/>
                <w:szCs w:val="24"/>
              </w:rPr>
              <w:fldChar w:fldCharType="begin"/>
            </w:r>
            <w:r w:rsidR="00B05607" w:rsidRPr="00E95FBB">
              <w:rPr>
                <w:rFonts w:asciiTheme="majorBidi" w:hAnsiTheme="majorBidi" w:cstheme="majorBidi"/>
                <w:sz w:val="24"/>
                <w:szCs w:val="24"/>
              </w:rPr>
              <w:instrText xml:space="preserve"> ADDIN ZOTERO_ITEM CSL_CITATION {"citationID":"H7ksFx52","properties":{"formattedCitation":"(Kalna\\uc0\\u269{}a &amp; Lokmane, 2019, p. Latvian p. 150)","plainCitation":"(Kalnača &amp; Lokmane, 2019, p. Latvian p. 150)","dontUpdate":true,"noteIndex":0},"citationItems":[{"id":730,"uris":["http://zotero.org/users/4439491/items/UATFLGF8"],"itemData":{"id":730,"type":"paper-conference","event-place":"Germany","event-title":"52nd Annual Meeting of the Societas Linguistica Europaea","publisher":"Leipzig University","publisher-place":"Germany","title":"The dative of attitude (dativus ethicus) as pragmatic marker in Latvian","URL":"https://sfb1102.uni-saarland.de/sfbunisb/uploads/2020/10/SLE-2019-BOOK-OF-ABSTRACTS.pdf#page=150","author":[{"family":"Kalnača","given":"Andra"},{"family":"Lokmane","given":"IIze"}],"accessed":{"date-parts":[["2023",2,4]]},"issued":{"date-parts":[["2019"]]}},"locator":"Latvian","label":"page","suffix":"p. 150"}],"schema":"https://github.com/citation-style-language/schema/raw/master/csl-citation.json"} </w:instrText>
            </w:r>
            <w:r w:rsidRPr="00E95FBB">
              <w:rPr>
                <w:rFonts w:asciiTheme="majorBidi" w:hAnsiTheme="majorBidi" w:cstheme="majorBidi"/>
                <w:sz w:val="24"/>
                <w:szCs w:val="24"/>
              </w:rPr>
              <w:fldChar w:fldCharType="separate"/>
            </w:r>
            <w:r w:rsidRPr="00E95FBB">
              <w:rPr>
                <w:rFonts w:asciiTheme="majorBidi" w:hAnsiTheme="majorBidi" w:cstheme="majorBidi"/>
                <w:sz w:val="24"/>
                <w:szCs w:val="24"/>
              </w:rPr>
              <w:t>(Latvian, Kalnača &amp; Lokmane 2019</w:t>
            </w:r>
            <w:r w:rsidR="0062268F">
              <w:rPr>
                <w:rFonts w:asciiTheme="majorBidi" w:hAnsiTheme="majorBidi" w:cstheme="majorBidi"/>
                <w:sz w:val="24"/>
                <w:szCs w:val="24"/>
              </w:rPr>
              <w:t>:</w:t>
            </w:r>
            <w:r w:rsidRPr="00E95FBB">
              <w:rPr>
                <w:rFonts w:asciiTheme="majorBidi" w:hAnsiTheme="majorBidi" w:cstheme="majorBidi"/>
                <w:sz w:val="24"/>
                <w:szCs w:val="24"/>
              </w:rPr>
              <w:t xml:space="preserve"> 150)</w:t>
            </w:r>
            <w:r w:rsidRPr="00E95FBB">
              <w:rPr>
                <w:rFonts w:asciiTheme="majorBidi" w:hAnsiTheme="majorBidi" w:cstheme="majorBidi"/>
                <w:sz w:val="24"/>
                <w:szCs w:val="24"/>
              </w:rPr>
              <w:fldChar w:fldCharType="end"/>
            </w:r>
          </w:p>
        </w:tc>
      </w:tr>
    </w:tbl>
    <w:p w14:paraId="11522C15" w14:textId="77777777" w:rsidR="00BE03D2" w:rsidRDefault="00BE03D2" w:rsidP="00B97C48">
      <w:pPr>
        <w:spacing w:after="0" w:line="240" w:lineRule="auto"/>
        <w:jc w:val="both"/>
        <w:rPr>
          <w:sz w:val="24"/>
          <w:szCs w:val="24"/>
          <w:lang w:val="en-US"/>
        </w:rPr>
      </w:pPr>
    </w:p>
    <w:p w14:paraId="5BCB99A3" w14:textId="296AAD89" w:rsidR="00EB5B66" w:rsidRPr="00F256B3" w:rsidRDefault="00EB5B66" w:rsidP="00B97C48">
      <w:pPr>
        <w:spacing w:after="0" w:line="240" w:lineRule="auto"/>
        <w:jc w:val="both"/>
        <w:rPr>
          <w:rFonts w:asciiTheme="majorBidi" w:hAnsiTheme="majorBidi" w:cstheme="majorBidi"/>
          <w:sz w:val="24"/>
          <w:szCs w:val="24"/>
          <w:lang w:val="en-US"/>
        </w:rPr>
      </w:pPr>
      <w:r w:rsidRPr="009867FB">
        <w:rPr>
          <w:rFonts w:asciiTheme="majorBidi" w:hAnsiTheme="majorBidi" w:cstheme="majorBidi"/>
          <w:sz w:val="24"/>
          <w:szCs w:val="24"/>
          <w:lang w:val="en-US"/>
        </w:rPr>
        <w:t>Al-Raba’a (202</w:t>
      </w:r>
      <w:r w:rsidR="00A2365B" w:rsidRPr="009867FB">
        <w:rPr>
          <w:rFonts w:asciiTheme="majorBidi" w:hAnsiTheme="majorBidi" w:cstheme="majorBidi"/>
          <w:sz w:val="24"/>
          <w:szCs w:val="24"/>
          <w:lang w:val="en-US"/>
        </w:rPr>
        <w:t>2</w:t>
      </w:r>
      <w:r w:rsidR="007376F2">
        <w:rPr>
          <w:rFonts w:asciiTheme="majorBidi" w:hAnsiTheme="majorBidi" w:cstheme="majorBidi"/>
          <w:sz w:val="24"/>
          <w:szCs w:val="24"/>
          <w:lang w:val="en-US"/>
        </w:rPr>
        <w:t>: 5</w:t>
      </w:r>
      <w:r w:rsidRPr="009867FB">
        <w:rPr>
          <w:rFonts w:asciiTheme="majorBidi" w:hAnsiTheme="majorBidi" w:cstheme="majorBidi"/>
          <w:sz w:val="24"/>
          <w:szCs w:val="24"/>
          <w:lang w:val="en-US"/>
        </w:rPr>
        <w:t>) notices</w:t>
      </w:r>
      <w:r w:rsidR="003B742A" w:rsidRPr="009867FB">
        <w:rPr>
          <w:rFonts w:asciiTheme="majorBidi" w:hAnsiTheme="majorBidi" w:cstheme="majorBidi"/>
          <w:sz w:val="24"/>
          <w:szCs w:val="24"/>
          <w:lang w:val="en-US"/>
        </w:rPr>
        <w:t xml:space="preserve"> that</w:t>
      </w:r>
      <w:r w:rsidRPr="009867FB">
        <w:rPr>
          <w:rFonts w:asciiTheme="majorBidi" w:hAnsiTheme="majorBidi" w:cstheme="majorBidi"/>
          <w:sz w:val="24"/>
          <w:szCs w:val="24"/>
          <w:lang w:val="en-US"/>
        </w:rPr>
        <w:t xml:space="preserve"> the clitic does not impact “the truth condition of the sentence. This is confirmed by the fact that the sentences will still have the very same meaning if the clitics are deleted</w:t>
      </w:r>
      <w:r w:rsidR="007376F2">
        <w:rPr>
          <w:rFonts w:asciiTheme="majorBidi" w:hAnsiTheme="majorBidi" w:cstheme="majorBidi"/>
          <w:sz w:val="24"/>
          <w:szCs w:val="24"/>
          <w:lang w:val="en-US"/>
        </w:rPr>
        <w:t>.</w:t>
      </w:r>
      <w:r w:rsidRPr="009867FB">
        <w:rPr>
          <w:rFonts w:asciiTheme="majorBidi" w:hAnsiTheme="majorBidi" w:cstheme="majorBidi"/>
          <w:sz w:val="24"/>
          <w:szCs w:val="24"/>
          <w:lang w:val="en-US"/>
        </w:rPr>
        <w:t xml:space="preserve">” </w:t>
      </w:r>
      <w:r w:rsidR="00D24725" w:rsidRPr="009867FB">
        <w:rPr>
          <w:rFonts w:asciiTheme="majorBidi" w:hAnsiTheme="majorBidi" w:cstheme="majorBidi"/>
          <w:sz w:val="24"/>
          <w:szCs w:val="24"/>
          <w:lang w:val="en-US"/>
        </w:rPr>
        <w:t xml:space="preserve">In addition, </w:t>
      </w:r>
      <w:r w:rsidR="002A11C8" w:rsidRPr="009867FB">
        <w:rPr>
          <w:rFonts w:asciiTheme="majorBidi" w:hAnsiTheme="majorBidi" w:cstheme="majorBidi"/>
          <w:sz w:val="24"/>
          <w:szCs w:val="24"/>
          <w:lang w:val="en-US"/>
        </w:rPr>
        <w:t>eliminating</w:t>
      </w:r>
      <w:r w:rsidR="00D24725" w:rsidRPr="009867FB">
        <w:rPr>
          <w:rFonts w:asciiTheme="majorBidi" w:hAnsiTheme="majorBidi" w:cstheme="majorBidi"/>
          <w:sz w:val="24"/>
          <w:szCs w:val="24"/>
          <w:lang w:val="en-US"/>
        </w:rPr>
        <w:t xml:space="preserve"> the clitic does not lead to ungrammatical constructions. </w:t>
      </w:r>
      <w:r w:rsidR="003B742A" w:rsidRPr="009867FB">
        <w:rPr>
          <w:rFonts w:asciiTheme="majorBidi" w:hAnsiTheme="majorBidi" w:cstheme="majorBidi"/>
          <w:sz w:val="24"/>
          <w:szCs w:val="24"/>
          <w:lang w:val="en-US"/>
        </w:rPr>
        <w:t>This is evident in the following examples.</w:t>
      </w:r>
    </w:p>
    <w:p w14:paraId="13534146" w14:textId="77777777" w:rsidR="00821CDA" w:rsidRDefault="00821CDA" w:rsidP="00B97C48">
      <w:pPr>
        <w:spacing w:after="0" w:line="240" w:lineRule="auto"/>
        <w:jc w:val="both"/>
        <w:rPr>
          <w:rFonts w:asciiTheme="majorBidi" w:hAnsiTheme="majorBidi" w:cstheme="majorBidi"/>
          <w:sz w:val="24"/>
          <w:szCs w:val="24"/>
          <w:lang w:val="en-US"/>
        </w:rPr>
      </w:pPr>
    </w:p>
    <w:p w14:paraId="41BB3BD4" w14:textId="101867D0" w:rsidR="00EB5B66" w:rsidRPr="00E95FBB" w:rsidRDefault="00EB5B66" w:rsidP="00B97C48">
      <w:pPr>
        <w:spacing w:after="0" w:line="240" w:lineRule="auto"/>
        <w:jc w:val="both"/>
        <w:rPr>
          <w:rFonts w:asciiTheme="majorBidi" w:hAnsiTheme="majorBidi" w:cstheme="majorBidi"/>
          <w:sz w:val="24"/>
          <w:szCs w:val="24"/>
          <w:lang w:val="en-US"/>
        </w:rPr>
      </w:pPr>
      <w:r w:rsidRPr="00E95FBB">
        <w:rPr>
          <w:rFonts w:asciiTheme="majorBidi" w:hAnsiTheme="majorBidi" w:cstheme="majorBidi"/>
          <w:sz w:val="24"/>
          <w:szCs w:val="24"/>
          <w:lang w:val="en-US"/>
        </w:rPr>
        <w:t>(</w:t>
      </w:r>
      <w:r w:rsidR="00F256B3" w:rsidRPr="00E95FBB">
        <w:rPr>
          <w:rFonts w:asciiTheme="majorBidi" w:hAnsiTheme="majorBidi" w:cstheme="majorBidi"/>
          <w:sz w:val="24"/>
          <w:szCs w:val="24"/>
          <w:lang w:val="en-US"/>
        </w:rPr>
        <w:t>3</w:t>
      </w:r>
      <w:r w:rsidRPr="00E95FBB">
        <w:rPr>
          <w:rFonts w:asciiTheme="majorBidi" w:hAnsiTheme="majorBidi" w:cstheme="majorBidi"/>
          <w:sz w:val="24"/>
          <w:szCs w:val="24"/>
          <w:lang w:val="en-US"/>
        </w:rPr>
        <w:t>)</w:t>
      </w:r>
    </w:p>
    <w:p w14:paraId="343AB401" w14:textId="0155F5BD" w:rsidR="00CA5F6C" w:rsidRPr="00E95FBB" w:rsidRDefault="00CA5F6C" w:rsidP="00B97C48">
      <w:pPr>
        <w:spacing w:after="0" w:line="240" w:lineRule="auto"/>
        <w:jc w:val="both"/>
        <w:rPr>
          <w:rFonts w:asciiTheme="majorBidi" w:hAnsiTheme="majorBidi" w:cstheme="majorBidi"/>
          <w:sz w:val="24"/>
          <w:szCs w:val="24"/>
          <w:lang w:val="en-US"/>
        </w:rPr>
      </w:pPr>
      <w:r w:rsidRPr="00E95FBB">
        <w:rPr>
          <w:rFonts w:asciiTheme="majorBidi" w:hAnsiTheme="majorBidi" w:cstheme="majorBidi"/>
          <w:sz w:val="24"/>
          <w:szCs w:val="24"/>
          <w:lang w:val="en-US"/>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0"/>
        <w:gridCol w:w="1245"/>
        <w:gridCol w:w="1439"/>
        <w:gridCol w:w="1557"/>
      </w:tblGrid>
      <w:tr w:rsidR="003A3DA2" w:rsidRPr="00E95FBB" w14:paraId="61684343" w14:textId="77777777" w:rsidTr="003A3DA2">
        <w:tc>
          <w:tcPr>
            <w:tcW w:w="0" w:type="auto"/>
          </w:tcPr>
          <w:p w14:paraId="6704F0A5" w14:textId="77777777" w:rsidR="00EB5B66" w:rsidRPr="00E95FBB" w:rsidRDefault="00EB5B66"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smiʕit</w:t>
            </w:r>
          </w:p>
        </w:tc>
        <w:tc>
          <w:tcPr>
            <w:tcW w:w="0" w:type="auto"/>
          </w:tcPr>
          <w:p w14:paraId="4390E31A" w14:textId="77777777" w:rsidR="00EB5B66" w:rsidRPr="00E95FBB" w:rsidRDefault="00EB5B66"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xabar</w:t>
            </w:r>
          </w:p>
        </w:tc>
        <w:tc>
          <w:tcPr>
            <w:tcW w:w="0" w:type="auto"/>
          </w:tcPr>
          <w:p w14:paraId="28652B46" w14:textId="77777777" w:rsidR="00EB5B66" w:rsidRPr="00E95FBB" w:rsidRDefault="00EB5B66"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kwajjis</w:t>
            </w:r>
          </w:p>
        </w:tc>
        <w:tc>
          <w:tcPr>
            <w:tcW w:w="0" w:type="auto"/>
          </w:tcPr>
          <w:p w14:paraId="4C39D334" w14:textId="77777777" w:rsidR="00EB5B66" w:rsidRPr="00E95FBB" w:rsidRDefault="00EB5B66"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 xml:space="preserve">elyoom. </w:t>
            </w:r>
          </w:p>
        </w:tc>
      </w:tr>
      <w:tr w:rsidR="003A3DA2" w:rsidRPr="00E95FBB" w14:paraId="217DDCDA" w14:textId="77777777" w:rsidTr="003A3DA2">
        <w:tc>
          <w:tcPr>
            <w:tcW w:w="0" w:type="auto"/>
          </w:tcPr>
          <w:p w14:paraId="77E94537" w14:textId="32F55BCC" w:rsidR="00EB5B66" w:rsidRPr="00E95FBB" w:rsidRDefault="00EB5B66" w:rsidP="00B97C48">
            <w:pPr>
              <w:jc w:val="both"/>
              <w:rPr>
                <w:rFonts w:asciiTheme="majorBidi" w:hAnsiTheme="majorBidi" w:cstheme="majorBidi"/>
                <w:sz w:val="24"/>
                <w:szCs w:val="24"/>
              </w:rPr>
            </w:pPr>
            <w:r w:rsidRPr="00E95FBB">
              <w:rPr>
                <w:rFonts w:asciiTheme="majorBidi" w:hAnsiTheme="majorBidi" w:cstheme="majorBidi"/>
                <w:sz w:val="24"/>
                <w:szCs w:val="24"/>
              </w:rPr>
              <w:t>heard.1.</w:t>
            </w:r>
            <w:r w:rsidR="006F7FD0">
              <w:rPr>
                <w:rFonts w:asciiTheme="majorBidi" w:hAnsiTheme="majorBidi" w:cstheme="majorBidi"/>
                <w:sz w:val="24"/>
                <w:szCs w:val="24"/>
              </w:rPr>
              <w:t>SG</w:t>
            </w:r>
          </w:p>
        </w:tc>
        <w:tc>
          <w:tcPr>
            <w:tcW w:w="0" w:type="auto"/>
          </w:tcPr>
          <w:p w14:paraId="4B11540E" w14:textId="77777777" w:rsidR="00EB5B66" w:rsidRPr="00E95FBB" w:rsidRDefault="00EB5B66" w:rsidP="00B97C48">
            <w:pPr>
              <w:jc w:val="both"/>
              <w:rPr>
                <w:rFonts w:asciiTheme="majorBidi" w:hAnsiTheme="majorBidi" w:cstheme="majorBidi"/>
                <w:sz w:val="24"/>
                <w:szCs w:val="24"/>
              </w:rPr>
            </w:pPr>
            <w:r w:rsidRPr="00E95FBB">
              <w:rPr>
                <w:rFonts w:asciiTheme="majorBidi" w:hAnsiTheme="majorBidi" w:cstheme="majorBidi"/>
                <w:sz w:val="24"/>
                <w:szCs w:val="24"/>
              </w:rPr>
              <w:t>news</w:t>
            </w:r>
          </w:p>
        </w:tc>
        <w:tc>
          <w:tcPr>
            <w:tcW w:w="0" w:type="auto"/>
          </w:tcPr>
          <w:p w14:paraId="72D26756" w14:textId="77777777" w:rsidR="00EB5B66" w:rsidRPr="00E95FBB" w:rsidRDefault="00EB5B66" w:rsidP="00B97C48">
            <w:pPr>
              <w:jc w:val="both"/>
              <w:rPr>
                <w:rFonts w:asciiTheme="majorBidi" w:hAnsiTheme="majorBidi" w:cstheme="majorBidi"/>
                <w:sz w:val="24"/>
                <w:szCs w:val="24"/>
              </w:rPr>
            </w:pPr>
            <w:r w:rsidRPr="00E95FBB">
              <w:rPr>
                <w:rFonts w:asciiTheme="majorBidi" w:hAnsiTheme="majorBidi" w:cstheme="majorBidi"/>
                <w:sz w:val="24"/>
                <w:szCs w:val="24"/>
              </w:rPr>
              <w:t>good</w:t>
            </w:r>
          </w:p>
        </w:tc>
        <w:tc>
          <w:tcPr>
            <w:tcW w:w="0" w:type="auto"/>
          </w:tcPr>
          <w:p w14:paraId="0CD34EAC" w14:textId="77777777" w:rsidR="00EB5B66" w:rsidRPr="00E95FBB" w:rsidRDefault="00EB5B66" w:rsidP="00B97C48">
            <w:pPr>
              <w:jc w:val="both"/>
              <w:rPr>
                <w:rFonts w:asciiTheme="majorBidi" w:hAnsiTheme="majorBidi" w:cstheme="majorBidi"/>
                <w:sz w:val="24"/>
                <w:szCs w:val="24"/>
              </w:rPr>
            </w:pPr>
            <w:r w:rsidRPr="00E95FBB">
              <w:rPr>
                <w:rFonts w:asciiTheme="majorBidi" w:hAnsiTheme="majorBidi" w:cstheme="majorBidi"/>
                <w:sz w:val="24"/>
                <w:szCs w:val="24"/>
              </w:rPr>
              <w:t>today</w:t>
            </w:r>
          </w:p>
        </w:tc>
      </w:tr>
      <w:tr w:rsidR="00EB5B66" w:rsidRPr="00E95FBB" w14:paraId="25BD818C" w14:textId="77777777" w:rsidTr="003A3DA2">
        <w:tc>
          <w:tcPr>
            <w:tcW w:w="0" w:type="auto"/>
            <w:gridSpan w:val="4"/>
          </w:tcPr>
          <w:p w14:paraId="148AA3E0" w14:textId="1B214E1E" w:rsidR="00EB5B66" w:rsidRPr="00E95FBB" w:rsidRDefault="00EB5B66" w:rsidP="00B97C48">
            <w:pPr>
              <w:jc w:val="both"/>
              <w:rPr>
                <w:rFonts w:asciiTheme="majorBidi" w:hAnsiTheme="majorBidi" w:cstheme="majorBidi"/>
                <w:sz w:val="24"/>
                <w:szCs w:val="24"/>
                <w:lang w:val="en-US"/>
              </w:rPr>
            </w:pPr>
            <w:r w:rsidRPr="00E95FBB">
              <w:rPr>
                <w:rFonts w:asciiTheme="majorBidi" w:hAnsiTheme="majorBidi" w:cstheme="majorBidi"/>
                <w:sz w:val="24"/>
                <w:szCs w:val="24"/>
              </w:rPr>
              <w:t>‘I heard good news today.</w:t>
            </w:r>
            <w:r w:rsidR="00B97C48">
              <w:rPr>
                <w:rFonts w:asciiTheme="majorBidi" w:hAnsiTheme="majorBidi" w:cstheme="majorBidi"/>
                <w:sz w:val="24"/>
                <w:szCs w:val="24"/>
              </w:rPr>
              <w:t>’</w:t>
            </w:r>
            <w:r w:rsidR="00770DFA" w:rsidRPr="00E95FBB">
              <w:rPr>
                <w:rFonts w:asciiTheme="majorBidi" w:hAnsiTheme="majorBidi" w:cstheme="majorBidi"/>
                <w:sz w:val="24"/>
                <w:szCs w:val="24"/>
              </w:rPr>
              <w:t xml:space="preserve"> (Jordanian Arabic, Al-Raba’a 2023)</w:t>
            </w:r>
          </w:p>
        </w:tc>
      </w:tr>
    </w:tbl>
    <w:p w14:paraId="6ABF4405" w14:textId="5EDF4881" w:rsidR="00770DFA" w:rsidRPr="00E95FBB" w:rsidRDefault="00CA5F6C" w:rsidP="00B97C48">
      <w:pPr>
        <w:spacing w:after="0" w:line="240" w:lineRule="auto"/>
        <w:jc w:val="both"/>
        <w:rPr>
          <w:rFonts w:asciiTheme="majorBidi" w:hAnsiTheme="majorBidi" w:cstheme="majorBidi"/>
          <w:sz w:val="24"/>
          <w:szCs w:val="24"/>
          <w:lang w:val="en-US"/>
        </w:rPr>
      </w:pPr>
      <w:r w:rsidRPr="00E95FBB">
        <w:rPr>
          <w:rFonts w:asciiTheme="majorBidi" w:hAnsiTheme="majorBidi" w:cstheme="majorBidi"/>
          <w:sz w:val="24"/>
          <w:szCs w:val="24"/>
          <w:lang w:val="en-US"/>
        </w:rPr>
        <w:t>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1479"/>
        <w:gridCol w:w="1123"/>
        <w:gridCol w:w="1214"/>
      </w:tblGrid>
      <w:tr w:rsidR="003A3DA2" w:rsidRPr="00E95FBB" w14:paraId="2727F744" w14:textId="77777777" w:rsidTr="00DB6E9B">
        <w:tc>
          <w:tcPr>
            <w:tcW w:w="2694" w:type="dxa"/>
          </w:tcPr>
          <w:p w14:paraId="2DFC7157" w14:textId="42F92886" w:rsidR="003B742A" w:rsidRPr="00E95FBB" w:rsidRDefault="003B742A"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smiʕit-lak</w:t>
            </w:r>
          </w:p>
        </w:tc>
        <w:tc>
          <w:tcPr>
            <w:tcW w:w="1182" w:type="dxa"/>
          </w:tcPr>
          <w:p w14:paraId="4894D65F" w14:textId="77777777" w:rsidR="003B742A" w:rsidRPr="00E95FBB" w:rsidRDefault="003B742A"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xabar</w:t>
            </w:r>
          </w:p>
        </w:tc>
        <w:tc>
          <w:tcPr>
            <w:tcW w:w="0" w:type="auto"/>
          </w:tcPr>
          <w:p w14:paraId="10F0C418" w14:textId="77777777" w:rsidR="003B742A" w:rsidRPr="00E95FBB" w:rsidRDefault="003B742A"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kwajjis</w:t>
            </w:r>
          </w:p>
        </w:tc>
        <w:tc>
          <w:tcPr>
            <w:tcW w:w="0" w:type="auto"/>
          </w:tcPr>
          <w:p w14:paraId="7F9F8E6D" w14:textId="77777777" w:rsidR="003B742A" w:rsidRPr="00E95FBB" w:rsidRDefault="003B742A" w:rsidP="00B97C48">
            <w:pPr>
              <w:jc w:val="both"/>
              <w:rPr>
                <w:rFonts w:asciiTheme="majorBidi" w:hAnsiTheme="majorBidi" w:cstheme="majorBidi"/>
                <w:i/>
                <w:iCs/>
                <w:sz w:val="24"/>
                <w:szCs w:val="24"/>
              </w:rPr>
            </w:pPr>
            <w:r w:rsidRPr="00E95FBB">
              <w:rPr>
                <w:rFonts w:asciiTheme="majorBidi" w:hAnsiTheme="majorBidi" w:cstheme="majorBidi"/>
                <w:i/>
                <w:iCs/>
                <w:sz w:val="24"/>
                <w:szCs w:val="24"/>
              </w:rPr>
              <w:t xml:space="preserve">elyoom. </w:t>
            </w:r>
          </w:p>
        </w:tc>
      </w:tr>
      <w:tr w:rsidR="003A3DA2" w:rsidRPr="00E95FBB" w14:paraId="05EFCA7B" w14:textId="77777777" w:rsidTr="00DB6E9B">
        <w:tc>
          <w:tcPr>
            <w:tcW w:w="2694" w:type="dxa"/>
          </w:tcPr>
          <w:p w14:paraId="4345B55C" w14:textId="284F2205" w:rsidR="003B742A" w:rsidRPr="00E95FBB" w:rsidRDefault="003B742A" w:rsidP="00B97C48">
            <w:pPr>
              <w:jc w:val="both"/>
              <w:rPr>
                <w:rFonts w:asciiTheme="majorBidi" w:hAnsiTheme="majorBidi" w:cstheme="majorBidi"/>
                <w:sz w:val="24"/>
                <w:szCs w:val="24"/>
              </w:rPr>
            </w:pPr>
            <w:r w:rsidRPr="00E95FBB">
              <w:rPr>
                <w:rFonts w:asciiTheme="majorBidi" w:hAnsiTheme="majorBidi" w:cstheme="majorBidi"/>
                <w:sz w:val="24"/>
                <w:szCs w:val="24"/>
              </w:rPr>
              <w:t>heard.1.</w:t>
            </w:r>
            <w:r w:rsidR="006F7FD0">
              <w:rPr>
                <w:rFonts w:asciiTheme="majorBidi" w:hAnsiTheme="majorBidi" w:cstheme="majorBidi"/>
                <w:sz w:val="24"/>
                <w:szCs w:val="24"/>
              </w:rPr>
              <w:t>SG</w:t>
            </w:r>
            <w:r w:rsidRPr="00E95FBB">
              <w:rPr>
                <w:rFonts w:asciiTheme="majorBidi" w:hAnsiTheme="majorBidi" w:cstheme="majorBidi"/>
                <w:sz w:val="24"/>
                <w:szCs w:val="24"/>
              </w:rPr>
              <w:t>-2.</w:t>
            </w:r>
            <w:r w:rsidR="006F7FD0">
              <w:rPr>
                <w:rFonts w:asciiTheme="majorBidi" w:hAnsiTheme="majorBidi" w:cstheme="majorBidi"/>
                <w:sz w:val="24"/>
                <w:szCs w:val="24"/>
              </w:rPr>
              <w:t>M</w:t>
            </w:r>
            <w:r w:rsidRPr="00E95FBB">
              <w:rPr>
                <w:rFonts w:asciiTheme="majorBidi" w:hAnsiTheme="majorBidi" w:cstheme="majorBidi"/>
                <w:sz w:val="24"/>
                <w:szCs w:val="24"/>
              </w:rPr>
              <w:t>.</w:t>
            </w:r>
            <w:r w:rsidR="006F7FD0">
              <w:rPr>
                <w:rFonts w:asciiTheme="majorBidi" w:hAnsiTheme="majorBidi" w:cstheme="majorBidi"/>
                <w:sz w:val="24"/>
                <w:szCs w:val="24"/>
              </w:rPr>
              <w:t>SG</w:t>
            </w:r>
          </w:p>
        </w:tc>
        <w:tc>
          <w:tcPr>
            <w:tcW w:w="1182" w:type="dxa"/>
          </w:tcPr>
          <w:p w14:paraId="644B531A" w14:textId="77777777" w:rsidR="003B742A" w:rsidRPr="00E95FBB" w:rsidRDefault="003B742A" w:rsidP="00B97C48">
            <w:pPr>
              <w:jc w:val="both"/>
              <w:rPr>
                <w:rFonts w:asciiTheme="majorBidi" w:hAnsiTheme="majorBidi" w:cstheme="majorBidi"/>
                <w:sz w:val="24"/>
                <w:szCs w:val="24"/>
              </w:rPr>
            </w:pPr>
            <w:r w:rsidRPr="00E95FBB">
              <w:rPr>
                <w:rFonts w:asciiTheme="majorBidi" w:hAnsiTheme="majorBidi" w:cstheme="majorBidi"/>
                <w:sz w:val="24"/>
                <w:szCs w:val="24"/>
              </w:rPr>
              <w:t>news</w:t>
            </w:r>
          </w:p>
        </w:tc>
        <w:tc>
          <w:tcPr>
            <w:tcW w:w="0" w:type="auto"/>
          </w:tcPr>
          <w:p w14:paraId="38BFEDA1" w14:textId="77777777" w:rsidR="003B742A" w:rsidRPr="00E95FBB" w:rsidRDefault="003B742A" w:rsidP="00B97C48">
            <w:pPr>
              <w:jc w:val="both"/>
              <w:rPr>
                <w:rFonts w:asciiTheme="majorBidi" w:hAnsiTheme="majorBidi" w:cstheme="majorBidi"/>
                <w:sz w:val="24"/>
                <w:szCs w:val="24"/>
              </w:rPr>
            </w:pPr>
            <w:r w:rsidRPr="00E95FBB">
              <w:rPr>
                <w:rFonts w:asciiTheme="majorBidi" w:hAnsiTheme="majorBidi" w:cstheme="majorBidi"/>
                <w:sz w:val="24"/>
                <w:szCs w:val="24"/>
              </w:rPr>
              <w:t>good</w:t>
            </w:r>
          </w:p>
        </w:tc>
        <w:tc>
          <w:tcPr>
            <w:tcW w:w="0" w:type="auto"/>
          </w:tcPr>
          <w:p w14:paraId="360C0385" w14:textId="77777777" w:rsidR="003B742A" w:rsidRPr="00E95FBB" w:rsidRDefault="003B742A" w:rsidP="00B97C48">
            <w:pPr>
              <w:jc w:val="both"/>
              <w:rPr>
                <w:rFonts w:asciiTheme="majorBidi" w:hAnsiTheme="majorBidi" w:cstheme="majorBidi"/>
                <w:sz w:val="24"/>
                <w:szCs w:val="24"/>
              </w:rPr>
            </w:pPr>
            <w:r w:rsidRPr="00E95FBB">
              <w:rPr>
                <w:rFonts w:asciiTheme="majorBidi" w:hAnsiTheme="majorBidi" w:cstheme="majorBidi"/>
                <w:sz w:val="24"/>
                <w:szCs w:val="24"/>
              </w:rPr>
              <w:t>today</w:t>
            </w:r>
          </w:p>
        </w:tc>
      </w:tr>
      <w:tr w:rsidR="003A3DA2" w:rsidRPr="00E95FBB" w14:paraId="79D92174" w14:textId="77777777" w:rsidTr="003A3DA2">
        <w:tc>
          <w:tcPr>
            <w:tcW w:w="0" w:type="auto"/>
            <w:gridSpan w:val="4"/>
          </w:tcPr>
          <w:p w14:paraId="5B3776E5" w14:textId="4329361D" w:rsidR="003B742A" w:rsidRPr="00E95FBB" w:rsidRDefault="003B742A" w:rsidP="00B97C48">
            <w:pPr>
              <w:jc w:val="both"/>
              <w:rPr>
                <w:rFonts w:asciiTheme="majorBidi" w:hAnsiTheme="majorBidi" w:cstheme="majorBidi"/>
                <w:sz w:val="24"/>
                <w:szCs w:val="24"/>
                <w:lang w:val="en-US"/>
              </w:rPr>
            </w:pPr>
            <w:r w:rsidRPr="00E95FBB">
              <w:rPr>
                <w:rFonts w:asciiTheme="majorBidi" w:hAnsiTheme="majorBidi" w:cstheme="majorBidi"/>
                <w:sz w:val="24"/>
                <w:szCs w:val="24"/>
              </w:rPr>
              <w:t>‘I heard good news today.</w:t>
            </w:r>
            <w:r w:rsidR="00B97C48">
              <w:rPr>
                <w:rFonts w:asciiTheme="majorBidi" w:hAnsiTheme="majorBidi" w:cstheme="majorBidi"/>
                <w:sz w:val="24"/>
                <w:szCs w:val="24"/>
              </w:rPr>
              <w:t>’</w:t>
            </w:r>
            <w:r w:rsidRPr="00E95FBB">
              <w:rPr>
                <w:rFonts w:asciiTheme="majorBidi" w:hAnsiTheme="majorBidi" w:cstheme="majorBidi"/>
                <w:sz w:val="24"/>
                <w:szCs w:val="24"/>
              </w:rPr>
              <w:t xml:space="preserve"> (Jordanian Arabic, Al-Raba’a, 2023</w:t>
            </w:r>
            <w:r w:rsidR="00005F45" w:rsidRPr="00E95FBB">
              <w:rPr>
                <w:rFonts w:asciiTheme="majorBidi" w:hAnsiTheme="majorBidi" w:cstheme="majorBidi"/>
                <w:sz w:val="24"/>
                <w:szCs w:val="24"/>
              </w:rPr>
              <w:t xml:space="preserve"> adapted</w:t>
            </w:r>
            <w:r w:rsidRPr="00E95FBB">
              <w:rPr>
                <w:rFonts w:asciiTheme="majorBidi" w:hAnsiTheme="majorBidi" w:cstheme="majorBidi"/>
                <w:sz w:val="24"/>
                <w:szCs w:val="24"/>
              </w:rPr>
              <w:t>)</w:t>
            </w:r>
          </w:p>
        </w:tc>
      </w:tr>
    </w:tbl>
    <w:p w14:paraId="430D5AC7" w14:textId="77777777" w:rsidR="00005F45" w:rsidRPr="00F256B3" w:rsidRDefault="00005F45" w:rsidP="00B97C48">
      <w:pPr>
        <w:spacing w:after="0" w:line="240" w:lineRule="auto"/>
        <w:jc w:val="both"/>
        <w:rPr>
          <w:rFonts w:asciiTheme="majorBidi" w:hAnsiTheme="majorBidi" w:cstheme="majorBidi"/>
          <w:sz w:val="24"/>
          <w:szCs w:val="24"/>
          <w:lang w:val="en-US"/>
        </w:rPr>
      </w:pPr>
    </w:p>
    <w:p w14:paraId="463E1DD8" w14:textId="716D2C14" w:rsidR="00A26B69" w:rsidRPr="009867FB" w:rsidRDefault="00DB6E9B" w:rsidP="00B97C48">
      <w:pPr>
        <w:spacing w:after="0" w:line="240" w:lineRule="auto"/>
        <w:jc w:val="both"/>
        <w:rPr>
          <w:rFonts w:asciiTheme="majorBidi" w:hAnsiTheme="majorBidi" w:cstheme="majorBidi"/>
          <w:sz w:val="24"/>
          <w:szCs w:val="24"/>
          <w:lang w:val="en-US"/>
        </w:rPr>
      </w:pPr>
      <w:r w:rsidRPr="009867FB">
        <w:rPr>
          <w:rFonts w:asciiTheme="majorBidi" w:hAnsiTheme="majorBidi" w:cstheme="majorBidi"/>
          <w:sz w:val="24"/>
          <w:szCs w:val="24"/>
          <w:lang w:val="en-US"/>
        </w:rPr>
        <w:t>In Jordanian Arabic, r</w:t>
      </w:r>
      <w:r w:rsidR="00770DFA" w:rsidRPr="009867FB">
        <w:rPr>
          <w:rFonts w:asciiTheme="majorBidi" w:hAnsiTheme="majorBidi" w:cstheme="majorBidi"/>
          <w:sz w:val="24"/>
          <w:szCs w:val="24"/>
          <w:lang w:val="en-US"/>
        </w:rPr>
        <w:t>esearch on the topic has been mostly restricted to limited attempts to view this clitic in light of generative grammar.</w:t>
      </w:r>
      <w:r w:rsidR="003B742A" w:rsidRPr="009867FB">
        <w:rPr>
          <w:rFonts w:asciiTheme="majorBidi" w:hAnsiTheme="majorBidi" w:cstheme="majorBidi"/>
          <w:sz w:val="24"/>
          <w:szCs w:val="24"/>
          <w:lang w:val="en-US"/>
        </w:rPr>
        <w:t xml:space="preserve"> Perhaps the most </w:t>
      </w:r>
      <w:r w:rsidR="002F472B" w:rsidRPr="009867FB">
        <w:rPr>
          <w:rFonts w:asciiTheme="majorBidi" w:hAnsiTheme="majorBidi" w:cstheme="majorBidi"/>
          <w:sz w:val="24"/>
          <w:szCs w:val="24"/>
          <w:lang w:val="en-US"/>
        </w:rPr>
        <w:t>notable</w:t>
      </w:r>
      <w:r w:rsidR="00A2365B" w:rsidRPr="009867FB">
        <w:rPr>
          <w:rFonts w:asciiTheme="majorBidi" w:hAnsiTheme="majorBidi" w:cstheme="majorBidi"/>
          <w:sz w:val="24"/>
          <w:szCs w:val="24"/>
          <w:lang w:val="en-US"/>
        </w:rPr>
        <w:t xml:space="preserve"> contribution</w:t>
      </w:r>
      <w:r w:rsidR="003B742A" w:rsidRPr="009867FB">
        <w:rPr>
          <w:rFonts w:asciiTheme="majorBidi" w:hAnsiTheme="majorBidi" w:cstheme="majorBidi"/>
          <w:sz w:val="24"/>
          <w:szCs w:val="24"/>
          <w:lang w:val="en-US"/>
        </w:rPr>
        <w:t xml:space="preserve"> of </w:t>
      </w:r>
      <w:r w:rsidR="00A2365B" w:rsidRPr="009867FB">
        <w:rPr>
          <w:rFonts w:asciiTheme="majorBidi" w:hAnsiTheme="majorBidi" w:cstheme="majorBidi"/>
          <w:sz w:val="24"/>
          <w:szCs w:val="24"/>
          <w:lang w:val="en-US"/>
        </w:rPr>
        <w:t xml:space="preserve">Al-Raba’a’s (2022) study </w:t>
      </w:r>
      <w:r w:rsidR="003B742A" w:rsidRPr="009867FB">
        <w:rPr>
          <w:rFonts w:asciiTheme="majorBidi" w:hAnsiTheme="majorBidi" w:cstheme="majorBidi"/>
          <w:sz w:val="24"/>
          <w:szCs w:val="24"/>
          <w:lang w:val="en-US"/>
        </w:rPr>
        <w:t>is that it explains the presence of the clitic in some utterances.</w:t>
      </w:r>
      <w:r w:rsidR="00A2365B" w:rsidRPr="009867FB">
        <w:rPr>
          <w:rFonts w:asciiTheme="majorBidi" w:hAnsiTheme="majorBidi" w:cstheme="majorBidi"/>
          <w:sz w:val="24"/>
          <w:szCs w:val="24"/>
          <w:lang w:val="en-US"/>
        </w:rPr>
        <w:t xml:space="preserve"> However, problems arise when an attempt is made to implement the generalization to Jordanian Arabic on a wider scale. </w:t>
      </w:r>
      <w:r w:rsidR="00D8136C" w:rsidRPr="009867FB">
        <w:rPr>
          <w:rFonts w:asciiTheme="majorBidi" w:hAnsiTheme="majorBidi" w:cstheme="majorBidi"/>
          <w:sz w:val="24"/>
          <w:szCs w:val="24"/>
          <w:lang w:val="en-US"/>
        </w:rPr>
        <w:t>Al-Raba’a (2022) mentions that the clitic appears commonly in informal settings and in rural areas.</w:t>
      </w:r>
      <w:r w:rsidR="00005F45" w:rsidRPr="009867FB">
        <w:rPr>
          <w:rFonts w:asciiTheme="majorBidi" w:hAnsiTheme="majorBidi" w:cstheme="majorBidi"/>
          <w:sz w:val="24"/>
          <w:szCs w:val="24"/>
          <w:lang w:val="en-US"/>
        </w:rPr>
        <w:t xml:space="preserve"> A note of caution is due here. </w:t>
      </w:r>
      <w:r w:rsidR="0092706A" w:rsidRPr="009867FB">
        <w:rPr>
          <w:rFonts w:asciiTheme="majorBidi" w:hAnsiTheme="majorBidi" w:cstheme="majorBidi"/>
          <w:sz w:val="24"/>
          <w:szCs w:val="24"/>
          <w:lang w:val="en-US"/>
        </w:rPr>
        <w:t xml:space="preserve">Does the clitic appear </w:t>
      </w:r>
      <w:r w:rsidR="002F472B" w:rsidRPr="009867FB">
        <w:rPr>
          <w:rFonts w:asciiTheme="majorBidi" w:hAnsiTheme="majorBidi" w:cstheme="majorBidi"/>
          <w:sz w:val="24"/>
          <w:szCs w:val="24"/>
          <w:lang w:val="en-US"/>
        </w:rPr>
        <w:t>o</w:t>
      </w:r>
      <w:r w:rsidR="0092706A" w:rsidRPr="009867FB">
        <w:rPr>
          <w:rFonts w:asciiTheme="majorBidi" w:hAnsiTheme="majorBidi" w:cstheme="majorBidi"/>
          <w:sz w:val="24"/>
          <w:szCs w:val="24"/>
          <w:lang w:val="en-US"/>
        </w:rPr>
        <w:t xml:space="preserve">n formal occasions? </w:t>
      </w:r>
      <w:r w:rsidR="00005F45" w:rsidRPr="009867FB">
        <w:rPr>
          <w:rFonts w:asciiTheme="majorBidi" w:hAnsiTheme="majorBidi" w:cstheme="majorBidi"/>
          <w:sz w:val="24"/>
          <w:szCs w:val="24"/>
          <w:lang w:val="en-US"/>
        </w:rPr>
        <w:t>How often do speakers use the hearer-oriented clitic in their speech?</w:t>
      </w:r>
      <w:r w:rsidR="00D24725" w:rsidRPr="009867FB">
        <w:rPr>
          <w:rFonts w:asciiTheme="majorBidi" w:hAnsiTheme="majorBidi" w:cstheme="majorBidi"/>
          <w:sz w:val="24"/>
          <w:szCs w:val="24"/>
          <w:lang w:val="en-US"/>
        </w:rPr>
        <w:t xml:space="preserve"> Do male speakers use this clitic more than female ones? </w:t>
      </w:r>
      <w:r w:rsidR="00C32015" w:rsidRPr="009867FB">
        <w:rPr>
          <w:rFonts w:asciiTheme="majorBidi" w:hAnsiTheme="majorBidi" w:cstheme="majorBidi"/>
          <w:sz w:val="24"/>
          <w:szCs w:val="24"/>
          <w:lang w:val="en-US"/>
        </w:rPr>
        <w:t xml:space="preserve">There has been </w:t>
      </w:r>
      <w:r w:rsidR="00377ABC" w:rsidRPr="009867FB">
        <w:rPr>
          <w:rFonts w:asciiTheme="majorBidi" w:hAnsiTheme="majorBidi" w:cstheme="majorBidi"/>
          <w:sz w:val="24"/>
          <w:szCs w:val="24"/>
          <w:lang w:val="en-US"/>
        </w:rPr>
        <w:t>no</w:t>
      </w:r>
      <w:r w:rsidR="00C32015" w:rsidRPr="009867FB">
        <w:rPr>
          <w:rFonts w:asciiTheme="majorBidi" w:hAnsiTheme="majorBidi" w:cstheme="majorBidi"/>
          <w:sz w:val="24"/>
          <w:szCs w:val="24"/>
          <w:lang w:val="en-US"/>
        </w:rPr>
        <w:t xml:space="preserve"> quantitative analysis to answer t</w:t>
      </w:r>
      <w:r w:rsidR="00D8136C" w:rsidRPr="009867FB">
        <w:rPr>
          <w:rFonts w:asciiTheme="majorBidi" w:hAnsiTheme="majorBidi" w:cstheme="majorBidi"/>
          <w:sz w:val="24"/>
          <w:szCs w:val="24"/>
          <w:lang w:val="en-US"/>
        </w:rPr>
        <w:t>h</w:t>
      </w:r>
      <w:r w:rsidR="00C32015" w:rsidRPr="009867FB">
        <w:rPr>
          <w:rFonts w:asciiTheme="majorBidi" w:hAnsiTheme="majorBidi" w:cstheme="majorBidi"/>
          <w:sz w:val="24"/>
          <w:szCs w:val="24"/>
          <w:lang w:val="en-US"/>
        </w:rPr>
        <w:t>ose</w:t>
      </w:r>
      <w:r w:rsidR="00D8136C" w:rsidRPr="009867FB">
        <w:rPr>
          <w:rFonts w:asciiTheme="majorBidi" w:hAnsiTheme="majorBidi" w:cstheme="majorBidi"/>
          <w:sz w:val="24"/>
          <w:szCs w:val="24"/>
          <w:lang w:val="en-US"/>
        </w:rPr>
        <w:t xml:space="preserve"> </w:t>
      </w:r>
      <w:r w:rsidR="00005F45" w:rsidRPr="009867FB">
        <w:rPr>
          <w:rFonts w:asciiTheme="majorBidi" w:hAnsiTheme="majorBidi" w:cstheme="majorBidi"/>
          <w:sz w:val="24"/>
          <w:szCs w:val="24"/>
          <w:lang w:val="en-US"/>
        </w:rPr>
        <w:t>question</w:t>
      </w:r>
      <w:r w:rsidR="00C32015" w:rsidRPr="009867FB">
        <w:rPr>
          <w:rFonts w:asciiTheme="majorBidi" w:hAnsiTheme="majorBidi" w:cstheme="majorBidi"/>
          <w:sz w:val="24"/>
          <w:szCs w:val="24"/>
          <w:lang w:val="en-US"/>
        </w:rPr>
        <w:t>s, but those questions</w:t>
      </w:r>
      <w:r w:rsidR="00D8136C" w:rsidRPr="009867FB">
        <w:rPr>
          <w:rFonts w:asciiTheme="majorBidi" w:hAnsiTheme="majorBidi" w:cstheme="majorBidi"/>
          <w:sz w:val="24"/>
          <w:szCs w:val="24"/>
          <w:lang w:val="en-US"/>
        </w:rPr>
        <w:t xml:space="preserve"> </w:t>
      </w:r>
      <w:r w:rsidR="00005F45" w:rsidRPr="009867FB">
        <w:rPr>
          <w:rFonts w:asciiTheme="majorBidi" w:hAnsiTheme="majorBidi" w:cstheme="majorBidi"/>
          <w:sz w:val="24"/>
          <w:szCs w:val="24"/>
          <w:lang w:val="en-US"/>
        </w:rPr>
        <w:t>trigger</w:t>
      </w:r>
      <w:r w:rsidR="00D8136C" w:rsidRPr="009867FB">
        <w:rPr>
          <w:rFonts w:asciiTheme="majorBidi" w:hAnsiTheme="majorBidi" w:cstheme="majorBidi"/>
          <w:sz w:val="24"/>
          <w:szCs w:val="24"/>
          <w:lang w:val="en-US"/>
        </w:rPr>
        <w:t xml:space="preserve"> enough </w:t>
      </w:r>
      <w:r w:rsidR="00C32015" w:rsidRPr="009867FB">
        <w:rPr>
          <w:rFonts w:asciiTheme="majorBidi" w:hAnsiTheme="majorBidi" w:cstheme="majorBidi"/>
          <w:sz w:val="24"/>
          <w:szCs w:val="24"/>
          <w:lang w:val="en-US"/>
        </w:rPr>
        <w:t>inquiries</w:t>
      </w:r>
      <w:r w:rsidR="00D8136C" w:rsidRPr="009867FB">
        <w:rPr>
          <w:rFonts w:asciiTheme="majorBidi" w:hAnsiTheme="majorBidi" w:cstheme="majorBidi"/>
          <w:sz w:val="24"/>
          <w:szCs w:val="24"/>
          <w:lang w:val="en-US"/>
        </w:rPr>
        <w:t xml:space="preserve"> to study this </w:t>
      </w:r>
      <w:r w:rsidR="00C32015" w:rsidRPr="009867FB">
        <w:rPr>
          <w:rFonts w:asciiTheme="majorBidi" w:hAnsiTheme="majorBidi" w:cstheme="majorBidi"/>
          <w:sz w:val="24"/>
          <w:szCs w:val="24"/>
          <w:lang w:val="en-US"/>
        </w:rPr>
        <w:t>clitic</w:t>
      </w:r>
      <w:r w:rsidR="00D8136C" w:rsidRPr="009867FB">
        <w:rPr>
          <w:rFonts w:asciiTheme="majorBidi" w:hAnsiTheme="majorBidi" w:cstheme="majorBidi"/>
          <w:sz w:val="24"/>
          <w:szCs w:val="24"/>
          <w:lang w:val="en-US"/>
        </w:rPr>
        <w:t xml:space="preserve"> </w:t>
      </w:r>
      <w:r w:rsidR="00C32015" w:rsidRPr="009867FB">
        <w:rPr>
          <w:rFonts w:asciiTheme="majorBidi" w:hAnsiTheme="majorBidi" w:cstheme="majorBidi"/>
          <w:sz w:val="24"/>
          <w:szCs w:val="24"/>
          <w:lang w:val="en-US"/>
        </w:rPr>
        <w:t>from</w:t>
      </w:r>
      <w:r w:rsidR="00D8136C" w:rsidRPr="009867FB">
        <w:rPr>
          <w:rFonts w:asciiTheme="majorBidi" w:hAnsiTheme="majorBidi" w:cstheme="majorBidi"/>
          <w:sz w:val="24"/>
          <w:szCs w:val="24"/>
          <w:lang w:val="en-US"/>
        </w:rPr>
        <w:t xml:space="preserve"> a sociolinguistic </w:t>
      </w:r>
      <w:r w:rsidR="00C32015" w:rsidRPr="009867FB">
        <w:rPr>
          <w:rFonts w:asciiTheme="majorBidi" w:hAnsiTheme="majorBidi" w:cstheme="majorBidi"/>
          <w:sz w:val="24"/>
          <w:szCs w:val="24"/>
          <w:lang w:val="en-US"/>
        </w:rPr>
        <w:t>perspective</w:t>
      </w:r>
      <w:r w:rsidR="00D8136C" w:rsidRPr="009867FB">
        <w:rPr>
          <w:rFonts w:asciiTheme="majorBidi" w:hAnsiTheme="majorBidi" w:cstheme="majorBidi"/>
          <w:sz w:val="24"/>
          <w:szCs w:val="24"/>
          <w:lang w:val="en-US"/>
        </w:rPr>
        <w:t>.</w:t>
      </w:r>
      <w:r w:rsidR="00377ABC" w:rsidRPr="009867FB">
        <w:rPr>
          <w:rFonts w:asciiTheme="majorBidi" w:hAnsiTheme="majorBidi" w:cstheme="majorBidi"/>
          <w:sz w:val="24"/>
          <w:szCs w:val="24"/>
          <w:lang w:val="en-US"/>
        </w:rPr>
        <w:t xml:space="preserve"> By employing quantitative modes of </w:t>
      </w:r>
      <w:r w:rsidRPr="009867FB">
        <w:rPr>
          <w:rFonts w:asciiTheme="majorBidi" w:hAnsiTheme="majorBidi" w:cstheme="majorBidi"/>
          <w:sz w:val="24"/>
          <w:szCs w:val="24"/>
          <w:lang w:val="en-US"/>
        </w:rPr>
        <w:t>i</w:t>
      </w:r>
      <w:r w:rsidR="00377ABC" w:rsidRPr="009867FB">
        <w:rPr>
          <w:rFonts w:asciiTheme="majorBidi" w:hAnsiTheme="majorBidi" w:cstheme="majorBidi"/>
          <w:sz w:val="24"/>
          <w:szCs w:val="24"/>
          <w:lang w:val="en-US"/>
        </w:rPr>
        <w:t xml:space="preserve">nquiry, </w:t>
      </w:r>
      <w:r w:rsidR="0092706A" w:rsidRPr="009867FB">
        <w:rPr>
          <w:rFonts w:asciiTheme="majorBidi" w:hAnsiTheme="majorBidi" w:cstheme="majorBidi"/>
          <w:sz w:val="24"/>
          <w:szCs w:val="24"/>
          <w:lang w:val="en-US"/>
        </w:rPr>
        <w:t>this study</w:t>
      </w:r>
      <w:r w:rsidR="00377ABC" w:rsidRPr="009867FB">
        <w:rPr>
          <w:rFonts w:asciiTheme="majorBidi" w:hAnsiTheme="majorBidi" w:cstheme="majorBidi"/>
          <w:sz w:val="24"/>
          <w:szCs w:val="24"/>
          <w:lang w:val="en-US"/>
        </w:rPr>
        <w:t xml:space="preserve"> attempt</w:t>
      </w:r>
      <w:r w:rsidR="0092706A" w:rsidRPr="009867FB">
        <w:rPr>
          <w:rFonts w:asciiTheme="majorBidi" w:hAnsiTheme="majorBidi" w:cstheme="majorBidi"/>
          <w:sz w:val="24"/>
          <w:szCs w:val="24"/>
          <w:lang w:val="en-US"/>
        </w:rPr>
        <w:t>s</w:t>
      </w:r>
      <w:r w:rsidR="00377ABC" w:rsidRPr="009867FB">
        <w:rPr>
          <w:rFonts w:asciiTheme="majorBidi" w:hAnsiTheme="majorBidi" w:cstheme="majorBidi"/>
          <w:sz w:val="24"/>
          <w:szCs w:val="24"/>
          <w:lang w:val="en-US"/>
        </w:rPr>
        <w:t xml:space="preserve"> to illuminate that this clitic, contrary to expectations, is not solely governed by the pragmatic context. </w:t>
      </w:r>
      <w:r w:rsidR="002711F6" w:rsidRPr="009867FB">
        <w:rPr>
          <w:rFonts w:asciiTheme="majorBidi" w:hAnsiTheme="majorBidi" w:cstheme="majorBidi"/>
          <w:sz w:val="24"/>
          <w:szCs w:val="24"/>
          <w:lang w:val="en-US"/>
        </w:rPr>
        <w:t>This work contributes to existing knowledge of hearer-oriented clitics by providing a comprehensive view o</w:t>
      </w:r>
      <w:r w:rsidR="002F472B" w:rsidRPr="009867FB">
        <w:rPr>
          <w:rFonts w:asciiTheme="majorBidi" w:hAnsiTheme="majorBidi" w:cstheme="majorBidi"/>
          <w:sz w:val="24"/>
          <w:szCs w:val="24"/>
          <w:lang w:val="en-US"/>
        </w:rPr>
        <w:t>f</w:t>
      </w:r>
      <w:r w:rsidR="002711F6" w:rsidRPr="009867FB">
        <w:rPr>
          <w:rFonts w:asciiTheme="majorBidi" w:hAnsiTheme="majorBidi" w:cstheme="majorBidi"/>
          <w:sz w:val="24"/>
          <w:szCs w:val="24"/>
          <w:lang w:val="en-US"/>
        </w:rPr>
        <w:t xml:space="preserve"> what governs the use of such clitics in </w:t>
      </w:r>
      <w:r w:rsidR="006B7FA4" w:rsidRPr="009867FB">
        <w:rPr>
          <w:rFonts w:asciiTheme="majorBidi" w:hAnsiTheme="majorBidi" w:cstheme="majorBidi"/>
          <w:sz w:val="24"/>
          <w:szCs w:val="24"/>
          <w:lang w:val="en-US"/>
        </w:rPr>
        <w:t>spontaneous</w:t>
      </w:r>
      <w:r w:rsidR="002711F6" w:rsidRPr="009867FB">
        <w:rPr>
          <w:rFonts w:asciiTheme="majorBidi" w:hAnsiTheme="majorBidi" w:cstheme="majorBidi"/>
          <w:sz w:val="24"/>
          <w:szCs w:val="24"/>
          <w:lang w:val="en-US"/>
        </w:rPr>
        <w:t xml:space="preserve"> speech. </w:t>
      </w:r>
      <w:r w:rsidR="002F472B" w:rsidRPr="009867FB">
        <w:rPr>
          <w:rFonts w:asciiTheme="majorBidi" w:hAnsiTheme="majorBidi" w:cstheme="majorBidi"/>
          <w:sz w:val="24"/>
          <w:szCs w:val="24"/>
          <w:lang w:val="en-US"/>
        </w:rPr>
        <w:t>T</w:t>
      </w:r>
      <w:r w:rsidR="002711F6" w:rsidRPr="009867FB">
        <w:rPr>
          <w:rFonts w:asciiTheme="majorBidi" w:hAnsiTheme="majorBidi" w:cstheme="majorBidi"/>
          <w:sz w:val="24"/>
          <w:szCs w:val="24"/>
          <w:lang w:val="en-US"/>
        </w:rPr>
        <w:t xml:space="preserve">he study aims to </w:t>
      </w:r>
      <w:r w:rsidR="008B7BC9" w:rsidRPr="009867FB">
        <w:rPr>
          <w:rFonts w:asciiTheme="majorBidi" w:hAnsiTheme="majorBidi" w:cstheme="majorBidi"/>
          <w:sz w:val="24"/>
          <w:szCs w:val="24"/>
          <w:lang w:val="en-US"/>
        </w:rPr>
        <w:t>view</w:t>
      </w:r>
      <w:r w:rsidR="002711F6" w:rsidRPr="009867FB">
        <w:rPr>
          <w:rFonts w:asciiTheme="majorBidi" w:hAnsiTheme="majorBidi" w:cstheme="majorBidi"/>
          <w:sz w:val="24"/>
          <w:szCs w:val="24"/>
          <w:lang w:val="en-US"/>
        </w:rPr>
        <w:t xml:space="preserve"> </w:t>
      </w:r>
      <w:r w:rsidR="008B7BC9" w:rsidRPr="009867FB">
        <w:rPr>
          <w:rFonts w:asciiTheme="majorBidi" w:hAnsiTheme="majorBidi" w:cstheme="majorBidi"/>
          <w:sz w:val="24"/>
          <w:szCs w:val="24"/>
          <w:lang w:val="en-US"/>
        </w:rPr>
        <w:t xml:space="preserve">the </w:t>
      </w:r>
      <w:r w:rsidR="00377ABC" w:rsidRPr="009867FB">
        <w:rPr>
          <w:rFonts w:asciiTheme="majorBidi" w:hAnsiTheme="majorBidi" w:cstheme="majorBidi"/>
          <w:sz w:val="24"/>
          <w:szCs w:val="24"/>
          <w:lang w:val="en-US"/>
        </w:rPr>
        <w:t xml:space="preserve">hearer-oriented </w:t>
      </w:r>
      <w:r w:rsidR="002711F6" w:rsidRPr="009867FB">
        <w:rPr>
          <w:rFonts w:asciiTheme="majorBidi" w:hAnsiTheme="majorBidi" w:cstheme="majorBidi"/>
          <w:sz w:val="24"/>
          <w:szCs w:val="24"/>
          <w:lang w:val="en-US"/>
        </w:rPr>
        <w:t>clitic</w:t>
      </w:r>
      <w:r w:rsidR="008B7BC9" w:rsidRPr="009867FB">
        <w:rPr>
          <w:rFonts w:asciiTheme="majorBidi" w:hAnsiTheme="majorBidi" w:cstheme="majorBidi"/>
          <w:sz w:val="24"/>
          <w:szCs w:val="24"/>
          <w:lang w:val="en-US"/>
        </w:rPr>
        <w:t xml:space="preserve"> as a variable</w:t>
      </w:r>
      <w:r w:rsidR="002711F6" w:rsidRPr="009867FB">
        <w:rPr>
          <w:rFonts w:asciiTheme="majorBidi" w:hAnsiTheme="majorBidi" w:cstheme="majorBidi"/>
          <w:sz w:val="24"/>
          <w:szCs w:val="24"/>
          <w:lang w:val="en-US"/>
        </w:rPr>
        <w:t xml:space="preserve"> and to she</w:t>
      </w:r>
      <w:r w:rsidR="00D8136C" w:rsidRPr="009867FB">
        <w:rPr>
          <w:rFonts w:asciiTheme="majorBidi" w:hAnsiTheme="majorBidi" w:cstheme="majorBidi"/>
          <w:sz w:val="24"/>
          <w:szCs w:val="24"/>
          <w:lang w:val="en-US"/>
        </w:rPr>
        <w:t>d</w:t>
      </w:r>
      <w:r w:rsidR="002711F6" w:rsidRPr="009867FB">
        <w:rPr>
          <w:rFonts w:asciiTheme="majorBidi" w:hAnsiTheme="majorBidi" w:cstheme="majorBidi"/>
          <w:sz w:val="24"/>
          <w:szCs w:val="24"/>
          <w:lang w:val="en-US"/>
        </w:rPr>
        <w:t xml:space="preserve"> light on the impact of sociolinguistic </w:t>
      </w:r>
      <w:r w:rsidR="00D8136C" w:rsidRPr="009867FB">
        <w:rPr>
          <w:rFonts w:asciiTheme="majorBidi" w:hAnsiTheme="majorBidi" w:cstheme="majorBidi"/>
          <w:sz w:val="24"/>
          <w:szCs w:val="24"/>
          <w:lang w:val="en-US"/>
        </w:rPr>
        <w:t>factors</w:t>
      </w:r>
      <w:r w:rsidR="002711F6" w:rsidRPr="009867FB">
        <w:rPr>
          <w:rFonts w:asciiTheme="majorBidi" w:hAnsiTheme="majorBidi" w:cstheme="majorBidi"/>
          <w:sz w:val="24"/>
          <w:szCs w:val="24"/>
          <w:lang w:val="en-US"/>
        </w:rPr>
        <w:t xml:space="preserve"> on </w:t>
      </w:r>
      <w:r w:rsidR="00D8136C" w:rsidRPr="009867FB">
        <w:rPr>
          <w:rFonts w:asciiTheme="majorBidi" w:hAnsiTheme="majorBidi" w:cstheme="majorBidi"/>
          <w:sz w:val="24"/>
          <w:szCs w:val="24"/>
          <w:lang w:val="en-US"/>
        </w:rPr>
        <w:t>the</w:t>
      </w:r>
      <w:r w:rsidR="002711F6" w:rsidRPr="009867FB">
        <w:rPr>
          <w:rFonts w:asciiTheme="majorBidi" w:hAnsiTheme="majorBidi" w:cstheme="majorBidi"/>
          <w:sz w:val="24"/>
          <w:szCs w:val="24"/>
          <w:lang w:val="en-US"/>
        </w:rPr>
        <w:t xml:space="preserve"> emergence</w:t>
      </w:r>
      <w:r w:rsidR="00D8136C" w:rsidRPr="009867FB">
        <w:rPr>
          <w:rFonts w:asciiTheme="majorBidi" w:hAnsiTheme="majorBidi" w:cstheme="majorBidi"/>
          <w:sz w:val="24"/>
          <w:szCs w:val="24"/>
          <w:lang w:val="en-US"/>
        </w:rPr>
        <w:t xml:space="preserve"> of this clitic.</w:t>
      </w:r>
    </w:p>
    <w:p w14:paraId="14DD0A1E" w14:textId="5E7BA20C" w:rsidR="00C32015" w:rsidRPr="009867FB" w:rsidRDefault="00355A36" w:rsidP="00B97C48">
      <w:pPr>
        <w:spacing w:after="0" w:line="240" w:lineRule="auto"/>
        <w:ind w:firstLine="720"/>
        <w:jc w:val="both"/>
        <w:rPr>
          <w:rFonts w:asciiTheme="majorBidi" w:hAnsiTheme="majorBidi" w:cstheme="majorBidi"/>
          <w:sz w:val="24"/>
          <w:szCs w:val="24"/>
          <w:lang w:val="en-US"/>
        </w:rPr>
      </w:pPr>
      <w:r w:rsidRPr="009867FB">
        <w:rPr>
          <w:rFonts w:asciiTheme="majorBidi" w:hAnsiTheme="majorBidi" w:cstheme="majorBidi"/>
          <w:sz w:val="24"/>
          <w:szCs w:val="24"/>
          <w:lang w:val="en-US"/>
        </w:rPr>
        <w:lastRenderedPageBreak/>
        <w:t xml:space="preserve">The overall structure of the study takes the form of </w:t>
      </w:r>
      <w:r w:rsidR="004A711E" w:rsidRPr="009867FB">
        <w:rPr>
          <w:rFonts w:asciiTheme="majorBidi" w:hAnsiTheme="majorBidi" w:cstheme="majorBidi"/>
          <w:sz w:val="24"/>
          <w:szCs w:val="24"/>
          <w:lang w:val="en-US"/>
        </w:rPr>
        <w:t>five</w:t>
      </w:r>
      <w:r w:rsidRPr="009867FB">
        <w:rPr>
          <w:rFonts w:asciiTheme="majorBidi" w:hAnsiTheme="majorBidi" w:cstheme="majorBidi"/>
          <w:sz w:val="24"/>
          <w:szCs w:val="24"/>
          <w:lang w:val="en-US"/>
        </w:rPr>
        <w:t xml:space="preserve"> sections. The first section </w:t>
      </w:r>
      <w:r w:rsidR="003D1668" w:rsidRPr="009867FB">
        <w:rPr>
          <w:rFonts w:asciiTheme="majorBidi" w:hAnsiTheme="majorBidi" w:cstheme="majorBidi"/>
          <w:sz w:val="24"/>
          <w:szCs w:val="24"/>
          <w:lang w:val="en-US"/>
        </w:rPr>
        <w:t>lays out</w:t>
      </w:r>
      <w:r w:rsidRPr="009867FB">
        <w:rPr>
          <w:rFonts w:asciiTheme="majorBidi" w:hAnsiTheme="majorBidi" w:cstheme="majorBidi"/>
          <w:sz w:val="24"/>
          <w:szCs w:val="24"/>
          <w:lang w:val="en-US"/>
        </w:rPr>
        <w:t xml:space="preserve"> </w:t>
      </w:r>
      <w:r w:rsidR="003D1668" w:rsidRPr="009867FB">
        <w:rPr>
          <w:rFonts w:asciiTheme="majorBidi" w:hAnsiTheme="majorBidi" w:cstheme="majorBidi"/>
          <w:sz w:val="24"/>
          <w:szCs w:val="24"/>
          <w:lang w:val="en-US"/>
        </w:rPr>
        <w:t xml:space="preserve">the </w:t>
      </w:r>
      <w:r w:rsidRPr="009867FB">
        <w:rPr>
          <w:rFonts w:asciiTheme="majorBidi" w:hAnsiTheme="majorBidi" w:cstheme="majorBidi"/>
          <w:sz w:val="24"/>
          <w:szCs w:val="24"/>
          <w:lang w:val="en-US"/>
        </w:rPr>
        <w:t xml:space="preserve">theoretical </w:t>
      </w:r>
      <w:r w:rsidR="003D1668" w:rsidRPr="009867FB">
        <w:rPr>
          <w:rFonts w:asciiTheme="majorBidi" w:hAnsiTheme="majorBidi" w:cstheme="majorBidi"/>
          <w:sz w:val="24"/>
          <w:szCs w:val="24"/>
          <w:lang w:val="en-US"/>
        </w:rPr>
        <w:t>dimensions of this research. The second section presents a review of related literature. The purpose of the next section is to present the methodology</w:t>
      </w:r>
      <w:r w:rsidR="004A711E" w:rsidRPr="009867FB">
        <w:rPr>
          <w:rFonts w:asciiTheme="majorBidi" w:hAnsiTheme="majorBidi" w:cstheme="majorBidi"/>
          <w:sz w:val="24"/>
          <w:szCs w:val="24"/>
          <w:lang w:val="en-US"/>
        </w:rPr>
        <w:t xml:space="preserve"> that is</w:t>
      </w:r>
      <w:r w:rsidR="003D1668" w:rsidRPr="009867FB">
        <w:rPr>
          <w:rFonts w:asciiTheme="majorBidi" w:hAnsiTheme="majorBidi" w:cstheme="majorBidi"/>
          <w:sz w:val="24"/>
          <w:szCs w:val="24"/>
          <w:lang w:val="en-US"/>
        </w:rPr>
        <w:t xml:space="preserve"> followed in conducting this research. The goal of the next section is to discuss the data and presents the findings. The final section concludes the study and reflects on the extent to which this study has contributed </w:t>
      </w:r>
      <w:r w:rsidR="000457E1" w:rsidRPr="009867FB">
        <w:rPr>
          <w:rFonts w:asciiTheme="majorBidi" w:hAnsiTheme="majorBidi" w:cstheme="majorBidi"/>
          <w:sz w:val="24"/>
          <w:szCs w:val="24"/>
          <w:lang w:val="en-US"/>
        </w:rPr>
        <w:t>to</w:t>
      </w:r>
      <w:r w:rsidR="003D1668" w:rsidRPr="009867FB">
        <w:rPr>
          <w:rFonts w:asciiTheme="majorBidi" w:hAnsiTheme="majorBidi" w:cstheme="majorBidi"/>
          <w:sz w:val="24"/>
          <w:szCs w:val="24"/>
          <w:lang w:val="en-US"/>
        </w:rPr>
        <w:t xml:space="preserve"> understanding the sociolinguistic context that governs the use of hearer-oriented clitics in Jordanian Arabic.</w:t>
      </w:r>
    </w:p>
    <w:bookmarkEnd w:id="0"/>
    <w:p w14:paraId="092AAB85" w14:textId="77777777" w:rsidR="00821CDA" w:rsidRDefault="00821CDA" w:rsidP="00B97C48">
      <w:pPr>
        <w:pStyle w:val="SKASEH1"/>
        <w:spacing w:before="0" w:after="0" w:line="240" w:lineRule="auto"/>
      </w:pPr>
    </w:p>
    <w:p w14:paraId="18DB58B1" w14:textId="77777777" w:rsidR="00821CDA" w:rsidRDefault="00821CDA" w:rsidP="00B97C48">
      <w:pPr>
        <w:pStyle w:val="SKASEH1"/>
        <w:spacing w:before="0" w:after="0" w:line="240" w:lineRule="auto"/>
      </w:pPr>
    </w:p>
    <w:p w14:paraId="4F96908D" w14:textId="4502D612" w:rsidR="003D1668" w:rsidRPr="009867FB" w:rsidRDefault="005060B3" w:rsidP="00B97C48">
      <w:pPr>
        <w:pStyle w:val="SKASEH1"/>
        <w:spacing w:before="0" w:after="0" w:line="240" w:lineRule="auto"/>
      </w:pPr>
      <w:r w:rsidRPr="009867FB">
        <w:t xml:space="preserve">2 </w:t>
      </w:r>
      <w:r w:rsidR="003D1668" w:rsidRPr="009867FB">
        <w:t xml:space="preserve">Theoretical </w:t>
      </w:r>
      <w:r w:rsidRPr="009867FB">
        <w:t>b</w:t>
      </w:r>
      <w:r w:rsidR="003D1668" w:rsidRPr="009867FB">
        <w:t>ackground</w:t>
      </w:r>
    </w:p>
    <w:p w14:paraId="120665CD" w14:textId="77777777" w:rsidR="00B97C48" w:rsidRDefault="00B97C48" w:rsidP="00B97C48">
      <w:pPr>
        <w:spacing w:after="0" w:line="240" w:lineRule="auto"/>
        <w:jc w:val="both"/>
        <w:rPr>
          <w:rFonts w:asciiTheme="majorBidi" w:hAnsiTheme="majorBidi" w:cstheme="majorBidi"/>
          <w:sz w:val="24"/>
          <w:szCs w:val="24"/>
        </w:rPr>
      </w:pPr>
    </w:p>
    <w:p w14:paraId="3251E846" w14:textId="400B714D" w:rsidR="00FF79DD" w:rsidRPr="009867FB" w:rsidRDefault="00C11920" w:rsidP="00B97C48">
      <w:pPr>
        <w:spacing w:after="0" w:line="240" w:lineRule="auto"/>
        <w:jc w:val="both"/>
        <w:rPr>
          <w:rFonts w:asciiTheme="majorBidi" w:hAnsiTheme="majorBidi" w:cstheme="majorBidi"/>
          <w:sz w:val="24"/>
          <w:szCs w:val="24"/>
        </w:rPr>
      </w:pPr>
      <w:r w:rsidRPr="009867FB">
        <w:rPr>
          <w:rFonts w:asciiTheme="majorBidi" w:hAnsiTheme="majorBidi" w:cstheme="majorBidi"/>
          <w:sz w:val="24"/>
          <w:szCs w:val="24"/>
        </w:rPr>
        <w:t xml:space="preserve">This section contextualises the research by providing background information on </w:t>
      </w:r>
      <w:r w:rsidR="00226F4A" w:rsidRPr="009867FB">
        <w:rPr>
          <w:rFonts w:asciiTheme="majorBidi" w:hAnsiTheme="majorBidi" w:cstheme="majorBidi"/>
          <w:sz w:val="24"/>
          <w:szCs w:val="24"/>
        </w:rPr>
        <w:t xml:space="preserve">variational pragmatics and </w:t>
      </w:r>
      <w:r w:rsidRPr="009867FB">
        <w:rPr>
          <w:rFonts w:asciiTheme="majorBidi" w:hAnsiTheme="majorBidi" w:cstheme="majorBidi"/>
          <w:sz w:val="24"/>
          <w:szCs w:val="24"/>
        </w:rPr>
        <w:t xml:space="preserve">sociolinguistic </w:t>
      </w:r>
      <w:r w:rsidR="00226F4A" w:rsidRPr="009867FB">
        <w:rPr>
          <w:rFonts w:asciiTheme="majorBidi" w:hAnsiTheme="majorBidi" w:cstheme="majorBidi"/>
          <w:sz w:val="24"/>
          <w:szCs w:val="24"/>
        </w:rPr>
        <w:t>factors</w:t>
      </w:r>
      <w:r w:rsidRPr="009867FB">
        <w:rPr>
          <w:rFonts w:asciiTheme="majorBidi" w:hAnsiTheme="majorBidi" w:cstheme="majorBidi"/>
          <w:sz w:val="24"/>
          <w:szCs w:val="24"/>
        </w:rPr>
        <w:t xml:space="preserve"> and their relevance to contextualise hearer-oriented clitics. The section highlights key theoretical concepts in this area and presents key</w:t>
      </w:r>
      <w:r w:rsidR="002F472B" w:rsidRPr="009867FB">
        <w:rPr>
          <w:rFonts w:asciiTheme="majorBidi" w:hAnsiTheme="majorBidi" w:cstheme="majorBidi"/>
          <w:sz w:val="24"/>
          <w:szCs w:val="24"/>
        </w:rPr>
        <w:t xml:space="preserve"> </w:t>
      </w:r>
      <w:r w:rsidRPr="009867FB">
        <w:rPr>
          <w:rFonts w:asciiTheme="majorBidi" w:hAnsiTheme="majorBidi" w:cstheme="majorBidi"/>
          <w:sz w:val="24"/>
          <w:szCs w:val="24"/>
        </w:rPr>
        <w:t xml:space="preserve">features </w:t>
      </w:r>
      <w:r w:rsidR="00FF79DD" w:rsidRPr="009867FB">
        <w:rPr>
          <w:rFonts w:asciiTheme="majorBidi" w:hAnsiTheme="majorBidi" w:cstheme="majorBidi"/>
          <w:sz w:val="24"/>
          <w:szCs w:val="24"/>
        </w:rPr>
        <w:t xml:space="preserve">of </w:t>
      </w:r>
      <w:r w:rsidRPr="009867FB">
        <w:rPr>
          <w:rFonts w:asciiTheme="majorBidi" w:hAnsiTheme="majorBidi" w:cstheme="majorBidi"/>
          <w:sz w:val="24"/>
          <w:szCs w:val="24"/>
        </w:rPr>
        <w:t>clitics</w:t>
      </w:r>
      <w:r w:rsidR="00FF79DD" w:rsidRPr="009867FB">
        <w:rPr>
          <w:rFonts w:asciiTheme="majorBidi" w:hAnsiTheme="majorBidi" w:cstheme="majorBidi"/>
          <w:sz w:val="24"/>
          <w:szCs w:val="24"/>
        </w:rPr>
        <w:t xml:space="preserve">. </w:t>
      </w:r>
      <w:r w:rsidR="007904DE" w:rsidRPr="009867FB">
        <w:rPr>
          <w:rFonts w:asciiTheme="majorBidi" w:hAnsiTheme="majorBidi" w:cstheme="majorBidi"/>
          <w:sz w:val="24"/>
          <w:szCs w:val="24"/>
        </w:rPr>
        <w:t xml:space="preserve">Understanding the link between sociolinguistics and clitics will help </w:t>
      </w:r>
      <w:r w:rsidR="002F472B" w:rsidRPr="009867FB">
        <w:rPr>
          <w:rFonts w:asciiTheme="majorBidi" w:hAnsiTheme="majorBidi" w:cstheme="majorBidi"/>
          <w:sz w:val="24"/>
          <w:szCs w:val="24"/>
        </w:rPr>
        <w:t>solidify</w:t>
      </w:r>
      <w:r w:rsidR="007904DE" w:rsidRPr="009867FB">
        <w:rPr>
          <w:rFonts w:asciiTheme="majorBidi" w:hAnsiTheme="majorBidi" w:cstheme="majorBidi"/>
          <w:sz w:val="24"/>
          <w:szCs w:val="24"/>
        </w:rPr>
        <w:t xml:space="preserve"> the assumptions of this research.</w:t>
      </w:r>
    </w:p>
    <w:p w14:paraId="30CCD56F" w14:textId="77777777" w:rsidR="00B97C48" w:rsidRDefault="00B97C48" w:rsidP="00B97C48">
      <w:pPr>
        <w:pStyle w:val="SKASEH2"/>
        <w:spacing w:before="0" w:after="0" w:line="240" w:lineRule="auto"/>
        <w:rPr>
          <w:i w:val="0"/>
          <w:iCs w:val="0"/>
        </w:rPr>
      </w:pPr>
    </w:p>
    <w:p w14:paraId="09691B7D" w14:textId="77777777" w:rsidR="00B97C48" w:rsidRDefault="005060B3" w:rsidP="00B97C48">
      <w:pPr>
        <w:pStyle w:val="SKASEH2"/>
        <w:spacing w:before="0" w:after="0" w:line="240" w:lineRule="auto"/>
      </w:pPr>
      <w:r w:rsidRPr="00B97C48">
        <w:rPr>
          <w:i w:val="0"/>
          <w:iCs w:val="0"/>
        </w:rPr>
        <w:t>2.</w:t>
      </w:r>
      <w:r w:rsidR="00B97C48">
        <w:rPr>
          <w:i w:val="0"/>
          <w:iCs w:val="0"/>
        </w:rPr>
        <w:t>1</w:t>
      </w:r>
      <w:r w:rsidRPr="00D73A23">
        <w:t xml:space="preserve"> </w:t>
      </w:r>
      <w:r w:rsidR="0053411C" w:rsidRPr="00D73A23">
        <w:t>Variational pragmatics</w:t>
      </w:r>
    </w:p>
    <w:p w14:paraId="4057AB2A" w14:textId="77777777" w:rsidR="00B97C48" w:rsidRDefault="00B97C48" w:rsidP="00B97C48">
      <w:pPr>
        <w:pStyle w:val="SKASEH2"/>
        <w:spacing w:before="0" w:after="0" w:line="240" w:lineRule="auto"/>
      </w:pPr>
    </w:p>
    <w:p w14:paraId="76B0F9C1" w14:textId="205036EB" w:rsidR="0053411C" w:rsidRPr="00B97C48" w:rsidRDefault="006707D9" w:rsidP="00B97C48">
      <w:pPr>
        <w:pStyle w:val="SKASEH2"/>
        <w:spacing w:before="0" w:after="0" w:line="240" w:lineRule="auto"/>
        <w:rPr>
          <w:i w:val="0"/>
          <w:iCs w:val="0"/>
        </w:rPr>
      </w:pPr>
      <w:r w:rsidRPr="00B97C48">
        <w:rPr>
          <w:i w:val="0"/>
          <w:iCs w:val="0"/>
        </w:rPr>
        <w:t xml:space="preserve">Pragmatic variability refers to the availability of </w:t>
      </w:r>
      <w:r w:rsidR="000535AF" w:rsidRPr="00B97C48">
        <w:rPr>
          <w:i w:val="0"/>
          <w:iCs w:val="0"/>
        </w:rPr>
        <w:t>numerous</w:t>
      </w:r>
      <w:r w:rsidRPr="00B97C48">
        <w:rPr>
          <w:i w:val="0"/>
          <w:iCs w:val="0"/>
        </w:rPr>
        <w:t xml:space="preserve"> </w:t>
      </w:r>
      <w:r w:rsidR="000535AF" w:rsidRPr="00B97C48">
        <w:rPr>
          <w:i w:val="0"/>
          <w:iCs w:val="0"/>
        </w:rPr>
        <w:t>possibilities</w:t>
      </w:r>
      <w:r w:rsidRPr="00B97C48">
        <w:rPr>
          <w:i w:val="0"/>
          <w:iCs w:val="0"/>
        </w:rPr>
        <w:t xml:space="preserve"> for language users to </w:t>
      </w:r>
      <w:r w:rsidR="000535AF" w:rsidRPr="00B97C48">
        <w:rPr>
          <w:i w:val="0"/>
          <w:iCs w:val="0"/>
        </w:rPr>
        <w:t>produce</w:t>
      </w:r>
      <w:r w:rsidRPr="00B97C48">
        <w:rPr>
          <w:i w:val="0"/>
          <w:iCs w:val="0"/>
        </w:rPr>
        <w:t xml:space="preserve"> and </w:t>
      </w:r>
      <w:r w:rsidR="000535AF" w:rsidRPr="00B97C48">
        <w:rPr>
          <w:i w:val="0"/>
          <w:iCs w:val="0"/>
        </w:rPr>
        <w:t>understand</w:t>
      </w:r>
      <w:r w:rsidRPr="00B97C48">
        <w:rPr>
          <w:i w:val="0"/>
          <w:iCs w:val="0"/>
        </w:rPr>
        <w:t xml:space="preserve"> meaning</w:t>
      </w:r>
      <w:r w:rsidR="002F472B" w:rsidRPr="00B97C48">
        <w:rPr>
          <w:i w:val="0"/>
          <w:iCs w:val="0"/>
        </w:rPr>
        <w:t>s</w:t>
      </w:r>
      <w:r w:rsidRPr="00B97C48">
        <w:rPr>
          <w:i w:val="0"/>
          <w:iCs w:val="0"/>
        </w:rPr>
        <w:t xml:space="preserve">, considering the situational context </w:t>
      </w:r>
      <w:r w:rsidR="00E56F4F" w:rsidRPr="00B97C48">
        <w:rPr>
          <w:i w:val="0"/>
          <w:iCs w:val="0"/>
        </w:rPr>
        <w:t>(Verschueren 1999)</w:t>
      </w:r>
      <w:r w:rsidRPr="00B97C48">
        <w:rPr>
          <w:i w:val="0"/>
          <w:iCs w:val="0"/>
        </w:rPr>
        <w:t xml:space="preserve">. </w:t>
      </w:r>
      <w:r w:rsidR="00861FE6" w:rsidRPr="00B97C48">
        <w:rPr>
          <w:i w:val="0"/>
          <w:iCs w:val="0"/>
        </w:rPr>
        <w:t>T</w:t>
      </w:r>
      <w:r w:rsidR="000535AF" w:rsidRPr="00B97C48">
        <w:rPr>
          <w:i w:val="0"/>
          <w:iCs w:val="0"/>
        </w:rPr>
        <w:t xml:space="preserve">he area that </w:t>
      </w:r>
      <w:r w:rsidR="0053411C" w:rsidRPr="00B97C48">
        <w:rPr>
          <w:i w:val="0"/>
          <w:iCs w:val="0"/>
        </w:rPr>
        <w:t>studies the variability and diversity of language use in different contexts and communities</w:t>
      </w:r>
      <w:r w:rsidR="00861FE6" w:rsidRPr="00B97C48">
        <w:rPr>
          <w:i w:val="0"/>
          <w:iCs w:val="0"/>
        </w:rPr>
        <w:t xml:space="preserve"> is </w:t>
      </w:r>
      <w:r w:rsidR="002F472B" w:rsidRPr="00B97C48">
        <w:rPr>
          <w:i w:val="0"/>
          <w:iCs w:val="0"/>
        </w:rPr>
        <w:t>called</w:t>
      </w:r>
      <w:r w:rsidR="00861FE6" w:rsidRPr="00B97C48">
        <w:rPr>
          <w:i w:val="0"/>
          <w:iCs w:val="0"/>
        </w:rPr>
        <w:t xml:space="preserve"> variational prag</w:t>
      </w:r>
      <w:r w:rsidR="002F472B" w:rsidRPr="00B97C48">
        <w:rPr>
          <w:i w:val="0"/>
          <w:iCs w:val="0"/>
        </w:rPr>
        <w:t>ma</w:t>
      </w:r>
      <w:r w:rsidR="00861FE6" w:rsidRPr="00B97C48">
        <w:rPr>
          <w:i w:val="0"/>
          <w:iCs w:val="0"/>
        </w:rPr>
        <w:t>tics</w:t>
      </w:r>
      <w:r w:rsidR="0053411C" w:rsidRPr="00B97C48">
        <w:rPr>
          <w:i w:val="0"/>
          <w:iCs w:val="0"/>
        </w:rPr>
        <w:t>.</w:t>
      </w:r>
      <w:r w:rsidR="00861FE6" w:rsidRPr="00B97C48">
        <w:rPr>
          <w:i w:val="0"/>
          <w:iCs w:val="0"/>
        </w:rPr>
        <w:t xml:space="preserve"> According to</w:t>
      </w:r>
      <w:r w:rsidR="0053411C" w:rsidRPr="00B97C48">
        <w:rPr>
          <w:i w:val="0"/>
          <w:iCs w:val="0"/>
        </w:rPr>
        <w:t xml:space="preserve"> </w:t>
      </w:r>
      <w:r w:rsidR="001D150C" w:rsidRPr="00B97C48">
        <w:rPr>
          <w:i w:val="0"/>
          <w:iCs w:val="0"/>
        </w:rPr>
        <w:fldChar w:fldCharType="begin"/>
      </w:r>
      <w:r w:rsidR="00B05607" w:rsidRPr="00B97C48">
        <w:rPr>
          <w:i w:val="0"/>
          <w:iCs w:val="0"/>
        </w:rPr>
        <w:instrText xml:space="preserve"> ADDIN ZOTERO_ITEM CSL_CITATION {"citationID":"kfOTyT2X","properties":{"formattedCitation":"(Ren et al., 2013)","plainCitation":"(Ren et al., 2013)","dontUpdate":true,"noteIndex":0},"citationItems":[{"id":734,"uris":["http://zotero.org/users/4439491/items/DWF3QFQP"],"itemData":{"id":734,"type":"article-journal","abstract":"The present study longitudinally investigates the cognitive processes of advanced L2 learners engaged in a multimedia task that elicited status-equal and status-unequal refusals in English during their study abroad. Data were collected three times by retrospective verbal report from 20 Chinese learners who were studying abroad over the course of one academic year. The results 15 revealed that the learners reported paying increasingly more attention to socio-pragmatics in context when they responded to each situation of the task. Furthermore, the study showed the effect of study abroad on the learners' perceptions of the factors affecting their pragmatic productions across the three phases. These effects were reflected by the decrease in pragmatic difficulties 20 and the increase in pragmatic knowledge reported by the learners. This article demonstrates that using the retrospective verbal report at different points during learners' study abroad allows the examination of the changes in the cognitive processes involved in L2 pragmatic production.","container-title":"Research Trends in Intercultural Pragmatics","journalAbbreviation":"Research Trends in Intercultural Pragmatics","source":"ResearchGate","title":"Variational Pragmatics in Chinese: Some insights from an empirical study","title-short":"Variational Pragmatics in Chinese","author":[{"family":"Ren","given":"Wei"},{"family":"Lin","given":"Chih-Ying"},{"family":"Woodfield","given":"Helen"}],"issued":{"date-parts":[["2013",11,16]]}},"label":"page"}],"schema":"https://github.com/citation-style-language/schema/raw/master/csl-citation.json"} </w:instrText>
      </w:r>
      <w:r w:rsidR="001D150C" w:rsidRPr="00B97C48">
        <w:rPr>
          <w:i w:val="0"/>
          <w:iCs w:val="0"/>
        </w:rPr>
        <w:fldChar w:fldCharType="separate"/>
      </w:r>
      <w:r w:rsidR="001F18ED" w:rsidRPr="00B97C48">
        <w:rPr>
          <w:i w:val="0"/>
          <w:iCs w:val="0"/>
        </w:rPr>
        <w:t xml:space="preserve">Ren et al. </w:t>
      </w:r>
      <w:r w:rsidR="00861FE6" w:rsidRPr="00B97C48">
        <w:rPr>
          <w:i w:val="0"/>
          <w:iCs w:val="0"/>
        </w:rPr>
        <w:t>(</w:t>
      </w:r>
      <w:r w:rsidR="001F18ED" w:rsidRPr="00B97C48">
        <w:rPr>
          <w:i w:val="0"/>
          <w:iCs w:val="0"/>
        </w:rPr>
        <w:t>2013</w:t>
      </w:r>
      <w:r w:rsidR="007376F2" w:rsidRPr="00B97C48">
        <w:rPr>
          <w:i w:val="0"/>
          <w:iCs w:val="0"/>
        </w:rPr>
        <w:t>: 283</w:t>
      </w:r>
      <w:r w:rsidR="001F18ED" w:rsidRPr="00B97C48">
        <w:rPr>
          <w:i w:val="0"/>
          <w:iCs w:val="0"/>
        </w:rPr>
        <w:t>)</w:t>
      </w:r>
      <w:r w:rsidR="001D150C" w:rsidRPr="00B97C48">
        <w:rPr>
          <w:i w:val="0"/>
          <w:iCs w:val="0"/>
        </w:rPr>
        <w:fldChar w:fldCharType="end"/>
      </w:r>
      <w:r w:rsidR="00861FE6" w:rsidRPr="00B97C48">
        <w:rPr>
          <w:i w:val="0"/>
          <w:iCs w:val="0"/>
        </w:rPr>
        <w:t>,</w:t>
      </w:r>
      <w:r w:rsidR="001D150C" w:rsidRPr="00B97C48">
        <w:rPr>
          <w:i w:val="0"/>
          <w:iCs w:val="0"/>
        </w:rPr>
        <w:t xml:space="preserve"> th</w:t>
      </w:r>
      <w:r w:rsidR="007D1752" w:rsidRPr="00B97C48">
        <w:rPr>
          <w:i w:val="0"/>
          <w:iCs w:val="0"/>
        </w:rPr>
        <w:t>is subfield of pragmatics</w:t>
      </w:r>
      <w:r w:rsidR="001D150C" w:rsidRPr="00B97C48">
        <w:rPr>
          <w:i w:val="0"/>
          <w:iCs w:val="0"/>
        </w:rPr>
        <w:t xml:space="preserve"> “focuses on the influence of geographical and social factors on language in interaction and intra-lingual variation</w:t>
      </w:r>
      <w:r w:rsidR="007376F2" w:rsidRPr="00B97C48">
        <w:rPr>
          <w:i w:val="0"/>
          <w:iCs w:val="0"/>
        </w:rPr>
        <w:t>.</w:t>
      </w:r>
      <w:r w:rsidR="001D150C" w:rsidRPr="00B97C48">
        <w:rPr>
          <w:i w:val="0"/>
          <w:iCs w:val="0"/>
        </w:rPr>
        <w:t>” This area of pragmatics looks at the impact of social factors, such as gender, age, power, and the like</w:t>
      </w:r>
      <w:r w:rsidR="002F472B" w:rsidRPr="00B97C48">
        <w:rPr>
          <w:i w:val="0"/>
          <w:iCs w:val="0"/>
        </w:rPr>
        <w:t>,</w:t>
      </w:r>
      <w:r w:rsidR="001D150C" w:rsidRPr="00B97C48">
        <w:rPr>
          <w:i w:val="0"/>
          <w:iCs w:val="0"/>
        </w:rPr>
        <w:t xml:space="preserve"> on the realization of a </w:t>
      </w:r>
      <w:r w:rsidR="002F472B" w:rsidRPr="00B97C48">
        <w:rPr>
          <w:i w:val="0"/>
          <w:iCs w:val="0"/>
        </w:rPr>
        <w:t>particular</w:t>
      </w:r>
      <w:r w:rsidR="001D150C" w:rsidRPr="00B97C48">
        <w:rPr>
          <w:i w:val="0"/>
          <w:iCs w:val="0"/>
        </w:rPr>
        <w:t xml:space="preserve"> pragmatic phenomenon. </w:t>
      </w:r>
      <w:r w:rsidR="0053411C" w:rsidRPr="00B97C48">
        <w:rPr>
          <w:i w:val="0"/>
          <w:iCs w:val="0"/>
        </w:rPr>
        <w:t xml:space="preserve">It is </w:t>
      </w:r>
      <w:r w:rsidR="001D150C" w:rsidRPr="00B97C48">
        <w:rPr>
          <w:i w:val="0"/>
          <w:iCs w:val="0"/>
        </w:rPr>
        <w:t>involved</w:t>
      </w:r>
      <w:r w:rsidR="0053411C" w:rsidRPr="00B97C48">
        <w:rPr>
          <w:i w:val="0"/>
          <w:iCs w:val="0"/>
        </w:rPr>
        <w:t xml:space="preserve"> with the </w:t>
      </w:r>
      <w:r w:rsidR="001D150C" w:rsidRPr="00B97C48">
        <w:rPr>
          <w:i w:val="0"/>
          <w:iCs w:val="0"/>
        </w:rPr>
        <w:t>examination</w:t>
      </w:r>
      <w:r w:rsidR="0053411C" w:rsidRPr="00B97C48">
        <w:rPr>
          <w:i w:val="0"/>
          <w:iCs w:val="0"/>
        </w:rPr>
        <w:t xml:space="preserve"> of how linguistic and non-linguistic factors interact to produce variations in language use and how these variations are related to the communicative needs and goals of different speakers and communities</w:t>
      </w:r>
      <w:r w:rsidR="0007144D" w:rsidRPr="00B97C48">
        <w:rPr>
          <w:i w:val="0"/>
          <w:iCs w:val="0"/>
        </w:rPr>
        <w:t xml:space="preserve"> </w:t>
      </w:r>
      <w:r w:rsidR="00E56F4F" w:rsidRPr="00B97C48">
        <w:rPr>
          <w:i w:val="0"/>
          <w:iCs w:val="0"/>
        </w:rPr>
        <w:t>(Barron &amp; Schneider 2009; Ren et al. 2013)</w:t>
      </w:r>
      <w:r w:rsidR="0007144D" w:rsidRPr="00B97C48">
        <w:rPr>
          <w:i w:val="0"/>
          <w:iCs w:val="0"/>
        </w:rPr>
        <w:t>.</w:t>
      </w:r>
    </w:p>
    <w:p w14:paraId="2C64A50D" w14:textId="2750BFAA" w:rsidR="008124D9" w:rsidRPr="009867FB" w:rsidRDefault="00746680" w:rsidP="00B97C48">
      <w:pPr>
        <w:spacing w:after="0" w:line="240" w:lineRule="auto"/>
        <w:ind w:firstLine="720"/>
        <w:jc w:val="both"/>
        <w:rPr>
          <w:rFonts w:asciiTheme="majorBidi" w:hAnsiTheme="majorBidi" w:cstheme="majorBidi"/>
          <w:sz w:val="24"/>
          <w:szCs w:val="24"/>
        </w:rPr>
      </w:pPr>
      <w:r w:rsidRPr="009867FB">
        <w:rPr>
          <w:rFonts w:asciiTheme="majorBidi" w:hAnsiTheme="majorBidi" w:cstheme="majorBidi"/>
          <w:sz w:val="24"/>
          <w:szCs w:val="24"/>
        </w:rPr>
        <w:fldChar w:fldCharType="begin"/>
      </w:r>
      <w:r w:rsidR="00B05607" w:rsidRPr="009867FB">
        <w:rPr>
          <w:rFonts w:asciiTheme="majorBidi" w:hAnsiTheme="majorBidi" w:cstheme="majorBidi"/>
          <w:sz w:val="24"/>
          <w:szCs w:val="24"/>
        </w:rPr>
        <w:instrText xml:space="preserve"> ADDIN ZOTERO_ITEM CSL_CITATION {"citationID":"dvxcsujr","properties":{"formattedCitation":"(Barron, 2021)","plainCitation":"(Barron, 2021)","dontUpdate":true,"noteIndex":0},"citationItems":[{"id":738,"uris":["http://zotero.org/users/4439491/items/RADMNVKR"],"itemData":{"id":738,"type":"chapter","container-title":"The Cambridge handbook of sociopragmatics","note":"publisher: Cambridge University Press","page":"182-205","publisher":"Cambridge University Press","title":"Synchronic and diachronic pragmatic variability","author":[{"family":"Barron","given":"Anne"}],"issued":{"date-parts":[["2021"]]}}}],"schema":"https://github.com/citation-style-language/schema/raw/master/csl-citation.json"} </w:instrText>
      </w:r>
      <w:r w:rsidRPr="009867FB">
        <w:rPr>
          <w:rFonts w:asciiTheme="majorBidi" w:hAnsiTheme="majorBidi" w:cstheme="majorBidi"/>
          <w:sz w:val="24"/>
          <w:szCs w:val="24"/>
        </w:rPr>
        <w:fldChar w:fldCharType="separate"/>
      </w:r>
      <w:r w:rsidRPr="009867FB">
        <w:rPr>
          <w:rFonts w:asciiTheme="majorBidi" w:hAnsiTheme="majorBidi" w:cstheme="majorBidi"/>
          <w:sz w:val="24"/>
          <w:szCs w:val="24"/>
        </w:rPr>
        <w:t>Barron (2021</w:t>
      </w:r>
      <w:r w:rsidRPr="009867FB">
        <w:rPr>
          <w:rFonts w:asciiTheme="majorBidi" w:hAnsiTheme="majorBidi" w:cstheme="majorBidi"/>
          <w:sz w:val="24"/>
          <w:szCs w:val="24"/>
        </w:rPr>
        <w:fldChar w:fldCharType="end"/>
      </w:r>
      <w:r w:rsidRPr="009867FB">
        <w:rPr>
          <w:rFonts w:asciiTheme="majorBidi" w:hAnsiTheme="majorBidi" w:cstheme="majorBidi"/>
          <w:sz w:val="24"/>
          <w:szCs w:val="24"/>
        </w:rPr>
        <w:t xml:space="preserve">) </w:t>
      </w:r>
      <w:r w:rsidR="00105EFE" w:rsidRPr="009867FB">
        <w:rPr>
          <w:rFonts w:asciiTheme="majorBidi" w:hAnsiTheme="majorBidi" w:cstheme="majorBidi"/>
          <w:sz w:val="24"/>
          <w:szCs w:val="24"/>
        </w:rPr>
        <w:t>indicates</w:t>
      </w:r>
      <w:r w:rsidRPr="009867FB">
        <w:rPr>
          <w:rFonts w:asciiTheme="majorBidi" w:hAnsiTheme="majorBidi" w:cstheme="majorBidi"/>
          <w:sz w:val="24"/>
          <w:szCs w:val="24"/>
        </w:rPr>
        <w:t xml:space="preserve"> that </w:t>
      </w:r>
      <w:r w:rsidR="00105EFE" w:rsidRPr="009867FB">
        <w:rPr>
          <w:rFonts w:asciiTheme="majorBidi" w:hAnsiTheme="majorBidi" w:cstheme="majorBidi"/>
          <w:sz w:val="24"/>
          <w:szCs w:val="24"/>
        </w:rPr>
        <w:t>pragmatic variability</w:t>
      </w:r>
      <w:r w:rsidRPr="009867FB">
        <w:rPr>
          <w:rFonts w:asciiTheme="majorBidi" w:hAnsiTheme="majorBidi" w:cstheme="majorBidi"/>
          <w:sz w:val="24"/>
          <w:szCs w:val="24"/>
        </w:rPr>
        <w:t xml:space="preserve"> helps with understanding various areas of inquir</w:t>
      </w:r>
      <w:r w:rsidR="002F472B" w:rsidRPr="009867FB">
        <w:rPr>
          <w:rFonts w:asciiTheme="majorBidi" w:hAnsiTheme="majorBidi" w:cstheme="majorBidi"/>
          <w:sz w:val="24"/>
          <w:szCs w:val="24"/>
        </w:rPr>
        <w:t>y</w:t>
      </w:r>
      <w:r w:rsidRPr="009867FB">
        <w:rPr>
          <w:rFonts w:asciiTheme="majorBidi" w:hAnsiTheme="majorBidi" w:cstheme="majorBidi"/>
          <w:sz w:val="24"/>
          <w:szCs w:val="24"/>
        </w:rPr>
        <w:t xml:space="preserve">. Those areas include levels such as a stylistic variation in address terms, a variation in discourse-pragmatic markers, an actional variation in speech acts, an interactional variation in sequential patterns, a variation in topic content and management, an organizational variation in terms of turn-taking) a prosodic variation, such as </w:t>
      </w:r>
      <w:r w:rsidR="002F472B" w:rsidRPr="009867FB">
        <w:rPr>
          <w:rFonts w:asciiTheme="majorBidi" w:hAnsiTheme="majorBidi" w:cstheme="majorBidi"/>
          <w:sz w:val="24"/>
          <w:szCs w:val="24"/>
        </w:rPr>
        <w:t xml:space="preserve">a </w:t>
      </w:r>
      <w:r w:rsidRPr="009867FB">
        <w:rPr>
          <w:rFonts w:asciiTheme="majorBidi" w:hAnsiTheme="majorBidi" w:cstheme="majorBidi"/>
          <w:sz w:val="24"/>
          <w:szCs w:val="24"/>
        </w:rPr>
        <w:t xml:space="preserve">variation in intonation and pitch of </w:t>
      </w:r>
      <w:r w:rsidR="002F472B" w:rsidRPr="009867FB">
        <w:rPr>
          <w:rFonts w:asciiTheme="majorBidi" w:hAnsiTheme="majorBidi" w:cstheme="majorBidi"/>
          <w:sz w:val="24"/>
          <w:szCs w:val="24"/>
        </w:rPr>
        <w:t xml:space="preserve">a </w:t>
      </w:r>
      <w:r w:rsidRPr="009867FB">
        <w:rPr>
          <w:rFonts w:asciiTheme="majorBidi" w:hAnsiTheme="majorBidi" w:cstheme="majorBidi"/>
          <w:sz w:val="24"/>
          <w:szCs w:val="24"/>
        </w:rPr>
        <w:t>sound and a variation in body language.</w:t>
      </w:r>
      <w:r w:rsidR="006707D9" w:rsidRPr="009867FB">
        <w:rPr>
          <w:rFonts w:asciiTheme="majorBidi" w:hAnsiTheme="majorBidi" w:cstheme="majorBidi"/>
          <w:sz w:val="24"/>
          <w:szCs w:val="24"/>
        </w:rPr>
        <w:t xml:space="preserve"> </w:t>
      </w:r>
      <w:r w:rsidR="008124D9" w:rsidRPr="009867FB">
        <w:rPr>
          <w:rFonts w:asciiTheme="majorBidi" w:hAnsiTheme="majorBidi" w:cstheme="majorBidi"/>
          <w:sz w:val="24"/>
          <w:szCs w:val="24"/>
        </w:rPr>
        <w:t xml:space="preserve">This is exemplified by </w:t>
      </w:r>
      <w:r w:rsidR="008124D9" w:rsidRPr="009867FB">
        <w:rPr>
          <w:rFonts w:asciiTheme="majorBidi" w:hAnsiTheme="majorBidi" w:cstheme="majorBidi"/>
          <w:sz w:val="24"/>
          <w:szCs w:val="24"/>
        </w:rPr>
        <w:fldChar w:fldCharType="begin"/>
      </w:r>
      <w:r w:rsidR="00B05607" w:rsidRPr="009867FB">
        <w:rPr>
          <w:rFonts w:asciiTheme="majorBidi" w:hAnsiTheme="majorBidi" w:cstheme="majorBidi"/>
          <w:sz w:val="24"/>
          <w:szCs w:val="24"/>
        </w:rPr>
        <w:instrText xml:space="preserve"> ADDIN ZOTERO_ITEM CSL_CITATION {"citationID":"sayQHYho","properties":{"formattedCitation":"(Harting, 2005)","plainCitation":"(Harting, 2005)","dontUpdate":true,"noteIndex":0},"citationItems":[{"id":741,"uris":["http://zotero.org/users/4439491/items/S3TCCEC2"],"itemData":{"id":741,"type":"article-journal","container-title":"Studies in language and literature","issue":"2","note":"ISBN: 0286-2093","page":"53-79","title":"Pragmatic Idioms in Australian English: A Survey of Gender and Age-related Usage of Greetings, Leave-takings, Thanks, and Apologies.","volume":"24","author":[{"family":"Harting","given":"Axel"}],"issued":{"date-parts":[["2005"]]}}}],"schema":"https://github.com/citation-style-language/schema/raw/master/csl-citation.json"} </w:instrText>
      </w:r>
      <w:r w:rsidR="008124D9" w:rsidRPr="009867FB">
        <w:rPr>
          <w:rFonts w:asciiTheme="majorBidi" w:hAnsiTheme="majorBidi" w:cstheme="majorBidi"/>
          <w:sz w:val="24"/>
          <w:szCs w:val="24"/>
        </w:rPr>
        <w:fldChar w:fldCharType="separate"/>
      </w:r>
      <w:r w:rsidR="008124D9" w:rsidRPr="009867FB">
        <w:rPr>
          <w:rFonts w:asciiTheme="majorBidi" w:hAnsiTheme="majorBidi" w:cstheme="majorBidi"/>
          <w:sz w:val="24"/>
          <w:szCs w:val="24"/>
        </w:rPr>
        <w:t>Harting (2005)</w:t>
      </w:r>
      <w:r w:rsidR="008124D9" w:rsidRPr="009867FB">
        <w:rPr>
          <w:rFonts w:asciiTheme="majorBidi" w:hAnsiTheme="majorBidi" w:cstheme="majorBidi"/>
          <w:sz w:val="24"/>
          <w:szCs w:val="24"/>
        </w:rPr>
        <w:fldChar w:fldCharType="end"/>
      </w:r>
      <w:r w:rsidR="008124D9" w:rsidRPr="009867FB">
        <w:rPr>
          <w:rFonts w:asciiTheme="majorBidi" w:hAnsiTheme="majorBidi" w:cstheme="majorBidi"/>
          <w:sz w:val="24"/>
          <w:szCs w:val="24"/>
        </w:rPr>
        <w:t>. He shows that there is an impact of age and gender on the variable use of ‘</w:t>
      </w:r>
      <w:r w:rsidR="008124D9" w:rsidRPr="009867FB">
        <w:rPr>
          <w:rFonts w:asciiTheme="majorBidi" w:hAnsiTheme="majorBidi" w:cstheme="majorBidi"/>
          <w:i/>
          <w:iCs/>
          <w:sz w:val="24"/>
          <w:szCs w:val="24"/>
        </w:rPr>
        <w:t>G’day</w:t>
      </w:r>
      <w:r w:rsidR="008124D9" w:rsidRPr="009867FB">
        <w:rPr>
          <w:rFonts w:asciiTheme="majorBidi" w:hAnsiTheme="majorBidi" w:cstheme="majorBidi"/>
          <w:sz w:val="24"/>
          <w:szCs w:val="24"/>
        </w:rPr>
        <w:t xml:space="preserve">’ in an Australian context. This expression is used for greetings; nevertheless, his study shows that males and those above 30 years old tend to use </w:t>
      </w:r>
      <w:r w:rsidR="00EB54C8" w:rsidRPr="009867FB">
        <w:rPr>
          <w:rFonts w:asciiTheme="majorBidi" w:hAnsiTheme="majorBidi" w:cstheme="majorBidi"/>
          <w:sz w:val="24"/>
          <w:szCs w:val="24"/>
        </w:rPr>
        <w:t>‘</w:t>
      </w:r>
      <w:r w:rsidR="00EB54C8" w:rsidRPr="009867FB">
        <w:rPr>
          <w:rFonts w:asciiTheme="majorBidi" w:hAnsiTheme="majorBidi" w:cstheme="majorBidi"/>
          <w:i/>
          <w:iCs/>
          <w:sz w:val="24"/>
          <w:szCs w:val="24"/>
        </w:rPr>
        <w:t>G’day</w:t>
      </w:r>
      <w:r w:rsidR="00EB54C8" w:rsidRPr="009867FB">
        <w:rPr>
          <w:rFonts w:asciiTheme="majorBidi" w:hAnsiTheme="majorBidi" w:cstheme="majorBidi"/>
          <w:sz w:val="24"/>
          <w:szCs w:val="24"/>
        </w:rPr>
        <w:t xml:space="preserve">’ </w:t>
      </w:r>
      <w:r w:rsidR="008124D9" w:rsidRPr="009867FB">
        <w:rPr>
          <w:rFonts w:asciiTheme="majorBidi" w:hAnsiTheme="majorBidi" w:cstheme="majorBidi"/>
          <w:sz w:val="24"/>
          <w:szCs w:val="24"/>
        </w:rPr>
        <w:t>more in their greetings than other</w:t>
      </w:r>
      <w:r w:rsidR="00EB54C8" w:rsidRPr="009867FB">
        <w:rPr>
          <w:rFonts w:asciiTheme="majorBidi" w:hAnsiTheme="majorBidi" w:cstheme="majorBidi"/>
          <w:sz w:val="24"/>
          <w:szCs w:val="24"/>
        </w:rPr>
        <w:t xml:space="preserve"> speakers.</w:t>
      </w:r>
    </w:p>
    <w:p w14:paraId="5FBEA8C9" w14:textId="2CDA67AE" w:rsidR="0053411C" w:rsidRPr="009867FB" w:rsidRDefault="001F18ED" w:rsidP="00B97C48">
      <w:pPr>
        <w:spacing w:after="0" w:line="240" w:lineRule="auto"/>
        <w:ind w:firstLine="720"/>
        <w:jc w:val="both"/>
        <w:rPr>
          <w:rFonts w:asciiTheme="majorBidi" w:hAnsiTheme="majorBidi" w:cstheme="majorBidi"/>
          <w:sz w:val="24"/>
          <w:szCs w:val="24"/>
        </w:rPr>
      </w:pPr>
      <w:r w:rsidRPr="009867FB">
        <w:rPr>
          <w:rFonts w:asciiTheme="majorBidi" w:hAnsiTheme="majorBidi" w:cstheme="majorBidi"/>
          <w:sz w:val="24"/>
          <w:szCs w:val="24"/>
        </w:rPr>
        <w:t xml:space="preserve">In this paper, the term variational pragmatics is used in its </w:t>
      </w:r>
      <w:r w:rsidR="00790DE9" w:rsidRPr="009867FB">
        <w:rPr>
          <w:rFonts w:asciiTheme="majorBidi" w:hAnsiTheme="majorBidi" w:cstheme="majorBidi"/>
          <w:sz w:val="24"/>
          <w:szCs w:val="24"/>
        </w:rPr>
        <w:t>local</w:t>
      </w:r>
      <w:r w:rsidRPr="009867FB">
        <w:rPr>
          <w:rFonts w:asciiTheme="majorBidi" w:hAnsiTheme="majorBidi" w:cstheme="majorBidi"/>
          <w:sz w:val="24"/>
          <w:szCs w:val="24"/>
        </w:rPr>
        <w:t xml:space="preserve"> sense to </w:t>
      </w:r>
      <w:r w:rsidR="00790DE9" w:rsidRPr="009867FB">
        <w:rPr>
          <w:rFonts w:asciiTheme="majorBidi" w:hAnsiTheme="majorBidi" w:cstheme="majorBidi"/>
          <w:sz w:val="24"/>
          <w:szCs w:val="24"/>
        </w:rPr>
        <w:t>study variation in the hearer-oriented clitic as a discourse-pragmatic marker; m</w:t>
      </w:r>
      <w:r w:rsidRPr="009867FB">
        <w:rPr>
          <w:rFonts w:asciiTheme="majorBidi" w:hAnsiTheme="majorBidi" w:cstheme="majorBidi"/>
          <w:sz w:val="24"/>
          <w:szCs w:val="24"/>
        </w:rPr>
        <w:t>ore specifically, this paper aims to view how Jordanians use hearer-oriented clitics in spontaneous speech</w:t>
      </w:r>
      <w:r w:rsidR="00EB54C8" w:rsidRPr="009867FB">
        <w:rPr>
          <w:rFonts w:asciiTheme="majorBidi" w:hAnsiTheme="majorBidi" w:cstheme="majorBidi"/>
          <w:sz w:val="24"/>
          <w:szCs w:val="24"/>
        </w:rPr>
        <w:t>,</w:t>
      </w:r>
      <w:r w:rsidRPr="009867FB">
        <w:rPr>
          <w:rFonts w:asciiTheme="majorBidi" w:hAnsiTheme="majorBidi" w:cstheme="majorBidi"/>
          <w:sz w:val="24"/>
          <w:szCs w:val="24"/>
        </w:rPr>
        <w:t xml:space="preserve"> and it aims to figure out if there is a link between social factors and the emergence of the hearer-oriented clitic in their speech. </w:t>
      </w:r>
      <w:r w:rsidR="004E5F1D" w:rsidRPr="009867FB">
        <w:rPr>
          <w:rFonts w:asciiTheme="majorBidi" w:hAnsiTheme="majorBidi" w:cstheme="majorBidi"/>
          <w:sz w:val="24"/>
          <w:szCs w:val="24"/>
        </w:rPr>
        <w:t>For this purpose, variational pragmatics will be used as a framework to understand how this clitic varies across different age groups, genders, and other factors in th</w:t>
      </w:r>
      <w:r w:rsidR="00EB54C8" w:rsidRPr="009867FB">
        <w:rPr>
          <w:rFonts w:asciiTheme="majorBidi" w:hAnsiTheme="majorBidi" w:cstheme="majorBidi"/>
          <w:sz w:val="24"/>
          <w:szCs w:val="24"/>
        </w:rPr>
        <w:t xml:space="preserve">is </w:t>
      </w:r>
      <w:r w:rsidR="004E5F1D" w:rsidRPr="009867FB">
        <w:rPr>
          <w:rFonts w:asciiTheme="majorBidi" w:hAnsiTheme="majorBidi" w:cstheme="majorBidi"/>
          <w:sz w:val="24"/>
          <w:szCs w:val="24"/>
        </w:rPr>
        <w:t>culture.</w:t>
      </w:r>
      <w:r w:rsidR="00EB54C8" w:rsidRPr="009867FB">
        <w:rPr>
          <w:rFonts w:asciiTheme="majorBidi" w:hAnsiTheme="majorBidi" w:cstheme="majorBidi"/>
          <w:sz w:val="24"/>
          <w:szCs w:val="24"/>
        </w:rPr>
        <w:t xml:space="preserve"> Before we continue, it is crucial to understand pragmatic markers.</w:t>
      </w:r>
    </w:p>
    <w:p w14:paraId="1B77A62E" w14:textId="77777777" w:rsidR="00B97C48" w:rsidRDefault="00B97C48" w:rsidP="00B97C48">
      <w:pPr>
        <w:pStyle w:val="SKASEH2"/>
        <w:spacing w:before="0" w:after="0" w:line="240" w:lineRule="auto"/>
      </w:pPr>
    </w:p>
    <w:p w14:paraId="7A80DC55" w14:textId="1B3E85BB" w:rsidR="005975F5" w:rsidRPr="009867FB" w:rsidRDefault="005060B3" w:rsidP="00B97C48">
      <w:pPr>
        <w:pStyle w:val="SKASEH2"/>
        <w:spacing w:before="0" w:after="0" w:line="240" w:lineRule="auto"/>
      </w:pPr>
      <w:r w:rsidRPr="00B97C48">
        <w:rPr>
          <w:i w:val="0"/>
          <w:iCs w:val="0"/>
        </w:rPr>
        <w:lastRenderedPageBreak/>
        <w:t>2.</w:t>
      </w:r>
      <w:r w:rsidR="00B97C48">
        <w:rPr>
          <w:i w:val="0"/>
          <w:iCs w:val="0"/>
        </w:rPr>
        <w:t>2</w:t>
      </w:r>
      <w:r w:rsidRPr="009867FB">
        <w:t xml:space="preserve"> </w:t>
      </w:r>
      <w:r w:rsidR="005975F5" w:rsidRPr="009867FB">
        <w:t>Pragmatic markers</w:t>
      </w:r>
    </w:p>
    <w:p w14:paraId="4EB8CC61" w14:textId="77777777" w:rsidR="00B97C48" w:rsidRDefault="00B97C48" w:rsidP="00B97C48">
      <w:pPr>
        <w:spacing w:after="0" w:line="240" w:lineRule="auto"/>
        <w:jc w:val="both"/>
        <w:rPr>
          <w:rFonts w:asciiTheme="majorBidi" w:hAnsiTheme="majorBidi" w:cstheme="majorBidi"/>
          <w:sz w:val="24"/>
          <w:szCs w:val="24"/>
        </w:rPr>
      </w:pPr>
    </w:p>
    <w:p w14:paraId="420CD451" w14:textId="69862D74" w:rsidR="0053411C" w:rsidRPr="009867FB" w:rsidRDefault="00A455B9" w:rsidP="00B97C48">
      <w:pPr>
        <w:spacing w:after="0" w:line="240" w:lineRule="auto"/>
        <w:jc w:val="both"/>
        <w:rPr>
          <w:rFonts w:asciiTheme="majorBidi" w:hAnsiTheme="majorBidi" w:cstheme="majorBidi"/>
          <w:sz w:val="24"/>
          <w:szCs w:val="24"/>
        </w:rPr>
      </w:pPr>
      <w:r w:rsidRPr="009867FB">
        <w:rPr>
          <w:rFonts w:asciiTheme="majorBidi" w:hAnsiTheme="majorBidi" w:cstheme="majorBidi"/>
          <w:sz w:val="24"/>
          <w:szCs w:val="24"/>
        </w:rPr>
        <w:t xml:space="preserve">According to </w:t>
      </w:r>
      <w:r w:rsidR="00E56F4F" w:rsidRPr="009867FB">
        <w:rPr>
          <w:rFonts w:asciiTheme="majorBidi" w:hAnsiTheme="majorBidi" w:cstheme="majorBidi"/>
          <w:sz w:val="24"/>
        </w:rPr>
        <w:t xml:space="preserve">Romero-Trillo </w:t>
      </w:r>
      <w:r w:rsidR="0062268F">
        <w:rPr>
          <w:rFonts w:asciiTheme="majorBidi" w:hAnsiTheme="majorBidi" w:cstheme="majorBidi"/>
          <w:sz w:val="24"/>
        </w:rPr>
        <w:t>(</w:t>
      </w:r>
      <w:r w:rsidR="00E56F4F" w:rsidRPr="009867FB">
        <w:rPr>
          <w:rFonts w:asciiTheme="majorBidi" w:hAnsiTheme="majorBidi" w:cstheme="majorBidi"/>
          <w:sz w:val="24"/>
        </w:rPr>
        <w:t>2019)</w:t>
      </w:r>
      <w:r w:rsidRPr="009867FB">
        <w:rPr>
          <w:rFonts w:asciiTheme="majorBidi" w:hAnsiTheme="majorBidi" w:cstheme="majorBidi"/>
          <w:sz w:val="24"/>
          <w:szCs w:val="24"/>
        </w:rPr>
        <w:t>, p</w:t>
      </w:r>
      <w:r w:rsidR="0053411C" w:rsidRPr="009867FB">
        <w:rPr>
          <w:rFonts w:asciiTheme="majorBidi" w:hAnsiTheme="majorBidi" w:cstheme="majorBidi"/>
          <w:sz w:val="24"/>
          <w:szCs w:val="24"/>
        </w:rPr>
        <w:t xml:space="preserve">ragmatic markers are linguistic elements that signal contextual information about the speaker's intended meaning and the social relationship between the speaker and the listener. They provide cues about the speaker's intentions, attitudes, and degree of certainty, among other things. Examples of pragmatic markers include intonation, stress, discourse particles (such as </w:t>
      </w:r>
      <w:r w:rsidR="0053411C" w:rsidRPr="00651CF4">
        <w:rPr>
          <w:rFonts w:asciiTheme="majorBidi" w:hAnsiTheme="majorBidi" w:cstheme="majorBidi"/>
          <w:i/>
          <w:iCs/>
          <w:sz w:val="24"/>
          <w:szCs w:val="24"/>
        </w:rPr>
        <w:t>well</w:t>
      </w:r>
      <w:r w:rsidR="0053411C" w:rsidRPr="009867FB">
        <w:rPr>
          <w:rFonts w:asciiTheme="majorBidi" w:hAnsiTheme="majorBidi" w:cstheme="majorBidi"/>
          <w:sz w:val="24"/>
          <w:szCs w:val="24"/>
        </w:rPr>
        <w:t xml:space="preserve"> or </w:t>
      </w:r>
      <w:r w:rsidR="0053411C" w:rsidRPr="00651CF4">
        <w:rPr>
          <w:rFonts w:asciiTheme="majorBidi" w:hAnsiTheme="majorBidi" w:cstheme="majorBidi"/>
          <w:i/>
          <w:iCs/>
          <w:sz w:val="24"/>
          <w:szCs w:val="24"/>
        </w:rPr>
        <w:t>you know</w:t>
      </w:r>
      <w:r w:rsidR="0053411C" w:rsidRPr="009867FB">
        <w:rPr>
          <w:rFonts w:asciiTheme="majorBidi" w:hAnsiTheme="majorBidi" w:cstheme="majorBidi"/>
          <w:sz w:val="24"/>
          <w:szCs w:val="24"/>
        </w:rPr>
        <w:t>), and nonverbal cues (such as gestures or facial expressions)</w:t>
      </w:r>
      <w:r w:rsidR="009A2411" w:rsidRPr="009867FB">
        <w:rPr>
          <w:rFonts w:asciiTheme="majorBidi" w:hAnsiTheme="majorBidi" w:cstheme="majorBidi"/>
          <w:sz w:val="24"/>
          <w:szCs w:val="24"/>
        </w:rPr>
        <w:t xml:space="preserve"> </w:t>
      </w:r>
      <w:r w:rsidR="00E56F4F" w:rsidRPr="009867FB">
        <w:rPr>
          <w:rFonts w:asciiTheme="majorBidi" w:hAnsiTheme="majorBidi" w:cstheme="majorBidi"/>
          <w:sz w:val="24"/>
        </w:rPr>
        <w:t>(Aijmer &amp; Simon-Vandenbergen 2022; Erman, 2001; Maschler &amp; Schiffrin 2015; Norrick 2009; Romero-Trillo 2019; Zienkowski 2011)</w:t>
      </w:r>
      <w:r w:rsidR="0053411C" w:rsidRPr="009867FB">
        <w:rPr>
          <w:rFonts w:asciiTheme="majorBidi" w:hAnsiTheme="majorBidi" w:cstheme="majorBidi"/>
          <w:sz w:val="24"/>
          <w:szCs w:val="24"/>
        </w:rPr>
        <w:t>.</w:t>
      </w:r>
    </w:p>
    <w:p w14:paraId="29551F1E" w14:textId="67DE2F9E" w:rsidR="0053411C" w:rsidRPr="009867FB" w:rsidRDefault="00A455B9" w:rsidP="00B97C48">
      <w:pPr>
        <w:spacing w:after="0" w:line="240" w:lineRule="auto"/>
        <w:ind w:firstLine="720"/>
        <w:jc w:val="both"/>
        <w:rPr>
          <w:rFonts w:asciiTheme="majorBidi" w:hAnsiTheme="majorBidi" w:cstheme="majorBidi"/>
          <w:sz w:val="24"/>
          <w:szCs w:val="24"/>
        </w:rPr>
      </w:pPr>
      <w:r w:rsidRPr="009867FB">
        <w:rPr>
          <w:rFonts w:asciiTheme="majorBidi" w:hAnsiTheme="majorBidi" w:cstheme="majorBidi"/>
          <w:sz w:val="24"/>
          <w:szCs w:val="24"/>
        </w:rPr>
        <w:fldChar w:fldCharType="begin"/>
      </w:r>
      <w:r w:rsidR="00F56CDF" w:rsidRPr="009867FB">
        <w:rPr>
          <w:rFonts w:asciiTheme="majorBidi" w:hAnsiTheme="majorBidi" w:cstheme="majorBidi"/>
          <w:sz w:val="24"/>
          <w:szCs w:val="24"/>
        </w:rPr>
        <w:instrText xml:space="preserve"> ADDIN ZOTERO_ITEM CSL_CITATION {"citationID":"aOdVMfWf","properties":{"formattedCitation":"(Norrick, 2009)","plainCitation":"(Norrick, 2009)","dontUpdate":true,"noteIndex":0},"citationItems":[{"id":846,"uris":["http://zotero.org/users/4439491/items/HYLRZIHS"],"itemData":{"id":846,"type":"article-journal","abstract":"Interjections in everyday talk routinely function as pragmatic markers, initiating utterances and relating them to the foregoing interaction. In turn-initial position, one finds both primary interjections like oh and mhm and secondary interjections like wow and boy. Much of the interactional significance of primary interjections derives from their characteristic position as turn initiators, and much of their meaning in any particular case depends on their intonation contour. Particularly secondary interjections display a range of functions, first acting as parallel pragmatic markers, but also in functions beyond parallel markers, namely with typical discourse marker functions of signaling contrast, elaboration and transition. On the basis of several large corpora of English conversation, this paper seeks to demonstrate the open-ended nature of the class of interjections, which apparently accepts an unlimited number of new items. Despite their variability, the pragmatic functions of ever new interjections seem always to be clear to participants in the concrete context. Interjections represent a large, potentially infinitely extendable class of items, unlike the relatively circumscribed, closed classes of other pragmatic markers, and their pragmatic marker functions follow from their general status as expressions of shifts in cognitive states of various kinds. Thus, I argue in favor of considering interjections a sui generis class with recurrent pragmatic functions, and seek to explain their pragmatic characteristics as far as possible in universal terms.","collection-title":"Pragmatic Markers","container-title":"Journal of Pragmatics","DOI":"10.1016/j.pragma.2008.08.005","ISSN":"0378-2166","issue":"5","journalAbbreviation":"Journal of Pragmatics","language":"en","page":"866-891","source":"ScienceDirect","title":"Interjections as pragmatic markers","volume":"41","author":[{"family":"Norrick","given":"Neal R."}],"issued":{"date-parts":[["2009",5,1]]}}}],"schema":"https://github.com/citation-style-language/schema/raw/master/csl-citation.json"} </w:instrText>
      </w:r>
      <w:r w:rsidRPr="009867FB">
        <w:rPr>
          <w:rFonts w:asciiTheme="majorBidi" w:hAnsiTheme="majorBidi" w:cstheme="majorBidi"/>
          <w:sz w:val="24"/>
          <w:szCs w:val="24"/>
        </w:rPr>
        <w:fldChar w:fldCharType="separate"/>
      </w:r>
      <w:r w:rsidRPr="009867FB">
        <w:rPr>
          <w:rFonts w:asciiTheme="majorBidi" w:hAnsiTheme="majorBidi" w:cstheme="majorBidi"/>
          <w:sz w:val="24"/>
        </w:rPr>
        <w:t>Norrick (2009)</w:t>
      </w:r>
      <w:r w:rsidRPr="009867FB">
        <w:rPr>
          <w:rFonts w:asciiTheme="majorBidi" w:hAnsiTheme="majorBidi" w:cstheme="majorBidi"/>
          <w:sz w:val="24"/>
          <w:szCs w:val="24"/>
        </w:rPr>
        <w:fldChar w:fldCharType="end"/>
      </w:r>
      <w:r w:rsidRPr="009867FB">
        <w:rPr>
          <w:rFonts w:asciiTheme="majorBidi" w:hAnsiTheme="majorBidi" w:cstheme="majorBidi"/>
          <w:sz w:val="24"/>
          <w:szCs w:val="24"/>
        </w:rPr>
        <w:t xml:space="preserve"> argues that p</w:t>
      </w:r>
      <w:r w:rsidR="0053411C" w:rsidRPr="009867FB">
        <w:rPr>
          <w:rFonts w:asciiTheme="majorBidi" w:hAnsiTheme="majorBidi" w:cstheme="majorBidi"/>
          <w:sz w:val="24"/>
          <w:szCs w:val="24"/>
        </w:rPr>
        <w:t xml:space="preserve">ragmatic markers play an important role in determining the meaning of an utterance, as they provide additional information beyond the literal meaning of the words. For example, the intonation used when asking a question can indicate the speaker's level of certainty or doubt, while a discourse particle like </w:t>
      </w:r>
      <w:r w:rsidR="0053411C" w:rsidRPr="00651CF4">
        <w:rPr>
          <w:rFonts w:asciiTheme="majorBidi" w:hAnsiTheme="majorBidi" w:cstheme="majorBidi"/>
          <w:i/>
          <w:iCs/>
          <w:sz w:val="24"/>
          <w:szCs w:val="24"/>
        </w:rPr>
        <w:t>you know</w:t>
      </w:r>
      <w:r w:rsidR="0053411C" w:rsidRPr="009867FB">
        <w:rPr>
          <w:rFonts w:asciiTheme="majorBidi" w:hAnsiTheme="majorBidi" w:cstheme="majorBidi"/>
          <w:sz w:val="24"/>
          <w:szCs w:val="24"/>
        </w:rPr>
        <w:t xml:space="preserve"> can signal a speaker</w:t>
      </w:r>
      <w:r w:rsidR="00651CF4" w:rsidRPr="00651CF4">
        <w:rPr>
          <w:rFonts w:asciiTheme="majorBidi" w:hAnsiTheme="majorBidi" w:cstheme="majorBidi"/>
          <w:color w:val="000000" w:themeColor="text1"/>
          <w:sz w:val="24"/>
          <w:szCs w:val="24"/>
        </w:rPr>
        <w:t>’</w:t>
      </w:r>
      <w:r w:rsidR="0053411C" w:rsidRPr="009867FB">
        <w:rPr>
          <w:rFonts w:asciiTheme="majorBidi" w:hAnsiTheme="majorBidi" w:cstheme="majorBidi"/>
          <w:sz w:val="24"/>
          <w:szCs w:val="24"/>
        </w:rPr>
        <w:t>s desire for the listener's agreement</w:t>
      </w:r>
      <w:r w:rsidR="00E3172D" w:rsidRPr="009867FB">
        <w:rPr>
          <w:rFonts w:asciiTheme="majorBidi" w:hAnsiTheme="majorBidi" w:cstheme="majorBidi"/>
          <w:sz w:val="24"/>
          <w:szCs w:val="24"/>
        </w:rPr>
        <w:t xml:space="preserve"> </w:t>
      </w:r>
      <w:r w:rsidR="00E56F4F" w:rsidRPr="009867FB">
        <w:rPr>
          <w:rFonts w:asciiTheme="majorBidi" w:hAnsiTheme="majorBidi" w:cstheme="majorBidi"/>
          <w:sz w:val="24"/>
        </w:rPr>
        <w:t>(Columbus 2010; Tagliamonte 2006; Van Dijk 1979; Wiltschko 2017)</w:t>
      </w:r>
      <w:r w:rsidR="0053411C" w:rsidRPr="009867FB">
        <w:rPr>
          <w:rFonts w:asciiTheme="majorBidi" w:hAnsiTheme="majorBidi" w:cstheme="majorBidi"/>
          <w:sz w:val="24"/>
          <w:szCs w:val="24"/>
        </w:rPr>
        <w:t>. In this way, pragmatic markers help to create a more nuanced and complete picture of the speaker's intended meaning, and they are an essential aspect of effective communication.</w:t>
      </w:r>
    </w:p>
    <w:p w14:paraId="6266AB8A" w14:textId="65B1BC2C" w:rsidR="0053411C" w:rsidRPr="009867FB" w:rsidRDefault="009A2411" w:rsidP="00B97C48">
      <w:pPr>
        <w:spacing w:after="0" w:line="240" w:lineRule="auto"/>
        <w:ind w:firstLine="720"/>
        <w:jc w:val="both"/>
        <w:rPr>
          <w:rFonts w:asciiTheme="majorBidi" w:hAnsiTheme="majorBidi" w:cstheme="majorBidi"/>
          <w:sz w:val="24"/>
          <w:szCs w:val="24"/>
        </w:rPr>
      </w:pPr>
      <w:r w:rsidRPr="009867FB">
        <w:rPr>
          <w:rFonts w:asciiTheme="majorBidi" w:hAnsiTheme="majorBidi" w:cstheme="majorBidi"/>
          <w:sz w:val="24"/>
          <w:szCs w:val="24"/>
        </w:rPr>
        <w:t xml:space="preserve">One of the pragmatic markers is those clitics that are </w:t>
      </w:r>
      <w:r w:rsidR="0053411C" w:rsidRPr="009867FB">
        <w:rPr>
          <w:rFonts w:asciiTheme="majorBidi" w:hAnsiTheme="majorBidi" w:cstheme="majorBidi"/>
          <w:sz w:val="24"/>
          <w:szCs w:val="24"/>
        </w:rPr>
        <w:t>used to express the speaker's attitude or stance towards the content of their utterance, and to create a more direct or intimate relationship with the listener</w:t>
      </w:r>
      <w:r w:rsidR="00932194" w:rsidRPr="009867FB">
        <w:rPr>
          <w:rFonts w:asciiTheme="majorBidi" w:hAnsiTheme="majorBidi" w:cstheme="majorBidi"/>
          <w:sz w:val="24"/>
          <w:szCs w:val="24"/>
        </w:rPr>
        <w:t xml:space="preserve"> </w:t>
      </w:r>
      <w:r w:rsidR="00E56F4F" w:rsidRPr="009867FB">
        <w:rPr>
          <w:rFonts w:asciiTheme="majorBidi" w:hAnsiTheme="majorBidi" w:cstheme="majorBidi"/>
          <w:sz w:val="24"/>
        </w:rPr>
        <w:t>(Al-Raba’a 2022; Barron 2021; Haddad 2018; Haddad 2013</w:t>
      </w:r>
      <w:r w:rsidR="0062268F">
        <w:rPr>
          <w:rFonts w:asciiTheme="majorBidi" w:hAnsiTheme="majorBidi" w:cstheme="majorBidi"/>
          <w:sz w:val="24"/>
        </w:rPr>
        <w:t>;</w:t>
      </w:r>
      <w:r w:rsidR="00E56F4F" w:rsidRPr="009867FB">
        <w:rPr>
          <w:rFonts w:asciiTheme="majorBidi" w:hAnsiTheme="majorBidi" w:cstheme="majorBidi"/>
          <w:sz w:val="24"/>
        </w:rPr>
        <w:t xml:space="preserve"> 2014</w:t>
      </w:r>
      <w:r w:rsidR="0062268F">
        <w:rPr>
          <w:rFonts w:asciiTheme="majorBidi" w:hAnsiTheme="majorBidi" w:cstheme="majorBidi"/>
          <w:sz w:val="24"/>
        </w:rPr>
        <w:t>;</w:t>
      </w:r>
      <w:r w:rsidR="00E56F4F" w:rsidRPr="009867FB">
        <w:rPr>
          <w:rFonts w:asciiTheme="majorBidi" w:hAnsiTheme="majorBidi" w:cstheme="majorBidi"/>
          <w:sz w:val="24"/>
        </w:rPr>
        <w:t xml:space="preserve"> 2019</w:t>
      </w:r>
      <w:r w:rsidR="0062268F">
        <w:rPr>
          <w:rFonts w:asciiTheme="majorBidi" w:hAnsiTheme="majorBidi" w:cstheme="majorBidi"/>
          <w:sz w:val="24"/>
        </w:rPr>
        <w:t>;</w:t>
      </w:r>
      <w:r w:rsidR="00E56F4F" w:rsidRPr="009867FB">
        <w:rPr>
          <w:rFonts w:asciiTheme="majorBidi" w:hAnsiTheme="majorBidi" w:cstheme="majorBidi"/>
          <w:sz w:val="24"/>
        </w:rPr>
        <w:t xml:space="preserve"> 2020 2022; Harting 2005; Kalnača &amp; Lokmane 2019; Ren et al. 2013)</w:t>
      </w:r>
      <w:r w:rsidR="0053411C" w:rsidRPr="009867FB">
        <w:rPr>
          <w:rFonts w:asciiTheme="majorBidi" w:hAnsiTheme="majorBidi" w:cstheme="majorBidi"/>
          <w:sz w:val="24"/>
          <w:szCs w:val="24"/>
        </w:rPr>
        <w:t>.</w:t>
      </w:r>
      <w:r w:rsidR="00932194" w:rsidRPr="009867FB">
        <w:rPr>
          <w:rFonts w:asciiTheme="majorBidi" w:hAnsiTheme="majorBidi" w:cstheme="majorBidi"/>
          <w:sz w:val="24"/>
          <w:szCs w:val="24"/>
        </w:rPr>
        <w:t xml:space="preserve"> Those</w:t>
      </w:r>
      <w:r w:rsidR="0053411C" w:rsidRPr="009867FB">
        <w:rPr>
          <w:rFonts w:asciiTheme="majorBidi" w:hAnsiTheme="majorBidi" w:cstheme="majorBidi"/>
          <w:sz w:val="24"/>
          <w:szCs w:val="24"/>
        </w:rPr>
        <w:t xml:space="preserve"> clitics are commonly used in spoken language and can have various functions, such as softening commands or requests, expressing politeness, seeking agreement, or expressing uncertainty. For example, in English, the clitic </w:t>
      </w:r>
      <w:r w:rsidR="0053411C" w:rsidRPr="00450072">
        <w:rPr>
          <w:rFonts w:asciiTheme="majorBidi" w:hAnsiTheme="majorBidi" w:cstheme="majorBidi"/>
          <w:i/>
          <w:iCs/>
          <w:sz w:val="24"/>
          <w:szCs w:val="24"/>
        </w:rPr>
        <w:t>huh</w:t>
      </w:r>
      <w:r w:rsidR="0053411C" w:rsidRPr="009867FB">
        <w:rPr>
          <w:rFonts w:asciiTheme="majorBidi" w:hAnsiTheme="majorBidi" w:cstheme="majorBidi"/>
          <w:sz w:val="24"/>
          <w:szCs w:val="24"/>
        </w:rPr>
        <w:t xml:space="preserve"> is often used to check if the listener is following what is being said, while in French, the clitic </w:t>
      </w:r>
      <w:r w:rsidR="0053411C" w:rsidRPr="00450072">
        <w:rPr>
          <w:rFonts w:asciiTheme="majorBidi" w:hAnsiTheme="majorBidi" w:cstheme="majorBidi"/>
          <w:i/>
          <w:iCs/>
          <w:sz w:val="24"/>
          <w:szCs w:val="24"/>
        </w:rPr>
        <w:t>n'est-ce pas</w:t>
      </w:r>
      <w:r w:rsidR="0053411C" w:rsidRPr="009867FB">
        <w:rPr>
          <w:rFonts w:asciiTheme="majorBidi" w:hAnsiTheme="majorBidi" w:cstheme="majorBidi"/>
          <w:sz w:val="24"/>
          <w:szCs w:val="24"/>
        </w:rPr>
        <w:t xml:space="preserve"> is used to seek agreement from the listener</w:t>
      </w:r>
      <w:r w:rsidR="00E3172D" w:rsidRPr="009867FB">
        <w:rPr>
          <w:rFonts w:asciiTheme="majorBidi" w:hAnsiTheme="majorBidi" w:cstheme="majorBidi"/>
          <w:sz w:val="24"/>
          <w:szCs w:val="24"/>
        </w:rPr>
        <w:t xml:space="preserve"> </w:t>
      </w:r>
      <w:r w:rsidR="00E56F4F" w:rsidRPr="009867FB">
        <w:rPr>
          <w:rFonts w:asciiTheme="majorBidi" w:hAnsiTheme="majorBidi" w:cstheme="majorBidi"/>
          <w:sz w:val="24"/>
        </w:rPr>
        <w:t>(Hansen, 2005)</w:t>
      </w:r>
      <w:r w:rsidR="0053411C" w:rsidRPr="009867FB">
        <w:rPr>
          <w:rFonts w:asciiTheme="majorBidi" w:hAnsiTheme="majorBidi" w:cstheme="majorBidi"/>
          <w:sz w:val="24"/>
          <w:szCs w:val="24"/>
        </w:rPr>
        <w:t>.</w:t>
      </w:r>
    </w:p>
    <w:p w14:paraId="148D4CE6" w14:textId="74EA981E" w:rsidR="0053411C" w:rsidRPr="009867FB" w:rsidRDefault="0053411C" w:rsidP="00B97C48">
      <w:pPr>
        <w:spacing w:after="0" w:line="240" w:lineRule="auto"/>
        <w:ind w:firstLine="720"/>
        <w:jc w:val="both"/>
        <w:rPr>
          <w:rFonts w:asciiTheme="majorBidi" w:hAnsiTheme="majorBidi" w:cstheme="majorBidi"/>
          <w:sz w:val="24"/>
          <w:szCs w:val="24"/>
        </w:rPr>
      </w:pPr>
      <w:r w:rsidRPr="009867FB">
        <w:rPr>
          <w:rFonts w:asciiTheme="majorBidi" w:hAnsiTheme="majorBidi" w:cstheme="majorBidi"/>
          <w:sz w:val="24"/>
          <w:szCs w:val="24"/>
        </w:rPr>
        <w:t xml:space="preserve">In some languages, hearer-oriented clitics can play a major role in shaping the tone and style of the </w:t>
      </w:r>
      <w:r w:rsidR="00DE2EC2" w:rsidRPr="009867FB">
        <w:rPr>
          <w:rFonts w:asciiTheme="majorBidi" w:hAnsiTheme="majorBidi" w:cstheme="majorBidi"/>
          <w:sz w:val="24"/>
          <w:szCs w:val="24"/>
        </w:rPr>
        <w:t>utterance and</w:t>
      </w:r>
      <w:r w:rsidRPr="009867FB">
        <w:rPr>
          <w:rFonts w:asciiTheme="majorBidi" w:hAnsiTheme="majorBidi" w:cstheme="majorBidi"/>
          <w:sz w:val="24"/>
          <w:szCs w:val="24"/>
        </w:rPr>
        <w:t xml:space="preserve"> can greatly impact the interpretation of the speaker's intended meaning. These clitics are</w:t>
      </w:r>
      <w:r w:rsidR="00932194" w:rsidRPr="009867FB">
        <w:rPr>
          <w:rFonts w:asciiTheme="majorBidi" w:hAnsiTheme="majorBidi" w:cstheme="majorBidi"/>
          <w:sz w:val="24"/>
          <w:szCs w:val="24"/>
        </w:rPr>
        <w:t>,</w:t>
      </w:r>
      <w:r w:rsidRPr="009867FB">
        <w:rPr>
          <w:rFonts w:asciiTheme="majorBidi" w:hAnsiTheme="majorBidi" w:cstheme="majorBidi"/>
          <w:sz w:val="24"/>
          <w:szCs w:val="24"/>
        </w:rPr>
        <w:t xml:space="preserve"> therefore</w:t>
      </w:r>
      <w:r w:rsidR="00932194" w:rsidRPr="009867FB">
        <w:rPr>
          <w:rFonts w:asciiTheme="majorBidi" w:hAnsiTheme="majorBidi" w:cstheme="majorBidi"/>
          <w:sz w:val="24"/>
          <w:szCs w:val="24"/>
        </w:rPr>
        <w:t>,</w:t>
      </w:r>
      <w:r w:rsidRPr="009867FB">
        <w:rPr>
          <w:rFonts w:asciiTheme="majorBidi" w:hAnsiTheme="majorBidi" w:cstheme="majorBidi"/>
          <w:sz w:val="24"/>
          <w:szCs w:val="24"/>
        </w:rPr>
        <w:t xml:space="preserve"> an important aspect of language that help to create a more nuanced and interactive communicative experience between the speaker and the listener.</w:t>
      </w:r>
    </w:p>
    <w:p w14:paraId="79994F35" w14:textId="77777777" w:rsidR="00B97C48" w:rsidRDefault="00B97C48" w:rsidP="00B97C48">
      <w:pPr>
        <w:pStyle w:val="SKASEH2"/>
        <w:spacing w:before="0" w:after="0" w:line="240" w:lineRule="auto"/>
      </w:pPr>
    </w:p>
    <w:p w14:paraId="66525C53" w14:textId="243550A7" w:rsidR="005975F5" w:rsidRPr="009867FB" w:rsidRDefault="005060B3" w:rsidP="00B97C48">
      <w:pPr>
        <w:pStyle w:val="SKASEH2"/>
        <w:spacing w:before="0" w:after="0" w:line="240" w:lineRule="auto"/>
      </w:pPr>
      <w:r w:rsidRPr="00B97C48">
        <w:rPr>
          <w:i w:val="0"/>
          <w:iCs w:val="0"/>
        </w:rPr>
        <w:t>2.</w:t>
      </w:r>
      <w:r w:rsidR="00B97C48" w:rsidRPr="00B97C48">
        <w:rPr>
          <w:i w:val="0"/>
          <w:iCs w:val="0"/>
        </w:rPr>
        <w:t>3</w:t>
      </w:r>
      <w:r w:rsidRPr="009867FB">
        <w:t xml:space="preserve"> </w:t>
      </w:r>
      <w:r w:rsidR="005975F5" w:rsidRPr="009867FB">
        <w:t xml:space="preserve">Sociolinguistic </w:t>
      </w:r>
      <w:r w:rsidR="00E4371D" w:rsidRPr="009867FB">
        <w:t>v</w:t>
      </w:r>
      <w:r w:rsidR="005975F5" w:rsidRPr="009867FB">
        <w:t>ariables</w:t>
      </w:r>
    </w:p>
    <w:p w14:paraId="0F95EDD8" w14:textId="77777777" w:rsidR="00B97C48" w:rsidRDefault="00B97C48" w:rsidP="00B97C48">
      <w:pPr>
        <w:spacing w:after="0" w:line="240" w:lineRule="auto"/>
        <w:jc w:val="both"/>
        <w:rPr>
          <w:rFonts w:asciiTheme="majorBidi" w:hAnsiTheme="majorBidi" w:cstheme="majorBidi"/>
          <w:sz w:val="24"/>
          <w:szCs w:val="24"/>
        </w:rPr>
      </w:pPr>
    </w:p>
    <w:p w14:paraId="5ACE1AAE" w14:textId="2C63E6B1" w:rsidR="005F2CCB" w:rsidRPr="009867FB" w:rsidRDefault="0027736A" w:rsidP="00B97C48">
      <w:pPr>
        <w:spacing w:after="0" w:line="240" w:lineRule="auto"/>
        <w:jc w:val="both"/>
        <w:rPr>
          <w:rFonts w:asciiTheme="majorBidi" w:hAnsiTheme="majorBidi" w:cstheme="majorBidi"/>
          <w:sz w:val="24"/>
          <w:szCs w:val="24"/>
        </w:rPr>
      </w:pPr>
      <w:r w:rsidRPr="009867FB">
        <w:rPr>
          <w:rFonts w:asciiTheme="majorBidi" w:hAnsiTheme="majorBidi" w:cstheme="majorBidi"/>
          <w:sz w:val="24"/>
          <w:szCs w:val="24"/>
        </w:rPr>
        <w:t xml:space="preserve">Sociolinguistics deals with language variation across societies and cultures </w:t>
      </w:r>
      <w:r w:rsidR="00E56F4F" w:rsidRPr="009867FB">
        <w:rPr>
          <w:rFonts w:asciiTheme="majorBidi" w:hAnsiTheme="majorBidi" w:cstheme="majorBidi"/>
          <w:sz w:val="24"/>
        </w:rPr>
        <w:t>(Al-Wer &amp; Horesh 2019; Bayley et al. 2012; Campbell-Kibler 2010)</w:t>
      </w:r>
      <w:r w:rsidRPr="009867FB">
        <w:rPr>
          <w:rFonts w:asciiTheme="majorBidi" w:hAnsiTheme="majorBidi" w:cstheme="majorBidi"/>
          <w:sz w:val="24"/>
          <w:szCs w:val="24"/>
        </w:rPr>
        <w:t>. In language variation and change, s</w:t>
      </w:r>
      <w:r w:rsidR="005F2CCB" w:rsidRPr="009867FB">
        <w:rPr>
          <w:rFonts w:asciiTheme="majorBidi" w:hAnsiTheme="majorBidi" w:cstheme="majorBidi"/>
          <w:sz w:val="24"/>
          <w:szCs w:val="24"/>
        </w:rPr>
        <w:t xml:space="preserve">ociolinguistic variables </w:t>
      </w:r>
      <w:r w:rsidRPr="009867FB">
        <w:rPr>
          <w:rFonts w:asciiTheme="majorBidi" w:hAnsiTheme="majorBidi" w:cstheme="majorBidi"/>
          <w:sz w:val="24"/>
          <w:szCs w:val="24"/>
        </w:rPr>
        <w:t>refer to</w:t>
      </w:r>
      <w:r w:rsidR="005F2CCB" w:rsidRPr="009867FB">
        <w:rPr>
          <w:rFonts w:asciiTheme="majorBidi" w:hAnsiTheme="majorBidi" w:cstheme="majorBidi"/>
          <w:sz w:val="24"/>
          <w:szCs w:val="24"/>
        </w:rPr>
        <w:t xml:space="preserve"> facets of language use that are associated with particular social groups, such as age, gender, ethnicity, </w:t>
      </w:r>
      <w:r w:rsidR="00E4371D" w:rsidRPr="009867FB">
        <w:rPr>
          <w:rFonts w:asciiTheme="majorBidi" w:hAnsiTheme="majorBidi" w:cstheme="majorBidi"/>
          <w:sz w:val="24"/>
          <w:szCs w:val="24"/>
        </w:rPr>
        <w:t xml:space="preserve">level of education, </w:t>
      </w:r>
      <w:r w:rsidR="005F2CCB" w:rsidRPr="009867FB">
        <w:rPr>
          <w:rFonts w:asciiTheme="majorBidi" w:hAnsiTheme="majorBidi" w:cstheme="majorBidi"/>
          <w:sz w:val="24"/>
          <w:szCs w:val="24"/>
        </w:rPr>
        <w:t>socioeconomic status, and geographic location</w:t>
      </w:r>
      <w:r w:rsidR="00794E83" w:rsidRPr="009867FB">
        <w:rPr>
          <w:rFonts w:asciiTheme="majorBidi" w:hAnsiTheme="majorBidi" w:cstheme="majorBidi"/>
          <w:sz w:val="24"/>
          <w:szCs w:val="24"/>
        </w:rPr>
        <w:t xml:space="preserve"> </w:t>
      </w:r>
      <w:r w:rsidR="00E56F4F" w:rsidRPr="009867FB">
        <w:rPr>
          <w:rFonts w:asciiTheme="majorBidi" w:hAnsiTheme="majorBidi" w:cstheme="majorBidi"/>
          <w:sz w:val="24"/>
        </w:rPr>
        <w:t>(</w:t>
      </w:r>
      <w:r w:rsidR="003D20D1">
        <w:rPr>
          <w:rFonts w:asciiTheme="majorBidi" w:hAnsiTheme="majorBidi" w:cstheme="majorBidi"/>
          <w:sz w:val="24"/>
        </w:rPr>
        <w:t>Abdelhady</w:t>
      </w:r>
      <w:r w:rsidR="00E56F4F" w:rsidRPr="009867FB">
        <w:rPr>
          <w:rFonts w:asciiTheme="majorBidi" w:hAnsiTheme="majorBidi" w:cstheme="majorBidi"/>
          <w:sz w:val="24"/>
        </w:rPr>
        <w:t xml:space="preserve"> 2019; Campbell-Kibler 2010; Eckert 2017; Eckert &amp; Rickford 2001; Edwards 1992; Osborne 1999; Preston 2009; Yaeger-Dror 2014)</w:t>
      </w:r>
      <w:r w:rsidR="005F2CCB" w:rsidRPr="009867FB">
        <w:rPr>
          <w:rFonts w:asciiTheme="majorBidi" w:hAnsiTheme="majorBidi" w:cstheme="majorBidi"/>
          <w:sz w:val="24"/>
          <w:szCs w:val="24"/>
        </w:rPr>
        <w:t xml:space="preserve">. These variables can </w:t>
      </w:r>
      <w:r w:rsidR="00794E83" w:rsidRPr="009867FB">
        <w:rPr>
          <w:rFonts w:asciiTheme="majorBidi" w:hAnsiTheme="majorBidi" w:cstheme="majorBidi"/>
          <w:sz w:val="24"/>
          <w:szCs w:val="24"/>
        </w:rPr>
        <w:t>involve several</w:t>
      </w:r>
      <w:r w:rsidR="005F2CCB" w:rsidRPr="009867FB">
        <w:rPr>
          <w:rFonts w:asciiTheme="majorBidi" w:hAnsiTheme="majorBidi" w:cstheme="majorBidi"/>
          <w:sz w:val="24"/>
          <w:szCs w:val="24"/>
        </w:rPr>
        <w:t xml:space="preserve"> linguistic features</w:t>
      </w:r>
      <w:r w:rsidR="00794E83" w:rsidRPr="009867FB">
        <w:rPr>
          <w:rFonts w:asciiTheme="majorBidi" w:hAnsiTheme="majorBidi" w:cstheme="majorBidi"/>
          <w:sz w:val="24"/>
          <w:szCs w:val="24"/>
        </w:rPr>
        <w:t xml:space="preserve"> such as morphological </w:t>
      </w:r>
      <w:r w:rsidR="00E4371D" w:rsidRPr="009867FB">
        <w:rPr>
          <w:rFonts w:asciiTheme="majorBidi" w:hAnsiTheme="majorBidi" w:cstheme="majorBidi"/>
          <w:sz w:val="24"/>
          <w:szCs w:val="24"/>
        </w:rPr>
        <w:t>features</w:t>
      </w:r>
      <w:r w:rsidR="00E90F85" w:rsidRPr="009867FB">
        <w:rPr>
          <w:rFonts w:asciiTheme="majorBidi" w:hAnsiTheme="majorBidi" w:cstheme="majorBidi"/>
          <w:sz w:val="24"/>
          <w:szCs w:val="24"/>
        </w:rPr>
        <w:t xml:space="preserve"> </w:t>
      </w:r>
      <w:r w:rsidR="00E56F4F" w:rsidRPr="009867FB">
        <w:rPr>
          <w:rFonts w:asciiTheme="majorBidi" w:hAnsiTheme="majorBidi" w:cstheme="majorBidi"/>
          <w:sz w:val="24"/>
        </w:rPr>
        <w:t>(Haddad 2014; Säily 2011</w:t>
      </w:r>
      <w:r w:rsidR="003D20D1">
        <w:rPr>
          <w:rFonts w:asciiTheme="majorBidi" w:hAnsiTheme="majorBidi" w:cstheme="majorBidi"/>
          <w:sz w:val="24"/>
        </w:rPr>
        <w:t>;</w:t>
      </w:r>
      <w:r w:rsidR="00E56F4F" w:rsidRPr="009867FB">
        <w:rPr>
          <w:rFonts w:asciiTheme="majorBidi" w:hAnsiTheme="majorBidi" w:cstheme="majorBidi"/>
          <w:sz w:val="24"/>
        </w:rPr>
        <w:t xml:space="preserve"> 2016)</w:t>
      </w:r>
      <w:r w:rsidR="00794E83" w:rsidRPr="009867FB">
        <w:rPr>
          <w:rFonts w:asciiTheme="majorBidi" w:hAnsiTheme="majorBidi" w:cstheme="majorBidi"/>
          <w:sz w:val="24"/>
          <w:szCs w:val="24"/>
        </w:rPr>
        <w:t xml:space="preserve">, phonological </w:t>
      </w:r>
      <w:r w:rsidR="00E4371D" w:rsidRPr="009867FB">
        <w:rPr>
          <w:rFonts w:asciiTheme="majorBidi" w:hAnsiTheme="majorBidi" w:cstheme="majorBidi"/>
          <w:sz w:val="24"/>
          <w:szCs w:val="24"/>
        </w:rPr>
        <w:t>aspects</w:t>
      </w:r>
      <w:r w:rsidR="00E90F85" w:rsidRPr="009867FB">
        <w:rPr>
          <w:rFonts w:asciiTheme="majorBidi" w:hAnsiTheme="majorBidi" w:cstheme="majorBidi"/>
          <w:sz w:val="24"/>
          <w:szCs w:val="24"/>
        </w:rPr>
        <w:t xml:space="preserve"> </w:t>
      </w:r>
      <w:r w:rsidR="00E56F4F" w:rsidRPr="009867FB">
        <w:rPr>
          <w:rFonts w:asciiTheme="majorBidi" w:hAnsiTheme="majorBidi" w:cstheme="majorBidi"/>
          <w:sz w:val="24"/>
        </w:rPr>
        <w:t>(</w:t>
      </w:r>
      <w:r w:rsidR="003D20D1">
        <w:rPr>
          <w:rFonts w:asciiTheme="majorBidi" w:hAnsiTheme="majorBidi" w:cstheme="majorBidi"/>
          <w:sz w:val="24"/>
        </w:rPr>
        <w:t>Abdelhady</w:t>
      </w:r>
      <w:r w:rsidR="00E56F4F" w:rsidRPr="009867FB">
        <w:rPr>
          <w:rFonts w:asciiTheme="majorBidi" w:hAnsiTheme="majorBidi" w:cstheme="majorBidi"/>
          <w:sz w:val="24"/>
        </w:rPr>
        <w:t xml:space="preserve"> 2019)</w:t>
      </w:r>
      <w:r w:rsidR="00E4371D" w:rsidRPr="009867FB">
        <w:rPr>
          <w:rFonts w:asciiTheme="majorBidi" w:hAnsiTheme="majorBidi" w:cstheme="majorBidi"/>
          <w:sz w:val="24"/>
          <w:szCs w:val="24"/>
        </w:rPr>
        <w:t xml:space="preserve">, semantic selections </w:t>
      </w:r>
      <w:r w:rsidR="00E56F4F" w:rsidRPr="009867FB">
        <w:rPr>
          <w:rFonts w:asciiTheme="majorBidi" w:hAnsiTheme="majorBidi" w:cstheme="majorBidi"/>
          <w:sz w:val="24"/>
        </w:rPr>
        <w:t>(Hasan 1989)</w:t>
      </w:r>
      <w:r w:rsidR="00E4371D" w:rsidRPr="009867FB">
        <w:rPr>
          <w:rFonts w:asciiTheme="majorBidi" w:hAnsiTheme="majorBidi" w:cstheme="majorBidi"/>
          <w:sz w:val="24"/>
          <w:szCs w:val="24"/>
        </w:rPr>
        <w:t>,</w:t>
      </w:r>
      <w:r w:rsidR="00794E83" w:rsidRPr="009867FB">
        <w:rPr>
          <w:rFonts w:asciiTheme="majorBidi" w:hAnsiTheme="majorBidi" w:cstheme="majorBidi"/>
          <w:sz w:val="24"/>
          <w:szCs w:val="24"/>
        </w:rPr>
        <w:t xml:space="preserve"> and structural </w:t>
      </w:r>
      <w:r w:rsidR="00E4371D" w:rsidRPr="009867FB">
        <w:rPr>
          <w:rFonts w:asciiTheme="majorBidi" w:hAnsiTheme="majorBidi" w:cstheme="majorBidi"/>
          <w:sz w:val="24"/>
          <w:szCs w:val="24"/>
        </w:rPr>
        <w:t>patterns</w:t>
      </w:r>
      <w:r w:rsidR="00E90F85" w:rsidRPr="009867FB">
        <w:rPr>
          <w:rFonts w:asciiTheme="majorBidi" w:hAnsiTheme="majorBidi" w:cstheme="majorBidi"/>
          <w:sz w:val="24"/>
          <w:szCs w:val="24"/>
        </w:rPr>
        <w:t xml:space="preserve"> </w:t>
      </w:r>
      <w:r w:rsidR="00E56F4F" w:rsidRPr="009867FB">
        <w:rPr>
          <w:rFonts w:asciiTheme="majorBidi" w:hAnsiTheme="majorBidi" w:cstheme="majorBidi"/>
          <w:sz w:val="24"/>
        </w:rPr>
        <w:t>(Edwards 1992)</w:t>
      </w:r>
      <w:r w:rsidR="00794E83" w:rsidRPr="009867FB">
        <w:rPr>
          <w:rFonts w:asciiTheme="majorBidi" w:hAnsiTheme="majorBidi" w:cstheme="majorBidi"/>
          <w:sz w:val="24"/>
          <w:szCs w:val="24"/>
        </w:rPr>
        <w:t>.</w:t>
      </w:r>
    </w:p>
    <w:p w14:paraId="674121DD" w14:textId="4C45BDCD" w:rsidR="005368C8" w:rsidRPr="009867FB" w:rsidRDefault="005F2CCB" w:rsidP="00B97C48">
      <w:pPr>
        <w:spacing w:after="0" w:line="240" w:lineRule="auto"/>
        <w:ind w:firstLine="720"/>
        <w:jc w:val="both"/>
        <w:rPr>
          <w:rFonts w:asciiTheme="majorBidi" w:hAnsiTheme="majorBidi" w:cstheme="majorBidi"/>
          <w:sz w:val="24"/>
          <w:szCs w:val="24"/>
        </w:rPr>
      </w:pPr>
      <w:r w:rsidRPr="009867FB">
        <w:rPr>
          <w:rFonts w:asciiTheme="majorBidi" w:hAnsiTheme="majorBidi" w:cstheme="majorBidi"/>
          <w:sz w:val="24"/>
          <w:szCs w:val="24"/>
        </w:rPr>
        <w:t xml:space="preserve">For </w:t>
      </w:r>
      <w:r w:rsidR="005368C8" w:rsidRPr="009867FB">
        <w:rPr>
          <w:rFonts w:asciiTheme="majorBidi" w:hAnsiTheme="majorBidi" w:cstheme="majorBidi"/>
          <w:sz w:val="24"/>
          <w:szCs w:val="24"/>
        </w:rPr>
        <w:t>instance</w:t>
      </w:r>
      <w:r w:rsidRPr="009867FB">
        <w:rPr>
          <w:rFonts w:asciiTheme="majorBidi" w:hAnsiTheme="majorBidi" w:cstheme="majorBidi"/>
          <w:sz w:val="24"/>
          <w:szCs w:val="24"/>
        </w:rPr>
        <w:t xml:space="preserve">, in American English, there are several sociolinguistic variables that are associated with regional dialects, such as the use of </w:t>
      </w:r>
      <w:r w:rsidRPr="00450072">
        <w:rPr>
          <w:rFonts w:asciiTheme="majorBidi" w:hAnsiTheme="majorBidi" w:cstheme="majorBidi"/>
          <w:i/>
          <w:iCs/>
          <w:sz w:val="24"/>
          <w:szCs w:val="24"/>
        </w:rPr>
        <w:t>y'all</w:t>
      </w:r>
      <w:r w:rsidRPr="009867FB">
        <w:rPr>
          <w:rFonts w:asciiTheme="majorBidi" w:hAnsiTheme="majorBidi" w:cstheme="majorBidi"/>
          <w:sz w:val="24"/>
          <w:szCs w:val="24"/>
        </w:rPr>
        <w:t xml:space="preserve"> in the South, </w:t>
      </w:r>
      <w:r w:rsidRPr="00450072">
        <w:rPr>
          <w:rFonts w:asciiTheme="majorBidi" w:hAnsiTheme="majorBidi" w:cstheme="majorBidi"/>
          <w:i/>
          <w:iCs/>
          <w:sz w:val="24"/>
          <w:szCs w:val="24"/>
        </w:rPr>
        <w:t>pop</w:t>
      </w:r>
      <w:r w:rsidRPr="009867FB">
        <w:rPr>
          <w:rFonts w:asciiTheme="majorBidi" w:hAnsiTheme="majorBidi" w:cstheme="majorBidi"/>
          <w:sz w:val="24"/>
          <w:szCs w:val="24"/>
        </w:rPr>
        <w:t xml:space="preserve"> vs. </w:t>
      </w:r>
      <w:r w:rsidRPr="00450072">
        <w:rPr>
          <w:rFonts w:asciiTheme="majorBidi" w:hAnsiTheme="majorBidi" w:cstheme="majorBidi"/>
          <w:i/>
          <w:iCs/>
          <w:sz w:val="24"/>
          <w:szCs w:val="24"/>
        </w:rPr>
        <w:t>soda</w:t>
      </w:r>
      <w:r w:rsidRPr="009867FB">
        <w:rPr>
          <w:rFonts w:asciiTheme="majorBidi" w:hAnsiTheme="majorBidi" w:cstheme="majorBidi"/>
          <w:sz w:val="24"/>
          <w:szCs w:val="24"/>
        </w:rPr>
        <w:t xml:space="preserve"> in different parts of the country, and variations in vowel sounds</w:t>
      </w:r>
      <w:r w:rsidR="006E1D4D" w:rsidRPr="009867FB">
        <w:rPr>
          <w:rFonts w:asciiTheme="majorBidi" w:hAnsiTheme="majorBidi" w:cstheme="majorBidi"/>
          <w:sz w:val="24"/>
          <w:szCs w:val="24"/>
        </w:rPr>
        <w:t xml:space="preserve"> </w:t>
      </w:r>
      <w:r w:rsidR="00E56F4F" w:rsidRPr="009867FB">
        <w:rPr>
          <w:rFonts w:asciiTheme="majorBidi" w:hAnsiTheme="majorBidi" w:cstheme="majorBidi"/>
          <w:sz w:val="24"/>
        </w:rPr>
        <w:t>(Holmes &amp; Hazen 2013)</w:t>
      </w:r>
      <w:r w:rsidRPr="009867FB">
        <w:rPr>
          <w:rFonts w:asciiTheme="majorBidi" w:hAnsiTheme="majorBidi" w:cstheme="majorBidi"/>
          <w:sz w:val="24"/>
          <w:szCs w:val="24"/>
        </w:rPr>
        <w:t>. Age is another sociolinguistic variable that can affect language use, with younger generations often adopting new slang and expressions, while older generations may stick to more traditional language patterns</w:t>
      </w:r>
      <w:r w:rsidR="006E1D4D" w:rsidRPr="009867FB">
        <w:rPr>
          <w:rFonts w:asciiTheme="majorBidi" w:hAnsiTheme="majorBidi" w:cstheme="majorBidi"/>
          <w:sz w:val="24"/>
          <w:szCs w:val="24"/>
        </w:rPr>
        <w:t xml:space="preserve"> </w:t>
      </w:r>
      <w:r w:rsidR="00E56F4F" w:rsidRPr="009867FB">
        <w:rPr>
          <w:rFonts w:asciiTheme="majorBidi" w:hAnsiTheme="majorBidi" w:cstheme="majorBidi"/>
          <w:sz w:val="24"/>
        </w:rPr>
        <w:t>(</w:t>
      </w:r>
      <w:r w:rsidR="003D20D1">
        <w:rPr>
          <w:rFonts w:asciiTheme="majorBidi" w:hAnsiTheme="majorBidi" w:cstheme="majorBidi"/>
          <w:sz w:val="24"/>
        </w:rPr>
        <w:t>Abdelhady</w:t>
      </w:r>
      <w:r w:rsidR="00E56F4F" w:rsidRPr="009867FB">
        <w:rPr>
          <w:rFonts w:asciiTheme="majorBidi" w:hAnsiTheme="majorBidi" w:cstheme="majorBidi"/>
          <w:sz w:val="24"/>
        </w:rPr>
        <w:t xml:space="preserve"> 2019)</w:t>
      </w:r>
      <w:r w:rsidRPr="009867FB">
        <w:rPr>
          <w:rFonts w:asciiTheme="majorBidi" w:hAnsiTheme="majorBidi" w:cstheme="majorBidi"/>
          <w:sz w:val="24"/>
          <w:szCs w:val="24"/>
        </w:rPr>
        <w:t>.</w:t>
      </w:r>
      <w:r w:rsidR="006E1D4D" w:rsidRPr="009867FB">
        <w:rPr>
          <w:rFonts w:asciiTheme="majorBidi" w:hAnsiTheme="majorBidi" w:cstheme="majorBidi"/>
          <w:sz w:val="24"/>
          <w:szCs w:val="24"/>
        </w:rPr>
        <w:t xml:space="preserve"> For instance, in the Jordan Valley, a rural area in the Hashemite </w:t>
      </w:r>
      <w:r w:rsidR="006E1D4D" w:rsidRPr="009867FB">
        <w:rPr>
          <w:rFonts w:asciiTheme="majorBidi" w:hAnsiTheme="majorBidi" w:cstheme="majorBidi"/>
          <w:sz w:val="24"/>
          <w:szCs w:val="24"/>
        </w:rPr>
        <w:lastRenderedPageBreak/>
        <w:t xml:space="preserve">Kingdom of Jordan, </w:t>
      </w:r>
      <w:r w:rsidR="003D20D1">
        <w:rPr>
          <w:rFonts w:asciiTheme="majorBidi" w:hAnsiTheme="majorBidi" w:cstheme="majorBidi"/>
          <w:sz w:val="24"/>
          <w:szCs w:val="24"/>
        </w:rPr>
        <w:t>Abdelhady</w:t>
      </w:r>
      <w:r w:rsidR="006E1D4D" w:rsidRPr="009867FB">
        <w:rPr>
          <w:rFonts w:asciiTheme="majorBidi" w:hAnsiTheme="majorBidi" w:cstheme="majorBidi"/>
          <w:sz w:val="24"/>
          <w:szCs w:val="24"/>
        </w:rPr>
        <w:t>’s (2019) study shows that older generations do not follow the phonological rule of the definite article assimilation (/l/ changes to +coronal/-coronals). Older generations prefer assimilating the definite prefix with all sounds. However, his study shows that younger generations refrain form doing so.</w:t>
      </w:r>
      <w:r w:rsidR="005368C8" w:rsidRPr="009867FB">
        <w:rPr>
          <w:rFonts w:asciiTheme="majorBidi" w:hAnsiTheme="majorBidi" w:cstheme="majorBidi"/>
          <w:sz w:val="24"/>
          <w:szCs w:val="24"/>
        </w:rPr>
        <w:t xml:space="preserve"> </w:t>
      </w:r>
    </w:p>
    <w:p w14:paraId="787010C0" w14:textId="3381C93C" w:rsidR="005F2CCB" w:rsidRPr="009867FB" w:rsidRDefault="001100C1" w:rsidP="00B97C48">
      <w:pPr>
        <w:spacing w:after="0" w:line="240" w:lineRule="auto"/>
        <w:ind w:firstLine="720"/>
        <w:jc w:val="both"/>
        <w:rPr>
          <w:rFonts w:asciiTheme="majorBidi" w:hAnsiTheme="majorBidi" w:cstheme="majorBidi"/>
          <w:sz w:val="24"/>
          <w:szCs w:val="24"/>
        </w:rPr>
      </w:pPr>
      <w:r w:rsidRPr="009867FB">
        <w:rPr>
          <w:rFonts w:asciiTheme="majorBidi" w:hAnsiTheme="majorBidi" w:cstheme="majorBidi"/>
          <w:sz w:val="24"/>
          <w:szCs w:val="24"/>
        </w:rPr>
        <w:t xml:space="preserve">The variation in the use of pragmatic markers is influenced by several factors. Different cultures have different norms and expectations regarding the use of language in social interactions. Therefore, speakers from different cultural backgrounds may use pragmatic markers differently, based on their cultural norms. The social context of communication, such as the social relationship between speakers, their status, and the setting of the interaction, can affect the use of pragmatic markers. For example, speakers may use different pragmatic markers in a formal business meeting than in an informal conversation with friends. Research has shown that gender can influence the use of pragmatic markers. Women, for example, tend to use more hedging and polite markers than men, reflecting social norms of femininity. Speakers of different ages may use pragmatic markers differently, reflecting generational differences in language use and cultural norms. The use of pragmatic markers is also influenced by cognitive factors, such as the speaker's linguistic proficiency, communicative competence, and their ability to understand and interpret the social cues in a conversation. </w:t>
      </w:r>
      <w:r w:rsidR="005F2CCB" w:rsidRPr="009867FB">
        <w:rPr>
          <w:rFonts w:asciiTheme="majorBidi" w:hAnsiTheme="majorBidi" w:cstheme="majorBidi"/>
          <w:sz w:val="24"/>
          <w:szCs w:val="24"/>
        </w:rPr>
        <w:t xml:space="preserve">Sociolinguistic variables are important for understanding how language use reflects and shapes </w:t>
      </w:r>
      <w:r w:rsidR="00712FE2" w:rsidRPr="009867FB">
        <w:rPr>
          <w:rFonts w:asciiTheme="majorBidi" w:hAnsiTheme="majorBidi" w:cstheme="majorBidi"/>
          <w:sz w:val="24"/>
          <w:szCs w:val="24"/>
        </w:rPr>
        <w:t>hearer-oriented</w:t>
      </w:r>
      <w:r w:rsidR="006E1D4D" w:rsidRPr="009867FB">
        <w:rPr>
          <w:rFonts w:asciiTheme="majorBidi" w:hAnsiTheme="majorBidi" w:cstheme="majorBidi"/>
          <w:sz w:val="24"/>
          <w:szCs w:val="24"/>
        </w:rPr>
        <w:t xml:space="preserve"> clitics in Jordanian Arabic</w:t>
      </w:r>
      <w:r w:rsidR="005F2CCB" w:rsidRPr="009867FB">
        <w:rPr>
          <w:rFonts w:asciiTheme="majorBidi" w:hAnsiTheme="majorBidi" w:cstheme="majorBidi"/>
          <w:sz w:val="24"/>
          <w:szCs w:val="24"/>
        </w:rPr>
        <w:t xml:space="preserve">, as well as for analyzing language variation and change over time. </w:t>
      </w:r>
    </w:p>
    <w:p w14:paraId="6B1F7393" w14:textId="77777777" w:rsidR="00B97C48" w:rsidRDefault="00B97C48" w:rsidP="00B97C48">
      <w:pPr>
        <w:pStyle w:val="SKASEH1"/>
        <w:spacing w:before="0" w:after="0" w:line="240" w:lineRule="auto"/>
      </w:pPr>
    </w:p>
    <w:p w14:paraId="4888D89D" w14:textId="77777777" w:rsidR="00B97C48" w:rsidRDefault="00B97C48" w:rsidP="00B97C48">
      <w:pPr>
        <w:pStyle w:val="SKASEH1"/>
        <w:spacing w:before="0" w:after="0" w:line="240" w:lineRule="auto"/>
      </w:pPr>
    </w:p>
    <w:p w14:paraId="0F98CDE9" w14:textId="44EAD0B5" w:rsidR="003D1668" w:rsidRPr="009867FB" w:rsidRDefault="005060B3" w:rsidP="00B97C48">
      <w:pPr>
        <w:pStyle w:val="SKASEH1"/>
        <w:spacing w:before="0" w:after="0" w:line="240" w:lineRule="auto"/>
      </w:pPr>
      <w:r w:rsidRPr="009867FB">
        <w:t xml:space="preserve">3 </w:t>
      </w:r>
      <w:r w:rsidR="003D1668" w:rsidRPr="009867FB">
        <w:t xml:space="preserve">Review of </w:t>
      </w:r>
      <w:r w:rsidRPr="009867FB">
        <w:t>r</w:t>
      </w:r>
      <w:r w:rsidR="003D1668" w:rsidRPr="009867FB">
        <w:t xml:space="preserve">elated </w:t>
      </w:r>
      <w:r w:rsidRPr="009867FB">
        <w:t>l</w:t>
      </w:r>
      <w:r w:rsidR="003D1668" w:rsidRPr="009867FB">
        <w:t>iterature</w:t>
      </w:r>
    </w:p>
    <w:p w14:paraId="0F7B1EAB" w14:textId="77777777" w:rsidR="00B97C48" w:rsidRDefault="00B97C48" w:rsidP="00B97C48">
      <w:pPr>
        <w:spacing w:after="0" w:line="240" w:lineRule="auto"/>
        <w:jc w:val="both"/>
        <w:rPr>
          <w:rFonts w:asciiTheme="majorBidi" w:hAnsiTheme="majorBidi" w:cstheme="majorBidi"/>
          <w:sz w:val="24"/>
          <w:szCs w:val="24"/>
          <w:lang w:val="en-US"/>
        </w:rPr>
      </w:pPr>
    </w:p>
    <w:p w14:paraId="5D9451C3" w14:textId="7F558924" w:rsidR="00F56CDF" w:rsidRPr="009867FB" w:rsidRDefault="009F443C" w:rsidP="00B97C48">
      <w:pPr>
        <w:spacing w:after="0" w:line="240" w:lineRule="auto"/>
        <w:jc w:val="both"/>
        <w:rPr>
          <w:rFonts w:asciiTheme="majorBidi" w:hAnsiTheme="majorBidi" w:cstheme="majorBidi"/>
          <w:sz w:val="24"/>
          <w:szCs w:val="24"/>
          <w:lang w:val="en-US"/>
        </w:rPr>
      </w:pPr>
      <w:r w:rsidRPr="009867FB">
        <w:rPr>
          <w:rFonts w:asciiTheme="majorBidi" w:hAnsiTheme="majorBidi" w:cstheme="majorBidi"/>
          <w:sz w:val="24"/>
          <w:szCs w:val="24"/>
          <w:lang w:val="en-US"/>
        </w:rPr>
        <w:t>This section aims to present a review of those studies and highlight the gap in the current literature that our study aims to bridge.</w:t>
      </w:r>
      <w:r w:rsidR="00A30353" w:rsidRPr="009867FB">
        <w:rPr>
          <w:rFonts w:asciiTheme="majorBidi" w:hAnsiTheme="majorBidi" w:cstheme="majorBidi"/>
          <w:sz w:val="24"/>
          <w:szCs w:val="24"/>
          <w:lang w:val="en-US"/>
        </w:rPr>
        <w:t xml:space="preserve"> Before proceeding to examine those studies, it is important to briefly present key studies that investigate language variation and change in </w:t>
      </w:r>
      <w:r w:rsidR="0061126F" w:rsidRPr="009867FB">
        <w:rPr>
          <w:rFonts w:asciiTheme="majorBidi" w:hAnsiTheme="majorBidi" w:cstheme="majorBidi"/>
          <w:sz w:val="24"/>
          <w:szCs w:val="24"/>
          <w:lang w:val="en-US"/>
        </w:rPr>
        <w:t>Arabic. Previous research findings in language variation on Arabic will help in understanding the sociolinguistic context needed for building the framework for analyzing the variable under investigation.</w:t>
      </w:r>
      <w:r w:rsidR="00B05969" w:rsidRPr="009867FB">
        <w:rPr>
          <w:rFonts w:asciiTheme="majorBidi" w:hAnsiTheme="majorBidi" w:cstheme="majorBidi"/>
          <w:sz w:val="24"/>
          <w:szCs w:val="24"/>
          <w:lang w:val="en-US"/>
        </w:rPr>
        <w:t xml:space="preserve"> </w:t>
      </w:r>
    </w:p>
    <w:p w14:paraId="32667B94" w14:textId="5CA81BD2" w:rsidR="00C249EB" w:rsidRPr="009867FB" w:rsidRDefault="00EF2CE6" w:rsidP="00B97C48">
      <w:pPr>
        <w:spacing w:after="0" w:line="240" w:lineRule="auto"/>
        <w:ind w:firstLine="720"/>
        <w:jc w:val="both"/>
        <w:rPr>
          <w:rFonts w:asciiTheme="majorBidi" w:hAnsiTheme="majorBidi" w:cstheme="majorBidi"/>
          <w:sz w:val="24"/>
          <w:szCs w:val="24"/>
          <w:lang w:val="en-US"/>
        </w:rPr>
      </w:pPr>
      <w:r w:rsidRPr="009867FB">
        <w:rPr>
          <w:rFonts w:asciiTheme="majorBidi" w:hAnsiTheme="majorBidi" w:cstheme="majorBidi"/>
          <w:sz w:val="24"/>
          <w:szCs w:val="24"/>
          <w:lang w:val="en-US"/>
        </w:rPr>
        <w:t xml:space="preserve">Many seminal studies examine language variation and change in different Arabic cultures and contexts: </w:t>
      </w:r>
      <w:r w:rsidR="00C45B55" w:rsidRPr="009867FB">
        <w:rPr>
          <w:rFonts w:asciiTheme="majorBidi" w:hAnsiTheme="majorBidi" w:cstheme="majorBidi"/>
          <w:sz w:val="24"/>
          <w:szCs w:val="24"/>
          <w:lang w:val="en-US"/>
        </w:rPr>
        <w:t xml:space="preserve">Jordanian Arabic </w:t>
      </w:r>
      <w:r w:rsidR="00E56F4F" w:rsidRPr="009867FB">
        <w:rPr>
          <w:rFonts w:asciiTheme="majorBidi" w:hAnsiTheme="majorBidi" w:cstheme="majorBidi"/>
          <w:sz w:val="24"/>
        </w:rPr>
        <w:t>(</w:t>
      </w:r>
      <w:r w:rsidR="00802303" w:rsidRPr="009867FB">
        <w:rPr>
          <w:rFonts w:asciiTheme="majorBidi" w:hAnsiTheme="majorBidi" w:cstheme="majorBidi"/>
          <w:sz w:val="24"/>
        </w:rPr>
        <w:t>A</w:t>
      </w:r>
      <w:r w:rsidR="00756C7E">
        <w:rPr>
          <w:rFonts w:asciiTheme="majorBidi" w:hAnsiTheme="majorBidi" w:cstheme="majorBidi"/>
          <w:sz w:val="24"/>
        </w:rPr>
        <w:t>bdelhady</w:t>
      </w:r>
      <w:r w:rsidR="00E56F4F" w:rsidRPr="009867FB">
        <w:rPr>
          <w:rFonts w:asciiTheme="majorBidi" w:hAnsiTheme="majorBidi" w:cstheme="majorBidi"/>
          <w:sz w:val="24"/>
        </w:rPr>
        <w:t xml:space="preserve"> 2019; Abdel-Jawad 1981)</w:t>
      </w:r>
      <w:r w:rsidR="00C45B55" w:rsidRPr="009867FB">
        <w:rPr>
          <w:rFonts w:asciiTheme="majorBidi" w:hAnsiTheme="majorBidi" w:cstheme="majorBidi"/>
          <w:sz w:val="24"/>
          <w:szCs w:val="24"/>
          <w:lang w:val="en-US"/>
        </w:rPr>
        <w:t xml:space="preserve">, Syrian Arabic </w:t>
      </w:r>
      <w:r w:rsidR="00E56F4F" w:rsidRPr="009867FB">
        <w:rPr>
          <w:rFonts w:asciiTheme="majorBidi" w:hAnsiTheme="majorBidi" w:cstheme="majorBidi"/>
          <w:sz w:val="24"/>
        </w:rPr>
        <w:t>(Habib 2014)</w:t>
      </w:r>
      <w:r w:rsidR="00C45B55" w:rsidRPr="009867FB">
        <w:rPr>
          <w:rFonts w:asciiTheme="majorBidi" w:hAnsiTheme="majorBidi" w:cstheme="majorBidi"/>
          <w:sz w:val="24"/>
          <w:szCs w:val="24"/>
          <w:lang w:val="en-US"/>
        </w:rPr>
        <w:t xml:space="preserve">, and Lebanese Arabic </w:t>
      </w:r>
      <w:r w:rsidR="00E56F4F" w:rsidRPr="009867FB">
        <w:rPr>
          <w:rFonts w:asciiTheme="majorBidi" w:hAnsiTheme="majorBidi" w:cstheme="majorBidi"/>
          <w:sz w:val="24"/>
        </w:rPr>
        <w:t>(Ibrahim 2009)</w:t>
      </w:r>
      <w:r w:rsidR="00C45B55" w:rsidRPr="009867FB">
        <w:rPr>
          <w:rFonts w:asciiTheme="majorBidi" w:hAnsiTheme="majorBidi" w:cstheme="majorBidi"/>
          <w:sz w:val="24"/>
          <w:szCs w:val="24"/>
          <w:lang w:val="en-US"/>
        </w:rPr>
        <w:t xml:space="preserve">. Together these studies provide important insights into language variation </w:t>
      </w:r>
      <w:r w:rsidR="00CB28DB" w:rsidRPr="009867FB">
        <w:rPr>
          <w:rFonts w:asciiTheme="majorBidi" w:hAnsiTheme="majorBidi" w:cstheme="majorBidi"/>
          <w:sz w:val="24"/>
          <w:szCs w:val="24"/>
          <w:lang w:val="en-US"/>
        </w:rPr>
        <w:t xml:space="preserve">and </w:t>
      </w:r>
      <w:r w:rsidR="00C45B55" w:rsidRPr="009867FB">
        <w:rPr>
          <w:rFonts w:asciiTheme="majorBidi" w:hAnsiTheme="majorBidi" w:cstheme="majorBidi"/>
          <w:sz w:val="24"/>
          <w:szCs w:val="24"/>
          <w:lang w:val="en-US"/>
        </w:rPr>
        <w:t xml:space="preserve">show the impact of </w:t>
      </w:r>
      <w:r w:rsidR="005368C8" w:rsidRPr="009867FB">
        <w:rPr>
          <w:rFonts w:asciiTheme="majorBidi" w:hAnsiTheme="majorBidi" w:cstheme="majorBidi"/>
          <w:sz w:val="24"/>
          <w:szCs w:val="24"/>
          <w:lang w:val="en-US"/>
        </w:rPr>
        <w:t>sociolinguistic</w:t>
      </w:r>
      <w:r w:rsidR="00C45B55" w:rsidRPr="009867FB">
        <w:rPr>
          <w:rFonts w:asciiTheme="majorBidi" w:hAnsiTheme="majorBidi" w:cstheme="majorBidi"/>
          <w:sz w:val="24"/>
          <w:szCs w:val="24"/>
          <w:lang w:val="en-US"/>
        </w:rPr>
        <w:t xml:space="preserve"> factors on the realization of </w:t>
      </w:r>
      <w:r w:rsidR="00B05969" w:rsidRPr="009867FB">
        <w:rPr>
          <w:rFonts w:asciiTheme="majorBidi" w:hAnsiTheme="majorBidi" w:cstheme="majorBidi"/>
          <w:sz w:val="24"/>
          <w:szCs w:val="24"/>
          <w:lang w:val="en-US"/>
        </w:rPr>
        <w:t xml:space="preserve">diverse sociolinguistic </w:t>
      </w:r>
      <w:r w:rsidR="00C45B55" w:rsidRPr="009867FB">
        <w:rPr>
          <w:rFonts w:asciiTheme="majorBidi" w:hAnsiTheme="majorBidi" w:cstheme="majorBidi"/>
          <w:sz w:val="24"/>
          <w:szCs w:val="24"/>
          <w:lang w:val="en-US"/>
        </w:rPr>
        <w:t xml:space="preserve">variables. </w:t>
      </w:r>
      <w:r w:rsidR="00CB28DB" w:rsidRPr="009867FB">
        <w:rPr>
          <w:rFonts w:asciiTheme="majorBidi" w:hAnsiTheme="majorBidi" w:cstheme="majorBidi"/>
          <w:sz w:val="24"/>
          <w:szCs w:val="24"/>
          <w:lang w:val="en-US"/>
        </w:rPr>
        <w:t xml:space="preserve">In Jordanian Arabic, </w:t>
      </w:r>
      <w:r w:rsidR="00400568" w:rsidRPr="009867FB">
        <w:rPr>
          <w:rFonts w:asciiTheme="majorBidi" w:hAnsiTheme="majorBidi" w:cstheme="majorBidi"/>
          <w:sz w:val="24"/>
          <w:szCs w:val="24"/>
          <w:lang w:val="en-US"/>
        </w:rPr>
        <w:t xml:space="preserve">a considerable amount of literature has been published on language variation and change (e.g., Abdel-Jawad 1981). These studies examine a diverse of sociolinguistic variables: phonological variation in the production consonants </w:t>
      </w:r>
      <w:r w:rsidR="00E56F4F" w:rsidRPr="009867FB">
        <w:rPr>
          <w:rFonts w:asciiTheme="majorBidi" w:hAnsiTheme="majorBidi" w:cstheme="majorBidi"/>
          <w:sz w:val="24"/>
        </w:rPr>
        <w:t>(Abdel-Jawad 1981)</w:t>
      </w:r>
      <w:r w:rsidR="00400568" w:rsidRPr="009867FB">
        <w:rPr>
          <w:rFonts w:asciiTheme="majorBidi" w:hAnsiTheme="majorBidi" w:cstheme="majorBidi"/>
          <w:sz w:val="24"/>
          <w:szCs w:val="24"/>
          <w:lang w:val="en-US"/>
        </w:rPr>
        <w:t xml:space="preserve">, acoustic variation in the production of emphasis and interdentals </w:t>
      </w:r>
      <w:r w:rsidR="00E56F4F" w:rsidRPr="009867FB">
        <w:rPr>
          <w:rFonts w:asciiTheme="majorBidi" w:hAnsiTheme="majorBidi" w:cstheme="majorBidi"/>
          <w:sz w:val="24"/>
        </w:rPr>
        <w:t>(Omari &amp; Herk 2016; Omari &amp; Jaber 2019)</w:t>
      </w:r>
      <w:r w:rsidR="00400568" w:rsidRPr="009867FB">
        <w:rPr>
          <w:rFonts w:asciiTheme="majorBidi" w:hAnsiTheme="majorBidi" w:cstheme="majorBidi"/>
          <w:sz w:val="24"/>
          <w:szCs w:val="24"/>
          <w:lang w:val="en-US"/>
        </w:rPr>
        <w:t xml:space="preserve">, lexical variation </w:t>
      </w:r>
      <w:r w:rsidR="00E56F4F" w:rsidRPr="009867FB">
        <w:rPr>
          <w:rFonts w:asciiTheme="majorBidi" w:hAnsiTheme="majorBidi" w:cstheme="majorBidi"/>
          <w:sz w:val="24"/>
        </w:rPr>
        <w:t>(Abdel-Jawad 1981)</w:t>
      </w:r>
      <w:r w:rsidR="00400568" w:rsidRPr="009867FB">
        <w:rPr>
          <w:rFonts w:asciiTheme="majorBidi" w:hAnsiTheme="majorBidi" w:cstheme="majorBidi"/>
          <w:sz w:val="24"/>
          <w:szCs w:val="24"/>
          <w:lang w:val="en-US"/>
        </w:rPr>
        <w:t xml:space="preserve">, variation in the production of definite articles </w:t>
      </w:r>
      <w:r w:rsidR="00E56F4F" w:rsidRPr="009867FB">
        <w:rPr>
          <w:rFonts w:asciiTheme="majorBidi" w:hAnsiTheme="majorBidi" w:cstheme="majorBidi"/>
          <w:sz w:val="24"/>
        </w:rPr>
        <w:t>(</w:t>
      </w:r>
      <w:r w:rsidR="00756C7E">
        <w:rPr>
          <w:rFonts w:asciiTheme="majorBidi" w:hAnsiTheme="majorBidi" w:cstheme="majorBidi"/>
          <w:sz w:val="24"/>
        </w:rPr>
        <w:t>Abdelhady</w:t>
      </w:r>
      <w:r w:rsidR="00E56F4F" w:rsidRPr="009867FB">
        <w:rPr>
          <w:rFonts w:asciiTheme="majorBidi" w:hAnsiTheme="majorBidi" w:cstheme="majorBidi"/>
          <w:sz w:val="24"/>
        </w:rPr>
        <w:t xml:space="preserve"> 2019)</w:t>
      </w:r>
      <w:r w:rsidR="00400568" w:rsidRPr="009867FB">
        <w:rPr>
          <w:rFonts w:asciiTheme="majorBidi" w:hAnsiTheme="majorBidi" w:cstheme="majorBidi"/>
          <w:sz w:val="24"/>
          <w:szCs w:val="24"/>
          <w:lang w:val="en-US"/>
        </w:rPr>
        <w:t>,</w:t>
      </w:r>
      <w:r w:rsidR="00A82ABF" w:rsidRPr="009867FB">
        <w:rPr>
          <w:rFonts w:asciiTheme="majorBidi" w:hAnsiTheme="majorBidi" w:cstheme="majorBidi"/>
          <w:sz w:val="24"/>
          <w:szCs w:val="24"/>
          <w:lang w:val="en-US"/>
        </w:rPr>
        <w:t xml:space="preserve"> variation in the production of vowels </w:t>
      </w:r>
      <w:r w:rsidR="00E56F4F" w:rsidRPr="009867FB">
        <w:rPr>
          <w:rFonts w:asciiTheme="majorBidi" w:hAnsiTheme="majorBidi" w:cstheme="majorBidi"/>
          <w:sz w:val="24"/>
        </w:rPr>
        <w:t>(Al-Deaibes et al. 2021)</w:t>
      </w:r>
      <w:r w:rsidR="00A82ABF" w:rsidRPr="009867FB">
        <w:rPr>
          <w:rFonts w:asciiTheme="majorBidi" w:hAnsiTheme="majorBidi" w:cstheme="majorBidi"/>
          <w:sz w:val="24"/>
          <w:szCs w:val="24"/>
          <w:lang w:val="en-US"/>
        </w:rPr>
        <w:t xml:space="preserve"> grammatical variation </w:t>
      </w:r>
      <w:r w:rsidR="00E56F4F" w:rsidRPr="009867FB">
        <w:rPr>
          <w:rFonts w:asciiTheme="majorBidi" w:hAnsiTheme="majorBidi" w:cstheme="majorBidi"/>
          <w:sz w:val="24"/>
        </w:rPr>
        <w:t>(Herin &amp; Al-Wer 2013)</w:t>
      </w:r>
      <w:r w:rsidR="00CB28DB" w:rsidRPr="009867FB">
        <w:rPr>
          <w:rFonts w:asciiTheme="majorBidi" w:hAnsiTheme="majorBidi" w:cstheme="majorBidi"/>
          <w:sz w:val="24"/>
          <w:szCs w:val="24"/>
          <w:lang w:val="en-US"/>
        </w:rPr>
        <w:t xml:space="preserve">. </w:t>
      </w:r>
      <w:r w:rsidR="00A82ABF" w:rsidRPr="009867FB">
        <w:rPr>
          <w:rFonts w:asciiTheme="majorBidi" w:hAnsiTheme="majorBidi" w:cstheme="majorBidi"/>
          <w:sz w:val="24"/>
          <w:szCs w:val="24"/>
          <w:lang w:val="en-US"/>
        </w:rPr>
        <w:t xml:space="preserve">According to </w:t>
      </w:r>
      <w:r w:rsidR="00A82ABF" w:rsidRPr="009867FB">
        <w:rPr>
          <w:rFonts w:asciiTheme="majorBidi" w:hAnsiTheme="majorBidi" w:cstheme="majorBidi"/>
          <w:sz w:val="24"/>
          <w:szCs w:val="24"/>
          <w:lang w:val="en-US"/>
        </w:rPr>
        <w:fldChar w:fldCharType="begin"/>
      </w:r>
      <w:r w:rsidR="00F56CDF" w:rsidRPr="009867FB">
        <w:rPr>
          <w:rFonts w:asciiTheme="majorBidi" w:hAnsiTheme="majorBidi" w:cstheme="majorBidi"/>
          <w:sz w:val="24"/>
          <w:szCs w:val="24"/>
          <w:lang w:val="en-US"/>
        </w:rPr>
        <w:instrText xml:space="preserve"> ADDIN ZOTERO_ITEM CSL_CITATION {"citationID":"nEqJjcC5","properties":{"formattedCitation":"(Abdelhady, 2019)","plainCitation":"(Abdelhady, 2019)","dontUpdate":true,"noteIndex":0},"citationItems":[{"id":723,"uris":["http://zotero.org/users/4439491/items/GT95G8MJ"],"itemData":{"id":723,"type":"article-journal","container-title":"SKY Journal of Linguistics","language":"en","page":"7-41","source":"Zotero","title":"A sociolinguistic study of the use of the definite article (ʔal) in the Jordan Valley","author":[{"family":"Abdelhady","given":"Saleem"}],"issued":{"date-parts":[["2019"]]}}}],"schema":"https://github.com/citation-style-language/schema/raw/master/csl-citation.json"} </w:instrText>
      </w:r>
      <w:r w:rsidR="00A82ABF" w:rsidRPr="009867FB">
        <w:rPr>
          <w:rFonts w:asciiTheme="majorBidi" w:hAnsiTheme="majorBidi" w:cstheme="majorBidi"/>
          <w:sz w:val="24"/>
          <w:szCs w:val="24"/>
          <w:lang w:val="en-US"/>
        </w:rPr>
        <w:fldChar w:fldCharType="separate"/>
      </w:r>
      <w:r w:rsidR="00756C7E">
        <w:rPr>
          <w:rFonts w:asciiTheme="majorBidi" w:hAnsiTheme="majorBidi" w:cstheme="majorBidi"/>
          <w:sz w:val="24"/>
          <w:szCs w:val="24"/>
          <w:lang w:val="en-US"/>
        </w:rPr>
        <w:t>Abdelhady</w:t>
      </w:r>
      <w:r w:rsidR="00A82ABF" w:rsidRPr="009867FB">
        <w:rPr>
          <w:rFonts w:asciiTheme="majorBidi" w:hAnsiTheme="majorBidi" w:cstheme="majorBidi"/>
          <w:sz w:val="24"/>
          <w:szCs w:val="24"/>
          <w:lang w:val="en-US"/>
        </w:rPr>
        <w:t xml:space="preserve"> (2019)</w:t>
      </w:r>
      <w:r w:rsidR="00A82ABF" w:rsidRPr="009867FB">
        <w:rPr>
          <w:rFonts w:asciiTheme="majorBidi" w:hAnsiTheme="majorBidi" w:cstheme="majorBidi"/>
          <w:sz w:val="24"/>
          <w:szCs w:val="24"/>
          <w:lang w:val="en-US"/>
        </w:rPr>
        <w:fldChar w:fldCharType="end"/>
      </w:r>
      <w:r w:rsidR="00A82ABF" w:rsidRPr="009867FB">
        <w:rPr>
          <w:rFonts w:asciiTheme="majorBidi" w:hAnsiTheme="majorBidi" w:cstheme="majorBidi"/>
          <w:sz w:val="24"/>
          <w:szCs w:val="24"/>
          <w:lang w:val="en-US"/>
        </w:rPr>
        <w:t>, the linguistic status in Jordan shows that “</w:t>
      </w:r>
      <w:r w:rsidR="00CB28DB" w:rsidRPr="009867FB">
        <w:rPr>
          <w:rFonts w:asciiTheme="majorBidi" w:hAnsiTheme="majorBidi" w:cstheme="majorBidi"/>
          <w:sz w:val="24"/>
          <w:szCs w:val="24"/>
          <w:lang w:val="en-US"/>
        </w:rPr>
        <w:t>females are the ones who use urban variants, educated speakers use standard variants more than other speakers, and that young speakers are usually the ones who lead a change</w:t>
      </w:r>
      <w:r w:rsidR="00A82ABF" w:rsidRPr="009867FB">
        <w:rPr>
          <w:rFonts w:asciiTheme="majorBidi" w:hAnsiTheme="majorBidi" w:cstheme="majorBidi"/>
          <w:sz w:val="24"/>
          <w:szCs w:val="24"/>
          <w:lang w:val="en-US"/>
        </w:rPr>
        <w:t>” (p. 15)</w:t>
      </w:r>
      <w:r w:rsidR="00F56CDF" w:rsidRPr="009867FB">
        <w:rPr>
          <w:rFonts w:asciiTheme="majorBidi" w:hAnsiTheme="majorBidi" w:cstheme="majorBidi"/>
          <w:sz w:val="24"/>
          <w:szCs w:val="24"/>
          <w:lang w:val="en-US"/>
        </w:rPr>
        <w:t xml:space="preserve">. </w:t>
      </w:r>
      <w:r w:rsidR="00CB28DB" w:rsidRPr="009867FB">
        <w:rPr>
          <w:rFonts w:asciiTheme="majorBidi" w:hAnsiTheme="majorBidi" w:cstheme="majorBidi"/>
          <w:sz w:val="24"/>
          <w:szCs w:val="24"/>
          <w:lang w:val="en-US"/>
        </w:rPr>
        <w:t>Abdel-Jawad</w:t>
      </w:r>
      <w:r w:rsidR="00F56CDF" w:rsidRPr="009867FB">
        <w:rPr>
          <w:rFonts w:asciiTheme="majorBidi" w:hAnsiTheme="majorBidi" w:cstheme="majorBidi"/>
          <w:sz w:val="24"/>
          <w:szCs w:val="24"/>
          <w:lang w:val="en-US"/>
        </w:rPr>
        <w:t>’s</w:t>
      </w:r>
      <w:r w:rsidR="00CB28DB" w:rsidRPr="009867FB">
        <w:rPr>
          <w:rFonts w:asciiTheme="majorBidi" w:hAnsiTheme="majorBidi" w:cstheme="majorBidi"/>
          <w:sz w:val="24"/>
          <w:szCs w:val="24"/>
          <w:lang w:val="en-US"/>
        </w:rPr>
        <w:t xml:space="preserve"> </w:t>
      </w:r>
      <w:r w:rsidR="00F56CDF" w:rsidRPr="009867FB">
        <w:rPr>
          <w:rFonts w:asciiTheme="majorBidi" w:hAnsiTheme="majorBidi" w:cstheme="majorBidi"/>
          <w:sz w:val="24"/>
          <w:szCs w:val="24"/>
          <w:lang w:val="en-US"/>
        </w:rPr>
        <w:t>(</w:t>
      </w:r>
      <w:r w:rsidR="00CB28DB" w:rsidRPr="009867FB">
        <w:rPr>
          <w:rFonts w:asciiTheme="majorBidi" w:hAnsiTheme="majorBidi" w:cstheme="majorBidi"/>
          <w:sz w:val="24"/>
          <w:szCs w:val="24"/>
          <w:lang w:val="en-US"/>
        </w:rPr>
        <w:t>1981</w:t>
      </w:r>
      <w:r w:rsidR="00F56CDF" w:rsidRPr="009867FB">
        <w:rPr>
          <w:rFonts w:asciiTheme="majorBidi" w:hAnsiTheme="majorBidi" w:cstheme="majorBidi"/>
          <w:sz w:val="24"/>
          <w:szCs w:val="24"/>
          <w:lang w:val="en-US"/>
        </w:rPr>
        <w:t xml:space="preserve">) studies show similar findings. </w:t>
      </w:r>
    </w:p>
    <w:p w14:paraId="393A26DC" w14:textId="4A63010D" w:rsidR="00522AC4" w:rsidRPr="009867FB" w:rsidRDefault="00F56CDF" w:rsidP="00B97C48">
      <w:pPr>
        <w:spacing w:after="0" w:line="240" w:lineRule="auto"/>
        <w:ind w:firstLine="720"/>
        <w:jc w:val="both"/>
        <w:rPr>
          <w:rFonts w:asciiTheme="majorBidi" w:hAnsiTheme="majorBidi" w:cstheme="majorBidi"/>
          <w:sz w:val="24"/>
          <w:szCs w:val="24"/>
          <w:lang w:val="en-US"/>
        </w:rPr>
      </w:pPr>
      <w:r w:rsidRPr="009867FB">
        <w:rPr>
          <w:rFonts w:asciiTheme="majorBidi" w:hAnsiTheme="majorBidi" w:cstheme="majorBidi"/>
          <w:sz w:val="24"/>
          <w:szCs w:val="24"/>
          <w:lang w:val="en-US"/>
        </w:rPr>
        <w:t>Many researchers have studied hearer-oriented clitics in Arabic from a generative perspective</w:t>
      </w:r>
      <w:r w:rsidR="00DC19E5" w:rsidRPr="009867FB">
        <w:rPr>
          <w:rFonts w:asciiTheme="majorBidi" w:hAnsiTheme="majorBidi" w:cstheme="majorBidi"/>
          <w:sz w:val="24"/>
          <w:szCs w:val="24"/>
          <w:lang w:val="en-US"/>
        </w:rPr>
        <w:t>.</w:t>
      </w:r>
      <w:r w:rsidRPr="009867FB">
        <w:rPr>
          <w:rFonts w:asciiTheme="majorBidi" w:hAnsiTheme="majorBidi" w:cstheme="majorBidi"/>
          <w:sz w:val="24"/>
          <w:szCs w:val="24"/>
          <w:lang w:val="en-US"/>
        </w:rPr>
        <w:t xml:space="preserve"> </w:t>
      </w:r>
      <w:r w:rsidR="00E56F4F" w:rsidRPr="009867FB">
        <w:rPr>
          <w:rFonts w:asciiTheme="majorBidi" w:hAnsiTheme="majorBidi" w:cstheme="majorBidi"/>
          <w:sz w:val="24"/>
        </w:rPr>
        <w:t>(</w:t>
      </w:r>
      <w:r w:rsidR="00756C7E">
        <w:rPr>
          <w:rFonts w:asciiTheme="majorBidi" w:hAnsiTheme="majorBidi" w:cstheme="majorBidi"/>
          <w:sz w:val="24"/>
        </w:rPr>
        <w:t>Abdelhady</w:t>
      </w:r>
      <w:r w:rsidR="00E56F4F" w:rsidRPr="009867FB">
        <w:rPr>
          <w:rFonts w:asciiTheme="majorBidi" w:hAnsiTheme="majorBidi" w:cstheme="majorBidi"/>
          <w:sz w:val="24"/>
        </w:rPr>
        <w:t xml:space="preserve"> 2020; Al-Raba’a 2022)</w:t>
      </w:r>
      <w:r w:rsidRPr="009867FB">
        <w:rPr>
          <w:rFonts w:asciiTheme="majorBidi" w:hAnsiTheme="majorBidi" w:cstheme="majorBidi"/>
          <w:sz w:val="24"/>
          <w:szCs w:val="24"/>
          <w:lang w:val="en-US"/>
        </w:rPr>
        <w:t xml:space="preserve"> </w:t>
      </w:r>
      <w:r w:rsidR="00DC19E5" w:rsidRPr="009867FB">
        <w:rPr>
          <w:rFonts w:asciiTheme="majorBidi" w:hAnsiTheme="majorBidi" w:cstheme="majorBidi"/>
          <w:sz w:val="24"/>
          <w:szCs w:val="24"/>
          <w:lang w:val="en-US"/>
        </w:rPr>
        <w:t>generally place an emphasis on</w:t>
      </w:r>
      <w:r w:rsidRPr="009867FB">
        <w:rPr>
          <w:rFonts w:asciiTheme="majorBidi" w:hAnsiTheme="majorBidi" w:cstheme="majorBidi"/>
          <w:sz w:val="24"/>
          <w:szCs w:val="24"/>
          <w:lang w:val="en-US"/>
        </w:rPr>
        <w:t xml:space="preserve"> </w:t>
      </w:r>
      <w:r w:rsidR="00DC19E5" w:rsidRPr="009867FB">
        <w:rPr>
          <w:rFonts w:asciiTheme="majorBidi" w:hAnsiTheme="majorBidi" w:cstheme="majorBidi"/>
          <w:sz w:val="24"/>
          <w:szCs w:val="24"/>
          <w:lang w:val="en-US"/>
        </w:rPr>
        <w:t xml:space="preserve">the role of speech act projections </w:t>
      </w:r>
      <w:r w:rsidR="00E56F4F" w:rsidRPr="009867FB">
        <w:rPr>
          <w:rFonts w:asciiTheme="majorBidi" w:hAnsiTheme="majorBidi" w:cstheme="majorBidi"/>
          <w:sz w:val="24"/>
        </w:rPr>
        <w:t>(</w:t>
      </w:r>
      <w:r w:rsidR="00756C7E">
        <w:rPr>
          <w:rFonts w:asciiTheme="majorBidi" w:hAnsiTheme="majorBidi" w:cstheme="majorBidi"/>
          <w:sz w:val="24"/>
        </w:rPr>
        <w:t>Abdelhady</w:t>
      </w:r>
      <w:r w:rsidR="00E56F4F" w:rsidRPr="009867FB">
        <w:rPr>
          <w:rFonts w:asciiTheme="majorBidi" w:hAnsiTheme="majorBidi" w:cstheme="majorBidi"/>
          <w:sz w:val="24"/>
        </w:rPr>
        <w:t xml:space="preserve"> 2020; </w:t>
      </w:r>
      <w:r w:rsidR="00C670A4" w:rsidRPr="00C670A4">
        <w:rPr>
          <w:rFonts w:ascii="Times New Roman" w:eastAsia="Times New Roman" w:hAnsi="Times New Roman" w:cs="Times New Roman"/>
          <w:sz w:val="24"/>
          <w:szCs w:val="24"/>
        </w:rPr>
        <w:t>Abdel-Hady</w:t>
      </w:r>
      <w:r w:rsidR="00C670A4" w:rsidRPr="009867FB">
        <w:rPr>
          <w:rFonts w:asciiTheme="majorBidi" w:hAnsiTheme="majorBidi" w:cstheme="majorBidi"/>
          <w:sz w:val="24"/>
        </w:rPr>
        <w:t xml:space="preserve"> </w:t>
      </w:r>
      <w:r w:rsidR="00E56F4F" w:rsidRPr="009867FB">
        <w:rPr>
          <w:rFonts w:asciiTheme="majorBidi" w:hAnsiTheme="majorBidi" w:cstheme="majorBidi"/>
          <w:sz w:val="24"/>
        </w:rPr>
        <w:t xml:space="preserve">&amp; Branigan 2019; Haegeman &amp; Hill </w:t>
      </w:r>
      <w:r w:rsidR="00E56F4F" w:rsidRPr="009867FB">
        <w:rPr>
          <w:rFonts w:asciiTheme="majorBidi" w:hAnsiTheme="majorBidi" w:cstheme="majorBidi"/>
          <w:sz w:val="24"/>
        </w:rPr>
        <w:lastRenderedPageBreak/>
        <w:t>2013; Hill 2007)</w:t>
      </w:r>
      <w:r w:rsidR="00DC19E5" w:rsidRPr="009867FB">
        <w:rPr>
          <w:rFonts w:asciiTheme="majorBidi" w:hAnsiTheme="majorBidi" w:cstheme="majorBidi"/>
          <w:sz w:val="24"/>
          <w:szCs w:val="24"/>
          <w:lang w:val="en-US"/>
        </w:rPr>
        <w:t xml:space="preserve"> in generating those clitics in the syntax proper. Other</w:t>
      </w:r>
      <w:r w:rsidRPr="009867FB">
        <w:rPr>
          <w:rFonts w:asciiTheme="majorBidi" w:hAnsiTheme="majorBidi" w:cstheme="majorBidi"/>
          <w:sz w:val="24"/>
          <w:szCs w:val="24"/>
          <w:lang w:val="en-US"/>
        </w:rPr>
        <w:t xml:space="preserve"> studies focus on analyzing this clitic from a pragmatic </w:t>
      </w:r>
      <w:r w:rsidR="00DC19E5" w:rsidRPr="009867FB">
        <w:rPr>
          <w:rFonts w:asciiTheme="majorBidi" w:hAnsiTheme="majorBidi" w:cstheme="majorBidi"/>
          <w:sz w:val="24"/>
          <w:szCs w:val="24"/>
          <w:lang w:val="en-US"/>
        </w:rPr>
        <w:t>or</w:t>
      </w:r>
      <w:r w:rsidRPr="009867FB">
        <w:rPr>
          <w:rFonts w:asciiTheme="majorBidi" w:hAnsiTheme="majorBidi" w:cstheme="majorBidi"/>
          <w:sz w:val="24"/>
          <w:szCs w:val="24"/>
          <w:lang w:val="en-US"/>
        </w:rPr>
        <w:t xml:space="preserve"> sociopragmatic perspectives </w:t>
      </w:r>
      <w:r w:rsidR="00E56F4F" w:rsidRPr="009867FB">
        <w:rPr>
          <w:rFonts w:asciiTheme="majorBidi" w:hAnsiTheme="majorBidi" w:cstheme="majorBidi"/>
          <w:sz w:val="24"/>
        </w:rPr>
        <w:t>(Haddad 2018; Haddad 2020</w:t>
      </w:r>
      <w:r w:rsidR="00756C7E">
        <w:rPr>
          <w:rFonts w:asciiTheme="majorBidi" w:hAnsiTheme="majorBidi" w:cstheme="majorBidi"/>
          <w:sz w:val="24"/>
        </w:rPr>
        <w:t>;</w:t>
      </w:r>
      <w:r w:rsidR="00E56F4F" w:rsidRPr="009867FB">
        <w:rPr>
          <w:rFonts w:asciiTheme="majorBidi" w:hAnsiTheme="majorBidi" w:cstheme="majorBidi"/>
          <w:sz w:val="24"/>
        </w:rPr>
        <w:t xml:space="preserve"> 2022)</w:t>
      </w:r>
      <w:r w:rsidRPr="009867FB">
        <w:rPr>
          <w:rFonts w:asciiTheme="majorBidi" w:hAnsiTheme="majorBidi" w:cstheme="majorBidi"/>
          <w:sz w:val="24"/>
          <w:szCs w:val="24"/>
          <w:lang w:val="en-US"/>
        </w:rPr>
        <w:t xml:space="preserve">. </w:t>
      </w:r>
      <w:r w:rsidR="00DC19E5" w:rsidRPr="009867FB">
        <w:rPr>
          <w:rFonts w:asciiTheme="majorBidi" w:hAnsiTheme="majorBidi" w:cstheme="majorBidi"/>
          <w:sz w:val="24"/>
          <w:szCs w:val="24"/>
          <w:lang w:val="en-US"/>
        </w:rPr>
        <w:t xml:space="preserve">The pioneering work of Haddad </w:t>
      </w:r>
      <w:r w:rsidR="00E56F4F" w:rsidRPr="009867FB">
        <w:rPr>
          <w:rFonts w:asciiTheme="majorBidi" w:hAnsiTheme="majorBidi" w:cstheme="majorBidi"/>
          <w:sz w:val="24"/>
        </w:rPr>
        <w:t>(2018)</w:t>
      </w:r>
      <w:r w:rsidR="00DC19E5" w:rsidRPr="009867FB">
        <w:rPr>
          <w:rFonts w:asciiTheme="majorBidi" w:hAnsiTheme="majorBidi" w:cstheme="majorBidi"/>
          <w:sz w:val="24"/>
          <w:szCs w:val="24"/>
          <w:lang w:val="en-US"/>
        </w:rPr>
        <w:t xml:space="preserve"> reports that those clitics are governed pragmatically. His observations suggest that there may be a link between context and those clitics because it is evident for him that those clitics do not contribute to the semantic interpretation of utterances, and because omitting those clitics do not lead to ungrammatical constructions. </w:t>
      </w:r>
    </w:p>
    <w:p w14:paraId="12A82F29" w14:textId="26152A1D" w:rsidR="00CB28DB" w:rsidRPr="009867FB" w:rsidRDefault="00522AC4" w:rsidP="00B97C48">
      <w:pPr>
        <w:spacing w:after="0" w:line="240" w:lineRule="auto"/>
        <w:ind w:firstLine="720"/>
        <w:jc w:val="both"/>
        <w:rPr>
          <w:rFonts w:asciiTheme="majorBidi" w:hAnsiTheme="majorBidi" w:cstheme="majorBidi"/>
          <w:sz w:val="24"/>
          <w:szCs w:val="24"/>
          <w:lang w:val="en-US"/>
        </w:rPr>
      </w:pPr>
      <w:r w:rsidRPr="009867FB">
        <w:rPr>
          <w:rFonts w:asciiTheme="majorBidi" w:hAnsiTheme="majorBidi" w:cstheme="majorBidi"/>
          <w:sz w:val="24"/>
          <w:szCs w:val="24"/>
          <w:lang w:val="en-US"/>
        </w:rPr>
        <w:t>There remain several aspects of those clitics about which relatively little is known.</w:t>
      </w:r>
      <w:r w:rsidR="00CB28DB" w:rsidRPr="009867FB">
        <w:rPr>
          <w:rFonts w:asciiTheme="majorBidi" w:hAnsiTheme="majorBidi" w:cstheme="majorBidi"/>
          <w:sz w:val="24"/>
          <w:szCs w:val="24"/>
          <w:lang w:val="en-US"/>
        </w:rPr>
        <w:t xml:space="preserve"> </w:t>
      </w:r>
      <w:r w:rsidR="00A82ABF" w:rsidRPr="009867FB">
        <w:rPr>
          <w:rFonts w:asciiTheme="majorBidi" w:hAnsiTheme="majorBidi" w:cstheme="majorBidi"/>
          <w:sz w:val="24"/>
          <w:szCs w:val="24"/>
          <w:lang w:val="en-US"/>
        </w:rPr>
        <w:t xml:space="preserve">This study, therefore, aims to highlight variation in </w:t>
      </w:r>
      <w:r w:rsidRPr="009867FB">
        <w:rPr>
          <w:rFonts w:asciiTheme="majorBidi" w:hAnsiTheme="majorBidi" w:cstheme="majorBidi"/>
          <w:sz w:val="24"/>
          <w:szCs w:val="24"/>
          <w:lang w:val="en-US"/>
        </w:rPr>
        <w:t>such</w:t>
      </w:r>
      <w:r w:rsidR="00A82ABF" w:rsidRPr="009867FB">
        <w:rPr>
          <w:rFonts w:asciiTheme="majorBidi" w:hAnsiTheme="majorBidi" w:cstheme="majorBidi"/>
          <w:sz w:val="24"/>
          <w:szCs w:val="24"/>
          <w:lang w:val="en-US"/>
        </w:rPr>
        <w:t xml:space="preserve"> </w:t>
      </w:r>
      <w:r w:rsidRPr="009867FB">
        <w:rPr>
          <w:rFonts w:asciiTheme="majorBidi" w:hAnsiTheme="majorBidi" w:cstheme="majorBidi"/>
          <w:sz w:val="24"/>
          <w:szCs w:val="24"/>
          <w:lang w:val="en-US"/>
        </w:rPr>
        <w:t>a</w:t>
      </w:r>
      <w:r w:rsidR="00A82ABF" w:rsidRPr="009867FB">
        <w:rPr>
          <w:rFonts w:asciiTheme="majorBidi" w:hAnsiTheme="majorBidi" w:cstheme="majorBidi"/>
          <w:sz w:val="24"/>
          <w:szCs w:val="24"/>
          <w:lang w:val="en-US"/>
        </w:rPr>
        <w:t xml:space="preserve"> pragmatic marker, namely, </w:t>
      </w:r>
      <w:r w:rsidRPr="009867FB">
        <w:rPr>
          <w:rFonts w:asciiTheme="majorBidi" w:hAnsiTheme="majorBidi" w:cstheme="majorBidi"/>
          <w:sz w:val="24"/>
          <w:szCs w:val="24"/>
          <w:lang w:val="en-US"/>
        </w:rPr>
        <w:t xml:space="preserve">the study analyzes how sociolinguistic factors impact </w:t>
      </w:r>
      <w:r w:rsidR="00A82ABF" w:rsidRPr="009867FB">
        <w:rPr>
          <w:rFonts w:asciiTheme="majorBidi" w:hAnsiTheme="majorBidi" w:cstheme="majorBidi"/>
          <w:sz w:val="24"/>
          <w:szCs w:val="24"/>
          <w:lang w:val="en-US"/>
        </w:rPr>
        <w:t>hearer-oriented clitic</w:t>
      </w:r>
      <w:r w:rsidRPr="009867FB">
        <w:rPr>
          <w:rFonts w:asciiTheme="majorBidi" w:hAnsiTheme="majorBidi" w:cstheme="majorBidi"/>
          <w:sz w:val="24"/>
          <w:szCs w:val="24"/>
          <w:lang w:val="en-US"/>
        </w:rPr>
        <w:t>s. By doing this analysis, the researchers aim to figure out if there is a dialectical variation in the realization of those clitics or not.</w:t>
      </w:r>
    </w:p>
    <w:p w14:paraId="74744E38" w14:textId="77777777" w:rsidR="00821CDA" w:rsidRDefault="00821CDA" w:rsidP="00B97C48">
      <w:pPr>
        <w:pStyle w:val="SKASEH1"/>
        <w:spacing w:before="0" w:after="0" w:line="240" w:lineRule="auto"/>
      </w:pPr>
    </w:p>
    <w:p w14:paraId="1E38F816" w14:textId="77777777" w:rsidR="00821CDA" w:rsidRDefault="00821CDA" w:rsidP="00B97C48">
      <w:pPr>
        <w:pStyle w:val="SKASEH1"/>
        <w:spacing w:before="0" w:after="0" w:line="240" w:lineRule="auto"/>
      </w:pPr>
    </w:p>
    <w:p w14:paraId="58C405AF" w14:textId="2CE9BE5E" w:rsidR="00A26B69" w:rsidRPr="009867FB" w:rsidRDefault="005060B3" w:rsidP="00B97C48">
      <w:pPr>
        <w:pStyle w:val="SKASEH1"/>
        <w:spacing w:before="0" w:after="0" w:line="240" w:lineRule="auto"/>
      </w:pPr>
      <w:r w:rsidRPr="009867FB">
        <w:t xml:space="preserve">4 </w:t>
      </w:r>
      <w:r w:rsidR="00A26B69" w:rsidRPr="009867FB">
        <w:t>Methodology</w:t>
      </w:r>
    </w:p>
    <w:p w14:paraId="1AD5CA5B" w14:textId="77777777" w:rsidR="00B97C48" w:rsidRDefault="00B97C48" w:rsidP="00B97C48">
      <w:pPr>
        <w:pStyle w:val="SKASEH2"/>
        <w:spacing w:before="0" w:after="0" w:line="240" w:lineRule="auto"/>
        <w:rPr>
          <w:lang w:val="en-US"/>
        </w:rPr>
      </w:pPr>
    </w:p>
    <w:p w14:paraId="562DB34F" w14:textId="77777777" w:rsidR="00B97C48" w:rsidRDefault="005060B3" w:rsidP="00B97C48">
      <w:pPr>
        <w:pStyle w:val="SKASEH2"/>
        <w:spacing w:before="0" w:after="0" w:line="240" w:lineRule="auto"/>
        <w:rPr>
          <w:lang w:val="en-US"/>
        </w:rPr>
      </w:pPr>
      <w:r w:rsidRPr="00B97C48">
        <w:rPr>
          <w:i w:val="0"/>
          <w:iCs w:val="0"/>
          <w:lang w:val="en-US"/>
        </w:rPr>
        <w:t>4.1</w:t>
      </w:r>
      <w:r w:rsidRPr="009867FB">
        <w:rPr>
          <w:lang w:val="en-US"/>
        </w:rPr>
        <w:t xml:space="preserve"> </w:t>
      </w:r>
      <w:r w:rsidR="008B7BC9" w:rsidRPr="009867FB">
        <w:rPr>
          <w:lang w:val="en-US"/>
        </w:rPr>
        <w:t>Regional setting</w:t>
      </w:r>
      <w:r w:rsidR="00B05F9B" w:rsidRPr="009867FB">
        <w:rPr>
          <w:lang w:val="en-US"/>
        </w:rPr>
        <w:t xml:space="preserve"> </w:t>
      </w:r>
    </w:p>
    <w:p w14:paraId="14D9D16C" w14:textId="77777777" w:rsidR="00B97C48" w:rsidRDefault="00B97C48" w:rsidP="00B97C48">
      <w:pPr>
        <w:pStyle w:val="SKASEH2"/>
        <w:spacing w:before="0" w:after="0" w:line="240" w:lineRule="auto"/>
        <w:rPr>
          <w:i w:val="0"/>
          <w:iCs w:val="0"/>
          <w:lang w:val="en-US"/>
        </w:rPr>
      </w:pPr>
    </w:p>
    <w:p w14:paraId="0A13EDA5" w14:textId="3244CF84" w:rsidR="00B25A59" w:rsidRDefault="008B7BC9" w:rsidP="00B97C48">
      <w:pPr>
        <w:pStyle w:val="SKASEH2"/>
        <w:spacing w:before="0" w:after="0" w:line="240" w:lineRule="auto"/>
        <w:rPr>
          <w:i w:val="0"/>
          <w:iCs w:val="0"/>
          <w:lang w:val="en-US"/>
        </w:rPr>
      </w:pPr>
      <w:r w:rsidRPr="00B97C48">
        <w:rPr>
          <w:i w:val="0"/>
          <w:iCs w:val="0"/>
          <w:lang w:val="en-US"/>
        </w:rPr>
        <w:t xml:space="preserve">This study quantifies hearer-oriented clitics in Jordan. </w:t>
      </w:r>
      <w:r w:rsidR="0014303D" w:rsidRPr="00B97C48">
        <w:rPr>
          <w:i w:val="0"/>
          <w:iCs w:val="0"/>
          <w:lang w:val="en-US"/>
        </w:rPr>
        <w:t xml:space="preserve">Jordan, a country in the Middle East, has Arabic as its official language, but there are many variations and changes in the language due to different factors. Historical, social, and geographical influences have contributed to these variations. Throughout history, Jordan has been ruled by different powers, and their language has influenced Jordanian Arabic dialect. Socially, there are different dialects based on social class, ethnicity, and age group. Geographically, rural and urban areas also have distinct dialects. The Jordanian dialect is continually changing, reflecting the country's complex history, diverse society, and changing cultural practices. </w:t>
      </w:r>
      <w:r w:rsidRPr="00B97C48">
        <w:rPr>
          <w:i w:val="0"/>
          <w:iCs w:val="0"/>
          <w:lang w:val="en-US"/>
        </w:rPr>
        <w:t>T</w:t>
      </w:r>
      <w:r w:rsidR="00B25A59" w:rsidRPr="00B97C48">
        <w:rPr>
          <w:i w:val="0"/>
          <w:iCs w:val="0"/>
          <w:lang w:val="en-US"/>
        </w:rPr>
        <w:t>wo</w:t>
      </w:r>
      <w:r w:rsidRPr="00B97C48">
        <w:rPr>
          <w:i w:val="0"/>
          <w:iCs w:val="0"/>
          <w:lang w:val="en-US"/>
        </w:rPr>
        <w:t xml:space="preserve"> main regions are selected for the purpose of our study: Irbid (urban center</w:t>
      </w:r>
      <w:r w:rsidR="00B25A59" w:rsidRPr="00B97C48">
        <w:rPr>
          <w:i w:val="0"/>
          <w:iCs w:val="0"/>
          <w:lang w:val="en-US"/>
        </w:rPr>
        <w:t xml:space="preserve"> in the north of Jordan, almost 80 KM from the capital Amman) and Al-Shouna Al-Shamlia (a rural area in the Jordan Valley located in the north-west part of Jordan). See the map below.</w:t>
      </w:r>
    </w:p>
    <w:p w14:paraId="5F0AE22E" w14:textId="77777777" w:rsidR="00B97C48" w:rsidRPr="00B97C48" w:rsidRDefault="00B97C48" w:rsidP="00B97C48">
      <w:pPr>
        <w:pStyle w:val="SKASEH2"/>
        <w:spacing w:before="0" w:after="0" w:line="240" w:lineRule="auto"/>
        <w:rPr>
          <w:i w:val="0"/>
          <w:iCs w:val="0"/>
          <w:lang w:val="en-US"/>
        </w:rPr>
      </w:pPr>
    </w:p>
    <w:p w14:paraId="40E8F0F2" w14:textId="3E7BDA22" w:rsidR="00B25A59" w:rsidRDefault="00B25A59" w:rsidP="00B97C48">
      <w:pPr>
        <w:spacing w:after="0" w:line="240" w:lineRule="auto"/>
        <w:jc w:val="both"/>
        <w:rPr>
          <w:sz w:val="24"/>
          <w:szCs w:val="24"/>
          <w:lang w:val="en-US"/>
        </w:rPr>
      </w:pPr>
      <w:r>
        <w:rPr>
          <w:noProof/>
        </w:rPr>
        <w:lastRenderedPageBreak/>
        <w:drawing>
          <wp:inline distT="0" distB="0" distL="0" distR="0" wp14:anchorId="7490276B" wp14:editId="0460B6C9">
            <wp:extent cx="5588000" cy="3828019"/>
            <wp:effectExtent l="0" t="0" r="0" b="1270"/>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9774" cy="3836085"/>
                    </a:xfrm>
                    <a:prstGeom prst="rect">
                      <a:avLst/>
                    </a:prstGeom>
                    <a:noFill/>
                    <a:ln>
                      <a:noFill/>
                    </a:ln>
                  </pic:spPr>
                </pic:pic>
              </a:graphicData>
            </a:graphic>
          </wp:inline>
        </w:drawing>
      </w:r>
    </w:p>
    <w:p w14:paraId="7A813185" w14:textId="0847153A" w:rsidR="00B25A59" w:rsidRPr="000C399F" w:rsidRDefault="00B25A59" w:rsidP="00B97C48">
      <w:pPr>
        <w:spacing w:after="0" w:line="240" w:lineRule="auto"/>
        <w:jc w:val="both"/>
        <w:rPr>
          <w:sz w:val="14"/>
          <w:szCs w:val="14"/>
          <w:lang w:val="en-US"/>
        </w:rPr>
      </w:pPr>
      <w:hyperlink r:id="rId12" w:anchor="/media/File:Jordan_nahias.png" w:history="1">
        <w:r w:rsidRPr="000C399F">
          <w:rPr>
            <w:rStyle w:val="Hyperlink"/>
            <w:sz w:val="14"/>
            <w:szCs w:val="14"/>
            <w:lang w:val="en-US"/>
          </w:rPr>
          <w:t>https://commons.wikimedia.org/wiki/Atlas_of_Jordan#/media/File:Jordan_nahias.png</w:t>
        </w:r>
      </w:hyperlink>
    </w:p>
    <w:p w14:paraId="2762F0D4" w14:textId="77777777" w:rsidR="00B97C48" w:rsidRDefault="00B97C48" w:rsidP="00B97C48">
      <w:pPr>
        <w:spacing w:after="0" w:line="240" w:lineRule="auto"/>
        <w:jc w:val="both"/>
        <w:rPr>
          <w:rFonts w:asciiTheme="majorBidi" w:hAnsiTheme="majorBidi" w:cstheme="majorBidi"/>
          <w:sz w:val="24"/>
          <w:szCs w:val="24"/>
          <w:lang w:val="en-US"/>
        </w:rPr>
      </w:pPr>
    </w:p>
    <w:p w14:paraId="039EDC2B" w14:textId="3F93E271" w:rsidR="008B7BC9" w:rsidRPr="009867FB" w:rsidRDefault="00B25A59" w:rsidP="00B97C48">
      <w:pPr>
        <w:spacing w:after="0" w:line="240" w:lineRule="auto"/>
        <w:jc w:val="both"/>
        <w:rPr>
          <w:rFonts w:asciiTheme="majorBidi" w:hAnsiTheme="majorBidi" w:cstheme="majorBidi"/>
          <w:sz w:val="24"/>
          <w:szCs w:val="24"/>
          <w:lang w:val="en-US"/>
        </w:rPr>
      </w:pPr>
      <w:r w:rsidRPr="009867FB">
        <w:rPr>
          <w:rFonts w:asciiTheme="majorBidi" w:hAnsiTheme="majorBidi" w:cstheme="majorBidi"/>
          <w:sz w:val="24"/>
          <w:szCs w:val="24"/>
          <w:lang w:val="en-US"/>
        </w:rPr>
        <w:t>The choice of two regions is because they represent an urban center and a rural area in which the researchers consider themselves in-group members with the communities living in those regions. This will help in eliminating the observer’s paradox and result in having natural and spontaneous conversations with the participants.</w:t>
      </w:r>
    </w:p>
    <w:p w14:paraId="0D168FED" w14:textId="511E47B0" w:rsidR="00B05F9B" w:rsidRPr="009867FB" w:rsidRDefault="00B05F9B" w:rsidP="00B97C48">
      <w:pPr>
        <w:spacing w:after="0" w:line="240" w:lineRule="auto"/>
        <w:ind w:firstLine="720"/>
        <w:jc w:val="both"/>
        <w:rPr>
          <w:rFonts w:asciiTheme="majorBidi" w:hAnsiTheme="majorBidi" w:cstheme="majorBidi"/>
          <w:sz w:val="24"/>
          <w:szCs w:val="24"/>
          <w:lang w:val="en-US"/>
        </w:rPr>
      </w:pPr>
      <w:r w:rsidRPr="009867FB">
        <w:rPr>
          <w:rFonts w:asciiTheme="majorBidi" w:hAnsiTheme="majorBidi" w:cstheme="majorBidi"/>
          <w:sz w:val="24"/>
          <w:szCs w:val="24"/>
          <w:lang w:val="en-US"/>
        </w:rPr>
        <w:t xml:space="preserve">The participants in this study were recruited from the two regions. Following </w:t>
      </w:r>
      <w:r w:rsidR="00802303" w:rsidRPr="009867FB">
        <w:rPr>
          <w:rFonts w:asciiTheme="majorBidi" w:hAnsiTheme="majorBidi" w:cstheme="majorBidi"/>
          <w:sz w:val="24"/>
          <w:szCs w:val="24"/>
          <w:lang w:val="en-US"/>
        </w:rPr>
        <w:t>Author</w:t>
      </w:r>
      <w:r w:rsidRPr="009867FB">
        <w:rPr>
          <w:rFonts w:asciiTheme="majorBidi" w:hAnsiTheme="majorBidi" w:cstheme="majorBidi"/>
          <w:sz w:val="24"/>
          <w:szCs w:val="24"/>
          <w:lang w:val="en-US"/>
        </w:rPr>
        <w:t xml:space="preserve"> (2019), the researchers selected the sampling of the study based on their own social network. The speech sample consists of the naturally occurring speech of sixteen speakers. The participants are </w:t>
      </w:r>
      <w:r w:rsidR="008C14CF" w:rsidRPr="009867FB">
        <w:rPr>
          <w:rFonts w:asciiTheme="majorBidi" w:hAnsiTheme="majorBidi" w:cstheme="majorBidi"/>
          <w:sz w:val="24"/>
          <w:szCs w:val="24"/>
          <w:lang w:val="en-US"/>
        </w:rPr>
        <w:t>stratified</w:t>
      </w:r>
      <w:r w:rsidRPr="009867FB">
        <w:rPr>
          <w:rFonts w:asciiTheme="majorBidi" w:hAnsiTheme="majorBidi" w:cstheme="majorBidi"/>
          <w:sz w:val="24"/>
          <w:szCs w:val="24"/>
          <w:lang w:val="en-US"/>
        </w:rPr>
        <w:t xml:space="preserve"> based on their level of intimacy, their gender, </w:t>
      </w:r>
      <w:r w:rsidR="006C487F" w:rsidRPr="009867FB">
        <w:rPr>
          <w:rFonts w:asciiTheme="majorBidi" w:hAnsiTheme="majorBidi" w:cstheme="majorBidi"/>
          <w:sz w:val="24"/>
          <w:szCs w:val="24"/>
          <w:lang w:val="en-US"/>
        </w:rPr>
        <w:t xml:space="preserve">and </w:t>
      </w:r>
      <w:r w:rsidRPr="009867FB">
        <w:rPr>
          <w:rFonts w:asciiTheme="majorBidi" w:hAnsiTheme="majorBidi" w:cstheme="majorBidi"/>
          <w:sz w:val="24"/>
          <w:szCs w:val="24"/>
          <w:lang w:val="en-US"/>
        </w:rPr>
        <w:t xml:space="preserve">their age. Because </w:t>
      </w:r>
      <w:r w:rsidR="008C14CF" w:rsidRPr="009867FB">
        <w:rPr>
          <w:rFonts w:asciiTheme="majorBidi" w:hAnsiTheme="majorBidi" w:cstheme="majorBidi"/>
          <w:sz w:val="24"/>
          <w:szCs w:val="24"/>
          <w:lang w:val="en-US"/>
        </w:rPr>
        <w:t>this</w:t>
      </w:r>
      <w:r w:rsidRPr="009867FB">
        <w:rPr>
          <w:rFonts w:asciiTheme="majorBidi" w:hAnsiTheme="majorBidi" w:cstheme="majorBidi"/>
          <w:sz w:val="24"/>
          <w:szCs w:val="24"/>
          <w:lang w:val="en-US"/>
        </w:rPr>
        <w:t xml:space="preserve"> clitic </w:t>
      </w:r>
      <w:r w:rsidR="008C14CF" w:rsidRPr="009867FB">
        <w:rPr>
          <w:rFonts w:asciiTheme="majorBidi" w:hAnsiTheme="majorBidi" w:cstheme="majorBidi"/>
          <w:sz w:val="24"/>
          <w:szCs w:val="24"/>
          <w:lang w:val="en-US"/>
        </w:rPr>
        <w:t xml:space="preserve">is oriented </w:t>
      </w:r>
      <w:r w:rsidR="007052FE" w:rsidRPr="009867FB">
        <w:rPr>
          <w:rFonts w:asciiTheme="majorBidi" w:hAnsiTheme="majorBidi" w:cstheme="majorBidi"/>
          <w:sz w:val="24"/>
          <w:szCs w:val="24"/>
          <w:lang w:val="en-US"/>
        </w:rPr>
        <w:t>towards</w:t>
      </w:r>
      <w:r w:rsidR="008C14CF" w:rsidRPr="009867FB">
        <w:rPr>
          <w:rFonts w:asciiTheme="majorBidi" w:hAnsiTheme="majorBidi" w:cstheme="majorBidi"/>
          <w:sz w:val="24"/>
          <w:szCs w:val="24"/>
          <w:lang w:val="en-US"/>
        </w:rPr>
        <w:t xml:space="preserve"> a hearer in a conversation, the researchers noted information related to both the speaker and the hearer. This helps in forming a better picture with those questions in mind: Who used this clitic? And </w:t>
      </w:r>
      <w:r w:rsidR="007F48D7" w:rsidRPr="009867FB">
        <w:rPr>
          <w:rFonts w:asciiTheme="majorBidi" w:hAnsiTheme="majorBidi" w:cstheme="majorBidi"/>
          <w:sz w:val="24"/>
          <w:szCs w:val="24"/>
          <w:lang w:val="en-US"/>
        </w:rPr>
        <w:t>who did the speaker use the clitic for</w:t>
      </w:r>
      <w:r w:rsidR="008C14CF" w:rsidRPr="009867FB">
        <w:rPr>
          <w:rFonts w:asciiTheme="majorBidi" w:hAnsiTheme="majorBidi" w:cstheme="majorBidi"/>
          <w:sz w:val="24"/>
          <w:szCs w:val="24"/>
          <w:lang w:val="en-US"/>
        </w:rPr>
        <w:t>?</w:t>
      </w:r>
    </w:p>
    <w:p w14:paraId="1F3FF58E" w14:textId="77777777" w:rsidR="00B97C48" w:rsidRDefault="00B97C48" w:rsidP="00B97C48">
      <w:pPr>
        <w:pStyle w:val="SKASEH2"/>
        <w:spacing w:before="0" w:after="0" w:line="240" w:lineRule="auto"/>
        <w:rPr>
          <w:lang w:val="en-US"/>
        </w:rPr>
      </w:pPr>
      <w:bookmarkStart w:id="1" w:name="_Hlk127257764"/>
    </w:p>
    <w:p w14:paraId="4DE0F71E" w14:textId="19BDBE73" w:rsidR="00855144" w:rsidRPr="009867FB" w:rsidRDefault="005060B3" w:rsidP="00B97C48">
      <w:pPr>
        <w:pStyle w:val="SKASEH2"/>
        <w:spacing w:before="0" w:after="0" w:line="240" w:lineRule="auto"/>
        <w:rPr>
          <w:lang w:val="en-US"/>
        </w:rPr>
      </w:pPr>
      <w:r w:rsidRPr="00B97C48">
        <w:rPr>
          <w:i w:val="0"/>
          <w:iCs w:val="0"/>
          <w:lang w:val="en-US"/>
        </w:rPr>
        <w:t>4.2</w:t>
      </w:r>
      <w:r w:rsidRPr="009867FB">
        <w:rPr>
          <w:lang w:val="en-US"/>
        </w:rPr>
        <w:t xml:space="preserve"> </w:t>
      </w:r>
      <w:r w:rsidR="00855144" w:rsidRPr="009867FB">
        <w:rPr>
          <w:lang w:val="en-US"/>
        </w:rPr>
        <w:t xml:space="preserve">Problem of the </w:t>
      </w:r>
      <w:r w:rsidRPr="009867FB">
        <w:rPr>
          <w:lang w:val="en-US"/>
        </w:rPr>
        <w:t>s</w:t>
      </w:r>
      <w:r w:rsidR="00855144" w:rsidRPr="009867FB">
        <w:rPr>
          <w:lang w:val="en-US"/>
        </w:rPr>
        <w:t>tudy</w:t>
      </w:r>
    </w:p>
    <w:p w14:paraId="10B5C17A" w14:textId="77777777" w:rsidR="00B97C48" w:rsidRDefault="00B97C48" w:rsidP="00B97C48">
      <w:pPr>
        <w:spacing w:after="0" w:line="240" w:lineRule="auto"/>
        <w:jc w:val="both"/>
        <w:rPr>
          <w:rFonts w:asciiTheme="majorBidi" w:hAnsiTheme="majorBidi" w:cstheme="majorBidi"/>
          <w:sz w:val="24"/>
          <w:szCs w:val="24"/>
          <w:lang w:val="en-US"/>
        </w:rPr>
      </w:pPr>
    </w:p>
    <w:p w14:paraId="4C803198" w14:textId="73BC0FC4" w:rsidR="002D1583" w:rsidRPr="009867FB" w:rsidRDefault="00F57BAA" w:rsidP="00B97C48">
      <w:pPr>
        <w:spacing w:after="0" w:line="240" w:lineRule="auto"/>
        <w:jc w:val="both"/>
        <w:rPr>
          <w:rFonts w:asciiTheme="majorBidi" w:hAnsiTheme="majorBidi" w:cstheme="majorBidi"/>
          <w:sz w:val="24"/>
          <w:szCs w:val="24"/>
          <w:lang w:val="en-US"/>
        </w:rPr>
      </w:pPr>
      <w:r w:rsidRPr="009867FB">
        <w:rPr>
          <w:rFonts w:asciiTheme="majorBidi" w:hAnsiTheme="majorBidi" w:cstheme="majorBidi"/>
          <w:sz w:val="24"/>
          <w:szCs w:val="24"/>
          <w:lang w:val="en-US"/>
        </w:rPr>
        <w:t xml:space="preserve">Most researchers (e.g., </w:t>
      </w:r>
      <w:r w:rsidR="00E56F4F" w:rsidRPr="009867FB">
        <w:rPr>
          <w:rFonts w:asciiTheme="majorBidi" w:hAnsiTheme="majorBidi" w:cstheme="majorBidi"/>
          <w:sz w:val="24"/>
        </w:rPr>
        <w:t>(Al-Raba’a 2022; Haddad, 2018)</w:t>
      </w:r>
      <w:r w:rsidR="00AF575F" w:rsidRPr="009867FB">
        <w:rPr>
          <w:rFonts w:asciiTheme="majorBidi" w:hAnsiTheme="majorBidi" w:cstheme="majorBidi"/>
          <w:sz w:val="24"/>
          <w:szCs w:val="24"/>
          <w:lang w:val="en-US"/>
        </w:rPr>
        <w:t xml:space="preserve"> investigating</w:t>
      </w:r>
      <w:r w:rsidRPr="009867FB">
        <w:rPr>
          <w:rFonts w:asciiTheme="majorBidi" w:hAnsiTheme="majorBidi" w:cstheme="majorBidi"/>
          <w:sz w:val="24"/>
          <w:szCs w:val="24"/>
          <w:lang w:val="en-US"/>
        </w:rPr>
        <w:t xml:space="preserve"> </w:t>
      </w:r>
      <w:r w:rsidR="00A857ED" w:rsidRPr="009867FB">
        <w:rPr>
          <w:rFonts w:asciiTheme="majorBidi" w:hAnsiTheme="majorBidi" w:cstheme="majorBidi"/>
          <w:sz w:val="24"/>
          <w:szCs w:val="24"/>
          <w:lang w:val="en-US"/>
        </w:rPr>
        <w:t>hearer</w:t>
      </w:r>
      <w:r w:rsidR="00220035" w:rsidRPr="009867FB">
        <w:rPr>
          <w:rFonts w:asciiTheme="majorBidi" w:hAnsiTheme="majorBidi" w:cstheme="majorBidi"/>
          <w:sz w:val="24"/>
          <w:szCs w:val="24"/>
          <w:lang w:val="en-US"/>
        </w:rPr>
        <w:t>-</w:t>
      </w:r>
      <w:r w:rsidR="00A857ED" w:rsidRPr="009867FB">
        <w:rPr>
          <w:rFonts w:asciiTheme="majorBidi" w:hAnsiTheme="majorBidi" w:cstheme="majorBidi"/>
          <w:sz w:val="24"/>
          <w:szCs w:val="24"/>
          <w:lang w:val="en-US"/>
        </w:rPr>
        <w:t>oriented clitics</w:t>
      </w:r>
      <w:r w:rsidRPr="009867FB">
        <w:rPr>
          <w:rFonts w:asciiTheme="majorBidi" w:hAnsiTheme="majorBidi" w:cstheme="majorBidi"/>
          <w:sz w:val="24"/>
          <w:szCs w:val="24"/>
          <w:lang w:val="en-US"/>
        </w:rPr>
        <w:t xml:space="preserve"> have </w:t>
      </w:r>
      <w:r w:rsidR="00A857ED" w:rsidRPr="009867FB">
        <w:rPr>
          <w:rFonts w:asciiTheme="majorBidi" w:hAnsiTheme="majorBidi" w:cstheme="majorBidi"/>
          <w:sz w:val="24"/>
          <w:szCs w:val="24"/>
          <w:lang w:val="en-US"/>
        </w:rPr>
        <w:t>utilized a pragmatic contextual analysis or a generative approach in their studies.</w:t>
      </w:r>
      <w:r w:rsidR="0043466B" w:rsidRPr="009867FB">
        <w:rPr>
          <w:rFonts w:asciiTheme="majorBidi" w:hAnsiTheme="majorBidi" w:cstheme="majorBidi"/>
          <w:sz w:val="24"/>
          <w:szCs w:val="24"/>
          <w:lang w:val="en-US"/>
        </w:rPr>
        <w:t xml:space="preserve"> Researchers of those</w:t>
      </w:r>
      <w:r w:rsidR="00A857ED" w:rsidRPr="009867FB">
        <w:rPr>
          <w:rFonts w:asciiTheme="majorBidi" w:hAnsiTheme="majorBidi" w:cstheme="majorBidi"/>
          <w:sz w:val="24"/>
          <w:szCs w:val="24"/>
          <w:lang w:val="en-US"/>
        </w:rPr>
        <w:t xml:space="preserve"> studies, therefore, </w:t>
      </w:r>
      <w:r w:rsidR="0043466B" w:rsidRPr="009867FB">
        <w:rPr>
          <w:rFonts w:asciiTheme="majorBidi" w:hAnsiTheme="majorBidi" w:cstheme="majorBidi"/>
          <w:sz w:val="24"/>
          <w:szCs w:val="24"/>
          <w:lang w:val="en-US"/>
        </w:rPr>
        <w:t xml:space="preserve">are concerned with finding and analyzing data that helps in describing the phenomenon from a qualitative perspective. </w:t>
      </w:r>
      <w:r w:rsidR="00A24380" w:rsidRPr="009867FB">
        <w:rPr>
          <w:rFonts w:asciiTheme="majorBidi" w:hAnsiTheme="majorBidi" w:cstheme="majorBidi"/>
          <w:sz w:val="24"/>
          <w:szCs w:val="24"/>
          <w:lang w:val="en-US"/>
        </w:rPr>
        <w:t>However, such studies remain narrow in focus because both studies do not offer a quantitative view for those clitics. Moreover, the data helps only in understanding the phenomenon from scripted or written sources. To highlight, f</w:t>
      </w:r>
      <w:r w:rsidR="0043466B" w:rsidRPr="009867FB">
        <w:rPr>
          <w:rFonts w:asciiTheme="majorBidi" w:hAnsiTheme="majorBidi" w:cstheme="majorBidi"/>
          <w:sz w:val="24"/>
          <w:szCs w:val="24"/>
          <w:lang w:val="en-US"/>
        </w:rPr>
        <w:t>or Haddad (2018</w:t>
      </w:r>
      <w:r w:rsidR="003E2A55">
        <w:rPr>
          <w:rFonts w:asciiTheme="majorBidi" w:hAnsiTheme="majorBidi" w:cstheme="majorBidi"/>
          <w:sz w:val="24"/>
          <w:szCs w:val="24"/>
          <w:lang w:val="en-US"/>
        </w:rPr>
        <w:t>: 16</w:t>
      </w:r>
      <w:r w:rsidR="0043466B" w:rsidRPr="009867FB">
        <w:rPr>
          <w:rFonts w:asciiTheme="majorBidi" w:hAnsiTheme="majorBidi" w:cstheme="majorBidi"/>
          <w:sz w:val="24"/>
          <w:szCs w:val="24"/>
          <w:lang w:val="en-US"/>
        </w:rPr>
        <w:t xml:space="preserve">), it is enough to support his social-pragmatic approach </w:t>
      </w:r>
      <w:r w:rsidR="00A24380" w:rsidRPr="009867FB">
        <w:rPr>
          <w:rFonts w:asciiTheme="majorBidi" w:hAnsiTheme="majorBidi" w:cstheme="majorBidi"/>
          <w:sz w:val="24"/>
          <w:szCs w:val="24"/>
          <w:lang w:val="en-US"/>
        </w:rPr>
        <w:t>by</w:t>
      </w:r>
      <w:r w:rsidR="0043466B" w:rsidRPr="009867FB">
        <w:rPr>
          <w:rFonts w:asciiTheme="majorBidi" w:hAnsiTheme="majorBidi" w:cstheme="majorBidi"/>
          <w:sz w:val="24"/>
          <w:szCs w:val="24"/>
          <w:lang w:val="en-US"/>
        </w:rPr>
        <w:t xml:space="preserve"> eliciting examples from “soap operas, movies, plays, talk shows, and Facebook</w:t>
      </w:r>
      <w:r w:rsidR="003E2A55">
        <w:rPr>
          <w:rFonts w:asciiTheme="majorBidi" w:hAnsiTheme="majorBidi" w:cstheme="majorBidi"/>
          <w:sz w:val="24"/>
          <w:szCs w:val="24"/>
          <w:lang w:val="en-US"/>
        </w:rPr>
        <w:t>.</w:t>
      </w:r>
      <w:r w:rsidR="0043466B" w:rsidRPr="009867FB">
        <w:rPr>
          <w:rFonts w:asciiTheme="majorBidi" w:hAnsiTheme="majorBidi" w:cstheme="majorBidi"/>
          <w:sz w:val="24"/>
          <w:szCs w:val="24"/>
          <w:lang w:val="en-US"/>
        </w:rPr>
        <w:t xml:space="preserve">” It is </w:t>
      </w:r>
      <w:r w:rsidR="00A24380" w:rsidRPr="009867FB">
        <w:rPr>
          <w:rFonts w:asciiTheme="majorBidi" w:hAnsiTheme="majorBidi" w:cstheme="majorBidi"/>
          <w:sz w:val="24"/>
          <w:szCs w:val="24"/>
          <w:lang w:val="en-US"/>
        </w:rPr>
        <w:t>not</w:t>
      </w:r>
      <w:r w:rsidR="0043466B" w:rsidRPr="009867FB">
        <w:rPr>
          <w:rFonts w:asciiTheme="majorBidi" w:hAnsiTheme="majorBidi" w:cstheme="majorBidi"/>
          <w:sz w:val="24"/>
          <w:szCs w:val="24"/>
          <w:lang w:val="en-US"/>
        </w:rPr>
        <w:t xml:space="preserve"> clear how </w:t>
      </w:r>
      <w:r w:rsidR="00E56F4F" w:rsidRPr="009867FB">
        <w:rPr>
          <w:rFonts w:asciiTheme="majorBidi" w:hAnsiTheme="majorBidi" w:cstheme="majorBidi"/>
          <w:sz w:val="24"/>
        </w:rPr>
        <w:t>(Al-Raba’a 2022</w:t>
      </w:r>
      <w:r w:rsidR="003E2A55">
        <w:rPr>
          <w:rFonts w:asciiTheme="majorBidi" w:hAnsiTheme="majorBidi" w:cstheme="majorBidi"/>
          <w:sz w:val="24"/>
        </w:rPr>
        <w:t>: 4</w:t>
      </w:r>
      <w:r w:rsidR="00E56F4F" w:rsidRPr="009867FB">
        <w:rPr>
          <w:rFonts w:asciiTheme="majorBidi" w:hAnsiTheme="majorBidi" w:cstheme="majorBidi"/>
          <w:sz w:val="24"/>
        </w:rPr>
        <w:t>)</w:t>
      </w:r>
      <w:r w:rsidR="0043466B" w:rsidRPr="009867FB">
        <w:rPr>
          <w:rFonts w:asciiTheme="majorBidi" w:hAnsiTheme="majorBidi" w:cstheme="majorBidi"/>
          <w:sz w:val="24"/>
          <w:szCs w:val="24"/>
          <w:lang w:val="en-US"/>
        </w:rPr>
        <w:t xml:space="preserve"> collected his data; </w:t>
      </w:r>
      <w:r w:rsidR="00A24380" w:rsidRPr="009867FB">
        <w:rPr>
          <w:rFonts w:asciiTheme="majorBidi" w:hAnsiTheme="majorBidi" w:cstheme="majorBidi"/>
          <w:sz w:val="24"/>
          <w:szCs w:val="24"/>
          <w:lang w:val="en-US"/>
        </w:rPr>
        <w:t>however,</w:t>
      </w:r>
      <w:r w:rsidR="0043466B" w:rsidRPr="009867FB">
        <w:rPr>
          <w:rFonts w:asciiTheme="majorBidi" w:hAnsiTheme="majorBidi" w:cstheme="majorBidi"/>
          <w:sz w:val="24"/>
          <w:szCs w:val="24"/>
          <w:lang w:val="en-US"/>
        </w:rPr>
        <w:t xml:space="preserve"> he framed his analysis by</w:t>
      </w:r>
      <w:r w:rsidR="0043466B" w:rsidRPr="009867FB">
        <w:rPr>
          <w:rFonts w:asciiTheme="majorBidi" w:hAnsiTheme="majorBidi" w:cstheme="majorBidi"/>
        </w:rPr>
        <w:t xml:space="preserve"> </w:t>
      </w:r>
      <w:r w:rsidR="0043466B" w:rsidRPr="009867FB">
        <w:rPr>
          <w:rFonts w:asciiTheme="majorBidi" w:hAnsiTheme="majorBidi" w:cstheme="majorBidi"/>
          <w:sz w:val="24"/>
          <w:szCs w:val="24"/>
          <w:lang w:val="en-US"/>
        </w:rPr>
        <w:t>“relying on data from JA [Jordanian Arabic] as well as Classical Arabic</w:t>
      </w:r>
      <w:r w:rsidR="003E2A55">
        <w:rPr>
          <w:rFonts w:asciiTheme="majorBidi" w:hAnsiTheme="majorBidi" w:cstheme="majorBidi"/>
          <w:sz w:val="24"/>
          <w:szCs w:val="24"/>
          <w:lang w:val="en-US"/>
        </w:rPr>
        <w:t>.</w:t>
      </w:r>
      <w:r w:rsidR="0043466B" w:rsidRPr="009867FB">
        <w:rPr>
          <w:rFonts w:asciiTheme="majorBidi" w:hAnsiTheme="majorBidi" w:cstheme="majorBidi"/>
          <w:sz w:val="24"/>
          <w:szCs w:val="24"/>
          <w:lang w:val="en-US"/>
        </w:rPr>
        <w:t>”</w:t>
      </w:r>
      <w:r w:rsidR="00A24380" w:rsidRPr="009867FB">
        <w:rPr>
          <w:rFonts w:asciiTheme="majorBidi" w:hAnsiTheme="majorBidi" w:cstheme="majorBidi"/>
          <w:sz w:val="24"/>
          <w:szCs w:val="24"/>
          <w:lang w:val="en-US"/>
        </w:rPr>
        <w:t xml:space="preserve"> </w:t>
      </w:r>
    </w:p>
    <w:p w14:paraId="6DF1BDA2" w14:textId="421EDFCD" w:rsidR="002D1583" w:rsidRPr="009867FB" w:rsidRDefault="00A24380" w:rsidP="00B97C48">
      <w:pPr>
        <w:spacing w:after="0" w:line="240" w:lineRule="auto"/>
        <w:ind w:firstLine="720"/>
        <w:jc w:val="both"/>
        <w:rPr>
          <w:rFonts w:asciiTheme="majorBidi" w:hAnsiTheme="majorBidi" w:cstheme="majorBidi"/>
          <w:sz w:val="24"/>
          <w:szCs w:val="24"/>
          <w:lang w:val="en-US"/>
        </w:rPr>
      </w:pPr>
      <w:r w:rsidRPr="009867FB">
        <w:rPr>
          <w:rFonts w:asciiTheme="majorBidi" w:hAnsiTheme="majorBidi" w:cstheme="majorBidi"/>
          <w:sz w:val="24"/>
          <w:szCs w:val="24"/>
          <w:lang w:val="en-US"/>
        </w:rPr>
        <w:lastRenderedPageBreak/>
        <w:t>Together these studies provide important insights into how hearer-oriented clitics function in their context and how they are generated syntactically.</w:t>
      </w:r>
      <w:r w:rsidR="00DD6197" w:rsidRPr="009867FB">
        <w:rPr>
          <w:rFonts w:asciiTheme="majorBidi" w:hAnsiTheme="majorBidi" w:cstheme="majorBidi"/>
          <w:sz w:val="24"/>
          <w:szCs w:val="24"/>
          <w:lang w:val="en-US"/>
        </w:rPr>
        <w:t xml:space="preserve"> Nevertheless, a</w:t>
      </w:r>
      <w:r w:rsidRPr="009867FB">
        <w:rPr>
          <w:rFonts w:asciiTheme="majorBidi" w:hAnsiTheme="majorBidi" w:cstheme="majorBidi"/>
          <w:sz w:val="24"/>
          <w:szCs w:val="24"/>
          <w:lang w:val="en-US"/>
        </w:rPr>
        <w:t xml:space="preserve"> major drawback of those </w:t>
      </w:r>
      <w:r w:rsidR="00DD6197" w:rsidRPr="009867FB">
        <w:rPr>
          <w:rFonts w:asciiTheme="majorBidi" w:hAnsiTheme="majorBidi" w:cstheme="majorBidi"/>
          <w:sz w:val="24"/>
          <w:szCs w:val="24"/>
          <w:lang w:val="en-US"/>
        </w:rPr>
        <w:t>studies</w:t>
      </w:r>
      <w:r w:rsidRPr="009867FB">
        <w:rPr>
          <w:rFonts w:asciiTheme="majorBidi" w:hAnsiTheme="majorBidi" w:cstheme="majorBidi"/>
          <w:sz w:val="24"/>
          <w:szCs w:val="24"/>
          <w:lang w:val="en-US"/>
        </w:rPr>
        <w:t xml:space="preserve"> is that </w:t>
      </w:r>
      <w:r w:rsidR="00DD6197" w:rsidRPr="009867FB">
        <w:rPr>
          <w:rFonts w:asciiTheme="majorBidi" w:hAnsiTheme="majorBidi" w:cstheme="majorBidi"/>
          <w:sz w:val="24"/>
          <w:szCs w:val="24"/>
          <w:lang w:val="en-US"/>
        </w:rPr>
        <w:t xml:space="preserve">they might lead to hasty generalizations. First, “hearer-oriented clitics in JA [Jordanian Arabic] are commonly used in informal situations” […], especially in the rural dialect spoken in Inba, a village that is part of the Northern Al-Mazar District” </w:t>
      </w:r>
      <w:r w:rsidR="00E56F4F" w:rsidRPr="009867FB">
        <w:rPr>
          <w:rFonts w:asciiTheme="majorBidi" w:hAnsiTheme="majorBidi" w:cstheme="majorBidi"/>
          <w:sz w:val="24"/>
        </w:rPr>
        <w:t>(Al-Raba’a 2022</w:t>
      </w:r>
      <w:r w:rsidR="005735E2">
        <w:rPr>
          <w:rFonts w:asciiTheme="majorBidi" w:hAnsiTheme="majorBidi" w:cstheme="majorBidi"/>
          <w:sz w:val="24"/>
        </w:rPr>
        <w:t>:</w:t>
      </w:r>
      <w:r w:rsidR="00E56F4F" w:rsidRPr="009867FB">
        <w:rPr>
          <w:rFonts w:asciiTheme="majorBidi" w:hAnsiTheme="majorBidi" w:cstheme="majorBidi"/>
          <w:sz w:val="24"/>
        </w:rPr>
        <w:t xml:space="preserve"> 5)</w:t>
      </w:r>
      <w:r w:rsidR="00DD6197" w:rsidRPr="009867FB">
        <w:rPr>
          <w:rFonts w:asciiTheme="majorBidi" w:hAnsiTheme="majorBidi" w:cstheme="majorBidi"/>
          <w:sz w:val="24"/>
          <w:szCs w:val="24"/>
          <w:lang w:val="en-US"/>
        </w:rPr>
        <w:t xml:space="preserve">. It seems that </w:t>
      </w:r>
      <w:r w:rsidR="00DD6197" w:rsidRPr="009867FB">
        <w:rPr>
          <w:rFonts w:asciiTheme="majorBidi" w:hAnsiTheme="majorBidi" w:cstheme="majorBidi"/>
          <w:sz w:val="24"/>
          <w:szCs w:val="24"/>
          <w:lang w:val="en-US"/>
        </w:rPr>
        <w:fldChar w:fldCharType="begin"/>
      </w:r>
      <w:r w:rsidR="00B05607" w:rsidRPr="009867FB">
        <w:rPr>
          <w:rFonts w:asciiTheme="majorBidi" w:hAnsiTheme="majorBidi" w:cstheme="majorBidi"/>
          <w:sz w:val="24"/>
          <w:szCs w:val="24"/>
          <w:lang w:val="en-US"/>
        </w:rPr>
        <w:instrText xml:space="preserve"> ADDIN ZOTERO_ITEM CSL_CITATION {"citationID":"2s0QEncU","properties":{"formattedCitation":"(Al-Raba\\uc0\\u8217{}a, 2022)","plainCitation":"(Al-Raba’a, 2022)","dontUpdate":true,"noteIndex":0},"citationItems":[{"id":725,"uris":["http://zotero.org/users/4439491/items/W7R2BX4I"],"itemData":{"id":725,"type":"article-journal","container-title":"Italian Journal of Linguistics","issue":"2","page":"3-34","title":"On the syntax of hearer-oriented clitics in a rural Jordanian variety","volume":"34","author":[{"family":"Al-Raba’a","given":""}],"issued":{"date-parts":[["2022"]]}}}],"schema":"https://github.com/citation-style-language/schema/raw/master/csl-citation.json"} </w:instrText>
      </w:r>
      <w:r w:rsidR="00DD6197" w:rsidRPr="009867FB">
        <w:rPr>
          <w:rFonts w:asciiTheme="majorBidi" w:hAnsiTheme="majorBidi" w:cstheme="majorBidi"/>
          <w:sz w:val="24"/>
          <w:szCs w:val="24"/>
          <w:lang w:val="en-US"/>
        </w:rPr>
        <w:fldChar w:fldCharType="separate"/>
      </w:r>
      <w:r w:rsidR="00DD6197" w:rsidRPr="009867FB">
        <w:rPr>
          <w:rFonts w:asciiTheme="majorBidi" w:hAnsiTheme="majorBidi" w:cstheme="majorBidi"/>
          <w:sz w:val="24"/>
          <w:szCs w:val="24"/>
          <w:lang w:val="en-US"/>
        </w:rPr>
        <w:t xml:space="preserve">Al-Raba’a's </w:t>
      </w:r>
      <w:r w:rsidR="003E2A55">
        <w:rPr>
          <w:rFonts w:asciiTheme="majorBidi" w:hAnsiTheme="majorBidi" w:cstheme="majorBidi"/>
          <w:sz w:val="24"/>
          <w:szCs w:val="24"/>
          <w:lang w:val="en-US"/>
        </w:rPr>
        <w:t>(</w:t>
      </w:r>
      <w:r w:rsidR="00DD6197" w:rsidRPr="009867FB">
        <w:rPr>
          <w:rFonts w:asciiTheme="majorBidi" w:hAnsiTheme="majorBidi" w:cstheme="majorBidi"/>
          <w:sz w:val="24"/>
          <w:szCs w:val="24"/>
          <w:lang w:val="en-US"/>
        </w:rPr>
        <w:t>2022</w:t>
      </w:r>
      <w:r w:rsidR="003E2A55">
        <w:rPr>
          <w:rFonts w:asciiTheme="majorBidi" w:hAnsiTheme="majorBidi" w:cstheme="majorBidi"/>
          <w:sz w:val="24"/>
          <w:szCs w:val="24"/>
          <w:lang w:val="en-US"/>
        </w:rPr>
        <w:t>: 16</w:t>
      </w:r>
      <w:r w:rsidR="00DD6197" w:rsidRPr="009867FB">
        <w:rPr>
          <w:rFonts w:asciiTheme="majorBidi" w:hAnsiTheme="majorBidi" w:cstheme="majorBidi"/>
          <w:sz w:val="24"/>
          <w:szCs w:val="24"/>
          <w:lang w:val="en-US"/>
        </w:rPr>
        <w:t>)</w:t>
      </w:r>
      <w:r w:rsidR="00DD6197" w:rsidRPr="009867FB">
        <w:rPr>
          <w:rFonts w:asciiTheme="majorBidi" w:hAnsiTheme="majorBidi" w:cstheme="majorBidi"/>
          <w:sz w:val="24"/>
          <w:szCs w:val="24"/>
          <w:lang w:val="en-US"/>
        </w:rPr>
        <w:fldChar w:fldCharType="end"/>
      </w:r>
      <w:r w:rsidR="00DD6197" w:rsidRPr="009867FB">
        <w:rPr>
          <w:rFonts w:asciiTheme="majorBidi" w:hAnsiTheme="majorBidi" w:cstheme="majorBidi"/>
          <w:sz w:val="24"/>
          <w:szCs w:val="24"/>
          <w:lang w:val="en-US"/>
        </w:rPr>
        <w:t xml:space="preserve"> comment is questionable when it compared to </w:t>
      </w:r>
      <w:r w:rsidR="00DD6197" w:rsidRPr="009867FB">
        <w:rPr>
          <w:rFonts w:asciiTheme="majorBidi" w:hAnsiTheme="majorBidi" w:cstheme="majorBidi"/>
          <w:sz w:val="24"/>
          <w:szCs w:val="24"/>
          <w:lang w:val="en-US"/>
        </w:rPr>
        <w:fldChar w:fldCharType="begin"/>
      </w:r>
      <w:r w:rsidR="00B05607" w:rsidRPr="009867FB">
        <w:rPr>
          <w:rFonts w:asciiTheme="majorBidi" w:hAnsiTheme="majorBidi" w:cstheme="majorBidi"/>
          <w:sz w:val="24"/>
          <w:szCs w:val="24"/>
          <w:lang w:val="en-US"/>
        </w:rPr>
        <w:instrText xml:space="preserve"> ADDIN ZOTERO_ITEM CSL_CITATION {"citationID":"B95bLbrf","properties":{"formattedCitation":"(Haddad, 2018)","plainCitation":"(Haddad, 2018)","dontUpdate":true,"noteIndex":0},"citationItems":[{"id":720,"uris":["http://zotero.org/users/4439491/items/LA8RQX8U"],"itemData":{"id":720,"type":"book","event-place":"United Kingdom","publisher":"Edinburgh University Press","publisher-place":"United Kingdom","title":"The sociopragmatics of attitude datives in Levantine Arabic","author":[{"family":"Haddad","given":"Yousef"}],"accessed":{"date-parts":[["2023",2,3]]},"issued":{"date-parts":[["2018"]]}}}],"schema":"https://github.com/citation-style-language/schema/raw/master/csl-citation.json"} </w:instrText>
      </w:r>
      <w:r w:rsidR="00DD6197" w:rsidRPr="009867FB">
        <w:rPr>
          <w:rFonts w:asciiTheme="majorBidi" w:hAnsiTheme="majorBidi" w:cstheme="majorBidi"/>
          <w:sz w:val="24"/>
          <w:szCs w:val="24"/>
          <w:lang w:val="en-US"/>
        </w:rPr>
        <w:fldChar w:fldCharType="separate"/>
      </w:r>
      <w:r w:rsidR="00DD6197" w:rsidRPr="009867FB">
        <w:rPr>
          <w:rFonts w:asciiTheme="majorBidi" w:hAnsiTheme="majorBidi" w:cstheme="majorBidi"/>
          <w:sz w:val="24"/>
          <w:szCs w:val="24"/>
          <w:lang w:val="en-US"/>
        </w:rPr>
        <w:t>(Haddad's, 2018)</w:t>
      </w:r>
      <w:r w:rsidR="00DD6197" w:rsidRPr="009867FB">
        <w:rPr>
          <w:rFonts w:asciiTheme="majorBidi" w:hAnsiTheme="majorBidi" w:cstheme="majorBidi"/>
          <w:sz w:val="24"/>
          <w:szCs w:val="24"/>
          <w:lang w:val="en-US"/>
        </w:rPr>
        <w:fldChar w:fldCharType="end"/>
      </w:r>
      <w:r w:rsidR="00DD6197" w:rsidRPr="009867FB">
        <w:rPr>
          <w:rFonts w:asciiTheme="majorBidi" w:hAnsiTheme="majorBidi" w:cstheme="majorBidi"/>
          <w:sz w:val="24"/>
          <w:szCs w:val="24"/>
          <w:lang w:val="en-US"/>
        </w:rPr>
        <w:t xml:space="preserve"> claim that “the exclusion of other varieties is informed by the observation that the [attitude datives] in the four varieties of Arabic under examination behave uniformly in terms of their structure, meaning contribution, and social functions</w:t>
      </w:r>
      <w:r w:rsidR="003E2A55">
        <w:rPr>
          <w:rFonts w:asciiTheme="majorBidi" w:hAnsiTheme="majorBidi" w:cstheme="majorBidi"/>
          <w:sz w:val="24"/>
          <w:szCs w:val="24"/>
          <w:lang w:val="en-US"/>
        </w:rPr>
        <w:t>.</w:t>
      </w:r>
      <w:r w:rsidR="00DD6197" w:rsidRPr="009867FB">
        <w:rPr>
          <w:rFonts w:asciiTheme="majorBidi" w:hAnsiTheme="majorBidi" w:cstheme="majorBidi"/>
          <w:sz w:val="24"/>
          <w:szCs w:val="24"/>
          <w:lang w:val="en-US"/>
        </w:rPr>
        <w:t>”</w:t>
      </w:r>
      <w:r w:rsidR="002D1583" w:rsidRPr="009867FB">
        <w:rPr>
          <w:rFonts w:asciiTheme="majorBidi" w:hAnsiTheme="majorBidi" w:cstheme="majorBidi"/>
          <w:sz w:val="24"/>
          <w:szCs w:val="24"/>
          <w:lang w:val="en-US"/>
        </w:rPr>
        <w:t xml:space="preserve"> </w:t>
      </w:r>
    </w:p>
    <w:p w14:paraId="1458ED83" w14:textId="13A49226" w:rsidR="00D8184C" w:rsidRPr="009867FB" w:rsidRDefault="002D1583" w:rsidP="00B97C48">
      <w:pPr>
        <w:spacing w:after="0" w:line="240" w:lineRule="auto"/>
        <w:ind w:firstLine="720"/>
        <w:jc w:val="both"/>
        <w:rPr>
          <w:rFonts w:asciiTheme="majorBidi" w:hAnsiTheme="majorBidi" w:cstheme="majorBidi"/>
          <w:sz w:val="24"/>
          <w:szCs w:val="24"/>
          <w:lang w:val="en-US"/>
        </w:rPr>
      </w:pPr>
      <w:r w:rsidRPr="009867FB">
        <w:rPr>
          <w:rFonts w:asciiTheme="majorBidi" w:hAnsiTheme="majorBidi" w:cstheme="majorBidi"/>
          <w:sz w:val="24"/>
          <w:szCs w:val="24"/>
          <w:lang w:val="en-US"/>
        </w:rPr>
        <w:t>It is not known till the date of the current investigation the impact of the sociolinguistic factors on the realization of those clitics in spontaneous speech.</w:t>
      </w:r>
      <w:r w:rsidR="00D8184C" w:rsidRPr="009867FB">
        <w:rPr>
          <w:rFonts w:asciiTheme="majorBidi" w:hAnsiTheme="majorBidi" w:cstheme="majorBidi"/>
          <w:sz w:val="24"/>
          <w:szCs w:val="24"/>
          <w:lang w:val="en-US"/>
        </w:rPr>
        <w:t xml:space="preserve"> As mentioned in his response to one of the reviewers of the Italian Journal of Linguistics, </w:t>
      </w:r>
      <w:r w:rsidR="00D8184C" w:rsidRPr="009867FB">
        <w:rPr>
          <w:rFonts w:asciiTheme="majorBidi" w:hAnsiTheme="majorBidi" w:cstheme="majorBidi"/>
          <w:sz w:val="24"/>
          <w:szCs w:val="24"/>
          <w:lang w:val="en-US"/>
        </w:rPr>
        <w:fldChar w:fldCharType="begin"/>
      </w:r>
      <w:r w:rsidR="00B05607" w:rsidRPr="009867FB">
        <w:rPr>
          <w:rFonts w:asciiTheme="majorBidi" w:hAnsiTheme="majorBidi" w:cstheme="majorBidi"/>
          <w:sz w:val="24"/>
          <w:szCs w:val="24"/>
          <w:lang w:val="en-US"/>
        </w:rPr>
        <w:instrText xml:space="preserve"> ADDIN ZOTERO_ITEM CSL_CITATION {"citationID":"AcwLDo9Q","properties":{"formattedCitation":"(Al-Raba\\uc0\\u8217{}a, 2022)","plainCitation":"(Al-Raba’a, 2022)","dontUpdate":true,"noteIndex":0},"citationItems":[{"id":725,"uris":["http://zotero.org/users/4439491/items/W7R2BX4I"],"itemData":{"id":725,"type":"article-journal","container-title":"Italian Journal of Linguistics","issue":"2","page":"3-34","title":"On the syntax of hearer-oriented clitics in a rural Jordanian variety","volume":"34","author":[{"family":"Al-Raba’a","given":""}],"issued":{"date-parts":[["2022"]]}}}],"schema":"https://github.com/citation-style-language/schema/raw/master/csl-citation.json"} </w:instrText>
      </w:r>
      <w:r w:rsidR="00D8184C" w:rsidRPr="009867FB">
        <w:rPr>
          <w:rFonts w:asciiTheme="majorBidi" w:hAnsiTheme="majorBidi" w:cstheme="majorBidi"/>
          <w:sz w:val="24"/>
          <w:szCs w:val="24"/>
          <w:lang w:val="en-US"/>
        </w:rPr>
        <w:fldChar w:fldCharType="separate"/>
      </w:r>
      <w:r w:rsidR="00D8184C" w:rsidRPr="009867FB">
        <w:rPr>
          <w:rFonts w:asciiTheme="majorBidi" w:hAnsiTheme="majorBidi" w:cstheme="majorBidi"/>
          <w:sz w:val="24"/>
          <w:szCs w:val="24"/>
        </w:rPr>
        <w:t>Al-Raba’a (2022)</w:t>
      </w:r>
      <w:r w:rsidR="00D8184C" w:rsidRPr="009867FB">
        <w:rPr>
          <w:rFonts w:asciiTheme="majorBidi" w:hAnsiTheme="majorBidi" w:cstheme="majorBidi"/>
          <w:sz w:val="24"/>
          <w:szCs w:val="24"/>
          <w:lang w:val="en-US"/>
        </w:rPr>
        <w:fldChar w:fldCharType="end"/>
      </w:r>
      <w:r w:rsidR="00D8184C" w:rsidRPr="009867FB">
        <w:rPr>
          <w:rFonts w:asciiTheme="majorBidi" w:hAnsiTheme="majorBidi" w:cstheme="majorBidi"/>
          <w:sz w:val="24"/>
          <w:szCs w:val="24"/>
          <w:lang w:val="en-US"/>
        </w:rPr>
        <w:t xml:space="preserve"> clearly points out that there is a chance for a dialectical variation in the use of hearer-oriented clitics. He states</w:t>
      </w:r>
      <w:r w:rsidR="00B05F9B" w:rsidRPr="009867FB">
        <w:rPr>
          <w:rFonts w:asciiTheme="majorBidi" w:hAnsiTheme="majorBidi" w:cstheme="majorBidi"/>
          <w:sz w:val="24"/>
          <w:szCs w:val="24"/>
          <w:lang w:val="en-US"/>
        </w:rPr>
        <w:t xml:space="preserve"> this idea as follows.</w:t>
      </w:r>
    </w:p>
    <w:p w14:paraId="5A5EED1C" w14:textId="77777777" w:rsidR="00B97C48" w:rsidRDefault="00B97C48" w:rsidP="00B97C48">
      <w:pPr>
        <w:spacing w:after="0" w:line="240" w:lineRule="auto"/>
        <w:ind w:left="706" w:right="706"/>
        <w:jc w:val="both"/>
        <w:rPr>
          <w:rFonts w:asciiTheme="majorBidi" w:hAnsiTheme="majorBidi" w:cstheme="majorBidi"/>
        </w:rPr>
      </w:pPr>
    </w:p>
    <w:p w14:paraId="12A60687" w14:textId="77777777" w:rsidR="00821CDA" w:rsidRDefault="00D8184C" w:rsidP="00B97C48">
      <w:pPr>
        <w:spacing w:after="0" w:line="240" w:lineRule="auto"/>
        <w:ind w:left="706" w:right="706"/>
        <w:jc w:val="both"/>
        <w:rPr>
          <w:rFonts w:asciiTheme="majorBidi" w:hAnsiTheme="majorBidi" w:cstheme="majorBidi"/>
        </w:rPr>
      </w:pPr>
      <w:r w:rsidRPr="009867FB">
        <w:rPr>
          <w:rFonts w:asciiTheme="majorBidi" w:hAnsiTheme="majorBidi" w:cstheme="majorBidi"/>
        </w:rPr>
        <w:t xml:space="preserve">It must be noted that a reviewer who is a native speaker of another sub-variety of JA [Jordanian Arabic] has indicated that the hearer-oriented clitics are acceptable in subjunctive, interrogative, and future clauses </w:t>
      </w:r>
      <w:r w:rsidRPr="009867FB">
        <w:rPr>
          <w:rFonts w:asciiTheme="majorBidi" w:hAnsiTheme="majorBidi" w:cstheme="majorBidi"/>
          <w:i/>
          <w:iCs/>
        </w:rPr>
        <w:t>in his/her sub-variety, so it appears to be that we are dealing with some dialectal variation here</w:t>
      </w:r>
      <w:r w:rsidRPr="009867FB">
        <w:rPr>
          <w:rFonts w:asciiTheme="majorBidi" w:hAnsiTheme="majorBidi" w:cstheme="majorBidi"/>
        </w:rPr>
        <w:t xml:space="preserve"> (emphasis is mine). Crucially for us, though, the arbitrary gap test fully applies to the JA Arabic sub-variety under investigation. </w:t>
      </w:r>
    </w:p>
    <w:p w14:paraId="37D5413A" w14:textId="518912E0" w:rsidR="00D8184C" w:rsidRPr="009867FB" w:rsidRDefault="00E56F4F" w:rsidP="00821CDA">
      <w:pPr>
        <w:spacing w:after="0" w:line="240" w:lineRule="auto"/>
        <w:ind w:left="706" w:right="706"/>
        <w:jc w:val="right"/>
        <w:rPr>
          <w:rFonts w:asciiTheme="majorBidi" w:hAnsiTheme="majorBidi" w:cstheme="majorBidi"/>
          <w:sz w:val="24"/>
          <w:szCs w:val="24"/>
          <w:lang w:val="en-US"/>
        </w:rPr>
      </w:pPr>
      <w:r w:rsidRPr="009867FB">
        <w:rPr>
          <w:rFonts w:asciiTheme="majorBidi" w:hAnsiTheme="majorBidi" w:cstheme="majorBidi"/>
        </w:rPr>
        <w:t>(Al-Raba’a, 2022</w:t>
      </w:r>
      <w:r w:rsidR="005735E2">
        <w:rPr>
          <w:rFonts w:asciiTheme="majorBidi" w:hAnsiTheme="majorBidi" w:cstheme="majorBidi"/>
        </w:rPr>
        <w:t xml:space="preserve">: </w:t>
      </w:r>
      <w:r w:rsidRPr="009867FB">
        <w:rPr>
          <w:rFonts w:asciiTheme="majorBidi" w:hAnsiTheme="majorBidi" w:cstheme="majorBidi"/>
        </w:rPr>
        <w:t>30)</w:t>
      </w:r>
    </w:p>
    <w:p w14:paraId="31AF77F8" w14:textId="77777777" w:rsidR="00B97C48" w:rsidRDefault="00B97C48" w:rsidP="00B97C48">
      <w:pPr>
        <w:spacing w:after="0" w:line="240" w:lineRule="auto"/>
        <w:jc w:val="both"/>
        <w:rPr>
          <w:rFonts w:asciiTheme="majorBidi" w:hAnsiTheme="majorBidi" w:cstheme="majorBidi"/>
          <w:sz w:val="24"/>
          <w:szCs w:val="24"/>
          <w:lang w:val="en-US"/>
        </w:rPr>
      </w:pPr>
    </w:p>
    <w:p w14:paraId="7C5861B4" w14:textId="659F7745" w:rsidR="002D1583" w:rsidRPr="009867FB" w:rsidRDefault="00D8184C" w:rsidP="00B97C48">
      <w:pPr>
        <w:spacing w:after="0" w:line="240" w:lineRule="auto"/>
        <w:jc w:val="both"/>
        <w:rPr>
          <w:rFonts w:asciiTheme="majorBidi" w:hAnsiTheme="majorBidi" w:cstheme="majorBidi"/>
          <w:sz w:val="24"/>
          <w:szCs w:val="24"/>
          <w:lang w:val="en-US"/>
        </w:rPr>
      </w:pPr>
      <w:r w:rsidRPr="009867FB">
        <w:rPr>
          <w:rFonts w:asciiTheme="majorBidi" w:hAnsiTheme="majorBidi" w:cstheme="majorBidi"/>
          <w:sz w:val="24"/>
          <w:szCs w:val="24"/>
          <w:lang w:val="en-US"/>
        </w:rPr>
        <w:t xml:space="preserve">This comment clearly leads us to reject </w:t>
      </w:r>
      <w:r w:rsidRPr="009867FB">
        <w:rPr>
          <w:rFonts w:asciiTheme="majorBidi" w:hAnsiTheme="majorBidi" w:cstheme="majorBidi"/>
          <w:sz w:val="24"/>
          <w:szCs w:val="24"/>
          <w:lang w:val="en-US"/>
        </w:rPr>
        <w:fldChar w:fldCharType="begin"/>
      </w:r>
      <w:r w:rsidR="00B05607" w:rsidRPr="009867FB">
        <w:rPr>
          <w:rFonts w:asciiTheme="majorBidi" w:hAnsiTheme="majorBidi" w:cstheme="majorBidi"/>
          <w:sz w:val="24"/>
          <w:szCs w:val="24"/>
          <w:lang w:val="en-US"/>
        </w:rPr>
        <w:instrText xml:space="preserve"> ADDIN ZOTERO_ITEM CSL_CITATION {"citationID":"HnO7ZLf2","properties":{"formattedCitation":"(Haddad, 2018)","plainCitation":"(Haddad, 2018)","dontUpdate":true,"noteIndex":0},"citationItems":[{"id":720,"uris":["http://zotero.org/users/4439491/items/LA8RQX8U"],"itemData":{"id":720,"type":"book","event-place":"United Kingdom","publisher":"Edinburgh University Press","publisher-place":"United Kingdom","title":"The sociopragmatics of attitude datives in Levantine Arabic","author":[{"family":"Haddad","given":"Yousef"}],"accessed":{"date-parts":[["2023",2,3]]},"issued":{"date-parts":[["2018"]]}}}],"schema":"https://github.com/citation-style-language/schema/raw/master/csl-citation.json"} </w:instrText>
      </w:r>
      <w:r w:rsidRPr="009867FB">
        <w:rPr>
          <w:rFonts w:asciiTheme="majorBidi" w:hAnsiTheme="majorBidi" w:cstheme="majorBidi"/>
          <w:sz w:val="24"/>
          <w:szCs w:val="24"/>
          <w:lang w:val="en-US"/>
        </w:rPr>
        <w:fldChar w:fldCharType="separate"/>
      </w:r>
      <w:r w:rsidRPr="009867FB">
        <w:rPr>
          <w:rFonts w:asciiTheme="majorBidi" w:hAnsiTheme="majorBidi" w:cstheme="majorBidi"/>
          <w:sz w:val="24"/>
        </w:rPr>
        <w:t>Haddad's (2018</w:t>
      </w:r>
      <w:r w:rsidR="00E332D4">
        <w:rPr>
          <w:rFonts w:asciiTheme="majorBidi" w:hAnsiTheme="majorBidi" w:cstheme="majorBidi"/>
          <w:sz w:val="24"/>
        </w:rPr>
        <w:t>: 16</w:t>
      </w:r>
      <w:r w:rsidRPr="009867FB">
        <w:rPr>
          <w:rFonts w:asciiTheme="majorBidi" w:hAnsiTheme="majorBidi" w:cstheme="majorBidi"/>
          <w:sz w:val="24"/>
        </w:rPr>
        <w:t>)</w:t>
      </w:r>
      <w:r w:rsidRPr="009867FB">
        <w:rPr>
          <w:rFonts w:asciiTheme="majorBidi" w:hAnsiTheme="majorBidi" w:cstheme="majorBidi"/>
          <w:sz w:val="24"/>
          <w:szCs w:val="24"/>
          <w:lang w:val="en-US"/>
        </w:rPr>
        <w:fldChar w:fldCharType="end"/>
      </w:r>
      <w:r w:rsidRPr="009867FB">
        <w:rPr>
          <w:rFonts w:asciiTheme="majorBidi" w:hAnsiTheme="majorBidi" w:cstheme="majorBidi"/>
          <w:sz w:val="24"/>
          <w:szCs w:val="24"/>
          <w:lang w:val="en-US"/>
        </w:rPr>
        <w:t xml:space="preserve"> overgeneralization that “attitude datives] in the four varieties of Arabic under examination behave </w:t>
      </w:r>
      <w:r w:rsidRPr="005B4148">
        <w:rPr>
          <w:rFonts w:asciiTheme="majorBidi" w:hAnsiTheme="majorBidi" w:cstheme="majorBidi"/>
          <w:i/>
          <w:iCs/>
          <w:sz w:val="24"/>
          <w:szCs w:val="24"/>
          <w:lang w:val="en-US"/>
        </w:rPr>
        <w:t>uniformly</w:t>
      </w:r>
      <w:r w:rsidRPr="009867FB">
        <w:rPr>
          <w:rFonts w:asciiTheme="majorBidi" w:hAnsiTheme="majorBidi" w:cstheme="majorBidi"/>
          <w:sz w:val="24"/>
          <w:szCs w:val="24"/>
          <w:lang w:val="en-US"/>
        </w:rPr>
        <w:t xml:space="preserve"> (font style is mine)</w:t>
      </w:r>
      <w:r w:rsidR="00E332D4">
        <w:rPr>
          <w:rFonts w:asciiTheme="majorBidi" w:hAnsiTheme="majorBidi" w:cstheme="majorBidi"/>
          <w:sz w:val="24"/>
          <w:szCs w:val="24"/>
          <w:lang w:val="en-US"/>
        </w:rPr>
        <w:t>.</w:t>
      </w:r>
      <w:r w:rsidRPr="009867FB">
        <w:rPr>
          <w:rFonts w:asciiTheme="majorBidi" w:hAnsiTheme="majorBidi" w:cstheme="majorBidi"/>
          <w:sz w:val="24"/>
          <w:szCs w:val="24"/>
          <w:lang w:val="en-US"/>
        </w:rPr>
        <w:t xml:space="preserve">” </w:t>
      </w:r>
      <w:r w:rsidR="002D1583" w:rsidRPr="009867FB">
        <w:rPr>
          <w:rFonts w:asciiTheme="majorBidi" w:hAnsiTheme="majorBidi" w:cstheme="majorBidi"/>
          <w:sz w:val="24"/>
          <w:szCs w:val="24"/>
          <w:lang w:val="en-US"/>
        </w:rPr>
        <w:t xml:space="preserve">Therefore, this research is meant to address this </w:t>
      </w:r>
      <w:r w:rsidRPr="009867FB">
        <w:rPr>
          <w:rFonts w:asciiTheme="majorBidi" w:hAnsiTheme="majorBidi" w:cstheme="majorBidi"/>
          <w:sz w:val="24"/>
          <w:szCs w:val="24"/>
          <w:lang w:val="en-US"/>
        </w:rPr>
        <w:t xml:space="preserve">sociolinguistic variational </w:t>
      </w:r>
      <w:r w:rsidR="002D1583" w:rsidRPr="009867FB">
        <w:rPr>
          <w:rFonts w:asciiTheme="majorBidi" w:hAnsiTheme="majorBidi" w:cstheme="majorBidi"/>
          <w:sz w:val="24"/>
          <w:szCs w:val="24"/>
          <w:lang w:val="en-US"/>
        </w:rPr>
        <w:t>gap in our knowledge</w:t>
      </w:r>
      <w:r w:rsidRPr="009867FB">
        <w:rPr>
          <w:rFonts w:asciiTheme="majorBidi" w:hAnsiTheme="majorBidi" w:cstheme="majorBidi"/>
          <w:sz w:val="24"/>
          <w:szCs w:val="24"/>
          <w:lang w:val="en-US"/>
        </w:rPr>
        <w:t xml:space="preserve"> of those clitics.</w:t>
      </w:r>
    </w:p>
    <w:p w14:paraId="3F9B266D" w14:textId="77777777" w:rsidR="00B97C48" w:rsidRDefault="00B97C48" w:rsidP="00B97C48">
      <w:pPr>
        <w:pStyle w:val="SKASEH2"/>
        <w:spacing w:before="0" w:after="0" w:line="240" w:lineRule="auto"/>
        <w:rPr>
          <w:lang w:val="en-US"/>
        </w:rPr>
      </w:pPr>
    </w:p>
    <w:p w14:paraId="2ABB8426" w14:textId="339A4022" w:rsidR="002D1583" w:rsidRPr="009867FB" w:rsidRDefault="005060B3" w:rsidP="00B97C48">
      <w:pPr>
        <w:pStyle w:val="SKASEH2"/>
        <w:spacing w:before="0" w:after="0" w:line="240" w:lineRule="auto"/>
        <w:rPr>
          <w:lang w:val="en-US"/>
        </w:rPr>
      </w:pPr>
      <w:r w:rsidRPr="00B97C48">
        <w:rPr>
          <w:i w:val="0"/>
          <w:iCs w:val="0"/>
          <w:lang w:val="en-US"/>
        </w:rPr>
        <w:t xml:space="preserve">4.3 </w:t>
      </w:r>
      <w:r w:rsidR="002D1583" w:rsidRPr="009867FB">
        <w:rPr>
          <w:lang w:val="en-US"/>
        </w:rPr>
        <w:t xml:space="preserve">Questions of the </w:t>
      </w:r>
      <w:r w:rsidRPr="009867FB">
        <w:rPr>
          <w:lang w:val="en-US"/>
        </w:rPr>
        <w:t>s</w:t>
      </w:r>
      <w:r w:rsidR="002D1583" w:rsidRPr="009867FB">
        <w:rPr>
          <w:lang w:val="en-US"/>
        </w:rPr>
        <w:t>tudy</w:t>
      </w:r>
    </w:p>
    <w:p w14:paraId="211D3184" w14:textId="77777777" w:rsidR="00B97C48" w:rsidRDefault="00B97C48" w:rsidP="00B97C48">
      <w:pPr>
        <w:spacing w:after="0" w:line="240" w:lineRule="auto"/>
        <w:jc w:val="both"/>
        <w:rPr>
          <w:rFonts w:asciiTheme="majorBidi" w:hAnsiTheme="majorBidi" w:cstheme="majorBidi"/>
          <w:sz w:val="24"/>
          <w:szCs w:val="24"/>
          <w:lang w:val="en-US"/>
        </w:rPr>
      </w:pPr>
    </w:p>
    <w:p w14:paraId="790E7135" w14:textId="3E1E07C7" w:rsidR="00171B46" w:rsidRPr="009867FB" w:rsidRDefault="002D1583" w:rsidP="00B97C48">
      <w:pPr>
        <w:spacing w:after="0" w:line="240" w:lineRule="auto"/>
        <w:jc w:val="both"/>
        <w:rPr>
          <w:rFonts w:asciiTheme="majorBidi" w:hAnsiTheme="majorBidi" w:cstheme="majorBidi"/>
          <w:sz w:val="24"/>
          <w:szCs w:val="24"/>
          <w:lang w:val="en-US"/>
        </w:rPr>
      </w:pPr>
      <w:r w:rsidRPr="009867FB">
        <w:rPr>
          <w:rFonts w:asciiTheme="majorBidi" w:hAnsiTheme="majorBidi" w:cstheme="majorBidi"/>
          <w:sz w:val="24"/>
          <w:szCs w:val="24"/>
          <w:lang w:val="en-US"/>
        </w:rPr>
        <w:t>Research to date has not yet determined</w:t>
      </w:r>
      <w:r w:rsidR="00171B46" w:rsidRPr="009867FB">
        <w:rPr>
          <w:rFonts w:asciiTheme="majorBidi" w:hAnsiTheme="majorBidi" w:cstheme="majorBidi"/>
          <w:sz w:val="24"/>
          <w:szCs w:val="24"/>
          <w:lang w:val="en-US"/>
        </w:rPr>
        <w:t xml:space="preserve"> answers to the following questions.</w:t>
      </w:r>
    </w:p>
    <w:p w14:paraId="1E0B1B67" w14:textId="77777777" w:rsidR="00171B46" w:rsidRPr="009867FB" w:rsidRDefault="00171B46" w:rsidP="00B97C48">
      <w:pPr>
        <w:pStyle w:val="ListParagraph"/>
        <w:numPr>
          <w:ilvl w:val="0"/>
          <w:numId w:val="1"/>
        </w:numPr>
        <w:spacing w:after="0" w:line="240" w:lineRule="auto"/>
        <w:jc w:val="both"/>
        <w:rPr>
          <w:rFonts w:asciiTheme="majorBidi" w:hAnsiTheme="majorBidi" w:cstheme="majorBidi"/>
          <w:sz w:val="24"/>
          <w:szCs w:val="24"/>
          <w:lang w:val="en-US"/>
        </w:rPr>
      </w:pPr>
      <w:r w:rsidRPr="009867FB">
        <w:rPr>
          <w:rFonts w:asciiTheme="majorBidi" w:hAnsiTheme="majorBidi" w:cstheme="majorBidi"/>
          <w:sz w:val="24"/>
          <w:szCs w:val="24"/>
          <w:lang w:val="en-US"/>
        </w:rPr>
        <w:t>H</w:t>
      </w:r>
      <w:r w:rsidR="002D1583" w:rsidRPr="009867FB">
        <w:rPr>
          <w:rFonts w:asciiTheme="majorBidi" w:hAnsiTheme="majorBidi" w:cstheme="majorBidi"/>
          <w:sz w:val="24"/>
          <w:szCs w:val="24"/>
          <w:lang w:val="en-US"/>
        </w:rPr>
        <w:t>ow common do the hearer-oriented clitics appear in spontaneous speech?</w:t>
      </w:r>
    </w:p>
    <w:p w14:paraId="3ED1E558" w14:textId="677218F9" w:rsidR="00171B46" w:rsidRPr="009867FB" w:rsidRDefault="00D8184C" w:rsidP="00B97C48">
      <w:pPr>
        <w:pStyle w:val="ListParagraph"/>
        <w:numPr>
          <w:ilvl w:val="0"/>
          <w:numId w:val="1"/>
        </w:numPr>
        <w:spacing w:after="0" w:line="240" w:lineRule="auto"/>
        <w:jc w:val="both"/>
        <w:rPr>
          <w:rFonts w:asciiTheme="majorBidi" w:hAnsiTheme="majorBidi" w:cstheme="majorBidi"/>
          <w:sz w:val="24"/>
          <w:szCs w:val="24"/>
          <w:lang w:val="en-US"/>
        </w:rPr>
      </w:pPr>
      <w:r w:rsidRPr="009867FB">
        <w:rPr>
          <w:rFonts w:asciiTheme="majorBidi" w:hAnsiTheme="majorBidi" w:cstheme="majorBidi"/>
          <w:sz w:val="24"/>
          <w:szCs w:val="24"/>
          <w:lang w:val="en-US"/>
        </w:rPr>
        <w:t>What is the</w:t>
      </w:r>
      <w:r w:rsidR="00171B46" w:rsidRPr="009867FB">
        <w:rPr>
          <w:rFonts w:asciiTheme="majorBidi" w:hAnsiTheme="majorBidi" w:cstheme="majorBidi"/>
          <w:sz w:val="24"/>
          <w:szCs w:val="24"/>
          <w:lang w:val="en-US"/>
        </w:rPr>
        <w:t xml:space="preserve"> impact of sociolinguistic factors</w:t>
      </w:r>
      <w:r w:rsidRPr="009867FB">
        <w:rPr>
          <w:rFonts w:asciiTheme="majorBidi" w:hAnsiTheme="majorBidi" w:cstheme="majorBidi"/>
          <w:sz w:val="24"/>
          <w:szCs w:val="24"/>
          <w:lang w:val="en-US"/>
        </w:rPr>
        <w:t>, such as age, gender, and the like,</w:t>
      </w:r>
      <w:r w:rsidR="00171B46" w:rsidRPr="009867FB">
        <w:rPr>
          <w:rFonts w:asciiTheme="majorBidi" w:hAnsiTheme="majorBidi" w:cstheme="majorBidi"/>
          <w:sz w:val="24"/>
          <w:szCs w:val="24"/>
          <w:lang w:val="en-US"/>
        </w:rPr>
        <w:t xml:space="preserve"> on the </w:t>
      </w:r>
      <w:r w:rsidR="005A4364" w:rsidRPr="009867FB">
        <w:rPr>
          <w:rFonts w:asciiTheme="majorBidi" w:hAnsiTheme="majorBidi" w:cstheme="majorBidi"/>
          <w:sz w:val="24"/>
          <w:szCs w:val="24"/>
          <w:lang w:val="en-US"/>
        </w:rPr>
        <w:t>emergence</w:t>
      </w:r>
      <w:r w:rsidR="00171B46" w:rsidRPr="009867FB">
        <w:rPr>
          <w:rFonts w:asciiTheme="majorBidi" w:hAnsiTheme="majorBidi" w:cstheme="majorBidi"/>
          <w:sz w:val="24"/>
          <w:szCs w:val="24"/>
          <w:lang w:val="en-US"/>
        </w:rPr>
        <w:t xml:space="preserve"> of </w:t>
      </w:r>
      <w:r w:rsidRPr="009867FB">
        <w:rPr>
          <w:rFonts w:asciiTheme="majorBidi" w:hAnsiTheme="majorBidi" w:cstheme="majorBidi"/>
          <w:sz w:val="24"/>
          <w:szCs w:val="24"/>
          <w:lang w:val="en-US"/>
        </w:rPr>
        <w:t>hearer-oriented</w:t>
      </w:r>
      <w:r w:rsidR="00171B46" w:rsidRPr="009867FB">
        <w:rPr>
          <w:rFonts w:asciiTheme="majorBidi" w:hAnsiTheme="majorBidi" w:cstheme="majorBidi"/>
          <w:sz w:val="24"/>
          <w:szCs w:val="24"/>
          <w:lang w:val="en-US"/>
        </w:rPr>
        <w:t xml:space="preserve"> clitics?</w:t>
      </w:r>
    </w:p>
    <w:p w14:paraId="2F0E8E53" w14:textId="0DC39406" w:rsidR="00D8184C" w:rsidRPr="009867FB" w:rsidRDefault="00D8184C" w:rsidP="00B97C48">
      <w:pPr>
        <w:pStyle w:val="ListParagraph"/>
        <w:numPr>
          <w:ilvl w:val="0"/>
          <w:numId w:val="1"/>
        </w:numPr>
        <w:spacing w:after="0" w:line="240" w:lineRule="auto"/>
        <w:jc w:val="both"/>
        <w:rPr>
          <w:rFonts w:asciiTheme="majorBidi" w:hAnsiTheme="majorBidi" w:cstheme="majorBidi"/>
          <w:sz w:val="24"/>
          <w:szCs w:val="24"/>
          <w:lang w:val="en-US"/>
        </w:rPr>
      </w:pPr>
      <w:r w:rsidRPr="009867FB">
        <w:rPr>
          <w:rFonts w:asciiTheme="majorBidi" w:hAnsiTheme="majorBidi" w:cstheme="majorBidi"/>
          <w:sz w:val="24"/>
          <w:szCs w:val="24"/>
          <w:lang w:val="en-US"/>
        </w:rPr>
        <w:t>What are the differences between main regional varieties: Urban</w:t>
      </w:r>
      <w:r w:rsidR="0034478B" w:rsidRPr="009867FB">
        <w:rPr>
          <w:rFonts w:asciiTheme="majorBidi" w:hAnsiTheme="majorBidi" w:cstheme="majorBidi"/>
          <w:sz w:val="24"/>
          <w:szCs w:val="24"/>
          <w:lang w:val="en-US"/>
        </w:rPr>
        <w:t xml:space="preserve"> </w:t>
      </w:r>
      <w:r w:rsidRPr="009867FB">
        <w:rPr>
          <w:rFonts w:asciiTheme="majorBidi" w:hAnsiTheme="majorBidi" w:cstheme="majorBidi"/>
          <w:sz w:val="24"/>
          <w:szCs w:val="24"/>
          <w:lang w:val="en-US"/>
        </w:rPr>
        <w:t>and Rural?</w:t>
      </w:r>
      <w:r w:rsidR="006B7FA4" w:rsidRPr="009867FB">
        <w:rPr>
          <w:rFonts w:asciiTheme="majorBidi" w:hAnsiTheme="majorBidi" w:cstheme="majorBidi"/>
          <w:sz w:val="24"/>
          <w:szCs w:val="24"/>
          <w:lang w:val="en-US"/>
        </w:rPr>
        <w:t xml:space="preserve"> Does the hearer-oriented clitic appear in one variety but not in others?</w:t>
      </w:r>
    </w:p>
    <w:bookmarkEnd w:id="1"/>
    <w:p w14:paraId="6535EAC4" w14:textId="77777777" w:rsidR="00B97C48" w:rsidRDefault="00B97C48" w:rsidP="00B97C48">
      <w:pPr>
        <w:pStyle w:val="SKASEH2"/>
        <w:spacing w:before="0" w:after="0" w:line="240" w:lineRule="auto"/>
        <w:rPr>
          <w:i w:val="0"/>
          <w:iCs w:val="0"/>
          <w:lang w:val="en-US"/>
        </w:rPr>
      </w:pPr>
    </w:p>
    <w:p w14:paraId="2A4428F3" w14:textId="78014EB8" w:rsidR="00C249EB" w:rsidRPr="009867FB" w:rsidRDefault="005060B3" w:rsidP="00B97C48">
      <w:pPr>
        <w:pStyle w:val="SKASEH2"/>
        <w:spacing w:before="0" w:after="0" w:line="240" w:lineRule="auto"/>
        <w:rPr>
          <w:lang w:val="en-US"/>
        </w:rPr>
      </w:pPr>
      <w:r w:rsidRPr="00B97C48">
        <w:rPr>
          <w:i w:val="0"/>
          <w:iCs w:val="0"/>
          <w:lang w:val="en-US"/>
        </w:rPr>
        <w:t>4.4</w:t>
      </w:r>
      <w:r w:rsidRPr="009867FB">
        <w:rPr>
          <w:lang w:val="en-US"/>
        </w:rPr>
        <w:t xml:space="preserve"> </w:t>
      </w:r>
      <w:r w:rsidR="00C249EB" w:rsidRPr="009867FB">
        <w:rPr>
          <w:lang w:val="en-US"/>
        </w:rPr>
        <w:t xml:space="preserve">Population and </w:t>
      </w:r>
      <w:r w:rsidRPr="009867FB">
        <w:rPr>
          <w:lang w:val="en-US"/>
        </w:rPr>
        <w:t>s</w:t>
      </w:r>
      <w:r w:rsidR="00C249EB" w:rsidRPr="009867FB">
        <w:rPr>
          <w:lang w:val="en-US"/>
        </w:rPr>
        <w:t>ampling</w:t>
      </w:r>
    </w:p>
    <w:p w14:paraId="1E7DE6C9" w14:textId="77777777" w:rsidR="00B97C48" w:rsidRDefault="00B97C48" w:rsidP="00B97C48">
      <w:pPr>
        <w:spacing w:after="0" w:line="240" w:lineRule="auto"/>
        <w:jc w:val="both"/>
        <w:rPr>
          <w:rFonts w:asciiTheme="majorBidi" w:hAnsiTheme="majorBidi" w:cstheme="majorBidi"/>
          <w:sz w:val="24"/>
          <w:szCs w:val="24"/>
          <w:lang w:val="en-US"/>
        </w:rPr>
      </w:pPr>
    </w:p>
    <w:p w14:paraId="293B1E14" w14:textId="607C600E" w:rsidR="00C249EB" w:rsidRPr="009867FB" w:rsidRDefault="00B673AE" w:rsidP="00B97C48">
      <w:pPr>
        <w:spacing w:after="0" w:line="240" w:lineRule="auto"/>
        <w:jc w:val="both"/>
        <w:rPr>
          <w:rFonts w:asciiTheme="majorBidi" w:hAnsiTheme="majorBidi" w:cstheme="majorBidi"/>
          <w:sz w:val="24"/>
          <w:szCs w:val="24"/>
          <w:lang w:val="en-US"/>
        </w:rPr>
      </w:pPr>
      <w:r w:rsidRPr="009867FB">
        <w:rPr>
          <w:rFonts w:asciiTheme="majorBidi" w:hAnsiTheme="majorBidi" w:cstheme="majorBidi"/>
          <w:sz w:val="24"/>
          <w:szCs w:val="24"/>
          <w:lang w:val="en-US"/>
        </w:rPr>
        <w:t xml:space="preserve">The population of the study consists of Jordanian people living in cities and rural areas. To select the sample of the study, the researchers use the social networks technique. Using this technique helps in building a corpus of natural speeches spoken in natural settings. The sample of the study consists of </w:t>
      </w:r>
      <w:r w:rsidR="0034478B" w:rsidRPr="009867FB">
        <w:rPr>
          <w:rFonts w:asciiTheme="majorBidi" w:hAnsiTheme="majorBidi" w:cstheme="majorBidi"/>
          <w:sz w:val="24"/>
          <w:szCs w:val="24"/>
          <w:lang w:val="en-US"/>
        </w:rPr>
        <w:t>sixteen</w:t>
      </w:r>
      <w:r w:rsidR="00556492" w:rsidRPr="009867FB">
        <w:rPr>
          <w:rFonts w:asciiTheme="majorBidi" w:hAnsiTheme="majorBidi" w:cstheme="majorBidi"/>
          <w:sz w:val="24"/>
          <w:szCs w:val="24"/>
          <w:lang w:val="en-US"/>
        </w:rPr>
        <w:t xml:space="preserve"> </w:t>
      </w:r>
      <w:r w:rsidRPr="009867FB">
        <w:rPr>
          <w:rFonts w:asciiTheme="majorBidi" w:hAnsiTheme="majorBidi" w:cstheme="majorBidi"/>
          <w:sz w:val="24"/>
          <w:szCs w:val="24"/>
          <w:lang w:val="en-US"/>
        </w:rPr>
        <w:t xml:space="preserve">individuals, stratified according to age, gender, </w:t>
      </w:r>
      <w:r w:rsidR="005E5F8D" w:rsidRPr="009867FB">
        <w:rPr>
          <w:rFonts w:asciiTheme="majorBidi" w:hAnsiTheme="majorBidi" w:cstheme="majorBidi"/>
          <w:sz w:val="24"/>
          <w:szCs w:val="24"/>
          <w:lang w:val="en-US"/>
        </w:rPr>
        <w:t xml:space="preserve">and </w:t>
      </w:r>
      <w:r w:rsidRPr="009867FB">
        <w:rPr>
          <w:rFonts w:asciiTheme="majorBidi" w:hAnsiTheme="majorBidi" w:cstheme="majorBidi"/>
          <w:sz w:val="24"/>
          <w:szCs w:val="24"/>
          <w:lang w:val="en-US"/>
        </w:rPr>
        <w:t xml:space="preserve">region. The age category is viewed in terms of (young vs old). The gender category is based on biological gender (males vs females). We divide region </w:t>
      </w:r>
      <w:r w:rsidR="007052FE" w:rsidRPr="009867FB">
        <w:rPr>
          <w:rFonts w:asciiTheme="majorBidi" w:hAnsiTheme="majorBidi" w:cstheme="majorBidi"/>
          <w:sz w:val="24"/>
          <w:szCs w:val="24"/>
          <w:lang w:val="en-US"/>
        </w:rPr>
        <w:t>into</w:t>
      </w:r>
      <w:r w:rsidRPr="009867FB">
        <w:rPr>
          <w:rFonts w:asciiTheme="majorBidi" w:hAnsiTheme="majorBidi" w:cstheme="majorBidi"/>
          <w:sz w:val="24"/>
          <w:szCs w:val="24"/>
          <w:lang w:val="en-US"/>
        </w:rPr>
        <w:t xml:space="preserve"> rural and urban depending on the residential location of the participant. Those participants from Irbid city are classified as urban. On the other hand, participants from the Jordan Valley are categorized as rural. </w:t>
      </w:r>
    </w:p>
    <w:p w14:paraId="520EBEFB" w14:textId="77777777" w:rsidR="00B97C48" w:rsidRDefault="00B97C48" w:rsidP="00B97C48">
      <w:pPr>
        <w:pStyle w:val="SKASEH2"/>
        <w:spacing w:before="0" w:after="0" w:line="240" w:lineRule="auto"/>
        <w:rPr>
          <w:lang w:val="en-US"/>
        </w:rPr>
      </w:pPr>
    </w:p>
    <w:p w14:paraId="6723409B" w14:textId="5F0B5D7F" w:rsidR="005A4364" w:rsidRPr="009867FB" w:rsidRDefault="005060B3" w:rsidP="00B97C48">
      <w:pPr>
        <w:pStyle w:val="SKASEH2"/>
        <w:spacing w:before="0" w:after="0" w:line="240" w:lineRule="auto"/>
        <w:rPr>
          <w:lang w:val="en-US"/>
        </w:rPr>
      </w:pPr>
      <w:r w:rsidRPr="00B97C48">
        <w:rPr>
          <w:i w:val="0"/>
          <w:iCs w:val="0"/>
          <w:lang w:val="en-US"/>
        </w:rPr>
        <w:lastRenderedPageBreak/>
        <w:t xml:space="preserve">4.5 </w:t>
      </w:r>
      <w:r w:rsidR="005A4364" w:rsidRPr="009867FB">
        <w:rPr>
          <w:lang w:val="en-US"/>
        </w:rPr>
        <w:t xml:space="preserve">Data </w:t>
      </w:r>
      <w:r w:rsidRPr="009867FB">
        <w:rPr>
          <w:lang w:val="en-US"/>
        </w:rPr>
        <w:t>c</w:t>
      </w:r>
      <w:r w:rsidR="005A4364" w:rsidRPr="009867FB">
        <w:rPr>
          <w:lang w:val="en-US"/>
        </w:rPr>
        <w:t>ollection</w:t>
      </w:r>
    </w:p>
    <w:p w14:paraId="0D89CDF9" w14:textId="77777777" w:rsidR="00B97C48" w:rsidRDefault="00B97C48" w:rsidP="00B97C48">
      <w:pPr>
        <w:spacing w:after="0" w:line="240" w:lineRule="auto"/>
        <w:jc w:val="both"/>
        <w:rPr>
          <w:rFonts w:asciiTheme="majorBidi" w:hAnsiTheme="majorBidi" w:cstheme="majorBidi"/>
          <w:sz w:val="24"/>
          <w:szCs w:val="24"/>
          <w:lang w:val="en-US"/>
        </w:rPr>
      </w:pPr>
    </w:p>
    <w:p w14:paraId="40E72BAD" w14:textId="1AC187F7" w:rsidR="0024339B" w:rsidRPr="009867FB" w:rsidRDefault="00C169FF" w:rsidP="00B97C48">
      <w:pPr>
        <w:spacing w:after="0" w:line="240" w:lineRule="auto"/>
        <w:jc w:val="both"/>
        <w:rPr>
          <w:rFonts w:asciiTheme="majorBidi" w:hAnsiTheme="majorBidi" w:cstheme="majorBidi"/>
          <w:sz w:val="24"/>
          <w:szCs w:val="24"/>
          <w:lang w:val="en-US"/>
        </w:rPr>
      </w:pPr>
      <w:r w:rsidRPr="009867FB">
        <w:rPr>
          <w:rFonts w:asciiTheme="majorBidi" w:hAnsiTheme="majorBidi" w:cstheme="majorBidi"/>
          <w:sz w:val="24"/>
          <w:szCs w:val="24"/>
          <w:lang w:val="en-US"/>
        </w:rPr>
        <w:t>Because hearer-oriented clitics “are used to mark the hearer’s involvement or engagement with the at-issue content of an utterance and/or with the speaker as an in-group member” (Haddad, 2020</w:t>
      </w:r>
      <w:r w:rsidR="00E332D4">
        <w:rPr>
          <w:rFonts w:asciiTheme="majorBidi" w:hAnsiTheme="majorBidi" w:cstheme="majorBidi"/>
          <w:sz w:val="24"/>
          <w:szCs w:val="24"/>
          <w:lang w:val="en-US"/>
        </w:rPr>
        <w:t xml:space="preserve">: </w:t>
      </w:r>
      <w:r w:rsidRPr="009867FB">
        <w:rPr>
          <w:rFonts w:asciiTheme="majorBidi" w:hAnsiTheme="majorBidi" w:cstheme="majorBidi"/>
          <w:sz w:val="24"/>
          <w:szCs w:val="24"/>
          <w:lang w:val="en-US"/>
        </w:rPr>
        <w:t>10)</w:t>
      </w:r>
      <w:r w:rsidR="0024339B" w:rsidRPr="009867FB">
        <w:rPr>
          <w:rFonts w:asciiTheme="majorBidi" w:hAnsiTheme="majorBidi" w:cstheme="majorBidi"/>
          <w:sz w:val="24"/>
          <w:szCs w:val="24"/>
          <w:lang w:val="en-US"/>
        </w:rPr>
        <w:t>,</w:t>
      </w:r>
      <w:r w:rsidRPr="009867FB">
        <w:rPr>
          <w:rFonts w:asciiTheme="majorBidi" w:hAnsiTheme="majorBidi" w:cstheme="majorBidi"/>
          <w:sz w:val="24"/>
          <w:szCs w:val="24"/>
          <w:lang w:val="en-US"/>
        </w:rPr>
        <w:t xml:space="preserve"> </w:t>
      </w:r>
      <w:r w:rsidR="0024339B" w:rsidRPr="009867FB">
        <w:rPr>
          <w:rFonts w:asciiTheme="majorBidi" w:hAnsiTheme="majorBidi" w:cstheme="majorBidi"/>
          <w:sz w:val="24"/>
          <w:szCs w:val="24"/>
          <w:lang w:val="en-US"/>
        </w:rPr>
        <w:t>t</w:t>
      </w:r>
      <w:r w:rsidRPr="009867FB">
        <w:rPr>
          <w:rFonts w:asciiTheme="majorBidi" w:hAnsiTheme="majorBidi" w:cstheme="majorBidi"/>
          <w:sz w:val="24"/>
          <w:szCs w:val="24"/>
          <w:lang w:val="en-US"/>
        </w:rPr>
        <w:t>he researchers designed their interviews in informal</w:t>
      </w:r>
      <w:r w:rsidR="005A4364" w:rsidRPr="009867FB">
        <w:rPr>
          <w:rFonts w:asciiTheme="majorBidi" w:hAnsiTheme="majorBidi" w:cstheme="majorBidi"/>
          <w:sz w:val="24"/>
          <w:szCs w:val="24"/>
          <w:lang w:val="en-US"/>
        </w:rPr>
        <w:t xml:space="preserve"> setting</w:t>
      </w:r>
      <w:r w:rsidRPr="009867FB">
        <w:rPr>
          <w:rFonts w:asciiTheme="majorBidi" w:hAnsiTheme="majorBidi" w:cstheme="majorBidi"/>
          <w:sz w:val="24"/>
          <w:szCs w:val="24"/>
          <w:lang w:val="en-US"/>
        </w:rPr>
        <w:t xml:space="preserve"> gatherings. Doing so helps in looking at the interviewer as an in-group member and creates the setting that triggers the use of hearer-oriented clitics in conversations. </w:t>
      </w:r>
      <w:r w:rsidR="0024339B" w:rsidRPr="009867FB">
        <w:rPr>
          <w:rFonts w:asciiTheme="majorBidi" w:hAnsiTheme="majorBidi" w:cstheme="majorBidi"/>
          <w:sz w:val="24"/>
          <w:szCs w:val="24"/>
          <w:lang w:val="en-US"/>
        </w:rPr>
        <w:t>This method is particularly useful in studying hearer-oriented clitics because defining the type of activity is important to “help social actors [to] determine what types of utterance are appropriate and how an utterance will be understood” (Levinson 1979, cited in Haddad, 2020</w:t>
      </w:r>
      <w:r w:rsidR="005735E2">
        <w:rPr>
          <w:rFonts w:asciiTheme="majorBidi" w:hAnsiTheme="majorBidi" w:cstheme="majorBidi"/>
          <w:sz w:val="24"/>
          <w:szCs w:val="24"/>
          <w:lang w:val="en-US"/>
        </w:rPr>
        <w:t>:</w:t>
      </w:r>
      <w:r w:rsidR="0024339B" w:rsidRPr="009867FB">
        <w:rPr>
          <w:rFonts w:asciiTheme="majorBidi" w:hAnsiTheme="majorBidi" w:cstheme="majorBidi"/>
          <w:sz w:val="24"/>
          <w:szCs w:val="24"/>
          <w:lang w:val="en-US"/>
        </w:rPr>
        <w:t xml:space="preserve"> 30).</w:t>
      </w:r>
    </w:p>
    <w:p w14:paraId="40F2AFE2" w14:textId="7D3247B8" w:rsidR="00BB37B3" w:rsidRPr="009867FB" w:rsidRDefault="00BB37B3" w:rsidP="00B97C48">
      <w:pPr>
        <w:spacing w:after="0" w:line="240" w:lineRule="auto"/>
        <w:ind w:firstLine="720"/>
        <w:jc w:val="both"/>
        <w:rPr>
          <w:rFonts w:asciiTheme="majorBidi" w:hAnsiTheme="majorBidi" w:cstheme="majorBidi"/>
          <w:sz w:val="24"/>
          <w:szCs w:val="24"/>
          <w:lang w:val="en-US"/>
        </w:rPr>
      </w:pPr>
      <w:r w:rsidRPr="009867FB">
        <w:rPr>
          <w:rFonts w:asciiTheme="majorBidi" w:hAnsiTheme="majorBidi" w:cstheme="majorBidi"/>
          <w:sz w:val="24"/>
          <w:szCs w:val="24"/>
          <w:lang w:val="en-US"/>
        </w:rPr>
        <w:t>The d</w:t>
      </w:r>
      <w:r w:rsidR="00C857C8" w:rsidRPr="009867FB">
        <w:rPr>
          <w:rFonts w:asciiTheme="majorBidi" w:hAnsiTheme="majorBidi" w:cstheme="majorBidi"/>
          <w:sz w:val="24"/>
          <w:szCs w:val="24"/>
          <w:lang w:val="en-US"/>
        </w:rPr>
        <w:t xml:space="preserve">ata </w:t>
      </w:r>
      <w:r w:rsidRPr="009867FB">
        <w:rPr>
          <w:rFonts w:asciiTheme="majorBidi" w:hAnsiTheme="majorBidi" w:cstheme="majorBidi"/>
          <w:sz w:val="24"/>
          <w:szCs w:val="24"/>
          <w:lang w:val="en-US"/>
        </w:rPr>
        <w:t>was</w:t>
      </w:r>
      <w:r w:rsidR="00C857C8" w:rsidRPr="009867FB">
        <w:rPr>
          <w:rFonts w:asciiTheme="majorBidi" w:hAnsiTheme="majorBidi" w:cstheme="majorBidi"/>
          <w:sz w:val="24"/>
          <w:szCs w:val="24"/>
          <w:lang w:val="en-US"/>
        </w:rPr>
        <w:t xml:space="preserve"> collected by informal interviews with </w:t>
      </w:r>
      <w:r w:rsidR="005E4963" w:rsidRPr="009867FB">
        <w:rPr>
          <w:rFonts w:asciiTheme="majorBidi" w:hAnsiTheme="majorBidi" w:cstheme="majorBidi"/>
          <w:sz w:val="24"/>
          <w:szCs w:val="24"/>
          <w:lang w:val="en-US"/>
        </w:rPr>
        <w:t>sixteen</w:t>
      </w:r>
      <w:r w:rsidR="00C857C8" w:rsidRPr="009867FB">
        <w:rPr>
          <w:rFonts w:asciiTheme="majorBidi" w:hAnsiTheme="majorBidi" w:cstheme="majorBidi"/>
          <w:sz w:val="24"/>
          <w:szCs w:val="24"/>
          <w:lang w:val="en-US"/>
        </w:rPr>
        <w:t xml:space="preserve"> persons. The interviews lasted for twenty </w:t>
      </w:r>
      <w:r w:rsidR="005A4364" w:rsidRPr="009867FB">
        <w:rPr>
          <w:rFonts w:asciiTheme="majorBidi" w:hAnsiTheme="majorBidi" w:cstheme="majorBidi"/>
          <w:sz w:val="24"/>
          <w:szCs w:val="24"/>
          <w:lang w:val="en-US"/>
        </w:rPr>
        <w:t xml:space="preserve">to thirty </w:t>
      </w:r>
      <w:r w:rsidR="00C857C8" w:rsidRPr="009867FB">
        <w:rPr>
          <w:rFonts w:asciiTheme="majorBidi" w:hAnsiTheme="majorBidi" w:cstheme="majorBidi"/>
          <w:sz w:val="24"/>
          <w:szCs w:val="24"/>
          <w:lang w:val="en-US"/>
        </w:rPr>
        <w:t xml:space="preserve">minutes each. </w:t>
      </w:r>
      <w:r w:rsidR="006442F4" w:rsidRPr="009867FB">
        <w:rPr>
          <w:rFonts w:asciiTheme="majorBidi" w:hAnsiTheme="majorBidi" w:cstheme="majorBidi"/>
          <w:sz w:val="24"/>
          <w:szCs w:val="24"/>
          <w:lang w:val="en-US"/>
        </w:rPr>
        <w:t xml:space="preserve">After taking </w:t>
      </w:r>
      <w:r w:rsidR="005A4364" w:rsidRPr="009867FB">
        <w:rPr>
          <w:rFonts w:asciiTheme="majorBidi" w:hAnsiTheme="majorBidi" w:cstheme="majorBidi"/>
          <w:sz w:val="24"/>
          <w:szCs w:val="24"/>
          <w:lang w:val="en-US"/>
        </w:rPr>
        <w:t>participants’</w:t>
      </w:r>
      <w:r w:rsidR="006442F4" w:rsidRPr="009867FB">
        <w:rPr>
          <w:rFonts w:asciiTheme="majorBidi" w:hAnsiTheme="majorBidi" w:cstheme="majorBidi"/>
          <w:sz w:val="24"/>
          <w:szCs w:val="24"/>
          <w:lang w:val="en-US"/>
        </w:rPr>
        <w:t xml:space="preserve"> permission to record the interviews, the researchers asked the p</w:t>
      </w:r>
      <w:r w:rsidR="00C857C8" w:rsidRPr="009867FB">
        <w:rPr>
          <w:rFonts w:asciiTheme="majorBidi" w:hAnsiTheme="majorBidi" w:cstheme="majorBidi"/>
          <w:sz w:val="24"/>
          <w:szCs w:val="24"/>
          <w:lang w:val="en-US"/>
        </w:rPr>
        <w:t xml:space="preserve">articipants to </w:t>
      </w:r>
      <w:r w:rsidR="006442F4" w:rsidRPr="009867FB">
        <w:rPr>
          <w:rFonts w:asciiTheme="majorBidi" w:hAnsiTheme="majorBidi" w:cstheme="majorBidi"/>
          <w:sz w:val="24"/>
          <w:szCs w:val="24"/>
          <w:lang w:val="en-US"/>
        </w:rPr>
        <w:t xml:space="preserve">talk about general topics </w:t>
      </w:r>
      <w:r w:rsidR="004E13DB" w:rsidRPr="009867FB">
        <w:rPr>
          <w:rFonts w:asciiTheme="majorBidi" w:hAnsiTheme="majorBidi" w:cstheme="majorBidi"/>
          <w:sz w:val="24"/>
          <w:szCs w:val="24"/>
          <w:lang w:val="en-US"/>
        </w:rPr>
        <w:t>relating to</w:t>
      </w:r>
      <w:r w:rsidR="006442F4" w:rsidRPr="009867FB">
        <w:rPr>
          <w:rFonts w:asciiTheme="majorBidi" w:hAnsiTheme="majorBidi" w:cstheme="majorBidi"/>
          <w:sz w:val="24"/>
          <w:szCs w:val="24"/>
          <w:lang w:val="en-US"/>
        </w:rPr>
        <w:t xml:space="preserve"> their dreams, childhood, social media,</w:t>
      </w:r>
      <w:r w:rsidR="00C169FF" w:rsidRPr="009867FB">
        <w:rPr>
          <w:rFonts w:asciiTheme="majorBidi" w:hAnsiTheme="majorBidi" w:cstheme="majorBidi"/>
          <w:sz w:val="24"/>
          <w:szCs w:val="24"/>
          <w:lang w:val="en-US"/>
        </w:rPr>
        <w:t xml:space="preserve"> </w:t>
      </w:r>
      <w:r w:rsidR="00C169FF" w:rsidRPr="009867FB">
        <w:rPr>
          <w:rFonts w:asciiTheme="majorBidi" w:hAnsiTheme="majorBidi" w:cstheme="majorBidi"/>
          <w:sz w:val="24"/>
          <w:szCs w:val="24"/>
          <w:lang w:bidi="ar-JO"/>
        </w:rPr>
        <w:t>superstitions,</w:t>
      </w:r>
      <w:r w:rsidR="006442F4" w:rsidRPr="009867FB">
        <w:rPr>
          <w:rFonts w:asciiTheme="majorBidi" w:hAnsiTheme="majorBidi" w:cstheme="majorBidi"/>
          <w:sz w:val="24"/>
          <w:szCs w:val="24"/>
          <w:lang w:val="en-US"/>
        </w:rPr>
        <w:t xml:space="preserve"> and </w:t>
      </w:r>
      <w:r w:rsidR="00C169FF" w:rsidRPr="009867FB">
        <w:rPr>
          <w:rFonts w:asciiTheme="majorBidi" w:hAnsiTheme="majorBidi" w:cstheme="majorBidi"/>
          <w:sz w:val="24"/>
          <w:szCs w:val="24"/>
          <w:lang w:val="en-US"/>
        </w:rPr>
        <w:t>descriptions of memorable incidents</w:t>
      </w:r>
      <w:r w:rsidR="006442F4" w:rsidRPr="009867FB">
        <w:rPr>
          <w:rFonts w:asciiTheme="majorBidi" w:hAnsiTheme="majorBidi" w:cstheme="majorBidi"/>
          <w:sz w:val="24"/>
          <w:szCs w:val="24"/>
          <w:lang w:val="en-US"/>
        </w:rPr>
        <w:t>. The aim of selecting those topics is to encourage participants to speak naturally.</w:t>
      </w:r>
      <w:r w:rsidR="0024339B" w:rsidRPr="009867FB">
        <w:rPr>
          <w:rFonts w:asciiTheme="majorBidi" w:hAnsiTheme="majorBidi" w:cstheme="majorBidi"/>
          <w:sz w:val="24"/>
          <w:szCs w:val="24"/>
          <w:lang w:val="en-US"/>
        </w:rPr>
        <w:t xml:space="preserve"> </w:t>
      </w:r>
    </w:p>
    <w:p w14:paraId="1D328C05" w14:textId="375660D4" w:rsidR="00A847FB" w:rsidRPr="009867FB" w:rsidRDefault="0024339B" w:rsidP="00B97C48">
      <w:pPr>
        <w:spacing w:after="0" w:line="240" w:lineRule="auto"/>
        <w:ind w:firstLine="720"/>
        <w:jc w:val="both"/>
        <w:rPr>
          <w:rFonts w:asciiTheme="majorBidi" w:hAnsiTheme="majorBidi" w:cstheme="majorBidi"/>
          <w:sz w:val="24"/>
          <w:szCs w:val="24"/>
          <w:lang w:val="en-US"/>
        </w:rPr>
      </w:pPr>
      <w:r w:rsidRPr="009867FB">
        <w:rPr>
          <w:rFonts w:asciiTheme="majorBidi" w:hAnsiTheme="majorBidi" w:cstheme="majorBidi"/>
          <w:sz w:val="24"/>
          <w:szCs w:val="24"/>
          <w:lang w:val="en-US"/>
        </w:rPr>
        <w:t xml:space="preserve">To increase the reliability of measures, the researchers met participants in group gatherings along with </w:t>
      </w:r>
      <w:r w:rsidR="005E3145" w:rsidRPr="009867FB">
        <w:rPr>
          <w:rFonts w:asciiTheme="majorBidi" w:hAnsiTheme="majorBidi" w:cstheme="majorBidi"/>
          <w:sz w:val="24"/>
          <w:szCs w:val="24"/>
          <w:lang w:val="en-US"/>
        </w:rPr>
        <w:t>the presence</w:t>
      </w:r>
      <w:r w:rsidRPr="009867FB">
        <w:rPr>
          <w:rFonts w:asciiTheme="majorBidi" w:hAnsiTheme="majorBidi" w:cstheme="majorBidi"/>
          <w:sz w:val="24"/>
          <w:szCs w:val="24"/>
          <w:lang w:val="en-US"/>
        </w:rPr>
        <w:t xml:space="preserve"> of family members or close friends.</w:t>
      </w:r>
      <w:r w:rsidR="006442F4" w:rsidRPr="009867FB">
        <w:rPr>
          <w:rFonts w:asciiTheme="majorBidi" w:hAnsiTheme="majorBidi" w:cstheme="majorBidi"/>
          <w:sz w:val="24"/>
          <w:szCs w:val="24"/>
          <w:lang w:val="en-US"/>
        </w:rPr>
        <w:t xml:space="preserve"> </w:t>
      </w:r>
      <w:r w:rsidR="00C169FF" w:rsidRPr="009867FB">
        <w:rPr>
          <w:rFonts w:asciiTheme="majorBidi" w:hAnsiTheme="majorBidi" w:cstheme="majorBidi"/>
          <w:sz w:val="24"/>
          <w:szCs w:val="24"/>
          <w:lang w:val="en-US"/>
        </w:rPr>
        <w:t>The interviews were recorded</w:t>
      </w:r>
      <w:r w:rsidR="005A4364" w:rsidRPr="009867FB">
        <w:rPr>
          <w:rFonts w:asciiTheme="majorBidi" w:hAnsiTheme="majorBidi" w:cstheme="majorBidi"/>
          <w:sz w:val="24"/>
          <w:szCs w:val="24"/>
          <w:lang w:val="en-US"/>
        </w:rPr>
        <w:t xml:space="preserve"> using iPhone 1</w:t>
      </w:r>
      <w:r w:rsidR="00556492" w:rsidRPr="009867FB">
        <w:rPr>
          <w:rFonts w:asciiTheme="majorBidi" w:hAnsiTheme="majorBidi" w:cstheme="majorBidi"/>
          <w:sz w:val="24"/>
          <w:szCs w:val="24"/>
          <w:lang w:val="en-US"/>
        </w:rPr>
        <w:t>6</w:t>
      </w:r>
      <w:r w:rsidR="005A4364" w:rsidRPr="009867FB">
        <w:rPr>
          <w:rFonts w:asciiTheme="majorBidi" w:hAnsiTheme="majorBidi" w:cstheme="majorBidi"/>
          <w:sz w:val="24"/>
          <w:szCs w:val="24"/>
          <w:lang w:val="en-US"/>
        </w:rPr>
        <w:t xml:space="preserve"> ProMax</w:t>
      </w:r>
      <w:r w:rsidR="00C169FF" w:rsidRPr="009867FB">
        <w:rPr>
          <w:rFonts w:asciiTheme="majorBidi" w:hAnsiTheme="majorBidi" w:cstheme="majorBidi"/>
          <w:sz w:val="24"/>
          <w:szCs w:val="24"/>
          <w:lang w:val="en-US"/>
        </w:rPr>
        <w:t xml:space="preserve">, transcribed, and coded to ensure the anonymity of the participants. </w:t>
      </w:r>
      <w:r w:rsidR="00A847FB" w:rsidRPr="009867FB">
        <w:rPr>
          <w:rFonts w:asciiTheme="majorBidi" w:hAnsiTheme="majorBidi" w:cstheme="majorBidi"/>
          <w:sz w:val="24"/>
          <w:szCs w:val="24"/>
          <w:lang w:val="en-US"/>
        </w:rPr>
        <w:t>Prior the</w:t>
      </w:r>
      <w:r w:rsidR="00C169FF" w:rsidRPr="009867FB">
        <w:rPr>
          <w:rFonts w:asciiTheme="majorBidi" w:hAnsiTheme="majorBidi" w:cstheme="majorBidi"/>
          <w:sz w:val="24"/>
          <w:szCs w:val="24"/>
          <w:lang w:val="en-US"/>
        </w:rPr>
        <w:t xml:space="preserve"> recording </w:t>
      </w:r>
      <w:r w:rsidR="005A4364" w:rsidRPr="009867FB">
        <w:rPr>
          <w:rFonts w:asciiTheme="majorBidi" w:hAnsiTheme="majorBidi" w:cstheme="majorBidi"/>
          <w:sz w:val="24"/>
          <w:szCs w:val="24"/>
          <w:lang w:val="en-US"/>
        </w:rPr>
        <w:t xml:space="preserve">of </w:t>
      </w:r>
      <w:r w:rsidR="00C169FF" w:rsidRPr="009867FB">
        <w:rPr>
          <w:rFonts w:asciiTheme="majorBidi" w:hAnsiTheme="majorBidi" w:cstheme="majorBidi"/>
          <w:sz w:val="24"/>
          <w:szCs w:val="24"/>
          <w:lang w:val="en-US"/>
        </w:rPr>
        <w:t xml:space="preserve">the conversations, the researchers </w:t>
      </w:r>
      <w:r w:rsidRPr="009867FB">
        <w:rPr>
          <w:rFonts w:asciiTheme="majorBidi" w:hAnsiTheme="majorBidi" w:cstheme="majorBidi"/>
          <w:sz w:val="24"/>
          <w:szCs w:val="24"/>
          <w:lang w:val="en-US"/>
        </w:rPr>
        <w:t>informed</w:t>
      </w:r>
      <w:r w:rsidR="00C169FF" w:rsidRPr="009867FB">
        <w:rPr>
          <w:rFonts w:asciiTheme="majorBidi" w:hAnsiTheme="majorBidi" w:cstheme="majorBidi"/>
          <w:sz w:val="24"/>
          <w:szCs w:val="24"/>
          <w:lang w:val="en-US"/>
        </w:rPr>
        <w:t xml:space="preserve"> the participants to sign a consent form in which the researchers clarified the procedures that are followed during the recorded session.</w:t>
      </w:r>
      <w:r w:rsidRPr="009867FB">
        <w:rPr>
          <w:rFonts w:asciiTheme="majorBidi" w:hAnsiTheme="majorBidi" w:cstheme="majorBidi"/>
          <w:sz w:val="24"/>
          <w:szCs w:val="24"/>
          <w:lang w:val="en-US"/>
        </w:rPr>
        <w:t xml:space="preserve"> All participants were sent the consent </w:t>
      </w:r>
      <w:r w:rsidR="00556492" w:rsidRPr="009867FB">
        <w:rPr>
          <w:rFonts w:asciiTheme="majorBidi" w:hAnsiTheme="majorBidi" w:cstheme="majorBidi"/>
          <w:sz w:val="24"/>
          <w:szCs w:val="24"/>
          <w:lang w:val="en-US"/>
        </w:rPr>
        <w:t>form</w:t>
      </w:r>
      <w:r w:rsidR="007052FE" w:rsidRPr="009867FB">
        <w:rPr>
          <w:rFonts w:asciiTheme="majorBidi" w:hAnsiTheme="majorBidi" w:cstheme="majorBidi"/>
          <w:sz w:val="24"/>
          <w:szCs w:val="24"/>
          <w:lang w:val="en-US"/>
        </w:rPr>
        <w:t>,</w:t>
      </w:r>
      <w:r w:rsidRPr="009867FB">
        <w:rPr>
          <w:rFonts w:asciiTheme="majorBidi" w:hAnsiTheme="majorBidi" w:cstheme="majorBidi"/>
          <w:sz w:val="24"/>
          <w:szCs w:val="24"/>
          <w:lang w:val="en-US"/>
        </w:rPr>
        <w:t xml:space="preserve"> </w:t>
      </w:r>
      <w:r w:rsidR="007052FE" w:rsidRPr="009867FB">
        <w:rPr>
          <w:rFonts w:asciiTheme="majorBidi" w:hAnsiTheme="majorBidi" w:cstheme="majorBidi"/>
          <w:sz w:val="24"/>
          <w:szCs w:val="24"/>
          <w:lang w:val="en-US"/>
        </w:rPr>
        <w:t>for three</w:t>
      </w:r>
      <w:r w:rsidRPr="009867FB">
        <w:rPr>
          <w:rFonts w:asciiTheme="majorBidi" w:hAnsiTheme="majorBidi" w:cstheme="majorBidi"/>
          <w:sz w:val="24"/>
          <w:szCs w:val="24"/>
          <w:lang w:val="en-US"/>
        </w:rPr>
        <w:t xml:space="preserve"> days or more to read the details </w:t>
      </w:r>
      <w:r w:rsidR="005A4364" w:rsidRPr="009867FB">
        <w:rPr>
          <w:rFonts w:asciiTheme="majorBidi" w:hAnsiTheme="majorBidi" w:cstheme="majorBidi"/>
          <w:sz w:val="24"/>
          <w:szCs w:val="24"/>
          <w:lang w:val="en-US"/>
        </w:rPr>
        <w:t xml:space="preserve">and know the </w:t>
      </w:r>
      <w:r w:rsidR="002A11C8" w:rsidRPr="009867FB">
        <w:rPr>
          <w:rFonts w:asciiTheme="majorBidi" w:hAnsiTheme="majorBidi" w:cstheme="majorBidi"/>
          <w:sz w:val="24"/>
          <w:szCs w:val="24"/>
          <w:lang w:val="en-US"/>
        </w:rPr>
        <w:t xml:space="preserve">general </w:t>
      </w:r>
      <w:r w:rsidR="005A4364" w:rsidRPr="009867FB">
        <w:rPr>
          <w:rFonts w:asciiTheme="majorBidi" w:hAnsiTheme="majorBidi" w:cstheme="majorBidi"/>
          <w:sz w:val="24"/>
          <w:szCs w:val="24"/>
          <w:lang w:val="en-US"/>
        </w:rPr>
        <w:t>purpose of the study</w:t>
      </w:r>
      <w:r w:rsidR="002A11C8" w:rsidRPr="009867FB">
        <w:rPr>
          <w:rFonts w:asciiTheme="majorBidi" w:hAnsiTheme="majorBidi" w:cstheme="majorBidi"/>
          <w:sz w:val="24"/>
          <w:szCs w:val="24"/>
          <w:lang w:val="en-US"/>
        </w:rPr>
        <w:t xml:space="preserve">. During the session, informants </w:t>
      </w:r>
      <w:r w:rsidRPr="009867FB">
        <w:rPr>
          <w:rFonts w:asciiTheme="majorBidi" w:hAnsiTheme="majorBidi" w:cstheme="majorBidi"/>
          <w:sz w:val="24"/>
          <w:szCs w:val="24"/>
          <w:lang w:val="en-US"/>
        </w:rPr>
        <w:t xml:space="preserve">were </w:t>
      </w:r>
      <w:r w:rsidR="002A11C8" w:rsidRPr="009867FB">
        <w:rPr>
          <w:rFonts w:asciiTheme="majorBidi" w:hAnsiTheme="majorBidi" w:cstheme="majorBidi"/>
          <w:sz w:val="24"/>
          <w:szCs w:val="24"/>
          <w:lang w:val="en-US"/>
        </w:rPr>
        <w:t>told</w:t>
      </w:r>
      <w:r w:rsidRPr="009867FB">
        <w:rPr>
          <w:rFonts w:asciiTheme="majorBidi" w:hAnsiTheme="majorBidi" w:cstheme="majorBidi"/>
          <w:sz w:val="24"/>
          <w:szCs w:val="24"/>
          <w:lang w:val="en-US"/>
        </w:rPr>
        <w:t xml:space="preserve"> that they can stop or pause the </w:t>
      </w:r>
      <w:r w:rsidR="00A847FB" w:rsidRPr="009867FB">
        <w:rPr>
          <w:rFonts w:asciiTheme="majorBidi" w:hAnsiTheme="majorBidi" w:cstheme="majorBidi"/>
          <w:sz w:val="24"/>
          <w:szCs w:val="24"/>
          <w:lang w:val="en-US"/>
        </w:rPr>
        <w:t xml:space="preserve">recording or </w:t>
      </w:r>
      <w:r w:rsidRPr="009867FB">
        <w:rPr>
          <w:rFonts w:asciiTheme="majorBidi" w:hAnsiTheme="majorBidi" w:cstheme="majorBidi"/>
          <w:sz w:val="24"/>
          <w:szCs w:val="24"/>
          <w:lang w:val="en-US"/>
        </w:rPr>
        <w:t xml:space="preserve">interview at </w:t>
      </w:r>
      <w:r w:rsidR="00A847FB" w:rsidRPr="009867FB">
        <w:rPr>
          <w:rFonts w:asciiTheme="majorBidi" w:hAnsiTheme="majorBidi" w:cstheme="majorBidi"/>
          <w:sz w:val="24"/>
          <w:szCs w:val="24"/>
          <w:lang w:val="en-US"/>
        </w:rPr>
        <w:t>any time</w:t>
      </w:r>
      <w:r w:rsidR="005A4364" w:rsidRPr="009867FB">
        <w:rPr>
          <w:rFonts w:asciiTheme="majorBidi" w:hAnsiTheme="majorBidi" w:cstheme="majorBidi"/>
          <w:sz w:val="24"/>
          <w:szCs w:val="24"/>
          <w:lang w:val="en-US"/>
        </w:rPr>
        <w:t xml:space="preserve"> during the session.</w:t>
      </w:r>
    </w:p>
    <w:p w14:paraId="3B191A52" w14:textId="77777777" w:rsidR="00B97C48" w:rsidRDefault="00B97C48" w:rsidP="00B97C48">
      <w:pPr>
        <w:pStyle w:val="SKASEH2"/>
        <w:spacing w:before="0" w:after="0" w:line="240" w:lineRule="auto"/>
        <w:rPr>
          <w:lang w:val="en-US"/>
        </w:rPr>
      </w:pPr>
    </w:p>
    <w:p w14:paraId="46A7FC40" w14:textId="7AAF889E" w:rsidR="005A4364" w:rsidRPr="009867FB" w:rsidRDefault="005060B3" w:rsidP="00B97C48">
      <w:pPr>
        <w:pStyle w:val="SKASEH2"/>
        <w:spacing w:before="0" w:after="0" w:line="240" w:lineRule="auto"/>
        <w:rPr>
          <w:lang w:val="en-US"/>
        </w:rPr>
      </w:pPr>
      <w:r w:rsidRPr="00B97C48">
        <w:rPr>
          <w:i w:val="0"/>
          <w:iCs w:val="0"/>
          <w:lang w:val="en-US"/>
        </w:rPr>
        <w:t>4.6</w:t>
      </w:r>
      <w:r w:rsidRPr="009867FB">
        <w:rPr>
          <w:lang w:val="en-US"/>
        </w:rPr>
        <w:t xml:space="preserve"> </w:t>
      </w:r>
      <w:r w:rsidR="005A4364" w:rsidRPr="009867FB">
        <w:rPr>
          <w:lang w:val="en-US"/>
        </w:rPr>
        <w:t xml:space="preserve">Data </w:t>
      </w:r>
      <w:r w:rsidRPr="009867FB">
        <w:rPr>
          <w:lang w:val="en-US"/>
        </w:rPr>
        <w:t>a</w:t>
      </w:r>
      <w:r w:rsidR="005A4364" w:rsidRPr="009867FB">
        <w:rPr>
          <w:lang w:val="en-US"/>
        </w:rPr>
        <w:t>nalysis</w:t>
      </w:r>
    </w:p>
    <w:p w14:paraId="04B343E7" w14:textId="77777777" w:rsidR="00B97C48" w:rsidRDefault="00B97C48" w:rsidP="00B97C48">
      <w:pPr>
        <w:spacing w:after="0" w:line="240" w:lineRule="auto"/>
        <w:jc w:val="both"/>
        <w:rPr>
          <w:rFonts w:asciiTheme="majorBidi" w:hAnsiTheme="majorBidi" w:cstheme="majorBidi"/>
          <w:sz w:val="24"/>
          <w:szCs w:val="24"/>
          <w:lang w:val="en-US"/>
        </w:rPr>
      </w:pPr>
    </w:p>
    <w:p w14:paraId="6B15D098" w14:textId="4D139E78" w:rsidR="003350EA" w:rsidRPr="009867FB" w:rsidRDefault="00A847FB" w:rsidP="00B97C48">
      <w:pPr>
        <w:spacing w:after="0" w:line="240" w:lineRule="auto"/>
        <w:jc w:val="both"/>
        <w:rPr>
          <w:rFonts w:asciiTheme="majorBidi" w:hAnsiTheme="majorBidi" w:cstheme="majorBidi"/>
          <w:sz w:val="24"/>
          <w:szCs w:val="24"/>
          <w:lang w:val="en-US"/>
        </w:rPr>
      </w:pPr>
      <w:r w:rsidRPr="009867FB">
        <w:rPr>
          <w:rFonts w:asciiTheme="majorBidi" w:hAnsiTheme="majorBidi" w:cstheme="majorBidi"/>
          <w:sz w:val="24"/>
          <w:szCs w:val="24"/>
          <w:lang w:val="en-US"/>
        </w:rPr>
        <w:t xml:space="preserve">After recording the conversations, the researchers immediately coded the interviews into texts and added symbols and markers to highlight any paralanguage or contextual cues that may help in analyzing the data. </w:t>
      </w:r>
    </w:p>
    <w:p w14:paraId="59C067B1" w14:textId="0954E7AD" w:rsidR="00F8082C" w:rsidRDefault="00C743B3" w:rsidP="00B97C48">
      <w:pPr>
        <w:spacing w:after="0" w:line="240" w:lineRule="auto"/>
        <w:ind w:firstLine="720"/>
        <w:jc w:val="both"/>
        <w:rPr>
          <w:rFonts w:asciiTheme="majorBidi" w:hAnsiTheme="majorBidi" w:cstheme="majorBidi"/>
          <w:sz w:val="24"/>
          <w:szCs w:val="24"/>
          <w:lang w:val="en-US"/>
        </w:rPr>
      </w:pPr>
      <w:r w:rsidRPr="009867FB">
        <w:rPr>
          <w:rFonts w:asciiTheme="majorBidi" w:hAnsiTheme="majorBidi" w:cstheme="majorBidi"/>
          <w:sz w:val="24"/>
          <w:szCs w:val="24"/>
          <w:lang w:val="en-US"/>
        </w:rPr>
        <w:t xml:space="preserve">The researchers distinguished hearer-oriented clitics from core-arguments (bound pronouns) following the literature. According to </w:t>
      </w:r>
      <w:r w:rsidRPr="009867FB">
        <w:rPr>
          <w:rFonts w:asciiTheme="majorBidi" w:hAnsiTheme="majorBidi" w:cstheme="majorBidi"/>
          <w:sz w:val="24"/>
          <w:szCs w:val="24"/>
          <w:lang w:val="en-US"/>
        </w:rPr>
        <w:fldChar w:fldCharType="begin"/>
      </w:r>
      <w:r w:rsidRPr="009867FB">
        <w:rPr>
          <w:rFonts w:asciiTheme="majorBidi" w:hAnsiTheme="majorBidi" w:cstheme="majorBidi"/>
          <w:sz w:val="24"/>
          <w:szCs w:val="24"/>
          <w:lang w:val="en-US"/>
        </w:rPr>
        <w:instrText xml:space="preserve"> ADDIN ZOTERO_ITEM CSL_CITATION {"citationID":"AcwLDo9Q","properties":{"formattedCitation":"(Al-Raba\\uc0\\u8217{}a, 2022)","plainCitation":"(Al-Raba’a, 2022)","dontUpdate":true,"noteIndex":0},"citationItems":[{"id":725,"uris":["http://zotero.org/users/4439491/items/W7R2BX4I"],"itemData":{"id":725,"type":"article-journal","container-title":"Italian Journal of Linguistics","issue":"2","page":"3-34","title":"On the syntax of hearer-oriented clitics in a rural Jordanian variety","volume":"34","author":[{"family":"Al-Raba’a","given":""}],"issued":{"date-parts":[["2022"]]}}}],"schema":"https://github.com/citation-style-language/schema/raw/master/csl-citation.json"} </w:instrText>
      </w:r>
      <w:r w:rsidRPr="009867FB">
        <w:rPr>
          <w:rFonts w:asciiTheme="majorBidi" w:hAnsiTheme="majorBidi" w:cstheme="majorBidi"/>
          <w:sz w:val="24"/>
          <w:szCs w:val="24"/>
          <w:lang w:val="en-US"/>
        </w:rPr>
        <w:fldChar w:fldCharType="separate"/>
      </w:r>
      <w:r w:rsidRPr="009867FB">
        <w:rPr>
          <w:rFonts w:asciiTheme="majorBidi" w:hAnsiTheme="majorBidi" w:cstheme="majorBidi"/>
          <w:sz w:val="24"/>
          <w:szCs w:val="24"/>
        </w:rPr>
        <w:t>Al-Raba’a (2022)</w:t>
      </w:r>
      <w:r w:rsidRPr="009867FB">
        <w:rPr>
          <w:rFonts w:asciiTheme="majorBidi" w:hAnsiTheme="majorBidi" w:cstheme="majorBidi"/>
          <w:sz w:val="24"/>
          <w:szCs w:val="24"/>
          <w:lang w:val="en-US"/>
        </w:rPr>
        <w:fldChar w:fldCharType="end"/>
      </w:r>
      <w:r w:rsidRPr="009867FB">
        <w:rPr>
          <w:rFonts w:asciiTheme="majorBidi" w:hAnsiTheme="majorBidi" w:cstheme="majorBidi"/>
          <w:sz w:val="24"/>
          <w:szCs w:val="24"/>
          <w:lang w:val="en-US"/>
        </w:rPr>
        <w:t xml:space="preserve"> hearer-oriented clitics are distinguished by three features. First, deleting the clitics does not change the meaning of the sentence, and they do not contribute to the truth condition of the sentence. Second, these clitics cannot be categorized as either a beneficiary or a recipient.</w:t>
      </w:r>
      <w:r w:rsidR="003350EA" w:rsidRPr="009867FB">
        <w:rPr>
          <w:rFonts w:asciiTheme="majorBidi" w:hAnsiTheme="majorBidi" w:cstheme="majorBidi"/>
          <w:sz w:val="24"/>
          <w:szCs w:val="24"/>
          <w:lang w:val="en-US"/>
        </w:rPr>
        <w:t xml:space="preserve"> Third,</w:t>
      </w:r>
      <w:r w:rsidRPr="009867FB">
        <w:rPr>
          <w:rFonts w:asciiTheme="majorBidi" w:hAnsiTheme="majorBidi" w:cstheme="majorBidi"/>
          <w:sz w:val="24"/>
          <w:szCs w:val="24"/>
          <w:lang w:val="en-US"/>
        </w:rPr>
        <w:t xml:space="preserve"> </w:t>
      </w:r>
      <w:r w:rsidR="003350EA" w:rsidRPr="009867FB">
        <w:rPr>
          <w:rFonts w:asciiTheme="majorBidi" w:hAnsiTheme="majorBidi" w:cstheme="majorBidi"/>
          <w:sz w:val="24"/>
          <w:szCs w:val="24"/>
          <w:lang w:val="en-US"/>
        </w:rPr>
        <w:t>a</w:t>
      </w:r>
      <w:r w:rsidRPr="009867FB">
        <w:rPr>
          <w:rFonts w:asciiTheme="majorBidi" w:hAnsiTheme="majorBidi" w:cstheme="majorBidi"/>
          <w:sz w:val="24"/>
          <w:szCs w:val="24"/>
          <w:lang w:val="en-US"/>
        </w:rPr>
        <w:t xml:space="preserve"> unique characteristic that sets hearer-oriented clitics apart from other bound pronouns (subject/object) is that the former cannot be involved in any binding relationship, which is not the case for the latter.</w:t>
      </w:r>
      <w:r w:rsidR="003350EA" w:rsidRPr="009867FB">
        <w:rPr>
          <w:rFonts w:asciiTheme="majorBidi" w:hAnsiTheme="majorBidi" w:cstheme="majorBidi"/>
          <w:sz w:val="24"/>
          <w:szCs w:val="24"/>
          <w:lang w:val="en-US"/>
        </w:rPr>
        <w:t xml:space="preserve"> </w:t>
      </w:r>
      <w:r w:rsidR="00A847FB" w:rsidRPr="009867FB">
        <w:rPr>
          <w:rFonts w:asciiTheme="majorBidi" w:hAnsiTheme="majorBidi" w:cstheme="majorBidi"/>
          <w:sz w:val="24"/>
          <w:szCs w:val="24"/>
          <w:lang w:val="en-US"/>
        </w:rPr>
        <w:t xml:space="preserve">The researchers excluded any </w:t>
      </w:r>
      <w:r w:rsidR="003350EA" w:rsidRPr="009867FB">
        <w:rPr>
          <w:rFonts w:asciiTheme="majorBidi" w:hAnsiTheme="majorBidi" w:cstheme="majorBidi"/>
          <w:sz w:val="24"/>
          <w:szCs w:val="24"/>
          <w:lang w:val="en-US"/>
        </w:rPr>
        <w:t>clitic</w:t>
      </w:r>
      <w:r w:rsidR="00A847FB" w:rsidRPr="009867FB">
        <w:rPr>
          <w:rFonts w:asciiTheme="majorBidi" w:hAnsiTheme="majorBidi" w:cstheme="majorBidi"/>
          <w:sz w:val="24"/>
          <w:szCs w:val="24"/>
          <w:lang w:val="en-US"/>
        </w:rPr>
        <w:t xml:space="preserve"> </w:t>
      </w:r>
      <w:r w:rsidR="003350EA" w:rsidRPr="009867FB">
        <w:rPr>
          <w:rFonts w:asciiTheme="majorBidi" w:hAnsiTheme="majorBidi" w:cstheme="majorBidi"/>
          <w:sz w:val="24"/>
          <w:szCs w:val="24"/>
          <w:lang w:val="en-US"/>
        </w:rPr>
        <w:t xml:space="preserve">did not meet those features or that was </w:t>
      </w:r>
      <w:r w:rsidR="005E5F8D" w:rsidRPr="009867FB">
        <w:rPr>
          <w:rFonts w:asciiTheme="majorBidi" w:hAnsiTheme="majorBidi" w:cstheme="majorBidi"/>
          <w:sz w:val="24"/>
          <w:szCs w:val="24"/>
          <w:lang w:val="en-US"/>
        </w:rPr>
        <w:t>ambiguous</w:t>
      </w:r>
      <w:r w:rsidR="00A847FB" w:rsidRPr="009867FB">
        <w:rPr>
          <w:rFonts w:asciiTheme="majorBidi" w:hAnsiTheme="majorBidi" w:cstheme="majorBidi"/>
          <w:sz w:val="24"/>
          <w:szCs w:val="24"/>
          <w:lang w:val="en-US"/>
        </w:rPr>
        <w:t xml:space="preserve"> to ensure the clarity of the analysis.</w:t>
      </w:r>
      <w:r w:rsidR="00F8082C" w:rsidRPr="009867FB">
        <w:rPr>
          <w:rFonts w:asciiTheme="majorBidi" w:hAnsiTheme="majorBidi" w:cstheme="majorBidi"/>
          <w:sz w:val="24"/>
          <w:szCs w:val="24"/>
          <w:lang w:val="en-US"/>
        </w:rPr>
        <w:t xml:space="preserve"> See the following examples</w:t>
      </w:r>
      <w:r w:rsidR="00B97C48">
        <w:rPr>
          <w:rFonts w:asciiTheme="majorBidi" w:hAnsiTheme="majorBidi" w:cstheme="majorBidi"/>
          <w:sz w:val="24"/>
          <w:szCs w:val="24"/>
          <w:lang w:val="en-US"/>
        </w:rPr>
        <w:t>.</w:t>
      </w:r>
      <w:r w:rsidR="00446ACB" w:rsidRPr="009867FB">
        <w:rPr>
          <w:rStyle w:val="FootnoteReference"/>
          <w:rFonts w:asciiTheme="majorBidi" w:hAnsiTheme="majorBidi" w:cstheme="majorBidi"/>
          <w:sz w:val="24"/>
          <w:szCs w:val="24"/>
          <w:lang w:val="en-US"/>
        </w:rPr>
        <w:footnoteReference w:id="2"/>
      </w:r>
    </w:p>
    <w:p w14:paraId="0DF08E05" w14:textId="77777777" w:rsidR="00B97C48" w:rsidRDefault="00B97C48" w:rsidP="00B97C48">
      <w:pPr>
        <w:spacing w:after="0" w:line="240" w:lineRule="auto"/>
        <w:ind w:firstLine="720"/>
        <w:jc w:val="both"/>
        <w:rPr>
          <w:rFonts w:asciiTheme="majorBidi" w:hAnsiTheme="majorBidi" w:cstheme="majorBidi"/>
          <w:sz w:val="24"/>
          <w:szCs w:val="24"/>
          <w:lang w:val="en-US"/>
        </w:rPr>
      </w:pPr>
    </w:p>
    <w:p w14:paraId="45D25A46" w14:textId="1240BAA0" w:rsidR="00F8082C" w:rsidRPr="00E95FBB" w:rsidRDefault="00F8082C" w:rsidP="00B97C48">
      <w:pPr>
        <w:spacing w:after="0" w:line="240" w:lineRule="auto"/>
        <w:jc w:val="both"/>
        <w:rPr>
          <w:rFonts w:asciiTheme="majorBidi" w:hAnsiTheme="majorBidi" w:cstheme="majorBidi"/>
          <w:sz w:val="24"/>
          <w:szCs w:val="24"/>
          <w:lang w:val="en-US"/>
        </w:rPr>
      </w:pPr>
      <w:r w:rsidRPr="00E95FBB">
        <w:rPr>
          <w:rFonts w:asciiTheme="majorBidi" w:hAnsiTheme="majorBidi" w:cstheme="majorBidi"/>
          <w:sz w:val="24"/>
          <w:szCs w:val="24"/>
          <w:lang w:val="en-US"/>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2223"/>
      </w:tblGrid>
      <w:tr w:rsidR="00F8082C" w:rsidRPr="00E95FBB" w14:paraId="272FD2E6" w14:textId="77777777" w:rsidTr="00085015">
        <w:tc>
          <w:tcPr>
            <w:tcW w:w="0" w:type="auto"/>
          </w:tcPr>
          <w:p w14:paraId="342B1EF0" w14:textId="36FF9FAD" w:rsidR="00F8082C" w:rsidRPr="003459D0" w:rsidRDefault="00F8082C" w:rsidP="00B97C48">
            <w:pPr>
              <w:jc w:val="both"/>
              <w:rPr>
                <w:rFonts w:asciiTheme="majorBidi" w:hAnsiTheme="majorBidi" w:cstheme="majorBidi"/>
                <w:sz w:val="24"/>
                <w:szCs w:val="24"/>
              </w:rPr>
            </w:pPr>
            <w:r w:rsidRPr="003459D0">
              <w:rPr>
                <w:rFonts w:asciiTheme="majorBidi" w:hAnsiTheme="majorBidi" w:cstheme="majorBidi"/>
                <w:sz w:val="24"/>
                <w:szCs w:val="24"/>
              </w:rPr>
              <w:t xml:space="preserve">a. </w:t>
            </w:r>
            <w:r w:rsidRPr="003459D0">
              <w:rPr>
                <w:rFonts w:asciiTheme="majorBidi" w:hAnsiTheme="majorBidi" w:cstheme="majorBidi"/>
                <w:i/>
                <w:iCs/>
                <w:sz w:val="24"/>
                <w:szCs w:val="24"/>
              </w:rPr>
              <w:t>ʕawwaft-ak</w:t>
            </w:r>
          </w:p>
        </w:tc>
        <w:tc>
          <w:tcPr>
            <w:tcW w:w="0" w:type="auto"/>
          </w:tcPr>
          <w:p w14:paraId="754EBD9E" w14:textId="6712E9E3" w:rsidR="00F8082C" w:rsidRPr="003459D0" w:rsidRDefault="00222BC4" w:rsidP="00B97C48">
            <w:pPr>
              <w:jc w:val="both"/>
              <w:rPr>
                <w:rFonts w:asciiTheme="majorBidi" w:hAnsiTheme="majorBidi" w:cstheme="majorBidi"/>
                <w:i/>
                <w:iCs/>
                <w:sz w:val="24"/>
                <w:szCs w:val="24"/>
              </w:rPr>
            </w:pPr>
            <w:r w:rsidRPr="003459D0">
              <w:rPr>
                <w:rFonts w:asciiTheme="majorBidi" w:hAnsiTheme="majorBidi" w:cstheme="majorBidi"/>
                <w:i/>
                <w:iCs/>
                <w:sz w:val="24"/>
                <w:szCs w:val="24"/>
              </w:rPr>
              <w:t>ħ</w:t>
            </w:r>
            <w:r w:rsidR="00F8082C" w:rsidRPr="003459D0">
              <w:rPr>
                <w:rFonts w:asciiTheme="majorBidi" w:hAnsiTheme="majorBidi" w:cstheme="majorBidi"/>
                <w:i/>
                <w:iCs/>
                <w:sz w:val="24"/>
                <w:szCs w:val="24"/>
              </w:rPr>
              <w:t>aalak</w:t>
            </w:r>
          </w:p>
        </w:tc>
      </w:tr>
      <w:tr w:rsidR="00F8082C" w:rsidRPr="00E95FBB" w14:paraId="1C423422" w14:textId="77777777" w:rsidTr="00085015">
        <w:tc>
          <w:tcPr>
            <w:tcW w:w="0" w:type="auto"/>
          </w:tcPr>
          <w:p w14:paraId="70BA9852" w14:textId="28374CD5" w:rsidR="00F8082C" w:rsidRPr="00E95FBB" w:rsidRDefault="003459D0" w:rsidP="00B97C48">
            <w:pPr>
              <w:jc w:val="both"/>
              <w:rPr>
                <w:rFonts w:asciiTheme="majorBidi" w:hAnsiTheme="majorBidi" w:cstheme="majorBidi"/>
                <w:sz w:val="24"/>
                <w:szCs w:val="24"/>
              </w:rPr>
            </w:pPr>
            <w:r>
              <w:rPr>
                <w:rFonts w:asciiTheme="majorBidi" w:hAnsiTheme="majorBidi" w:cstheme="majorBidi"/>
                <w:sz w:val="24"/>
                <w:szCs w:val="24"/>
              </w:rPr>
              <w:t xml:space="preserve">    </w:t>
            </w:r>
            <w:r w:rsidR="00F8082C" w:rsidRPr="00E95FBB">
              <w:rPr>
                <w:rFonts w:asciiTheme="majorBidi" w:hAnsiTheme="majorBidi" w:cstheme="majorBidi"/>
                <w:sz w:val="24"/>
                <w:szCs w:val="24"/>
              </w:rPr>
              <w:t>made.exhaust.1.</w:t>
            </w:r>
            <w:r w:rsidR="006F7FD0">
              <w:rPr>
                <w:rFonts w:asciiTheme="majorBidi" w:hAnsiTheme="majorBidi" w:cstheme="majorBidi"/>
                <w:sz w:val="24"/>
                <w:szCs w:val="24"/>
              </w:rPr>
              <w:t>SG</w:t>
            </w:r>
            <w:r w:rsidR="00F8082C" w:rsidRPr="00E95FBB">
              <w:rPr>
                <w:rFonts w:asciiTheme="majorBidi" w:hAnsiTheme="majorBidi" w:cstheme="majorBidi"/>
                <w:sz w:val="24"/>
                <w:szCs w:val="24"/>
              </w:rPr>
              <w:t>-you.</w:t>
            </w:r>
            <w:r w:rsidR="006F7FD0">
              <w:rPr>
                <w:rFonts w:asciiTheme="majorBidi" w:hAnsiTheme="majorBidi" w:cstheme="majorBidi"/>
                <w:sz w:val="24"/>
                <w:szCs w:val="24"/>
              </w:rPr>
              <w:t>M</w:t>
            </w:r>
            <w:r w:rsidR="00F8082C" w:rsidRPr="00E95FBB">
              <w:rPr>
                <w:rFonts w:asciiTheme="majorBidi" w:hAnsiTheme="majorBidi" w:cstheme="majorBidi"/>
                <w:sz w:val="24"/>
                <w:szCs w:val="24"/>
              </w:rPr>
              <w:t>.</w:t>
            </w:r>
            <w:r w:rsidR="006F7FD0">
              <w:rPr>
                <w:rFonts w:asciiTheme="majorBidi" w:hAnsiTheme="majorBidi" w:cstheme="majorBidi"/>
                <w:sz w:val="24"/>
                <w:szCs w:val="24"/>
              </w:rPr>
              <w:t>SG</w:t>
            </w:r>
          </w:p>
        </w:tc>
        <w:tc>
          <w:tcPr>
            <w:tcW w:w="0" w:type="auto"/>
          </w:tcPr>
          <w:p w14:paraId="417268AA" w14:textId="77777777" w:rsidR="00F8082C" w:rsidRPr="00E95FBB" w:rsidRDefault="00F8082C" w:rsidP="00B97C48">
            <w:pPr>
              <w:jc w:val="both"/>
              <w:rPr>
                <w:rFonts w:asciiTheme="majorBidi" w:hAnsiTheme="majorBidi" w:cstheme="majorBidi"/>
                <w:sz w:val="24"/>
                <w:szCs w:val="24"/>
              </w:rPr>
            </w:pPr>
            <w:r w:rsidRPr="00E95FBB">
              <w:rPr>
                <w:rFonts w:asciiTheme="majorBidi" w:hAnsiTheme="majorBidi" w:cstheme="majorBidi"/>
                <w:sz w:val="24"/>
                <w:szCs w:val="24"/>
              </w:rPr>
              <w:t>yourself</w:t>
            </w:r>
          </w:p>
        </w:tc>
      </w:tr>
      <w:tr w:rsidR="00F8082C" w:rsidRPr="00E95FBB" w14:paraId="5196A8D3" w14:textId="77777777" w:rsidTr="00085015">
        <w:tc>
          <w:tcPr>
            <w:tcW w:w="0" w:type="auto"/>
          </w:tcPr>
          <w:p w14:paraId="32D6BAEB" w14:textId="39CC3820" w:rsidR="00F8082C" w:rsidRPr="00E95FBB" w:rsidRDefault="003459D0" w:rsidP="00B97C48">
            <w:pPr>
              <w:jc w:val="both"/>
              <w:rPr>
                <w:rFonts w:asciiTheme="majorBidi" w:hAnsiTheme="majorBidi" w:cstheme="majorBidi"/>
                <w:sz w:val="24"/>
                <w:szCs w:val="24"/>
              </w:rPr>
            </w:pPr>
            <w:r>
              <w:rPr>
                <w:rFonts w:asciiTheme="majorBidi" w:hAnsiTheme="majorBidi" w:cstheme="majorBidi"/>
                <w:sz w:val="24"/>
                <w:szCs w:val="24"/>
              </w:rPr>
              <w:t xml:space="preserve">   </w:t>
            </w:r>
            <w:r w:rsidR="00F8082C" w:rsidRPr="00E95FBB">
              <w:rPr>
                <w:rFonts w:asciiTheme="majorBidi" w:hAnsiTheme="majorBidi" w:cstheme="majorBidi"/>
                <w:sz w:val="24"/>
                <w:szCs w:val="24"/>
              </w:rPr>
              <w:t>‘I made you1 exhaust yourself1.’</w:t>
            </w:r>
          </w:p>
        </w:tc>
        <w:tc>
          <w:tcPr>
            <w:tcW w:w="0" w:type="auto"/>
          </w:tcPr>
          <w:p w14:paraId="72CD968B" w14:textId="3F0F289B" w:rsidR="00F8082C" w:rsidRPr="00E95FBB" w:rsidRDefault="00F8082C" w:rsidP="00B97C48">
            <w:pPr>
              <w:jc w:val="both"/>
              <w:rPr>
                <w:rFonts w:asciiTheme="majorBidi" w:hAnsiTheme="majorBidi" w:cstheme="majorBidi"/>
                <w:sz w:val="24"/>
                <w:szCs w:val="24"/>
              </w:rPr>
            </w:pPr>
            <w:r w:rsidRPr="00E95FBB">
              <w:rPr>
                <w:rFonts w:asciiTheme="majorBidi" w:hAnsiTheme="majorBidi" w:cstheme="majorBidi"/>
                <w:sz w:val="24"/>
                <w:szCs w:val="24"/>
                <w:lang w:val="en-US"/>
              </w:rPr>
              <w:t>(</w:t>
            </w:r>
            <w:r w:rsidRPr="00E95FBB">
              <w:rPr>
                <w:rFonts w:asciiTheme="majorBidi" w:hAnsiTheme="majorBidi" w:cstheme="majorBidi"/>
                <w:sz w:val="24"/>
                <w:szCs w:val="24"/>
                <w:lang w:val="en-US"/>
              </w:rPr>
              <w:fldChar w:fldCharType="begin"/>
            </w:r>
            <w:r w:rsidRPr="00E95FBB">
              <w:rPr>
                <w:rFonts w:asciiTheme="majorBidi" w:hAnsiTheme="majorBidi" w:cstheme="majorBidi"/>
                <w:sz w:val="24"/>
                <w:szCs w:val="24"/>
                <w:lang w:val="en-US"/>
              </w:rPr>
              <w:instrText xml:space="preserve"> ADDIN ZOTERO_ITEM CSL_CITATION {"citationID":"AcwLDo9Q","properties":{"formattedCitation":"(Al-Raba\\uc0\\u8217{}a, 2022)","plainCitation":"(Al-Raba’a, 2022)","dontUpdate":true,"noteIndex":0},"citationItems":[{"id":725,"uris":["http://zotero.org/users/4439491/items/W7R2BX4I"],"itemData":{"id":725,"type":"article-journal","container-title":"Italian Journal of Linguistics","issue":"2","page":"3-34","title":"On the syntax of hearer-oriented clitics in a rural Jordanian variety","volume":"34","author":[{"family":"Al-Raba’a","given":""}],"issued":{"date-parts":[["2022"]]}}}],"schema":"https://github.com/citation-style-language/schema/raw/master/csl-citation.json"} </w:instrText>
            </w:r>
            <w:r w:rsidRPr="00E95FBB">
              <w:rPr>
                <w:rFonts w:asciiTheme="majorBidi" w:hAnsiTheme="majorBidi" w:cstheme="majorBidi"/>
                <w:sz w:val="24"/>
                <w:szCs w:val="24"/>
                <w:lang w:val="en-US"/>
              </w:rPr>
              <w:fldChar w:fldCharType="separate"/>
            </w:r>
            <w:r w:rsidRPr="00E95FBB">
              <w:rPr>
                <w:rFonts w:asciiTheme="majorBidi" w:hAnsiTheme="majorBidi" w:cstheme="majorBidi"/>
                <w:sz w:val="24"/>
                <w:szCs w:val="24"/>
              </w:rPr>
              <w:t>Al-Raba’a, 2022</w:t>
            </w:r>
            <w:r w:rsidR="005735E2">
              <w:rPr>
                <w:rFonts w:asciiTheme="majorBidi" w:hAnsiTheme="majorBidi" w:cstheme="majorBidi"/>
                <w:sz w:val="24"/>
                <w:szCs w:val="24"/>
              </w:rPr>
              <w:t xml:space="preserve">: </w:t>
            </w:r>
            <w:r w:rsidRPr="00E95FBB">
              <w:rPr>
                <w:rFonts w:asciiTheme="majorBidi" w:hAnsiTheme="majorBidi" w:cstheme="majorBidi"/>
                <w:sz w:val="24"/>
                <w:szCs w:val="24"/>
              </w:rPr>
              <w:t>6)</w:t>
            </w:r>
            <w:r w:rsidRPr="00E95FBB">
              <w:rPr>
                <w:rFonts w:asciiTheme="majorBidi" w:hAnsiTheme="majorBidi" w:cstheme="majorBidi"/>
                <w:sz w:val="24"/>
                <w:szCs w:val="24"/>
                <w:lang w:val="en-US"/>
              </w:rPr>
              <w:fldChar w:fldCharType="end"/>
            </w:r>
          </w:p>
        </w:tc>
      </w:tr>
    </w:tbl>
    <w:p w14:paraId="3D56AAA0" w14:textId="59830996" w:rsidR="00821CDA" w:rsidRDefault="00821CDA" w:rsidP="00B97C48">
      <w:pPr>
        <w:spacing w:after="0" w:line="240" w:lineRule="auto"/>
        <w:jc w:val="both"/>
        <w:rPr>
          <w:rFonts w:asciiTheme="majorBidi" w:hAnsiTheme="majorBidi" w:cstheme="majorBidi"/>
          <w:sz w:val="24"/>
          <w:szCs w:val="24"/>
        </w:rPr>
      </w:pPr>
    </w:p>
    <w:p w14:paraId="1313B655" w14:textId="77777777" w:rsidR="00821CDA" w:rsidRDefault="00821CDA">
      <w:pPr>
        <w:rPr>
          <w:rFonts w:asciiTheme="majorBidi" w:hAnsiTheme="majorBidi" w:cstheme="majorBidi"/>
          <w:sz w:val="24"/>
          <w:szCs w:val="24"/>
        </w:rPr>
      </w:pPr>
      <w:r>
        <w:rPr>
          <w:rFonts w:asciiTheme="majorBidi" w:hAnsiTheme="majorBidi" w:cstheme="majorBidi"/>
          <w:sz w:val="24"/>
          <w:szCs w:val="24"/>
        </w:rPr>
        <w:br w:type="page"/>
      </w:r>
    </w:p>
    <w:p w14:paraId="537563D0" w14:textId="77777777" w:rsidR="00F8082C" w:rsidRPr="00E95FBB" w:rsidRDefault="00F8082C" w:rsidP="00B97C48">
      <w:pPr>
        <w:spacing w:after="0" w:line="24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2223"/>
      </w:tblGrid>
      <w:tr w:rsidR="00F8082C" w:rsidRPr="00E95FBB" w14:paraId="5282FE81" w14:textId="77777777" w:rsidTr="00085015">
        <w:tc>
          <w:tcPr>
            <w:tcW w:w="0" w:type="auto"/>
          </w:tcPr>
          <w:p w14:paraId="6EC52A34" w14:textId="269E921F" w:rsidR="00F8082C" w:rsidRPr="00E95FBB" w:rsidRDefault="00F8082C" w:rsidP="00B97C48">
            <w:pPr>
              <w:jc w:val="both"/>
              <w:rPr>
                <w:rFonts w:asciiTheme="majorBidi" w:hAnsiTheme="majorBidi" w:cstheme="majorBidi"/>
                <w:sz w:val="24"/>
                <w:szCs w:val="24"/>
              </w:rPr>
            </w:pPr>
            <w:r w:rsidRPr="00E95FBB">
              <w:rPr>
                <w:rFonts w:asciiTheme="majorBidi" w:hAnsiTheme="majorBidi" w:cstheme="majorBidi"/>
                <w:sz w:val="24"/>
                <w:szCs w:val="24"/>
              </w:rPr>
              <w:t xml:space="preserve">b. </w:t>
            </w:r>
            <w:r w:rsidRPr="003459D0">
              <w:rPr>
                <w:rFonts w:asciiTheme="majorBidi" w:hAnsiTheme="majorBidi" w:cstheme="majorBidi"/>
                <w:i/>
                <w:iCs/>
                <w:sz w:val="24"/>
                <w:szCs w:val="24"/>
              </w:rPr>
              <w:t>garraft-ak</w:t>
            </w:r>
          </w:p>
        </w:tc>
        <w:tc>
          <w:tcPr>
            <w:tcW w:w="0" w:type="auto"/>
          </w:tcPr>
          <w:p w14:paraId="1CF10A53" w14:textId="777EAB0A" w:rsidR="00F8082C" w:rsidRPr="003459D0" w:rsidRDefault="00F8082C" w:rsidP="00B97C48">
            <w:pPr>
              <w:jc w:val="both"/>
              <w:rPr>
                <w:rFonts w:asciiTheme="majorBidi" w:hAnsiTheme="majorBidi" w:cstheme="majorBidi"/>
                <w:i/>
                <w:iCs/>
                <w:sz w:val="24"/>
                <w:szCs w:val="24"/>
              </w:rPr>
            </w:pPr>
            <w:r w:rsidRPr="003459D0">
              <w:rPr>
                <w:rFonts w:asciiTheme="majorBidi" w:hAnsiTheme="majorBidi" w:cstheme="majorBidi"/>
                <w:i/>
                <w:iCs/>
                <w:sz w:val="24"/>
                <w:szCs w:val="24"/>
              </w:rPr>
              <w:t>ħaalak</w:t>
            </w:r>
          </w:p>
        </w:tc>
      </w:tr>
      <w:tr w:rsidR="00F8082C" w:rsidRPr="00E95FBB" w14:paraId="0E458FB1" w14:textId="77777777" w:rsidTr="00085015">
        <w:tc>
          <w:tcPr>
            <w:tcW w:w="0" w:type="auto"/>
          </w:tcPr>
          <w:p w14:paraId="066A795A" w14:textId="1F95913C" w:rsidR="00F8082C" w:rsidRPr="00E95FBB" w:rsidRDefault="003459D0" w:rsidP="00B97C48">
            <w:pPr>
              <w:jc w:val="both"/>
              <w:rPr>
                <w:rFonts w:asciiTheme="majorBidi" w:hAnsiTheme="majorBidi" w:cstheme="majorBidi"/>
                <w:sz w:val="24"/>
                <w:szCs w:val="24"/>
              </w:rPr>
            </w:pPr>
            <w:r>
              <w:rPr>
                <w:rFonts w:asciiTheme="majorBidi" w:hAnsiTheme="majorBidi" w:cstheme="majorBidi"/>
                <w:sz w:val="24"/>
                <w:szCs w:val="24"/>
              </w:rPr>
              <w:t xml:space="preserve">    </w:t>
            </w:r>
            <w:r w:rsidR="00F8082C" w:rsidRPr="00E95FBB">
              <w:rPr>
                <w:rFonts w:asciiTheme="majorBidi" w:hAnsiTheme="majorBidi" w:cstheme="majorBidi"/>
                <w:sz w:val="24"/>
                <w:szCs w:val="24"/>
              </w:rPr>
              <w:t>made.hate.1.</w:t>
            </w:r>
            <w:r w:rsidR="006F7FD0">
              <w:rPr>
                <w:rFonts w:asciiTheme="majorBidi" w:hAnsiTheme="majorBidi" w:cstheme="majorBidi"/>
                <w:sz w:val="24"/>
                <w:szCs w:val="24"/>
              </w:rPr>
              <w:t xml:space="preserve"> SG</w:t>
            </w:r>
            <w:r w:rsidR="006F7FD0" w:rsidRPr="00E95FBB">
              <w:rPr>
                <w:rFonts w:asciiTheme="majorBidi" w:hAnsiTheme="majorBidi" w:cstheme="majorBidi"/>
                <w:sz w:val="24"/>
                <w:szCs w:val="24"/>
              </w:rPr>
              <w:t>-you.</w:t>
            </w:r>
            <w:r w:rsidR="006F7FD0">
              <w:rPr>
                <w:rFonts w:asciiTheme="majorBidi" w:hAnsiTheme="majorBidi" w:cstheme="majorBidi"/>
                <w:sz w:val="24"/>
                <w:szCs w:val="24"/>
              </w:rPr>
              <w:t>M</w:t>
            </w:r>
            <w:r w:rsidR="006F7FD0" w:rsidRPr="00E95FBB">
              <w:rPr>
                <w:rFonts w:asciiTheme="majorBidi" w:hAnsiTheme="majorBidi" w:cstheme="majorBidi"/>
                <w:sz w:val="24"/>
                <w:szCs w:val="24"/>
              </w:rPr>
              <w:t>.</w:t>
            </w:r>
            <w:r w:rsidR="006F7FD0">
              <w:rPr>
                <w:rFonts w:asciiTheme="majorBidi" w:hAnsiTheme="majorBidi" w:cstheme="majorBidi"/>
                <w:sz w:val="24"/>
                <w:szCs w:val="24"/>
              </w:rPr>
              <w:t>SG</w:t>
            </w:r>
          </w:p>
        </w:tc>
        <w:tc>
          <w:tcPr>
            <w:tcW w:w="0" w:type="auto"/>
          </w:tcPr>
          <w:p w14:paraId="3DBE270B" w14:textId="77777777" w:rsidR="00F8082C" w:rsidRPr="00E95FBB" w:rsidRDefault="00F8082C" w:rsidP="00B97C48">
            <w:pPr>
              <w:jc w:val="both"/>
              <w:rPr>
                <w:rFonts w:asciiTheme="majorBidi" w:hAnsiTheme="majorBidi" w:cstheme="majorBidi"/>
                <w:sz w:val="24"/>
                <w:szCs w:val="24"/>
              </w:rPr>
            </w:pPr>
            <w:r w:rsidRPr="00E95FBB">
              <w:rPr>
                <w:rFonts w:asciiTheme="majorBidi" w:hAnsiTheme="majorBidi" w:cstheme="majorBidi"/>
                <w:sz w:val="24"/>
                <w:szCs w:val="24"/>
              </w:rPr>
              <w:t>yourself</w:t>
            </w:r>
          </w:p>
        </w:tc>
      </w:tr>
      <w:tr w:rsidR="00F8082C" w:rsidRPr="00E95FBB" w14:paraId="167B2D68" w14:textId="77777777" w:rsidTr="00085015">
        <w:tc>
          <w:tcPr>
            <w:tcW w:w="0" w:type="auto"/>
          </w:tcPr>
          <w:p w14:paraId="1DA62A88" w14:textId="4FC982FC" w:rsidR="00F8082C" w:rsidRPr="00E95FBB" w:rsidRDefault="003459D0" w:rsidP="00B97C48">
            <w:pPr>
              <w:jc w:val="both"/>
              <w:rPr>
                <w:rFonts w:asciiTheme="majorBidi" w:hAnsiTheme="majorBidi" w:cstheme="majorBidi"/>
                <w:sz w:val="24"/>
                <w:szCs w:val="24"/>
              </w:rPr>
            </w:pPr>
            <w:r>
              <w:rPr>
                <w:rFonts w:asciiTheme="majorBidi" w:hAnsiTheme="majorBidi" w:cstheme="majorBidi"/>
                <w:sz w:val="24"/>
                <w:szCs w:val="24"/>
              </w:rPr>
              <w:t xml:space="preserve">    </w:t>
            </w:r>
            <w:r w:rsidR="00F8082C" w:rsidRPr="00E95FBB">
              <w:rPr>
                <w:rFonts w:asciiTheme="majorBidi" w:hAnsiTheme="majorBidi" w:cstheme="majorBidi"/>
                <w:sz w:val="24"/>
                <w:szCs w:val="24"/>
              </w:rPr>
              <w:t xml:space="preserve">‘I made you1 hate yourself1.’ </w:t>
            </w:r>
          </w:p>
        </w:tc>
        <w:tc>
          <w:tcPr>
            <w:tcW w:w="0" w:type="auto"/>
          </w:tcPr>
          <w:p w14:paraId="0ABA63D9" w14:textId="365FBB71" w:rsidR="00F8082C" w:rsidRPr="00E95FBB" w:rsidRDefault="00F8082C" w:rsidP="00B97C48">
            <w:pPr>
              <w:jc w:val="both"/>
              <w:rPr>
                <w:rFonts w:asciiTheme="majorBidi" w:hAnsiTheme="majorBidi" w:cstheme="majorBidi"/>
                <w:sz w:val="24"/>
                <w:szCs w:val="24"/>
              </w:rPr>
            </w:pPr>
            <w:r w:rsidRPr="00E95FBB">
              <w:rPr>
                <w:rFonts w:asciiTheme="majorBidi" w:hAnsiTheme="majorBidi" w:cstheme="majorBidi"/>
                <w:sz w:val="24"/>
                <w:szCs w:val="24"/>
                <w:lang w:val="en-US"/>
              </w:rPr>
              <w:t>(</w:t>
            </w:r>
            <w:r w:rsidRPr="00E95FBB">
              <w:rPr>
                <w:rFonts w:asciiTheme="majorBidi" w:hAnsiTheme="majorBidi" w:cstheme="majorBidi"/>
                <w:sz w:val="24"/>
                <w:szCs w:val="24"/>
                <w:lang w:val="en-US"/>
              </w:rPr>
              <w:fldChar w:fldCharType="begin"/>
            </w:r>
            <w:r w:rsidRPr="00E95FBB">
              <w:rPr>
                <w:rFonts w:asciiTheme="majorBidi" w:hAnsiTheme="majorBidi" w:cstheme="majorBidi"/>
                <w:sz w:val="24"/>
                <w:szCs w:val="24"/>
                <w:lang w:val="en-US"/>
              </w:rPr>
              <w:instrText xml:space="preserve"> ADDIN ZOTERO_ITEM CSL_CITATION {"citationID":"AcwLDo9Q","properties":{"formattedCitation":"(Al-Raba\\uc0\\u8217{}a, 2022)","plainCitation":"(Al-Raba’a, 2022)","dontUpdate":true,"noteIndex":0},"citationItems":[{"id":725,"uris":["http://zotero.org/users/4439491/items/W7R2BX4I"],"itemData":{"id":725,"type":"article-journal","container-title":"Italian Journal of Linguistics","issue":"2","page":"3-34","title":"On the syntax of hearer-oriented clitics in a rural Jordanian variety","volume":"34","author":[{"family":"Al-Raba’a","given":""}],"issued":{"date-parts":[["2022"]]}}}],"schema":"https://github.com/citation-style-language/schema/raw/master/csl-citation.json"} </w:instrText>
            </w:r>
            <w:r w:rsidRPr="00E95FBB">
              <w:rPr>
                <w:rFonts w:asciiTheme="majorBidi" w:hAnsiTheme="majorBidi" w:cstheme="majorBidi"/>
                <w:sz w:val="24"/>
                <w:szCs w:val="24"/>
                <w:lang w:val="en-US"/>
              </w:rPr>
              <w:fldChar w:fldCharType="separate"/>
            </w:r>
            <w:r w:rsidRPr="00E95FBB">
              <w:rPr>
                <w:rFonts w:asciiTheme="majorBidi" w:hAnsiTheme="majorBidi" w:cstheme="majorBidi"/>
                <w:sz w:val="24"/>
                <w:szCs w:val="24"/>
              </w:rPr>
              <w:t>Al-Raba’a, 2022</w:t>
            </w:r>
            <w:r w:rsidR="005735E2">
              <w:rPr>
                <w:rFonts w:asciiTheme="majorBidi" w:hAnsiTheme="majorBidi" w:cstheme="majorBidi"/>
                <w:sz w:val="24"/>
                <w:szCs w:val="24"/>
              </w:rPr>
              <w:t xml:space="preserve">: </w:t>
            </w:r>
            <w:r w:rsidRPr="00E95FBB">
              <w:rPr>
                <w:rFonts w:asciiTheme="majorBidi" w:hAnsiTheme="majorBidi" w:cstheme="majorBidi"/>
                <w:sz w:val="24"/>
                <w:szCs w:val="24"/>
              </w:rPr>
              <w:t>6)</w:t>
            </w:r>
            <w:r w:rsidRPr="00E95FBB">
              <w:rPr>
                <w:rFonts w:asciiTheme="majorBidi" w:hAnsiTheme="majorBidi" w:cstheme="majorBidi"/>
                <w:sz w:val="24"/>
                <w:szCs w:val="24"/>
                <w:lang w:val="en-US"/>
              </w:rPr>
              <w:fldChar w:fldCharType="end"/>
            </w:r>
          </w:p>
        </w:tc>
      </w:tr>
    </w:tbl>
    <w:p w14:paraId="56E8CD78" w14:textId="77777777" w:rsidR="00D32268" w:rsidRPr="00E95FBB" w:rsidRDefault="00D32268" w:rsidP="00B97C48">
      <w:pPr>
        <w:spacing w:after="0" w:line="240" w:lineRule="auto"/>
        <w:jc w:val="both"/>
        <w:rPr>
          <w:rFonts w:asciiTheme="majorBidi" w:hAnsiTheme="majorBidi" w:cstheme="majorBidi"/>
          <w:sz w:val="24"/>
          <w:szCs w:val="24"/>
        </w:rPr>
      </w:pPr>
    </w:p>
    <w:p w14:paraId="4CFE0BFB" w14:textId="172DE64D" w:rsidR="00F8082C" w:rsidRPr="00E95FBB" w:rsidRDefault="00F8082C" w:rsidP="00B97C48">
      <w:pPr>
        <w:spacing w:after="0" w:line="240" w:lineRule="auto"/>
        <w:jc w:val="both"/>
        <w:rPr>
          <w:rFonts w:asciiTheme="majorBidi" w:hAnsiTheme="majorBidi" w:cstheme="majorBidi"/>
          <w:sz w:val="24"/>
          <w:szCs w:val="24"/>
        </w:rPr>
      </w:pPr>
      <w:r w:rsidRPr="00E95FBB">
        <w:rPr>
          <w:rFonts w:asciiTheme="majorBidi" w:hAnsiTheme="majorBidi" w:cstheme="majorBidi"/>
          <w:sz w:val="24"/>
          <w:szCs w:val="24"/>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2223"/>
      </w:tblGrid>
      <w:tr w:rsidR="00F8082C" w:rsidRPr="00E95FBB" w14:paraId="61B18D8A" w14:textId="77777777" w:rsidTr="00085015">
        <w:tc>
          <w:tcPr>
            <w:tcW w:w="0" w:type="auto"/>
          </w:tcPr>
          <w:p w14:paraId="6E677617" w14:textId="2C5873C0" w:rsidR="00F8082C" w:rsidRPr="00E95FBB" w:rsidRDefault="00F8082C" w:rsidP="00B97C48">
            <w:pPr>
              <w:jc w:val="both"/>
              <w:rPr>
                <w:rFonts w:asciiTheme="majorBidi" w:hAnsiTheme="majorBidi" w:cstheme="majorBidi"/>
                <w:sz w:val="24"/>
                <w:szCs w:val="24"/>
              </w:rPr>
            </w:pPr>
            <w:r w:rsidRPr="00E95FBB">
              <w:rPr>
                <w:rFonts w:asciiTheme="majorBidi" w:hAnsiTheme="majorBidi" w:cstheme="majorBidi"/>
                <w:sz w:val="24"/>
                <w:szCs w:val="24"/>
              </w:rPr>
              <w:t>a. *</w:t>
            </w:r>
            <w:r w:rsidRPr="003459D0">
              <w:rPr>
                <w:rFonts w:asciiTheme="majorBidi" w:hAnsiTheme="majorBidi" w:cstheme="majorBidi"/>
                <w:i/>
                <w:iCs/>
                <w:sz w:val="24"/>
                <w:szCs w:val="24"/>
              </w:rPr>
              <w:t>ʕawwaft-lak</w:t>
            </w:r>
          </w:p>
        </w:tc>
        <w:tc>
          <w:tcPr>
            <w:tcW w:w="0" w:type="auto"/>
          </w:tcPr>
          <w:p w14:paraId="122A4E3D" w14:textId="51748E46" w:rsidR="00F8082C" w:rsidRPr="003459D0" w:rsidRDefault="00F8082C" w:rsidP="00B97C48">
            <w:pPr>
              <w:jc w:val="both"/>
              <w:rPr>
                <w:rFonts w:asciiTheme="majorBidi" w:hAnsiTheme="majorBidi" w:cstheme="majorBidi"/>
                <w:i/>
                <w:iCs/>
                <w:sz w:val="24"/>
                <w:szCs w:val="24"/>
              </w:rPr>
            </w:pPr>
            <w:r w:rsidRPr="003459D0">
              <w:rPr>
                <w:rFonts w:asciiTheme="majorBidi" w:hAnsiTheme="majorBidi" w:cstheme="majorBidi"/>
                <w:i/>
                <w:iCs/>
                <w:sz w:val="24"/>
                <w:szCs w:val="24"/>
              </w:rPr>
              <w:t>ħaalak</w:t>
            </w:r>
          </w:p>
        </w:tc>
      </w:tr>
      <w:tr w:rsidR="00F8082C" w:rsidRPr="00E95FBB" w14:paraId="40CF31A5" w14:textId="77777777" w:rsidTr="00085015">
        <w:tc>
          <w:tcPr>
            <w:tcW w:w="0" w:type="auto"/>
          </w:tcPr>
          <w:p w14:paraId="738FD041" w14:textId="1B1AD4B1" w:rsidR="00F8082C" w:rsidRPr="00E95FBB" w:rsidRDefault="003459D0" w:rsidP="00B97C48">
            <w:pPr>
              <w:jc w:val="both"/>
              <w:rPr>
                <w:rFonts w:asciiTheme="majorBidi" w:hAnsiTheme="majorBidi" w:cstheme="majorBidi"/>
                <w:sz w:val="24"/>
                <w:szCs w:val="24"/>
              </w:rPr>
            </w:pPr>
            <w:r>
              <w:rPr>
                <w:rFonts w:asciiTheme="majorBidi" w:hAnsiTheme="majorBidi" w:cstheme="majorBidi"/>
                <w:sz w:val="24"/>
                <w:szCs w:val="24"/>
              </w:rPr>
              <w:t xml:space="preserve">     </w:t>
            </w:r>
            <w:r w:rsidR="00F8082C" w:rsidRPr="00E95FBB">
              <w:rPr>
                <w:rFonts w:asciiTheme="majorBidi" w:hAnsiTheme="majorBidi" w:cstheme="majorBidi"/>
                <w:sz w:val="24"/>
                <w:szCs w:val="24"/>
              </w:rPr>
              <w:t>made.exhaust.1.</w:t>
            </w:r>
            <w:r w:rsidR="006F7FD0">
              <w:rPr>
                <w:rFonts w:asciiTheme="majorBidi" w:hAnsiTheme="majorBidi" w:cstheme="majorBidi"/>
                <w:sz w:val="24"/>
                <w:szCs w:val="24"/>
              </w:rPr>
              <w:t>SG</w:t>
            </w:r>
            <w:r w:rsidR="00F8082C" w:rsidRPr="00E95FBB">
              <w:rPr>
                <w:rFonts w:asciiTheme="majorBidi" w:hAnsiTheme="majorBidi" w:cstheme="majorBidi"/>
                <w:sz w:val="24"/>
                <w:szCs w:val="24"/>
              </w:rPr>
              <w:t>-2.</w:t>
            </w:r>
            <w:r w:rsidR="006F7FD0" w:rsidRPr="00E95FBB">
              <w:rPr>
                <w:rFonts w:asciiTheme="majorBidi" w:hAnsiTheme="majorBidi" w:cstheme="majorBidi"/>
                <w:sz w:val="24"/>
                <w:szCs w:val="24"/>
              </w:rPr>
              <w:t>M.SG</w:t>
            </w:r>
          </w:p>
        </w:tc>
        <w:tc>
          <w:tcPr>
            <w:tcW w:w="0" w:type="auto"/>
          </w:tcPr>
          <w:p w14:paraId="6F3547BE" w14:textId="77777777" w:rsidR="00F8082C" w:rsidRPr="00E95FBB" w:rsidRDefault="00F8082C" w:rsidP="00B97C48">
            <w:pPr>
              <w:jc w:val="both"/>
              <w:rPr>
                <w:rFonts w:asciiTheme="majorBidi" w:hAnsiTheme="majorBidi" w:cstheme="majorBidi"/>
                <w:sz w:val="24"/>
                <w:szCs w:val="24"/>
              </w:rPr>
            </w:pPr>
            <w:r w:rsidRPr="00E95FBB">
              <w:rPr>
                <w:rFonts w:asciiTheme="majorBidi" w:hAnsiTheme="majorBidi" w:cstheme="majorBidi"/>
                <w:sz w:val="24"/>
                <w:szCs w:val="24"/>
              </w:rPr>
              <w:t>yourself</w:t>
            </w:r>
          </w:p>
        </w:tc>
      </w:tr>
      <w:tr w:rsidR="00F8082C" w:rsidRPr="00E95FBB" w14:paraId="76B30253" w14:textId="77777777" w:rsidTr="00085015">
        <w:tc>
          <w:tcPr>
            <w:tcW w:w="0" w:type="auto"/>
          </w:tcPr>
          <w:p w14:paraId="67B05BE8" w14:textId="59EF4A3E" w:rsidR="00F8082C" w:rsidRPr="00E95FBB" w:rsidRDefault="003459D0" w:rsidP="00B97C48">
            <w:pPr>
              <w:jc w:val="both"/>
              <w:rPr>
                <w:rFonts w:asciiTheme="majorBidi" w:hAnsiTheme="majorBidi" w:cstheme="majorBidi"/>
                <w:sz w:val="24"/>
                <w:szCs w:val="24"/>
              </w:rPr>
            </w:pPr>
            <w:r>
              <w:rPr>
                <w:rFonts w:asciiTheme="majorBidi" w:hAnsiTheme="majorBidi" w:cstheme="majorBidi"/>
                <w:sz w:val="24"/>
                <w:szCs w:val="24"/>
              </w:rPr>
              <w:t xml:space="preserve">    </w:t>
            </w:r>
            <w:r w:rsidR="00F8082C" w:rsidRPr="00E95FBB">
              <w:rPr>
                <w:rFonts w:asciiTheme="majorBidi" w:hAnsiTheme="majorBidi" w:cstheme="majorBidi"/>
                <w:sz w:val="24"/>
                <w:szCs w:val="24"/>
              </w:rPr>
              <w:t>‘I made-[you1] exhaust yourself1.’</w:t>
            </w:r>
          </w:p>
        </w:tc>
        <w:tc>
          <w:tcPr>
            <w:tcW w:w="0" w:type="auto"/>
          </w:tcPr>
          <w:p w14:paraId="73C2D2BB" w14:textId="4ECE0A7F" w:rsidR="00F8082C" w:rsidRPr="00E95FBB" w:rsidRDefault="00F8082C" w:rsidP="00B97C48">
            <w:pPr>
              <w:jc w:val="both"/>
              <w:rPr>
                <w:rFonts w:asciiTheme="majorBidi" w:hAnsiTheme="majorBidi" w:cstheme="majorBidi"/>
                <w:sz w:val="24"/>
                <w:szCs w:val="24"/>
              </w:rPr>
            </w:pPr>
            <w:r w:rsidRPr="00E95FBB">
              <w:rPr>
                <w:rFonts w:asciiTheme="majorBidi" w:hAnsiTheme="majorBidi" w:cstheme="majorBidi"/>
                <w:sz w:val="24"/>
                <w:szCs w:val="24"/>
                <w:lang w:val="en-US"/>
              </w:rPr>
              <w:t>(</w:t>
            </w:r>
            <w:r w:rsidRPr="00E95FBB">
              <w:rPr>
                <w:rFonts w:asciiTheme="majorBidi" w:hAnsiTheme="majorBidi" w:cstheme="majorBidi"/>
                <w:sz w:val="24"/>
                <w:szCs w:val="24"/>
                <w:lang w:val="en-US"/>
              </w:rPr>
              <w:fldChar w:fldCharType="begin"/>
            </w:r>
            <w:r w:rsidRPr="00E95FBB">
              <w:rPr>
                <w:rFonts w:asciiTheme="majorBidi" w:hAnsiTheme="majorBidi" w:cstheme="majorBidi"/>
                <w:sz w:val="24"/>
                <w:szCs w:val="24"/>
                <w:lang w:val="en-US"/>
              </w:rPr>
              <w:instrText xml:space="preserve"> ADDIN ZOTERO_ITEM CSL_CITATION {"citationID":"AcwLDo9Q","properties":{"formattedCitation":"(Al-Raba\\uc0\\u8217{}a, 2022)","plainCitation":"(Al-Raba’a, 2022)","dontUpdate":true,"noteIndex":0},"citationItems":[{"id":725,"uris":["http://zotero.org/users/4439491/items/W7R2BX4I"],"itemData":{"id":725,"type":"article-journal","container-title":"Italian Journal of Linguistics","issue":"2","page":"3-34","title":"On the syntax of hearer-oriented clitics in a rural Jordanian variety","volume":"34","author":[{"family":"Al-Raba’a","given":""}],"issued":{"date-parts":[["2022"]]}}}],"schema":"https://github.com/citation-style-language/schema/raw/master/csl-citation.json"} </w:instrText>
            </w:r>
            <w:r w:rsidRPr="00E95FBB">
              <w:rPr>
                <w:rFonts w:asciiTheme="majorBidi" w:hAnsiTheme="majorBidi" w:cstheme="majorBidi"/>
                <w:sz w:val="24"/>
                <w:szCs w:val="24"/>
                <w:lang w:val="en-US"/>
              </w:rPr>
              <w:fldChar w:fldCharType="separate"/>
            </w:r>
            <w:r w:rsidRPr="00E95FBB">
              <w:rPr>
                <w:rFonts w:asciiTheme="majorBidi" w:hAnsiTheme="majorBidi" w:cstheme="majorBidi"/>
                <w:sz w:val="24"/>
                <w:szCs w:val="24"/>
              </w:rPr>
              <w:t>Al-Raba’a, 2022</w:t>
            </w:r>
            <w:r w:rsidR="005735E2">
              <w:rPr>
                <w:rFonts w:asciiTheme="majorBidi" w:hAnsiTheme="majorBidi" w:cstheme="majorBidi"/>
                <w:sz w:val="24"/>
                <w:szCs w:val="24"/>
              </w:rPr>
              <w:t xml:space="preserve">: </w:t>
            </w:r>
            <w:r w:rsidRPr="00E95FBB">
              <w:rPr>
                <w:rFonts w:asciiTheme="majorBidi" w:hAnsiTheme="majorBidi" w:cstheme="majorBidi"/>
                <w:sz w:val="24"/>
                <w:szCs w:val="24"/>
              </w:rPr>
              <w:t>6)</w:t>
            </w:r>
            <w:r w:rsidRPr="00E95FBB">
              <w:rPr>
                <w:rFonts w:asciiTheme="majorBidi" w:hAnsiTheme="majorBidi" w:cstheme="majorBidi"/>
                <w:sz w:val="24"/>
                <w:szCs w:val="24"/>
                <w:lang w:val="en-US"/>
              </w:rPr>
              <w:fldChar w:fldCharType="end"/>
            </w:r>
          </w:p>
        </w:tc>
      </w:tr>
    </w:tbl>
    <w:p w14:paraId="39EDFB17" w14:textId="12EACE9E" w:rsidR="00F8082C" w:rsidRPr="00E95FBB" w:rsidRDefault="00F8082C" w:rsidP="00B97C48">
      <w:pPr>
        <w:spacing w:after="0" w:line="240" w:lineRule="auto"/>
        <w:jc w:val="both"/>
        <w:rPr>
          <w:rFonts w:asciiTheme="majorBidi" w:hAnsiTheme="majorBidi" w:cstheme="maj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1442"/>
      </w:tblGrid>
      <w:tr w:rsidR="00085015" w:rsidRPr="00E95FBB" w14:paraId="64E6B97C" w14:textId="77777777" w:rsidTr="00085015">
        <w:tc>
          <w:tcPr>
            <w:tcW w:w="0" w:type="auto"/>
          </w:tcPr>
          <w:p w14:paraId="1C8E0AC0" w14:textId="68D03C25" w:rsidR="00085015" w:rsidRPr="00E95FBB" w:rsidRDefault="00085015" w:rsidP="00B97C48">
            <w:pPr>
              <w:jc w:val="both"/>
              <w:rPr>
                <w:rFonts w:asciiTheme="majorBidi" w:hAnsiTheme="majorBidi" w:cstheme="majorBidi"/>
                <w:sz w:val="24"/>
                <w:szCs w:val="24"/>
              </w:rPr>
            </w:pPr>
            <w:r w:rsidRPr="00E95FBB">
              <w:rPr>
                <w:rFonts w:asciiTheme="majorBidi" w:hAnsiTheme="majorBidi" w:cstheme="majorBidi"/>
                <w:sz w:val="24"/>
                <w:szCs w:val="24"/>
              </w:rPr>
              <w:t>b. *g</w:t>
            </w:r>
            <w:r w:rsidRPr="003459D0">
              <w:rPr>
                <w:rFonts w:asciiTheme="majorBidi" w:hAnsiTheme="majorBidi" w:cstheme="majorBidi"/>
                <w:i/>
                <w:iCs/>
                <w:sz w:val="24"/>
                <w:szCs w:val="24"/>
              </w:rPr>
              <w:t>arraft-lak</w:t>
            </w:r>
          </w:p>
        </w:tc>
        <w:tc>
          <w:tcPr>
            <w:tcW w:w="0" w:type="auto"/>
          </w:tcPr>
          <w:p w14:paraId="103F3BD3" w14:textId="7F830624" w:rsidR="00085015" w:rsidRPr="003459D0" w:rsidRDefault="00085015" w:rsidP="00B97C48">
            <w:pPr>
              <w:jc w:val="both"/>
              <w:rPr>
                <w:rFonts w:asciiTheme="majorBidi" w:hAnsiTheme="majorBidi" w:cstheme="majorBidi"/>
                <w:i/>
                <w:iCs/>
                <w:sz w:val="24"/>
                <w:szCs w:val="24"/>
              </w:rPr>
            </w:pPr>
            <w:r w:rsidRPr="003459D0">
              <w:rPr>
                <w:rFonts w:asciiTheme="majorBidi" w:hAnsiTheme="majorBidi" w:cstheme="majorBidi"/>
                <w:i/>
                <w:iCs/>
                <w:sz w:val="24"/>
                <w:szCs w:val="24"/>
              </w:rPr>
              <w:t>ħaalak</w:t>
            </w:r>
          </w:p>
        </w:tc>
      </w:tr>
      <w:tr w:rsidR="00085015" w:rsidRPr="00E95FBB" w14:paraId="7F5BD490" w14:textId="77777777" w:rsidTr="00085015">
        <w:tc>
          <w:tcPr>
            <w:tcW w:w="0" w:type="auto"/>
          </w:tcPr>
          <w:p w14:paraId="0266ADDB" w14:textId="6D037FCC" w:rsidR="00085015" w:rsidRPr="00E95FBB" w:rsidRDefault="003459D0" w:rsidP="00B97C48">
            <w:pPr>
              <w:jc w:val="both"/>
              <w:rPr>
                <w:rFonts w:asciiTheme="majorBidi" w:hAnsiTheme="majorBidi" w:cstheme="majorBidi"/>
                <w:sz w:val="24"/>
                <w:szCs w:val="24"/>
              </w:rPr>
            </w:pPr>
            <w:r>
              <w:rPr>
                <w:rFonts w:asciiTheme="majorBidi" w:hAnsiTheme="majorBidi" w:cstheme="majorBidi"/>
                <w:sz w:val="24"/>
                <w:szCs w:val="24"/>
              </w:rPr>
              <w:t xml:space="preserve">     </w:t>
            </w:r>
            <w:r w:rsidR="00085015" w:rsidRPr="00E95FBB">
              <w:rPr>
                <w:rFonts w:asciiTheme="majorBidi" w:hAnsiTheme="majorBidi" w:cstheme="majorBidi"/>
                <w:sz w:val="24"/>
                <w:szCs w:val="24"/>
              </w:rPr>
              <w:t>made.hate.1.</w:t>
            </w:r>
            <w:r w:rsidR="006F7FD0">
              <w:rPr>
                <w:rFonts w:asciiTheme="majorBidi" w:hAnsiTheme="majorBidi" w:cstheme="majorBidi"/>
                <w:sz w:val="24"/>
                <w:szCs w:val="24"/>
              </w:rPr>
              <w:t>SG</w:t>
            </w:r>
            <w:r w:rsidR="00085015" w:rsidRPr="00E95FBB">
              <w:rPr>
                <w:rFonts w:asciiTheme="majorBidi" w:hAnsiTheme="majorBidi" w:cstheme="majorBidi"/>
                <w:sz w:val="24"/>
                <w:szCs w:val="24"/>
              </w:rPr>
              <w:t>-2.</w:t>
            </w:r>
            <w:r w:rsidR="006F7FD0">
              <w:rPr>
                <w:rFonts w:asciiTheme="majorBidi" w:hAnsiTheme="majorBidi" w:cstheme="majorBidi"/>
                <w:sz w:val="24"/>
                <w:szCs w:val="24"/>
              </w:rPr>
              <w:t>M</w:t>
            </w:r>
            <w:r w:rsidR="00085015" w:rsidRPr="00E95FBB">
              <w:rPr>
                <w:rFonts w:asciiTheme="majorBidi" w:hAnsiTheme="majorBidi" w:cstheme="majorBidi"/>
                <w:sz w:val="24"/>
                <w:szCs w:val="24"/>
              </w:rPr>
              <w:t>.</w:t>
            </w:r>
            <w:r w:rsidR="006F7FD0">
              <w:rPr>
                <w:rFonts w:asciiTheme="majorBidi" w:hAnsiTheme="majorBidi" w:cstheme="majorBidi"/>
                <w:sz w:val="24"/>
                <w:szCs w:val="24"/>
              </w:rPr>
              <w:t>SG</w:t>
            </w:r>
          </w:p>
        </w:tc>
        <w:tc>
          <w:tcPr>
            <w:tcW w:w="0" w:type="auto"/>
          </w:tcPr>
          <w:p w14:paraId="38285BF0" w14:textId="78362153" w:rsidR="00085015" w:rsidRPr="00E95FBB" w:rsidRDefault="00085015" w:rsidP="00B97C48">
            <w:pPr>
              <w:jc w:val="both"/>
              <w:rPr>
                <w:rFonts w:asciiTheme="majorBidi" w:hAnsiTheme="majorBidi" w:cstheme="majorBidi"/>
                <w:sz w:val="24"/>
                <w:szCs w:val="24"/>
              </w:rPr>
            </w:pPr>
            <w:r w:rsidRPr="00E95FBB">
              <w:rPr>
                <w:rFonts w:asciiTheme="majorBidi" w:hAnsiTheme="majorBidi" w:cstheme="majorBidi"/>
                <w:sz w:val="24"/>
                <w:szCs w:val="24"/>
              </w:rPr>
              <w:t xml:space="preserve">yourself </w:t>
            </w:r>
          </w:p>
        </w:tc>
      </w:tr>
      <w:tr w:rsidR="00085015" w:rsidRPr="00E95FBB" w14:paraId="0CF2CC66" w14:textId="77777777" w:rsidTr="00085015">
        <w:tc>
          <w:tcPr>
            <w:tcW w:w="0" w:type="auto"/>
            <w:gridSpan w:val="2"/>
          </w:tcPr>
          <w:p w14:paraId="00F68902" w14:textId="3A4AAC8C" w:rsidR="00085015" w:rsidRPr="00E95FBB" w:rsidRDefault="003459D0" w:rsidP="00B97C48">
            <w:pPr>
              <w:jc w:val="both"/>
              <w:rPr>
                <w:rFonts w:asciiTheme="majorBidi" w:hAnsiTheme="majorBidi" w:cstheme="majorBidi"/>
                <w:sz w:val="24"/>
                <w:szCs w:val="24"/>
              </w:rPr>
            </w:pPr>
            <w:r>
              <w:rPr>
                <w:rFonts w:asciiTheme="majorBidi" w:hAnsiTheme="majorBidi" w:cstheme="majorBidi"/>
                <w:sz w:val="24"/>
                <w:szCs w:val="24"/>
              </w:rPr>
              <w:t xml:space="preserve">    </w:t>
            </w:r>
            <w:r w:rsidR="00085015" w:rsidRPr="00E95FBB">
              <w:rPr>
                <w:rFonts w:asciiTheme="majorBidi" w:hAnsiTheme="majorBidi" w:cstheme="majorBidi"/>
                <w:sz w:val="24"/>
                <w:szCs w:val="24"/>
              </w:rPr>
              <w:t xml:space="preserve">‘I made [you1] hate yourself1.’ </w:t>
            </w:r>
            <w:r w:rsidR="00085015" w:rsidRPr="00E95FBB">
              <w:rPr>
                <w:rFonts w:asciiTheme="majorBidi" w:hAnsiTheme="majorBidi" w:cstheme="majorBidi"/>
                <w:sz w:val="24"/>
                <w:szCs w:val="24"/>
                <w:lang w:val="en-US"/>
              </w:rPr>
              <w:t xml:space="preserve"> (</w:t>
            </w:r>
            <w:r w:rsidR="00085015" w:rsidRPr="00E95FBB">
              <w:rPr>
                <w:rFonts w:asciiTheme="majorBidi" w:hAnsiTheme="majorBidi" w:cstheme="majorBidi"/>
                <w:sz w:val="24"/>
                <w:szCs w:val="24"/>
                <w:lang w:val="en-US"/>
              </w:rPr>
              <w:fldChar w:fldCharType="begin"/>
            </w:r>
            <w:r w:rsidR="00085015" w:rsidRPr="00E95FBB">
              <w:rPr>
                <w:rFonts w:asciiTheme="majorBidi" w:hAnsiTheme="majorBidi" w:cstheme="majorBidi"/>
                <w:sz w:val="24"/>
                <w:szCs w:val="24"/>
                <w:lang w:val="en-US"/>
              </w:rPr>
              <w:instrText xml:space="preserve"> ADDIN ZOTERO_ITEM CSL_CITATION {"citationID":"AcwLDo9Q","properties":{"formattedCitation":"(Al-Raba\\uc0\\u8217{}a, 2022)","plainCitation":"(Al-Raba’a, 2022)","dontUpdate":true,"noteIndex":0},"citationItems":[{"id":725,"uris":["http://zotero.org/users/4439491/items/W7R2BX4I"],"itemData":{"id":725,"type":"article-journal","container-title":"Italian Journal of Linguistics","issue":"2","page":"3-34","title":"On the syntax of hearer-oriented clitics in a rural Jordanian variety","volume":"34","author":[{"family":"Al-Raba’a","given":""}],"issued":{"date-parts":[["2022"]]}}}],"schema":"https://github.com/citation-style-language/schema/raw/master/csl-citation.json"} </w:instrText>
            </w:r>
            <w:r w:rsidR="00085015" w:rsidRPr="00E95FBB">
              <w:rPr>
                <w:rFonts w:asciiTheme="majorBidi" w:hAnsiTheme="majorBidi" w:cstheme="majorBidi"/>
                <w:sz w:val="24"/>
                <w:szCs w:val="24"/>
                <w:lang w:val="en-US"/>
              </w:rPr>
              <w:fldChar w:fldCharType="separate"/>
            </w:r>
            <w:r w:rsidR="00085015" w:rsidRPr="00E95FBB">
              <w:rPr>
                <w:rFonts w:asciiTheme="majorBidi" w:hAnsiTheme="majorBidi" w:cstheme="majorBidi"/>
                <w:sz w:val="24"/>
                <w:szCs w:val="24"/>
              </w:rPr>
              <w:t>Al-Raba’a, 2022</w:t>
            </w:r>
            <w:r w:rsidR="005735E2">
              <w:rPr>
                <w:rFonts w:asciiTheme="majorBidi" w:hAnsiTheme="majorBidi" w:cstheme="majorBidi"/>
                <w:sz w:val="24"/>
                <w:szCs w:val="24"/>
              </w:rPr>
              <w:t xml:space="preserve">: </w:t>
            </w:r>
            <w:r w:rsidR="00085015" w:rsidRPr="00E95FBB">
              <w:rPr>
                <w:rFonts w:asciiTheme="majorBidi" w:hAnsiTheme="majorBidi" w:cstheme="majorBidi"/>
                <w:sz w:val="24"/>
                <w:szCs w:val="24"/>
              </w:rPr>
              <w:t>6)</w:t>
            </w:r>
            <w:r w:rsidR="00085015" w:rsidRPr="00E95FBB">
              <w:rPr>
                <w:rFonts w:asciiTheme="majorBidi" w:hAnsiTheme="majorBidi" w:cstheme="majorBidi"/>
                <w:sz w:val="24"/>
                <w:szCs w:val="24"/>
                <w:lang w:val="en-US"/>
              </w:rPr>
              <w:fldChar w:fldCharType="end"/>
            </w:r>
          </w:p>
        </w:tc>
      </w:tr>
    </w:tbl>
    <w:p w14:paraId="64E411DC" w14:textId="77777777" w:rsidR="00085015" w:rsidRPr="00F256B3" w:rsidRDefault="00085015" w:rsidP="00B97C48">
      <w:pPr>
        <w:spacing w:after="0" w:line="240" w:lineRule="auto"/>
        <w:jc w:val="both"/>
        <w:rPr>
          <w:rFonts w:asciiTheme="majorBidi" w:hAnsiTheme="majorBidi" w:cstheme="majorBidi"/>
          <w:sz w:val="24"/>
          <w:szCs w:val="24"/>
          <w:lang w:val="en-US"/>
        </w:rPr>
      </w:pPr>
    </w:p>
    <w:p w14:paraId="56290877" w14:textId="7C0B4EAD" w:rsidR="00A847FB" w:rsidRPr="009867FB" w:rsidRDefault="00A847FB" w:rsidP="00B97C48">
      <w:pPr>
        <w:spacing w:after="0" w:line="240" w:lineRule="auto"/>
        <w:jc w:val="both"/>
        <w:rPr>
          <w:rFonts w:asciiTheme="majorBidi" w:hAnsiTheme="majorBidi" w:cstheme="majorBidi"/>
          <w:sz w:val="24"/>
          <w:szCs w:val="24"/>
          <w:lang w:val="en-US"/>
        </w:rPr>
      </w:pPr>
      <w:r w:rsidRPr="009867FB">
        <w:rPr>
          <w:rFonts w:asciiTheme="majorBidi" w:hAnsiTheme="majorBidi" w:cstheme="majorBidi"/>
          <w:sz w:val="24"/>
          <w:szCs w:val="24"/>
          <w:lang w:val="en-US"/>
        </w:rPr>
        <w:t xml:space="preserve">After that, the researchers used </w:t>
      </w:r>
      <w:r w:rsidR="005E5F8D" w:rsidRPr="009867FB">
        <w:rPr>
          <w:rFonts w:asciiTheme="majorBidi" w:hAnsiTheme="majorBidi" w:cstheme="majorBidi"/>
          <w:sz w:val="24"/>
          <w:szCs w:val="24"/>
          <w:lang w:val="en-US"/>
        </w:rPr>
        <w:t>GoldVarb X</w:t>
      </w:r>
      <w:r w:rsidR="00222BC4" w:rsidRPr="009867FB">
        <w:rPr>
          <w:rFonts w:asciiTheme="majorBidi" w:hAnsiTheme="majorBidi" w:cstheme="majorBidi"/>
          <w:sz w:val="24"/>
          <w:szCs w:val="24"/>
          <w:lang w:val="en-US"/>
        </w:rPr>
        <w:t xml:space="preserve"> (Sankoff et al. 2018) for </w:t>
      </w:r>
      <w:r w:rsidR="005E5F8D" w:rsidRPr="009867FB">
        <w:rPr>
          <w:rFonts w:asciiTheme="majorBidi" w:hAnsiTheme="majorBidi" w:cstheme="majorBidi"/>
          <w:sz w:val="24"/>
          <w:szCs w:val="24"/>
          <w:lang w:val="en-US"/>
        </w:rPr>
        <w:t xml:space="preserve">statistical analysis of </w:t>
      </w:r>
      <w:r w:rsidR="00222BC4" w:rsidRPr="009867FB">
        <w:rPr>
          <w:rFonts w:asciiTheme="majorBidi" w:hAnsiTheme="majorBidi" w:cstheme="majorBidi"/>
          <w:sz w:val="24"/>
          <w:szCs w:val="24"/>
          <w:lang w:val="en-US"/>
        </w:rPr>
        <w:t xml:space="preserve">the </w:t>
      </w:r>
      <w:r w:rsidR="005E5F8D" w:rsidRPr="009867FB">
        <w:rPr>
          <w:rFonts w:asciiTheme="majorBidi" w:hAnsiTheme="majorBidi" w:cstheme="majorBidi"/>
          <w:sz w:val="24"/>
          <w:szCs w:val="24"/>
          <w:lang w:val="en-US"/>
        </w:rPr>
        <w:t>language data.</w:t>
      </w:r>
      <w:r w:rsidRPr="009867FB">
        <w:rPr>
          <w:rFonts w:asciiTheme="majorBidi" w:hAnsiTheme="majorBidi" w:cstheme="majorBidi"/>
          <w:sz w:val="24"/>
          <w:szCs w:val="24"/>
          <w:lang w:val="en-US"/>
        </w:rPr>
        <w:t xml:space="preserve"> </w:t>
      </w:r>
      <w:r w:rsidR="005E5F8D" w:rsidRPr="009867FB">
        <w:rPr>
          <w:rFonts w:asciiTheme="majorBidi" w:hAnsiTheme="majorBidi" w:cstheme="majorBidi"/>
          <w:sz w:val="24"/>
          <w:szCs w:val="24"/>
          <w:lang w:val="en-US"/>
        </w:rPr>
        <w:t>The software</w:t>
      </w:r>
      <w:r w:rsidRPr="009867FB">
        <w:rPr>
          <w:rFonts w:asciiTheme="majorBidi" w:hAnsiTheme="majorBidi" w:cstheme="majorBidi"/>
          <w:sz w:val="24"/>
          <w:szCs w:val="24"/>
          <w:lang w:val="en-US"/>
        </w:rPr>
        <w:t xml:space="preserve"> is used to check the impact of social factors</w:t>
      </w:r>
      <w:r w:rsidR="004A1D95" w:rsidRPr="009867FB">
        <w:rPr>
          <w:rFonts w:asciiTheme="majorBidi" w:hAnsiTheme="majorBidi" w:cstheme="majorBidi"/>
          <w:sz w:val="24"/>
          <w:szCs w:val="24"/>
          <w:lang w:val="en-US"/>
        </w:rPr>
        <w:t>,</w:t>
      </w:r>
      <w:r w:rsidRPr="009867FB">
        <w:rPr>
          <w:rFonts w:asciiTheme="majorBidi" w:hAnsiTheme="majorBidi" w:cstheme="majorBidi"/>
          <w:sz w:val="24"/>
          <w:szCs w:val="24"/>
          <w:lang w:val="en-US"/>
        </w:rPr>
        <w:t xml:space="preserve"> such as age, gender, </w:t>
      </w:r>
      <w:r w:rsidR="005E5F8D" w:rsidRPr="009867FB">
        <w:rPr>
          <w:rFonts w:asciiTheme="majorBidi" w:hAnsiTheme="majorBidi" w:cstheme="majorBidi"/>
          <w:sz w:val="24"/>
          <w:szCs w:val="24"/>
          <w:lang w:val="en-US"/>
        </w:rPr>
        <w:t>and region</w:t>
      </w:r>
      <w:r w:rsidRPr="009867FB">
        <w:rPr>
          <w:rFonts w:asciiTheme="majorBidi" w:hAnsiTheme="majorBidi" w:cstheme="majorBidi"/>
          <w:sz w:val="24"/>
          <w:szCs w:val="24"/>
          <w:lang w:val="en-US"/>
        </w:rPr>
        <w:t xml:space="preserve"> on the realization of hearer-oriented clitics in the </w:t>
      </w:r>
      <w:r w:rsidR="005E5F8D" w:rsidRPr="009867FB">
        <w:rPr>
          <w:rFonts w:asciiTheme="majorBidi" w:hAnsiTheme="majorBidi" w:cstheme="majorBidi"/>
          <w:sz w:val="24"/>
          <w:szCs w:val="24"/>
          <w:lang w:val="en-US"/>
        </w:rPr>
        <w:t>Jordan</w:t>
      </w:r>
      <w:r w:rsidRPr="009867FB">
        <w:rPr>
          <w:rFonts w:asciiTheme="majorBidi" w:hAnsiTheme="majorBidi" w:cstheme="majorBidi"/>
          <w:sz w:val="24"/>
          <w:szCs w:val="24"/>
          <w:lang w:val="en-US"/>
        </w:rPr>
        <w:t>.</w:t>
      </w:r>
      <w:r w:rsidR="005E5F8D" w:rsidRPr="009867FB">
        <w:rPr>
          <w:rFonts w:asciiTheme="majorBidi" w:hAnsiTheme="majorBidi" w:cstheme="majorBidi"/>
          <w:sz w:val="24"/>
          <w:szCs w:val="24"/>
          <w:lang w:val="en-US"/>
        </w:rPr>
        <w:t xml:space="preserve"> The researchers coded the variable and the social factors using symbols. Then, the software counted the data as tokens</w:t>
      </w:r>
      <w:r w:rsidR="002619D0" w:rsidRPr="009867FB">
        <w:rPr>
          <w:rFonts w:asciiTheme="majorBidi" w:hAnsiTheme="majorBidi" w:cstheme="majorBidi"/>
          <w:sz w:val="24"/>
          <w:szCs w:val="24"/>
          <w:lang w:val="en-US"/>
        </w:rPr>
        <w:t xml:space="preserve"> (200 tokens). </w:t>
      </w:r>
      <w:r w:rsidR="005E5F8D" w:rsidRPr="009867FB">
        <w:rPr>
          <w:rFonts w:asciiTheme="majorBidi" w:hAnsiTheme="majorBidi" w:cstheme="majorBidi"/>
          <w:sz w:val="24"/>
          <w:szCs w:val="24"/>
          <w:lang w:val="en-US"/>
        </w:rPr>
        <w:t>Then, the researchers applied two statistical tests: Binomial, Up and Down and Crosstabulation to assess the significance of the social factors on the realization of the variables and to check the relation between those factors. Finally, the researchers tabulated the data and presented the results of the tests.</w:t>
      </w:r>
      <w:r w:rsidR="00AB7CA0" w:rsidRPr="009867FB">
        <w:rPr>
          <w:rFonts w:asciiTheme="majorBidi" w:hAnsiTheme="majorBidi" w:cstheme="majorBidi"/>
          <w:sz w:val="24"/>
          <w:szCs w:val="24"/>
          <w:lang w:val="en-US"/>
        </w:rPr>
        <w:t xml:space="preserve"> </w:t>
      </w:r>
    </w:p>
    <w:p w14:paraId="6A71D789" w14:textId="77777777" w:rsidR="00B97C48" w:rsidRDefault="00B97C48" w:rsidP="00B97C48">
      <w:pPr>
        <w:pStyle w:val="SKASEH2"/>
        <w:spacing w:before="0" w:after="0" w:line="240" w:lineRule="auto"/>
        <w:rPr>
          <w:lang w:val="en-US"/>
        </w:rPr>
      </w:pPr>
    </w:p>
    <w:p w14:paraId="556D69CB" w14:textId="60850731" w:rsidR="00AD747E" w:rsidRPr="009867FB" w:rsidRDefault="005060B3" w:rsidP="00B97C48">
      <w:pPr>
        <w:pStyle w:val="SKASEH2"/>
        <w:spacing w:before="0" w:after="0" w:line="240" w:lineRule="auto"/>
        <w:rPr>
          <w:lang w:val="en-US"/>
        </w:rPr>
      </w:pPr>
      <w:r w:rsidRPr="00B97C48">
        <w:rPr>
          <w:i w:val="0"/>
          <w:iCs w:val="0"/>
          <w:lang w:val="en-US"/>
        </w:rPr>
        <w:t xml:space="preserve">4.7 </w:t>
      </w:r>
      <w:r w:rsidR="00AD747E" w:rsidRPr="009867FB">
        <w:rPr>
          <w:lang w:val="en-US"/>
        </w:rPr>
        <w:t>Limitations of the study</w:t>
      </w:r>
    </w:p>
    <w:p w14:paraId="78813C62" w14:textId="77777777" w:rsidR="00B97C48" w:rsidRDefault="00B97C48" w:rsidP="00B97C48">
      <w:pPr>
        <w:spacing w:after="0" w:line="240" w:lineRule="auto"/>
        <w:jc w:val="both"/>
        <w:rPr>
          <w:rFonts w:asciiTheme="majorBidi" w:hAnsiTheme="majorBidi" w:cstheme="majorBidi"/>
          <w:sz w:val="24"/>
          <w:szCs w:val="24"/>
          <w:lang w:val="en-US"/>
        </w:rPr>
      </w:pPr>
    </w:p>
    <w:p w14:paraId="32679276" w14:textId="2C66A2D3" w:rsidR="00AD747E" w:rsidRDefault="00AD747E" w:rsidP="00B97C48">
      <w:pPr>
        <w:spacing w:after="0" w:line="240" w:lineRule="auto"/>
        <w:jc w:val="both"/>
        <w:rPr>
          <w:rFonts w:asciiTheme="majorBidi" w:hAnsiTheme="majorBidi" w:cstheme="majorBidi"/>
          <w:sz w:val="24"/>
          <w:szCs w:val="24"/>
          <w:lang w:val="en-US"/>
        </w:rPr>
      </w:pPr>
      <w:r w:rsidRPr="009867FB">
        <w:rPr>
          <w:rFonts w:asciiTheme="majorBidi" w:hAnsiTheme="majorBidi" w:cstheme="majorBidi"/>
          <w:sz w:val="24"/>
          <w:szCs w:val="24"/>
          <w:lang w:val="en-US"/>
        </w:rPr>
        <w:t>To achieve the goals of this study adequately, the researchers did not cover all the sociolinguistic factors that might contribute to emergence of this clitic. For example, the study does not attempt to analyze the variable frequency of this clitic between scripted and written texts and spontaneous speech. That is, the study does not include written conversations communicated via social media such as Facebook and Whatsapp. Another limitation of this study is that it does not cover all regions in Jordan. However, it is strongly encouraged for future studies to examine the hearer-oriented clitics in the south part of Jordan and compare their results with the outcome of the current study.</w:t>
      </w:r>
    </w:p>
    <w:p w14:paraId="5C235222" w14:textId="77777777" w:rsidR="00B97C48" w:rsidRDefault="00B97C48" w:rsidP="00B97C48">
      <w:pPr>
        <w:spacing w:after="0" w:line="240" w:lineRule="auto"/>
        <w:jc w:val="both"/>
        <w:rPr>
          <w:rFonts w:asciiTheme="majorBidi" w:hAnsiTheme="majorBidi" w:cstheme="majorBidi"/>
          <w:sz w:val="24"/>
          <w:szCs w:val="24"/>
          <w:lang w:val="en-US"/>
        </w:rPr>
      </w:pPr>
    </w:p>
    <w:p w14:paraId="33C7959A" w14:textId="77777777" w:rsidR="00B97C48" w:rsidRPr="009867FB" w:rsidRDefault="00B97C48" w:rsidP="00B97C48">
      <w:pPr>
        <w:spacing w:after="0" w:line="240" w:lineRule="auto"/>
        <w:jc w:val="both"/>
        <w:rPr>
          <w:rFonts w:asciiTheme="majorBidi" w:hAnsiTheme="majorBidi" w:cstheme="majorBidi"/>
          <w:sz w:val="24"/>
          <w:szCs w:val="24"/>
          <w:lang w:val="en-US"/>
        </w:rPr>
      </w:pPr>
    </w:p>
    <w:p w14:paraId="011868B0" w14:textId="370F659F" w:rsidR="0009680A" w:rsidRPr="009867FB" w:rsidRDefault="005060B3" w:rsidP="00B97C48">
      <w:pPr>
        <w:pStyle w:val="SKASEH1"/>
        <w:spacing w:before="0" w:after="0" w:line="240" w:lineRule="auto"/>
      </w:pPr>
      <w:r w:rsidRPr="009867FB">
        <w:t>5</w:t>
      </w:r>
      <w:r w:rsidR="00821CDA">
        <w:t xml:space="preserve">  </w:t>
      </w:r>
      <w:r w:rsidR="003D1668" w:rsidRPr="009867FB">
        <w:t xml:space="preserve">Findings </w:t>
      </w:r>
      <w:r w:rsidR="00656735" w:rsidRPr="009867FB">
        <w:t xml:space="preserve">and </w:t>
      </w:r>
      <w:r w:rsidRPr="009867FB">
        <w:t>d</w:t>
      </w:r>
      <w:r w:rsidR="00656735" w:rsidRPr="009867FB">
        <w:t>iscussion</w:t>
      </w:r>
    </w:p>
    <w:p w14:paraId="78A7E05A" w14:textId="77777777" w:rsidR="00B97C48" w:rsidRDefault="00B97C48" w:rsidP="00B97C48">
      <w:pPr>
        <w:pStyle w:val="SKASEH2"/>
        <w:spacing w:before="0" w:after="0" w:line="240" w:lineRule="auto"/>
        <w:rPr>
          <w:lang w:val="en-US"/>
        </w:rPr>
      </w:pPr>
    </w:p>
    <w:p w14:paraId="4DA87A3F" w14:textId="0AC31276" w:rsidR="00220035" w:rsidRPr="009867FB" w:rsidRDefault="005060B3" w:rsidP="00B97C48">
      <w:pPr>
        <w:pStyle w:val="SKASEH2"/>
        <w:spacing w:before="0" w:after="0" w:line="240" w:lineRule="auto"/>
        <w:rPr>
          <w:lang w:val="en-US"/>
        </w:rPr>
      </w:pPr>
      <w:r w:rsidRPr="00B97C48">
        <w:rPr>
          <w:i w:val="0"/>
          <w:iCs w:val="0"/>
          <w:lang w:val="en-US"/>
        </w:rPr>
        <w:t>5.1</w:t>
      </w:r>
      <w:r w:rsidRPr="009867FB">
        <w:rPr>
          <w:lang w:val="en-US"/>
        </w:rPr>
        <w:t xml:space="preserve"> </w:t>
      </w:r>
      <w:r w:rsidR="00220035" w:rsidRPr="009867FB">
        <w:rPr>
          <w:lang w:val="en-US"/>
        </w:rPr>
        <w:t>Results</w:t>
      </w:r>
    </w:p>
    <w:p w14:paraId="2CCFE777" w14:textId="77777777" w:rsidR="00B97C48" w:rsidRDefault="00B97C48" w:rsidP="00B97C48">
      <w:pPr>
        <w:spacing w:after="0" w:line="240" w:lineRule="auto"/>
        <w:jc w:val="both"/>
        <w:rPr>
          <w:rFonts w:asciiTheme="majorBidi" w:hAnsiTheme="majorBidi" w:cstheme="majorBidi"/>
          <w:sz w:val="24"/>
          <w:szCs w:val="24"/>
          <w:lang w:val="en-US"/>
        </w:rPr>
      </w:pPr>
    </w:p>
    <w:p w14:paraId="33DB9035" w14:textId="03FD0F82" w:rsidR="003F0A7C" w:rsidRPr="009867FB" w:rsidRDefault="00E56F4F" w:rsidP="00B97C48">
      <w:pPr>
        <w:spacing w:after="0" w:line="240" w:lineRule="auto"/>
        <w:jc w:val="both"/>
        <w:rPr>
          <w:rFonts w:asciiTheme="majorBidi" w:hAnsiTheme="majorBidi" w:cstheme="majorBidi"/>
          <w:b/>
          <w:bCs/>
          <w:sz w:val="24"/>
          <w:szCs w:val="24"/>
          <w:lang w:val="en-US"/>
        </w:rPr>
      </w:pPr>
      <w:r w:rsidRPr="009867FB">
        <w:rPr>
          <w:rFonts w:asciiTheme="majorBidi" w:hAnsiTheme="majorBidi" w:cstheme="majorBidi"/>
          <w:sz w:val="24"/>
          <w:szCs w:val="24"/>
          <w:lang w:val="en-US"/>
        </w:rPr>
        <w:t>The dataset</w:t>
      </w:r>
      <w:r w:rsidR="00C4779D" w:rsidRPr="009867FB">
        <w:rPr>
          <w:rFonts w:asciiTheme="majorBidi" w:hAnsiTheme="majorBidi" w:cstheme="majorBidi"/>
          <w:sz w:val="24"/>
          <w:szCs w:val="24"/>
          <w:lang w:val="en-US"/>
        </w:rPr>
        <w:t xml:space="preserve">, </w:t>
      </w:r>
      <w:r w:rsidRPr="009867FB">
        <w:rPr>
          <w:rFonts w:asciiTheme="majorBidi" w:hAnsiTheme="majorBidi" w:cstheme="majorBidi"/>
          <w:sz w:val="24"/>
          <w:szCs w:val="24"/>
          <w:lang w:val="en-US"/>
        </w:rPr>
        <w:t>in Table 1 below</w:t>
      </w:r>
      <w:r w:rsidR="00C4779D" w:rsidRPr="009867FB">
        <w:rPr>
          <w:rFonts w:asciiTheme="majorBidi" w:hAnsiTheme="majorBidi" w:cstheme="majorBidi"/>
          <w:sz w:val="24"/>
          <w:szCs w:val="24"/>
          <w:lang w:val="en-US"/>
        </w:rPr>
        <w:t xml:space="preserve">, </w:t>
      </w:r>
      <w:r w:rsidRPr="009867FB">
        <w:rPr>
          <w:rFonts w:asciiTheme="majorBidi" w:hAnsiTheme="majorBidi" w:cstheme="majorBidi"/>
          <w:sz w:val="24"/>
          <w:szCs w:val="24"/>
          <w:lang w:val="en-US"/>
        </w:rPr>
        <w:t xml:space="preserve">presents 16 participants (P1–P16) classified by gender, age, region, and their use of the variable </w:t>
      </w:r>
      <w:r w:rsidR="003F0A7C" w:rsidRPr="009867FB">
        <w:rPr>
          <w:rFonts w:asciiTheme="majorBidi" w:hAnsiTheme="majorBidi" w:cstheme="majorBidi"/>
          <w:sz w:val="24"/>
          <w:szCs w:val="24"/>
          <w:lang w:val="en-US"/>
        </w:rPr>
        <w:t>[</w:t>
      </w:r>
      <w:r w:rsidR="00B97C48">
        <w:rPr>
          <w:rFonts w:asciiTheme="majorBidi" w:hAnsiTheme="majorBidi" w:cstheme="majorBidi"/>
          <w:sz w:val="24"/>
          <w:szCs w:val="24"/>
          <w:lang w:val="en-US"/>
        </w:rPr>
        <w:t>-</w:t>
      </w:r>
      <w:r w:rsidRPr="00651CF4">
        <w:rPr>
          <w:rFonts w:asciiTheme="majorBidi" w:hAnsiTheme="majorBidi" w:cstheme="majorBidi"/>
          <w:i/>
          <w:iCs/>
          <w:sz w:val="24"/>
          <w:szCs w:val="24"/>
          <w:lang w:val="en-US"/>
        </w:rPr>
        <w:t>ak</w:t>
      </w:r>
      <w:r w:rsidR="003F0A7C" w:rsidRPr="009867FB">
        <w:rPr>
          <w:rFonts w:asciiTheme="majorBidi" w:hAnsiTheme="majorBidi" w:cstheme="majorBidi"/>
          <w:sz w:val="24"/>
          <w:szCs w:val="24"/>
          <w:lang w:val="en-US"/>
        </w:rPr>
        <w:t>] vs [</w:t>
      </w:r>
      <w:r w:rsidR="003F0A7C" w:rsidRPr="009867FB">
        <w:rPr>
          <w:rFonts w:asciiTheme="majorBidi" w:eastAsia="Times New Roman" w:hAnsiTheme="majorBidi" w:cstheme="majorBidi"/>
          <w:color w:val="000000"/>
        </w:rPr>
        <w:t>Ø</w:t>
      </w:r>
      <w:r w:rsidR="003F0A7C" w:rsidRPr="009867FB">
        <w:rPr>
          <w:rFonts w:asciiTheme="majorBidi" w:hAnsiTheme="majorBidi" w:cstheme="majorBidi"/>
          <w:sz w:val="24"/>
          <w:szCs w:val="24"/>
          <w:lang w:val="en-US"/>
        </w:rPr>
        <w:t xml:space="preserve">]. </w:t>
      </w:r>
      <w:r w:rsidR="003F0A7C" w:rsidRPr="009867FB">
        <w:rPr>
          <w:rFonts w:asciiTheme="majorBidi" w:hAnsiTheme="majorBidi" w:cstheme="majorBidi"/>
          <w:sz w:val="24"/>
          <w:szCs w:val="24"/>
        </w:rPr>
        <w:t>A total of 1,329 tokens were recorded in the dataset, with 271 instances of the -</w:t>
      </w:r>
      <w:r w:rsidR="003F0A7C" w:rsidRPr="00651CF4">
        <w:rPr>
          <w:rFonts w:asciiTheme="majorBidi" w:hAnsiTheme="majorBidi" w:cstheme="majorBidi"/>
          <w:i/>
          <w:iCs/>
          <w:sz w:val="24"/>
          <w:szCs w:val="24"/>
        </w:rPr>
        <w:t>ak</w:t>
      </w:r>
      <w:r w:rsidR="003F0A7C" w:rsidRPr="009867FB">
        <w:rPr>
          <w:rFonts w:asciiTheme="majorBidi" w:hAnsiTheme="majorBidi" w:cstheme="majorBidi"/>
          <w:sz w:val="24"/>
          <w:szCs w:val="24"/>
        </w:rPr>
        <w:t xml:space="preserve"> variant (20.4%) and 1,058 instances of the zero (Ø) variant (79.6%).</w:t>
      </w:r>
      <w:r w:rsidR="004160A7" w:rsidRPr="009867FB">
        <w:rPr>
          <w:rFonts w:asciiTheme="majorBidi" w:hAnsiTheme="majorBidi" w:cstheme="majorBidi"/>
          <w:sz w:val="24"/>
          <w:szCs w:val="24"/>
        </w:rPr>
        <w:t xml:space="preserve"> 634 </w:t>
      </w:r>
      <w:r w:rsidR="004160A7" w:rsidRPr="009867FB">
        <w:rPr>
          <w:rFonts w:asciiTheme="majorBidi" w:hAnsiTheme="majorBidi" w:cstheme="majorBidi"/>
          <w:sz w:val="24"/>
          <w:szCs w:val="24"/>
          <w:lang w:val="en-US"/>
        </w:rPr>
        <w:t>core-arguments (bound pronouns) are excluded.</w:t>
      </w:r>
      <w:r w:rsidR="003F0A7C" w:rsidRPr="009867FB">
        <w:rPr>
          <w:rFonts w:asciiTheme="majorBidi" w:hAnsiTheme="majorBidi" w:cstheme="majorBidi"/>
          <w:sz w:val="24"/>
          <w:szCs w:val="24"/>
        </w:rPr>
        <w:t xml:space="preserve"> To test whether this difference is statistically significant, a chi-square test was applied. The results show a chi-square value of χ² = 308.27, with 1 degree of freedom and a p-value &lt; 0.001 (p ≈ 5.19 × 10⁻⁶⁹). These numbers indicate that the difference between the two variants is highly significant, </w:t>
      </w:r>
      <w:r w:rsidR="003F0A7C" w:rsidRPr="009867FB">
        <w:rPr>
          <w:rFonts w:asciiTheme="majorBidi" w:hAnsiTheme="majorBidi" w:cstheme="majorBidi"/>
          <w:sz w:val="24"/>
          <w:szCs w:val="24"/>
        </w:rPr>
        <w:lastRenderedPageBreak/>
        <w:t>confirming that the zero variant is used much more frequently and is strongly preferred over the -</w:t>
      </w:r>
      <w:r w:rsidR="003F0A7C" w:rsidRPr="00651CF4">
        <w:rPr>
          <w:rFonts w:asciiTheme="majorBidi" w:hAnsiTheme="majorBidi" w:cstheme="majorBidi"/>
          <w:i/>
          <w:iCs/>
          <w:sz w:val="24"/>
          <w:szCs w:val="24"/>
        </w:rPr>
        <w:t>ak</w:t>
      </w:r>
      <w:r w:rsidR="003F0A7C" w:rsidRPr="009867FB">
        <w:rPr>
          <w:rFonts w:asciiTheme="majorBidi" w:hAnsiTheme="majorBidi" w:cstheme="majorBidi"/>
          <w:sz w:val="24"/>
          <w:szCs w:val="24"/>
        </w:rPr>
        <w:t xml:space="preserve"> form across the data.</w:t>
      </w:r>
    </w:p>
    <w:p w14:paraId="61008420" w14:textId="77777777" w:rsidR="00B97C48" w:rsidRDefault="00B97C48" w:rsidP="00B97C48">
      <w:pPr>
        <w:spacing w:after="0" w:line="240" w:lineRule="auto"/>
        <w:jc w:val="both"/>
        <w:rPr>
          <w:rFonts w:asciiTheme="majorBidi" w:hAnsiTheme="majorBidi" w:cstheme="majorBidi"/>
          <w:sz w:val="24"/>
          <w:szCs w:val="24"/>
          <w:lang w:val="en-US"/>
        </w:rPr>
      </w:pPr>
    </w:p>
    <w:p w14:paraId="426A5D9E" w14:textId="1E489172" w:rsidR="00C4779D" w:rsidRPr="00565E8F" w:rsidRDefault="002E6168" w:rsidP="00B97C48">
      <w:pPr>
        <w:spacing w:after="0" w:line="240" w:lineRule="auto"/>
        <w:jc w:val="both"/>
        <w:rPr>
          <w:rFonts w:asciiTheme="majorBidi" w:hAnsiTheme="majorBidi" w:cstheme="majorBidi"/>
          <w:sz w:val="24"/>
          <w:szCs w:val="24"/>
          <w:lang w:val="en-US"/>
        </w:rPr>
      </w:pPr>
      <w:r w:rsidRPr="00565E8F">
        <w:rPr>
          <w:rFonts w:asciiTheme="majorBidi" w:hAnsiTheme="majorBidi" w:cstheme="majorBidi"/>
          <w:sz w:val="24"/>
          <w:szCs w:val="24"/>
          <w:lang w:val="en-US"/>
        </w:rPr>
        <w:t>Table 1</w:t>
      </w:r>
      <w:r w:rsidR="00C4779D" w:rsidRPr="00565E8F">
        <w:rPr>
          <w:rFonts w:asciiTheme="majorBidi" w:hAnsiTheme="majorBidi" w:cstheme="majorBidi"/>
          <w:sz w:val="24"/>
          <w:szCs w:val="24"/>
          <w:lang w:val="en-US"/>
        </w:rPr>
        <w:t>: Distribution of the variable (-</w:t>
      </w:r>
      <w:r w:rsidR="00C4779D" w:rsidRPr="00651CF4">
        <w:rPr>
          <w:rFonts w:asciiTheme="majorBidi" w:hAnsiTheme="majorBidi" w:cstheme="majorBidi"/>
          <w:i/>
          <w:iCs/>
          <w:sz w:val="24"/>
          <w:szCs w:val="24"/>
          <w:lang w:val="en-US"/>
        </w:rPr>
        <w:t>ak</w:t>
      </w:r>
      <w:r w:rsidR="00C4779D" w:rsidRPr="00565E8F">
        <w:rPr>
          <w:rFonts w:asciiTheme="majorBidi" w:hAnsiTheme="majorBidi" w:cstheme="majorBidi"/>
          <w:sz w:val="24"/>
          <w:szCs w:val="24"/>
          <w:lang w:val="en-US"/>
        </w:rPr>
        <w:t xml:space="preserve"> vs. Ø) across the </w:t>
      </w:r>
      <w:r w:rsidR="00286D1A" w:rsidRPr="00565E8F">
        <w:rPr>
          <w:rFonts w:asciiTheme="majorBidi" w:hAnsiTheme="majorBidi" w:cstheme="majorBidi"/>
          <w:sz w:val="24"/>
          <w:szCs w:val="24"/>
          <w:lang w:val="en-US"/>
        </w:rPr>
        <w:t>d</w:t>
      </w:r>
      <w:r w:rsidR="00C4779D" w:rsidRPr="00565E8F">
        <w:rPr>
          <w:rFonts w:asciiTheme="majorBidi" w:hAnsiTheme="majorBidi" w:cstheme="majorBidi"/>
          <w:sz w:val="24"/>
          <w:szCs w:val="24"/>
          <w:lang w:val="en-US"/>
        </w:rPr>
        <w:t>ataset</w:t>
      </w:r>
    </w:p>
    <w:tbl>
      <w:tblPr>
        <w:tblStyle w:val="PlainTable1"/>
        <w:tblW w:w="9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1650"/>
        <w:gridCol w:w="1525"/>
        <w:gridCol w:w="1525"/>
        <w:gridCol w:w="1547"/>
        <w:gridCol w:w="1525"/>
      </w:tblGrid>
      <w:tr w:rsidR="002E6168" w:rsidRPr="009867FB" w14:paraId="2AB4C0CE" w14:textId="77777777" w:rsidTr="00F5059C">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531" w:type="dxa"/>
            <w:tcBorders>
              <w:top w:val="single" w:sz="4" w:space="0" w:color="auto"/>
              <w:bottom w:val="single" w:sz="4" w:space="0" w:color="auto"/>
            </w:tcBorders>
            <w:noWrap/>
            <w:hideMark/>
          </w:tcPr>
          <w:p w14:paraId="37C34F75" w14:textId="1A8B67DF" w:rsidR="002E6168" w:rsidRPr="00565E8F" w:rsidRDefault="00162DD1" w:rsidP="00B97C48">
            <w:pPr>
              <w:rPr>
                <w:rFonts w:asciiTheme="majorBidi" w:eastAsia="Times New Roman" w:hAnsiTheme="majorBidi" w:cstheme="majorBidi"/>
                <w:b w:val="0"/>
                <w:bCs w:val="0"/>
                <w:sz w:val="24"/>
                <w:szCs w:val="24"/>
                <w:lang w:val="en-US"/>
              </w:rPr>
            </w:pPr>
            <w:r w:rsidRPr="00565E8F">
              <w:rPr>
                <w:rFonts w:asciiTheme="majorBidi" w:eastAsia="Times New Roman" w:hAnsiTheme="majorBidi" w:cstheme="majorBidi"/>
                <w:b w:val="0"/>
                <w:bCs w:val="0"/>
                <w:sz w:val="24"/>
                <w:szCs w:val="24"/>
                <w:lang w:val="en-US"/>
              </w:rPr>
              <w:t>Participants</w:t>
            </w:r>
          </w:p>
        </w:tc>
        <w:tc>
          <w:tcPr>
            <w:tcW w:w="1650" w:type="dxa"/>
            <w:tcBorders>
              <w:top w:val="single" w:sz="4" w:space="0" w:color="auto"/>
              <w:bottom w:val="single" w:sz="4" w:space="0" w:color="auto"/>
            </w:tcBorders>
            <w:noWrap/>
            <w:hideMark/>
          </w:tcPr>
          <w:p w14:paraId="5ACC0442" w14:textId="3C5BA95E" w:rsidR="002E6168" w:rsidRPr="00565E8F" w:rsidRDefault="002E6168" w:rsidP="00B97C4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lang w:val="en-US"/>
              </w:rPr>
            </w:pPr>
            <w:r w:rsidRPr="00565E8F">
              <w:rPr>
                <w:rFonts w:asciiTheme="majorBidi" w:eastAsia="Times New Roman" w:hAnsiTheme="majorBidi" w:cstheme="majorBidi"/>
                <w:b w:val="0"/>
                <w:bCs w:val="0"/>
                <w:sz w:val="24"/>
                <w:szCs w:val="24"/>
                <w:lang w:val="en-US"/>
              </w:rPr>
              <w:t>Gender</w:t>
            </w:r>
          </w:p>
        </w:tc>
        <w:tc>
          <w:tcPr>
            <w:tcW w:w="1525" w:type="dxa"/>
            <w:tcBorders>
              <w:top w:val="single" w:sz="4" w:space="0" w:color="auto"/>
              <w:bottom w:val="single" w:sz="4" w:space="0" w:color="auto"/>
            </w:tcBorders>
            <w:noWrap/>
            <w:hideMark/>
          </w:tcPr>
          <w:p w14:paraId="5FCC4020" w14:textId="074EB6F8" w:rsidR="002E6168" w:rsidRPr="00565E8F" w:rsidRDefault="002E6168" w:rsidP="00B97C4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lang w:val="en-US"/>
              </w:rPr>
            </w:pPr>
            <w:r w:rsidRPr="00565E8F">
              <w:rPr>
                <w:rFonts w:asciiTheme="majorBidi" w:eastAsia="Times New Roman" w:hAnsiTheme="majorBidi" w:cstheme="majorBidi"/>
                <w:b w:val="0"/>
                <w:bCs w:val="0"/>
                <w:sz w:val="24"/>
                <w:szCs w:val="24"/>
                <w:lang w:val="en-US"/>
              </w:rPr>
              <w:t>Age</w:t>
            </w:r>
          </w:p>
        </w:tc>
        <w:tc>
          <w:tcPr>
            <w:tcW w:w="1525" w:type="dxa"/>
            <w:tcBorders>
              <w:top w:val="single" w:sz="4" w:space="0" w:color="auto"/>
              <w:bottom w:val="single" w:sz="4" w:space="0" w:color="auto"/>
            </w:tcBorders>
            <w:noWrap/>
            <w:hideMark/>
          </w:tcPr>
          <w:p w14:paraId="39C4F7E6" w14:textId="62ABD358" w:rsidR="002E6168" w:rsidRPr="00565E8F" w:rsidRDefault="002E6168" w:rsidP="00B97C4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lang w:val="en-US"/>
              </w:rPr>
            </w:pPr>
            <w:r w:rsidRPr="00565E8F">
              <w:rPr>
                <w:rFonts w:asciiTheme="majorBidi" w:eastAsia="Times New Roman" w:hAnsiTheme="majorBidi" w:cstheme="majorBidi"/>
                <w:b w:val="0"/>
                <w:bCs w:val="0"/>
                <w:sz w:val="24"/>
                <w:szCs w:val="24"/>
                <w:lang w:val="en-US"/>
              </w:rPr>
              <w:t>Region</w:t>
            </w:r>
          </w:p>
        </w:tc>
        <w:tc>
          <w:tcPr>
            <w:tcW w:w="1547" w:type="dxa"/>
            <w:tcBorders>
              <w:top w:val="single" w:sz="4" w:space="0" w:color="auto"/>
              <w:bottom w:val="single" w:sz="4" w:space="0" w:color="auto"/>
            </w:tcBorders>
            <w:noWrap/>
            <w:hideMark/>
          </w:tcPr>
          <w:p w14:paraId="5466F816" w14:textId="21FE96EB" w:rsidR="002E6168" w:rsidRPr="00565E8F" w:rsidRDefault="002E6168" w:rsidP="00B97C4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lang w:val="en-US"/>
              </w:rPr>
            </w:pPr>
            <w:r w:rsidRPr="00565E8F">
              <w:rPr>
                <w:rFonts w:asciiTheme="majorBidi" w:eastAsia="Times New Roman" w:hAnsiTheme="majorBidi" w:cstheme="majorBidi"/>
                <w:b w:val="0"/>
                <w:bCs w:val="0"/>
                <w:color w:val="000000"/>
                <w:sz w:val="24"/>
                <w:szCs w:val="24"/>
                <w:lang w:val="en-US"/>
              </w:rPr>
              <w:t>-</w:t>
            </w:r>
            <w:r w:rsidRPr="00651CF4">
              <w:rPr>
                <w:rFonts w:asciiTheme="majorBidi" w:eastAsia="Times New Roman" w:hAnsiTheme="majorBidi" w:cstheme="majorBidi"/>
                <w:b w:val="0"/>
                <w:bCs w:val="0"/>
                <w:i/>
                <w:iCs/>
                <w:color w:val="000000"/>
                <w:sz w:val="24"/>
                <w:szCs w:val="24"/>
                <w:lang w:val="en-US"/>
              </w:rPr>
              <w:t>ak</w:t>
            </w:r>
          </w:p>
        </w:tc>
        <w:tc>
          <w:tcPr>
            <w:tcW w:w="1525" w:type="dxa"/>
            <w:tcBorders>
              <w:top w:val="single" w:sz="4" w:space="0" w:color="auto"/>
              <w:bottom w:val="single" w:sz="4" w:space="0" w:color="auto"/>
            </w:tcBorders>
            <w:noWrap/>
            <w:hideMark/>
          </w:tcPr>
          <w:p w14:paraId="0D48536A" w14:textId="66E4E966" w:rsidR="002E6168" w:rsidRPr="00565E8F" w:rsidRDefault="00E56F4F" w:rsidP="00B97C4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lang w:val="en-US"/>
              </w:rPr>
            </w:pPr>
            <w:r w:rsidRPr="00565E8F">
              <w:rPr>
                <w:rFonts w:asciiTheme="majorBidi" w:eastAsia="Times New Roman" w:hAnsiTheme="majorBidi" w:cstheme="majorBidi"/>
                <w:b w:val="0"/>
                <w:bCs w:val="0"/>
                <w:color w:val="000000"/>
                <w:sz w:val="24"/>
                <w:szCs w:val="24"/>
              </w:rPr>
              <w:t>Ø</w:t>
            </w:r>
          </w:p>
        </w:tc>
      </w:tr>
      <w:tr w:rsidR="002E6168" w:rsidRPr="009867FB" w14:paraId="6F34E527" w14:textId="77777777" w:rsidTr="00F5059C">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531" w:type="dxa"/>
            <w:tcBorders>
              <w:top w:val="single" w:sz="4" w:space="0" w:color="auto"/>
            </w:tcBorders>
            <w:shd w:val="clear" w:color="auto" w:fill="FFFFFF" w:themeFill="background1"/>
            <w:noWrap/>
            <w:hideMark/>
          </w:tcPr>
          <w:p w14:paraId="73557A9F" w14:textId="77777777" w:rsidR="002E6168" w:rsidRPr="00565E8F" w:rsidRDefault="002E6168" w:rsidP="00B97C48">
            <w:pPr>
              <w:jc w:val="center"/>
              <w:rPr>
                <w:rFonts w:asciiTheme="majorBidi" w:eastAsia="Times New Roman" w:hAnsiTheme="majorBidi" w:cstheme="majorBidi"/>
                <w:b w:val="0"/>
                <w:bCs w:val="0"/>
                <w:color w:val="000000"/>
                <w:sz w:val="24"/>
                <w:szCs w:val="24"/>
                <w:lang w:val="en-US"/>
              </w:rPr>
            </w:pPr>
            <w:r w:rsidRPr="00565E8F">
              <w:rPr>
                <w:rFonts w:asciiTheme="majorBidi" w:eastAsia="Times New Roman" w:hAnsiTheme="majorBidi" w:cstheme="majorBidi"/>
                <w:b w:val="0"/>
                <w:bCs w:val="0"/>
                <w:color w:val="000000"/>
                <w:sz w:val="24"/>
                <w:szCs w:val="24"/>
                <w:lang w:val="en-US"/>
              </w:rPr>
              <w:t>P1</w:t>
            </w:r>
          </w:p>
        </w:tc>
        <w:tc>
          <w:tcPr>
            <w:tcW w:w="1650" w:type="dxa"/>
            <w:tcBorders>
              <w:top w:val="single" w:sz="4" w:space="0" w:color="auto"/>
            </w:tcBorders>
            <w:shd w:val="clear" w:color="auto" w:fill="FFFFFF" w:themeFill="background1"/>
            <w:noWrap/>
            <w:hideMark/>
          </w:tcPr>
          <w:p w14:paraId="314E1329"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M</w:t>
            </w:r>
          </w:p>
        </w:tc>
        <w:tc>
          <w:tcPr>
            <w:tcW w:w="1525" w:type="dxa"/>
            <w:tcBorders>
              <w:top w:val="single" w:sz="4" w:space="0" w:color="auto"/>
            </w:tcBorders>
            <w:shd w:val="clear" w:color="auto" w:fill="FFFFFF" w:themeFill="background1"/>
            <w:noWrap/>
            <w:hideMark/>
          </w:tcPr>
          <w:p w14:paraId="1B41C6DE"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O</w:t>
            </w:r>
          </w:p>
        </w:tc>
        <w:tc>
          <w:tcPr>
            <w:tcW w:w="1525" w:type="dxa"/>
            <w:tcBorders>
              <w:top w:val="single" w:sz="4" w:space="0" w:color="auto"/>
            </w:tcBorders>
            <w:shd w:val="clear" w:color="auto" w:fill="FFFFFF" w:themeFill="background1"/>
            <w:noWrap/>
            <w:hideMark/>
          </w:tcPr>
          <w:p w14:paraId="4576E440"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U</w:t>
            </w:r>
          </w:p>
        </w:tc>
        <w:tc>
          <w:tcPr>
            <w:tcW w:w="1547" w:type="dxa"/>
            <w:tcBorders>
              <w:top w:val="single" w:sz="4" w:space="0" w:color="auto"/>
            </w:tcBorders>
            <w:shd w:val="clear" w:color="auto" w:fill="FFFFFF" w:themeFill="background1"/>
            <w:noWrap/>
            <w:hideMark/>
          </w:tcPr>
          <w:p w14:paraId="7D1F4E87"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9</w:t>
            </w:r>
          </w:p>
        </w:tc>
        <w:tc>
          <w:tcPr>
            <w:tcW w:w="1525" w:type="dxa"/>
            <w:tcBorders>
              <w:top w:val="single" w:sz="4" w:space="0" w:color="auto"/>
            </w:tcBorders>
            <w:shd w:val="clear" w:color="auto" w:fill="FFFFFF" w:themeFill="background1"/>
            <w:noWrap/>
            <w:hideMark/>
          </w:tcPr>
          <w:p w14:paraId="351484BC" w14:textId="4745462A" w:rsidR="002E6168" w:rsidRPr="00565E8F" w:rsidRDefault="00971C1E"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76</w:t>
            </w:r>
          </w:p>
        </w:tc>
      </w:tr>
      <w:tr w:rsidR="002E6168" w:rsidRPr="009867FB" w14:paraId="7D3F42D7" w14:textId="77777777" w:rsidTr="00F5059C">
        <w:trPr>
          <w:trHeight w:val="307"/>
        </w:trPr>
        <w:tc>
          <w:tcPr>
            <w:cnfStyle w:val="001000000000" w:firstRow="0" w:lastRow="0" w:firstColumn="1" w:lastColumn="0" w:oddVBand="0" w:evenVBand="0" w:oddHBand="0" w:evenHBand="0" w:firstRowFirstColumn="0" w:firstRowLastColumn="0" w:lastRowFirstColumn="0" w:lastRowLastColumn="0"/>
            <w:tcW w:w="1531" w:type="dxa"/>
            <w:shd w:val="clear" w:color="auto" w:fill="FFFFFF" w:themeFill="background1"/>
            <w:noWrap/>
            <w:hideMark/>
          </w:tcPr>
          <w:p w14:paraId="5B480699" w14:textId="77777777" w:rsidR="002E6168" w:rsidRPr="00565E8F" w:rsidRDefault="002E6168" w:rsidP="00B97C48">
            <w:pPr>
              <w:jc w:val="center"/>
              <w:rPr>
                <w:rFonts w:asciiTheme="majorBidi" w:eastAsia="Times New Roman" w:hAnsiTheme="majorBidi" w:cstheme="majorBidi"/>
                <w:b w:val="0"/>
                <w:bCs w:val="0"/>
                <w:color w:val="000000"/>
                <w:sz w:val="24"/>
                <w:szCs w:val="24"/>
                <w:lang w:val="en-US"/>
              </w:rPr>
            </w:pPr>
            <w:r w:rsidRPr="00565E8F">
              <w:rPr>
                <w:rFonts w:asciiTheme="majorBidi" w:eastAsia="Times New Roman" w:hAnsiTheme="majorBidi" w:cstheme="majorBidi"/>
                <w:b w:val="0"/>
                <w:bCs w:val="0"/>
                <w:color w:val="000000"/>
                <w:sz w:val="24"/>
                <w:szCs w:val="24"/>
                <w:lang w:val="en-US"/>
              </w:rPr>
              <w:t>P2</w:t>
            </w:r>
          </w:p>
        </w:tc>
        <w:tc>
          <w:tcPr>
            <w:tcW w:w="1650" w:type="dxa"/>
            <w:shd w:val="clear" w:color="auto" w:fill="FFFFFF" w:themeFill="background1"/>
            <w:noWrap/>
            <w:hideMark/>
          </w:tcPr>
          <w:p w14:paraId="7531F81E"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M</w:t>
            </w:r>
          </w:p>
        </w:tc>
        <w:tc>
          <w:tcPr>
            <w:tcW w:w="1525" w:type="dxa"/>
            <w:shd w:val="clear" w:color="auto" w:fill="FFFFFF" w:themeFill="background1"/>
            <w:noWrap/>
            <w:hideMark/>
          </w:tcPr>
          <w:p w14:paraId="19087D41"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O</w:t>
            </w:r>
          </w:p>
        </w:tc>
        <w:tc>
          <w:tcPr>
            <w:tcW w:w="1525" w:type="dxa"/>
            <w:shd w:val="clear" w:color="auto" w:fill="FFFFFF" w:themeFill="background1"/>
            <w:noWrap/>
            <w:hideMark/>
          </w:tcPr>
          <w:p w14:paraId="75B9DEE2"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U</w:t>
            </w:r>
          </w:p>
        </w:tc>
        <w:tc>
          <w:tcPr>
            <w:tcW w:w="1547" w:type="dxa"/>
            <w:shd w:val="clear" w:color="auto" w:fill="FFFFFF" w:themeFill="background1"/>
            <w:noWrap/>
            <w:hideMark/>
          </w:tcPr>
          <w:p w14:paraId="76A86DBF"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8</w:t>
            </w:r>
          </w:p>
        </w:tc>
        <w:tc>
          <w:tcPr>
            <w:tcW w:w="1525" w:type="dxa"/>
            <w:shd w:val="clear" w:color="auto" w:fill="FFFFFF" w:themeFill="background1"/>
            <w:noWrap/>
            <w:hideMark/>
          </w:tcPr>
          <w:p w14:paraId="36873D16" w14:textId="484678BC" w:rsidR="002E6168" w:rsidRPr="00565E8F" w:rsidRDefault="00971C1E"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80</w:t>
            </w:r>
          </w:p>
        </w:tc>
      </w:tr>
      <w:tr w:rsidR="002E6168" w:rsidRPr="009867FB" w14:paraId="61E2F991" w14:textId="77777777" w:rsidTr="00F5059C">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531" w:type="dxa"/>
            <w:shd w:val="clear" w:color="auto" w:fill="FFFFFF" w:themeFill="background1"/>
            <w:noWrap/>
            <w:hideMark/>
          </w:tcPr>
          <w:p w14:paraId="7EF427BD" w14:textId="77777777" w:rsidR="002E6168" w:rsidRPr="00565E8F" w:rsidRDefault="002E6168" w:rsidP="00B97C48">
            <w:pPr>
              <w:jc w:val="center"/>
              <w:rPr>
                <w:rFonts w:asciiTheme="majorBidi" w:eastAsia="Times New Roman" w:hAnsiTheme="majorBidi" w:cstheme="majorBidi"/>
                <w:b w:val="0"/>
                <w:bCs w:val="0"/>
                <w:color w:val="000000"/>
                <w:sz w:val="24"/>
                <w:szCs w:val="24"/>
                <w:lang w:val="en-US"/>
              </w:rPr>
            </w:pPr>
            <w:r w:rsidRPr="00565E8F">
              <w:rPr>
                <w:rFonts w:asciiTheme="majorBidi" w:eastAsia="Times New Roman" w:hAnsiTheme="majorBidi" w:cstheme="majorBidi"/>
                <w:b w:val="0"/>
                <w:bCs w:val="0"/>
                <w:color w:val="000000"/>
                <w:sz w:val="24"/>
                <w:szCs w:val="24"/>
                <w:lang w:val="en-US"/>
              </w:rPr>
              <w:t>P3</w:t>
            </w:r>
          </w:p>
        </w:tc>
        <w:tc>
          <w:tcPr>
            <w:tcW w:w="1650" w:type="dxa"/>
            <w:shd w:val="clear" w:color="auto" w:fill="FFFFFF" w:themeFill="background1"/>
            <w:noWrap/>
            <w:hideMark/>
          </w:tcPr>
          <w:p w14:paraId="77A584C1"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M</w:t>
            </w:r>
          </w:p>
        </w:tc>
        <w:tc>
          <w:tcPr>
            <w:tcW w:w="1525" w:type="dxa"/>
            <w:shd w:val="clear" w:color="auto" w:fill="FFFFFF" w:themeFill="background1"/>
            <w:noWrap/>
            <w:hideMark/>
          </w:tcPr>
          <w:p w14:paraId="23E2CD23"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O</w:t>
            </w:r>
          </w:p>
        </w:tc>
        <w:tc>
          <w:tcPr>
            <w:tcW w:w="1525" w:type="dxa"/>
            <w:shd w:val="clear" w:color="auto" w:fill="FFFFFF" w:themeFill="background1"/>
            <w:noWrap/>
            <w:hideMark/>
          </w:tcPr>
          <w:p w14:paraId="4EE47648"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R</w:t>
            </w:r>
          </w:p>
        </w:tc>
        <w:tc>
          <w:tcPr>
            <w:tcW w:w="1547" w:type="dxa"/>
            <w:shd w:val="clear" w:color="auto" w:fill="FFFFFF" w:themeFill="background1"/>
            <w:noWrap/>
            <w:hideMark/>
          </w:tcPr>
          <w:p w14:paraId="2D9A7555"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30</w:t>
            </w:r>
          </w:p>
        </w:tc>
        <w:tc>
          <w:tcPr>
            <w:tcW w:w="1525" w:type="dxa"/>
            <w:shd w:val="clear" w:color="auto" w:fill="FFFFFF" w:themeFill="background1"/>
            <w:noWrap/>
            <w:hideMark/>
          </w:tcPr>
          <w:p w14:paraId="19941B2B" w14:textId="0E78FB52" w:rsidR="002E6168" w:rsidRPr="00565E8F" w:rsidRDefault="00971C1E"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90</w:t>
            </w:r>
          </w:p>
        </w:tc>
      </w:tr>
      <w:tr w:rsidR="002E6168" w:rsidRPr="009867FB" w14:paraId="5FDA39D7" w14:textId="77777777" w:rsidTr="00F5059C">
        <w:trPr>
          <w:trHeight w:val="307"/>
        </w:trPr>
        <w:tc>
          <w:tcPr>
            <w:cnfStyle w:val="001000000000" w:firstRow="0" w:lastRow="0" w:firstColumn="1" w:lastColumn="0" w:oddVBand="0" w:evenVBand="0" w:oddHBand="0" w:evenHBand="0" w:firstRowFirstColumn="0" w:firstRowLastColumn="0" w:lastRowFirstColumn="0" w:lastRowLastColumn="0"/>
            <w:tcW w:w="1531" w:type="dxa"/>
            <w:shd w:val="clear" w:color="auto" w:fill="FFFFFF" w:themeFill="background1"/>
            <w:noWrap/>
            <w:hideMark/>
          </w:tcPr>
          <w:p w14:paraId="5B8D0B50" w14:textId="77777777" w:rsidR="002E6168" w:rsidRPr="00565E8F" w:rsidRDefault="002E6168" w:rsidP="00B97C48">
            <w:pPr>
              <w:jc w:val="center"/>
              <w:rPr>
                <w:rFonts w:asciiTheme="majorBidi" w:eastAsia="Times New Roman" w:hAnsiTheme="majorBidi" w:cstheme="majorBidi"/>
                <w:b w:val="0"/>
                <w:bCs w:val="0"/>
                <w:color w:val="000000"/>
                <w:sz w:val="24"/>
                <w:szCs w:val="24"/>
                <w:lang w:val="en-US"/>
              </w:rPr>
            </w:pPr>
            <w:r w:rsidRPr="00565E8F">
              <w:rPr>
                <w:rFonts w:asciiTheme="majorBidi" w:eastAsia="Times New Roman" w:hAnsiTheme="majorBidi" w:cstheme="majorBidi"/>
                <w:b w:val="0"/>
                <w:bCs w:val="0"/>
                <w:color w:val="000000"/>
                <w:sz w:val="24"/>
                <w:szCs w:val="24"/>
                <w:lang w:val="en-US"/>
              </w:rPr>
              <w:t>P4</w:t>
            </w:r>
          </w:p>
        </w:tc>
        <w:tc>
          <w:tcPr>
            <w:tcW w:w="1650" w:type="dxa"/>
            <w:shd w:val="clear" w:color="auto" w:fill="FFFFFF" w:themeFill="background1"/>
            <w:noWrap/>
            <w:hideMark/>
          </w:tcPr>
          <w:p w14:paraId="4CF7DB85"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M</w:t>
            </w:r>
          </w:p>
        </w:tc>
        <w:tc>
          <w:tcPr>
            <w:tcW w:w="1525" w:type="dxa"/>
            <w:shd w:val="clear" w:color="auto" w:fill="FFFFFF" w:themeFill="background1"/>
            <w:noWrap/>
            <w:hideMark/>
          </w:tcPr>
          <w:p w14:paraId="5BAD66E4"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O</w:t>
            </w:r>
          </w:p>
        </w:tc>
        <w:tc>
          <w:tcPr>
            <w:tcW w:w="1525" w:type="dxa"/>
            <w:shd w:val="clear" w:color="auto" w:fill="FFFFFF" w:themeFill="background1"/>
            <w:noWrap/>
            <w:hideMark/>
          </w:tcPr>
          <w:p w14:paraId="2651100C"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R</w:t>
            </w:r>
          </w:p>
        </w:tc>
        <w:tc>
          <w:tcPr>
            <w:tcW w:w="1547" w:type="dxa"/>
            <w:shd w:val="clear" w:color="auto" w:fill="FFFFFF" w:themeFill="background1"/>
            <w:noWrap/>
            <w:hideMark/>
          </w:tcPr>
          <w:p w14:paraId="0EE16053"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29</w:t>
            </w:r>
          </w:p>
        </w:tc>
        <w:tc>
          <w:tcPr>
            <w:tcW w:w="1525" w:type="dxa"/>
            <w:shd w:val="clear" w:color="auto" w:fill="FFFFFF" w:themeFill="background1"/>
            <w:noWrap/>
            <w:hideMark/>
          </w:tcPr>
          <w:p w14:paraId="7738F9F6" w14:textId="2C68B0D2" w:rsidR="002E6168" w:rsidRPr="00565E8F" w:rsidRDefault="00971C1E"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50</w:t>
            </w:r>
          </w:p>
        </w:tc>
      </w:tr>
      <w:tr w:rsidR="002E6168" w:rsidRPr="009867FB" w14:paraId="7A36B8C8" w14:textId="77777777" w:rsidTr="00F5059C">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531" w:type="dxa"/>
            <w:shd w:val="clear" w:color="auto" w:fill="FFFFFF" w:themeFill="background1"/>
            <w:noWrap/>
            <w:hideMark/>
          </w:tcPr>
          <w:p w14:paraId="51E9E776" w14:textId="77777777" w:rsidR="002E6168" w:rsidRPr="00565E8F" w:rsidRDefault="002E6168" w:rsidP="00B97C48">
            <w:pPr>
              <w:jc w:val="center"/>
              <w:rPr>
                <w:rFonts w:asciiTheme="majorBidi" w:eastAsia="Times New Roman" w:hAnsiTheme="majorBidi" w:cstheme="majorBidi"/>
                <w:b w:val="0"/>
                <w:bCs w:val="0"/>
                <w:color w:val="000000"/>
                <w:sz w:val="24"/>
                <w:szCs w:val="24"/>
                <w:lang w:val="en-US"/>
              </w:rPr>
            </w:pPr>
            <w:r w:rsidRPr="00565E8F">
              <w:rPr>
                <w:rFonts w:asciiTheme="majorBidi" w:eastAsia="Times New Roman" w:hAnsiTheme="majorBidi" w:cstheme="majorBidi"/>
                <w:b w:val="0"/>
                <w:bCs w:val="0"/>
                <w:color w:val="000000"/>
                <w:sz w:val="24"/>
                <w:szCs w:val="24"/>
                <w:lang w:val="en-US"/>
              </w:rPr>
              <w:t>P5</w:t>
            </w:r>
          </w:p>
        </w:tc>
        <w:tc>
          <w:tcPr>
            <w:tcW w:w="1650" w:type="dxa"/>
            <w:shd w:val="clear" w:color="auto" w:fill="FFFFFF" w:themeFill="background1"/>
            <w:noWrap/>
            <w:hideMark/>
          </w:tcPr>
          <w:p w14:paraId="15618B76"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M</w:t>
            </w:r>
          </w:p>
        </w:tc>
        <w:tc>
          <w:tcPr>
            <w:tcW w:w="1525" w:type="dxa"/>
            <w:shd w:val="clear" w:color="auto" w:fill="FFFFFF" w:themeFill="background1"/>
            <w:noWrap/>
            <w:hideMark/>
          </w:tcPr>
          <w:p w14:paraId="5A2FEF6E"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Y</w:t>
            </w:r>
          </w:p>
        </w:tc>
        <w:tc>
          <w:tcPr>
            <w:tcW w:w="1525" w:type="dxa"/>
            <w:shd w:val="clear" w:color="auto" w:fill="FFFFFF" w:themeFill="background1"/>
            <w:noWrap/>
            <w:hideMark/>
          </w:tcPr>
          <w:p w14:paraId="7C012653"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U</w:t>
            </w:r>
          </w:p>
        </w:tc>
        <w:tc>
          <w:tcPr>
            <w:tcW w:w="1547" w:type="dxa"/>
            <w:shd w:val="clear" w:color="auto" w:fill="FFFFFF" w:themeFill="background1"/>
            <w:noWrap/>
            <w:hideMark/>
          </w:tcPr>
          <w:p w14:paraId="53283669"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17</w:t>
            </w:r>
          </w:p>
        </w:tc>
        <w:tc>
          <w:tcPr>
            <w:tcW w:w="1525" w:type="dxa"/>
            <w:shd w:val="clear" w:color="auto" w:fill="FFFFFF" w:themeFill="background1"/>
            <w:noWrap/>
            <w:hideMark/>
          </w:tcPr>
          <w:p w14:paraId="48BC4884" w14:textId="207C5EAF" w:rsidR="002E6168" w:rsidRPr="00565E8F" w:rsidRDefault="00971C1E"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67</w:t>
            </w:r>
          </w:p>
        </w:tc>
      </w:tr>
      <w:tr w:rsidR="002E6168" w:rsidRPr="009867FB" w14:paraId="5F9357B7" w14:textId="77777777" w:rsidTr="00F5059C">
        <w:trPr>
          <w:trHeight w:val="307"/>
        </w:trPr>
        <w:tc>
          <w:tcPr>
            <w:cnfStyle w:val="001000000000" w:firstRow="0" w:lastRow="0" w:firstColumn="1" w:lastColumn="0" w:oddVBand="0" w:evenVBand="0" w:oddHBand="0" w:evenHBand="0" w:firstRowFirstColumn="0" w:firstRowLastColumn="0" w:lastRowFirstColumn="0" w:lastRowLastColumn="0"/>
            <w:tcW w:w="1531" w:type="dxa"/>
            <w:shd w:val="clear" w:color="auto" w:fill="FFFFFF" w:themeFill="background1"/>
            <w:noWrap/>
            <w:hideMark/>
          </w:tcPr>
          <w:p w14:paraId="205BBFC7" w14:textId="77777777" w:rsidR="002E6168" w:rsidRPr="00565E8F" w:rsidRDefault="002E6168" w:rsidP="00B97C48">
            <w:pPr>
              <w:jc w:val="center"/>
              <w:rPr>
                <w:rFonts w:asciiTheme="majorBidi" w:eastAsia="Times New Roman" w:hAnsiTheme="majorBidi" w:cstheme="majorBidi"/>
                <w:b w:val="0"/>
                <w:bCs w:val="0"/>
                <w:color w:val="000000"/>
                <w:sz w:val="24"/>
                <w:szCs w:val="24"/>
                <w:lang w:val="en-US"/>
              </w:rPr>
            </w:pPr>
            <w:r w:rsidRPr="00565E8F">
              <w:rPr>
                <w:rFonts w:asciiTheme="majorBidi" w:eastAsia="Times New Roman" w:hAnsiTheme="majorBidi" w:cstheme="majorBidi"/>
                <w:b w:val="0"/>
                <w:bCs w:val="0"/>
                <w:color w:val="000000"/>
                <w:sz w:val="24"/>
                <w:szCs w:val="24"/>
                <w:lang w:val="en-US"/>
              </w:rPr>
              <w:t>P6</w:t>
            </w:r>
          </w:p>
        </w:tc>
        <w:tc>
          <w:tcPr>
            <w:tcW w:w="1650" w:type="dxa"/>
            <w:shd w:val="clear" w:color="auto" w:fill="FFFFFF" w:themeFill="background1"/>
            <w:noWrap/>
            <w:hideMark/>
          </w:tcPr>
          <w:p w14:paraId="7AD8F727"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M</w:t>
            </w:r>
          </w:p>
        </w:tc>
        <w:tc>
          <w:tcPr>
            <w:tcW w:w="1525" w:type="dxa"/>
            <w:shd w:val="clear" w:color="auto" w:fill="FFFFFF" w:themeFill="background1"/>
            <w:noWrap/>
            <w:hideMark/>
          </w:tcPr>
          <w:p w14:paraId="708E8668"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Y</w:t>
            </w:r>
          </w:p>
        </w:tc>
        <w:tc>
          <w:tcPr>
            <w:tcW w:w="1525" w:type="dxa"/>
            <w:shd w:val="clear" w:color="auto" w:fill="FFFFFF" w:themeFill="background1"/>
            <w:noWrap/>
            <w:hideMark/>
          </w:tcPr>
          <w:p w14:paraId="26C72BB5"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U</w:t>
            </w:r>
          </w:p>
        </w:tc>
        <w:tc>
          <w:tcPr>
            <w:tcW w:w="1547" w:type="dxa"/>
            <w:shd w:val="clear" w:color="auto" w:fill="FFFFFF" w:themeFill="background1"/>
            <w:noWrap/>
            <w:hideMark/>
          </w:tcPr>
          <w:p w14:paraId="41E49632"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18</w:t>
            </w:r>
          </w:p>
        </w:tc>
        <w:tc>
          <w:tcPr>
            <w:tcW w:w="1525" w:type="dxa"/>
            <w:shd w:val="clear" w:color="auto" w:fill="FFFFFF" w:themeFill="background1"/>
            <w:noWrap/>
            <w:hideMark/>
          </w:tcPr>
          <w:p w14:paraId="7962D507" w14:textId="1B1629D8" w:rsidR="002E6168" w:rsidRPr="00565E8F" w:rsidRDefault="00971C1E"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46</w:t>
            </w:r>
          </w:p>
        </w:tc>
      </w:tr>
      <w:tr w:rsidR="002E6168" w:rsidRPr="009867FB" w14:paraId="4A071B9E" w14:textId="77777777" w:rsidTr="00F5059C">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531" w:type="dxa"/>
            <w:shd w:val="clear" w:color="auto" w:fill="FFFFFF" w:themeFill="background1"/>
            <w:noWrap/>
            <w:hideMark/>
          </w:tcPr>
          <w:p w14:paraId="3298F028" w14:textId="77777777" w:rsidR="002E6168" w:rsidRPr="00565E8F" w:rsidRDefault="002E6168" w:rsidP="00B97C48">
            <w:pPr>
              <w:jc w:val="center"/>
              <w:rPr>
                <w:rFonts w:asciiTheme="majorBidi" w:eastAsia="Times New Roman" w:hAnsiTheme="majorBidi" w:cstheme="majorBidi"/>
                <w:b w:val="0"/>
                <w:bCs w:val="0"/>
                <w:color w:val="000000"/>
                <w:sz w:val="24"/>
                <w:szCs w:val="24"/>
                <w:lang w:val="en-US"/>
              </w:rPr>
            </w:pPr>
            <w:r w:rsidRPr="00565E8F">
              <w:rPr>
                <w:rFonts w:asciiTheme="majorBidi" w:eastAsia="Times New Roman" w:hAnsiTheme="majorBidi" w:cstheme="majorBidi"/>
                <w:b w:val="0"/>
                <w:bCs w:val="0"/>
                <w:color w:val="000000"/>
                <w:sz w:val="24"/>
                <w:szCs w:val="24"/>
                <w:lang w:val="en-US"/>
              </w:rPr>
              <w:t>P7</w:t>
            </w:r>
          </w:p>
        </w:tc>
        <w:tc>
          <w:tcPr>
            <w:tcW w:w="1650" w:type="dxa"/>
            <w:shd w:val="clear" w:color="auto" w:fill="FFFFFF" w:themeFill="background1"/>
            <w:noWrap/>
            <w:hideMark/>
          </w:tcPr>
          <w:p w14:paraId="3041FEDB"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M</w:t>
            </w:r>
          </w:p>
        </w:tc>
        <w:tc>
          <w:tcPr>
            <w:tcW w:w="1525" w:type="dxa"/>
            <w:shd w:val="clear" w:color="auto" w:fill="FFFFFF" w:themeFill="background1"/>
            <w:noWrap/>
            <w:hideMark/>
          </w:tcPr>
          <w:p w14:paraId="6EDAE69B"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Y</w:t>
            </w:r>
          </w:p>
        </w:tc>
        <w:tc>
          <w:tcPr>
            <w:tcW w:w="1525" w:type="dxa"/>
            <w:shd w:val="clear" w:color="auto" w:fill="FFFFFF" w:themeFill="background1"/>
            <w:noWrap/>
            <w:hideMark/>
          </w:tcPr>
          <w:p w14:paraId="5ECDBA59"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R</w:t>
            </w:r>
          </w:p>
        </w:tc>
        <w:tc>
          <w:tcPr>
            <w:tcW w:w="1547" w:type="dxa"/>
            <w:shd w:val="clear" w:color="auto" w:fill="FFFFFF" w:themeFill="background1"/>
            <w:noWrap/>
            <w:hideMark/>
          </w:tcPr>
          <w:p w14:paraId="1572D3DB"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35</w:t>
            </w:r>
          </w:p>
        </w:tc>
        <w:tc>
          <w:tcPr>
            <w:tcW w:w="1525" w:type="dxa"/>
            <w:shd w:val="clear" w:color="auto" w:fill="FFFFFF" w:themeFill="background1"/>
            <w:noWrap/>
            <w:hideMark/>
          </w:tcPr>
          <w:p w14:paraId="71364522" w14:textId="0794887D" w:rsidR="002E6168" w:rsidRPr="00565E8F" w:rsidRDefault="00971C1E"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76</w:t>
            </w:r>
          </w:p>
        </w:tc>
      </w:tr>
      <w:tr w:rsidR="002E6168" w:rsidRPr="009867FB" w14:paraId="190D6463" w14:textId="77777777" w:rsidTr="00F5059C">
        <w:trPr>
          <w:trHeight w:val="307"/>
        </w:trPr>
        <w:tc>
          <w:tcPr>
            <w:cnfStyle w:val="001000000000" w:firstRow="0" w:lastRow="0" w:firstColumn="1" w:lastColumn="0" w:oddVBand="0" w:evenVBand="0" w:oddHBand="0" w:evenHBand="0" w:firstRowFirstColumn="0" w:firstRowLastColumn="0" w:lastRowFirstColumn="0" w:lastRowLastColumn="0"/>
            <w:tcW w:w="1531" w:type="dxa"/>
            <w:shd w:val="clear" w:color="auto" w:fill="FFFFFF" w:themeFill="background1"/>
            <w:noWrap/>
            <w:hideMark/>
          </w:tcPr>
          <w:p w14:paraId="0DBB5664" w14:textId="77777777" w:rsidR="002E6168" w:rsidRPr="00565E8F" w:rsidRDefault="002E6168" w:rsidP="00B97C48">
            <w:pPr>
              <w:jc w:val="center"/>
              <w:rPr>
                <w:rFonts w:asciiTheme="majorBidi" w:eastAsia="Times New Roman" w:hAnsiTheme="majorBidi" w:cstheme="majorBidi"/>
                <w:b w:val="0"/>
                <w:bCs w:val="0"/>
                <w:color w:val="000000"/>
                <w:sz w:val="24"/>
                <w:szCs w:val="24"/>
                <w:lang w:val="en-US"/>
              </w:rPr>
            </w:pPr>
            <w:r w:rsidRPr="00565E8F">
              <w:rPr>
                <w:rFonts w:asciiTheme="majorBidi" w:eastAsia="Times New Roman" w:hAnsiTheme="majorBidi" w:cstheme="majorBidi"/>
                <w:b w:val="0"/>
                <w:bCs w:val="0"/>
                <w:color w:val="000000"/>
                <w:sz w:val="24"/>
                <w:szCs w:val="24"/>
                <w:lang w:val="en-US"/>
              </w:rPr>
              <w:t>P8</w:t>
            </w:r>
          </w:p>
        </w:tc>
        <w:tc>
          <w:tcPr>
            <w:tcW w:w="1650" w:type="dxa"/>
            <w:shd w:val="clear" w:color="auto" w:fill="FFFFFF" w:themeFill="background1"/>
            <w:noWrap/>
            <w:hideMark/>
          </w:tcPr>
          <w:p w14:paraId="66EDF392"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M</w:t>
            </w:r>
          </w:p>
        </w:tc>
        <w:tc>
          <w:tcPr>
            <w:tcW w:w="1525" w:type="dxa"/>
            <w:shd w:val="clear" w:color="auto" w:fill="FFFFFF" w:themeFill="background1"/>
            <w:noWrap/>
            <w:hideMark/>
          </w:tcPr>
          <w:p w14:paraId="51A61F8D"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Y</w:t>
            </w:r>
          </w:p>
        </w:tc>
        <w:tc>
          <w:tcPr>
            <w:tcW w:w="1525" w:type="dxa"/>
            <w:shd w:val="clear" w:color="auto" w:fill="FFFFFF" w:themeFill="background1"/>
            <w:noWrap/>
            <w:hideMark/>
          </w:tcPr>
          <w:p w14:paraId="6D153332"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R</w:t>
            </w:r>
          </w:p>
        </w:tc>
        <w:tc>
          <w:tcPr>
            <w:tcW w:w="1547" w:type="dxa"/>
            <w:shd w:val="clear" w:color="auto" w:fill="FFFFFF" w:themeFill="background1"/>
            <w:noWrap/>
            <w:hideMark/>
          </w:tcPr>
          <w:p w14:paraId="6159F03C"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37</w:t>
            </w:r>
          </w:p>
        </w:tc>
        <w:tc>
          <w:tcPr>
            <w:tcW w:w="1525" w:type="dxa"/>
            <w:shd w:val="clear" w:color="auto" w:fill="FFFFFF" w:themeFill="background1"/>
            <w:noWrap/>
            <w:hideMark/>
          </w:tcPr>
          <w:p w14:paraId="52621D5D" w14:textId="6B7492A5" w:rsidR="002E6168" w:rsidRPr="00565E8F" w:rsidRDefault="00971C1E"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57</w:t>
            </w:r>
          </w:p>
        </w:tc>
      </w:tr>
      <w:tr w:rsidR="002E6168" w:rsidRPr="009867FB" w14:paraId="720A6B4E" w14:textId="77777777" w:rsidTr="00F5059C">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531" w:type="dxa"/>
            <w:shd w:val="clear" w:color="auto" w:fill="FFFFFF" w:themeFill="background1"/>
            <w:noWrap/>
            <w:hideMark/>
          </w:tcPr>
          <w:p w14:paraId="31D0D726" w14:textId="77777777" w:rsidR="002E6168" w:rsidRPr="00565E8F" w:rsidRDefault="002E6168" w:rsidP="00B97C48">
            <w:pPr>
              <w:jc w:val="center"/>
              <w:rPr>
                <w:rFonts w:asciiTheme="majorBidi" w:eastAsia="Times New Roman" w:hAnsiTheme="majorBidi" w:cstheme="majorBidi"/>
                <w:b w:val="0"/>
                <w:bCs w:val="0"/>
                <w:color w:val="000000"/>
                <w:sz w:val="24"/>
                <w:szCs w:val="24"/>
                <w:lang w:val="en-US"/>
              </w:rPr>
            </w:pPr>
            <w:r w:rsidRPr="00565E8F">
              <w:rPr>
                <w:rFonts w:asciiTheme="majorBidi" w:eastAsia="Times New Roman" w:hAnsiTheme="majorBidi" w:cstheme="majorBidi"/>
                <w:b w:val="0"/>
                <w:bCs w:val="0"/>
                <w:color w:val="000000"/>
                <w:sz w:val="24"/>
                <w:szCs w:val="24"/>
                <w:lang w:val="en-US"/>
              </w:rPr>
              <w:t>P9</w:t>
            </w:r>
          </w:p>
        </w:tc>
        <w:tc>
          <w:tcPr>
            <w:tcW w:w="1650" w:type="dxa"/>
            <w:shd w:val="clear" w:color="auto" w:fill="FFFFFF" w:themeFill="background1"/>
            <w:noWrap/>
            <w:hideMark/>
          </w:tcPr>
          <w:p w14:paraId="33DA9496"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F</w:t>
            </w:r>
          </w:p>
        </w:tc>
        <w:tc>
          <w:tcPr>
            <w:tcW w:w="1525" w:type="dxa"/>
            <w:shd w:val="clear" w:color="auto" w:fill="FFFFFF" w:themeFill="background1"/>
            <w:noWrap/>
            <w:hideMark/>
          </w:tcPr>
          <w:p w14:paraId="638318C7"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O</w:t>
            </w:r>
          </w:p>
        </w:tc>
        <w:tc>
          <w:tcPr>
            <w:tcW w:w="1525" w:type="dxa"/>
            <w:shd w:val="clear" w:color="auto" w:fill="FFFFFF" w:themeFill="background1"/>
            <w:noWrap/>
            <w:hideMark/>
          </w:tcPr>
          <w:p w14:paraId="375A85C7"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U</w:t>
            </w:r>
          </w:p>
        </w:tc>
        <w:tc>
          <w:tcPr>
            <w:tcW w:w="1547" w:type="dxa"/>
            <w:shd w:val="clear" w:color="auto" w:fill="FFFFFF" w:themeFill="background1"/>
            <w:noWrap/>
            <w:hideMark/>
          </w:tcPr>
          <w:p w14:paraId="26CAE3F5"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4</w:t>
            </w:r>
          </w:p>
        </w:tc>
        <w:tc>
          <w:tcPr>
            <w:tcW w:w="1525" w:type="dxa"/>
            <w:shd w:val="clear" w:color="auto" w:fill="FFFFFF" w:themeFill="background1"/>
            <w:noWrap/>
            <w:hideMark/>
          </w:tcPr>
          <w:p w14:paraId="5097FE7A" w14:textId="16861D54" w:rsidR="002E6168" w:rsidRPr="00565E8F" w:rsidRDefault="003F0A7C"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88</w:t>
            </w:r>
          </w:p>
        </w:tc>
      </w:tr>
      <w:tr w:rsidR="002E6168" w:rsidRPr="009867FB" w14:paraId="647716B5" w14:textId="77777777" w:rsidTr="00F5059C">
        <w:trPr>
          <w:trHeight w:val="307"/>
        </w:trPr>
        <w:tc>
          <w:tcPr>
            <w:cnfStyle w:val="001000000000" w:firstRow="0" w:lastRow="0" w:firstColumn="1" w:lastColumn="0" w:oddVBand="0" w:evenVBand="0" w:oddHBand="0" w:evenHBand="0" w:firstRowFirstColumn="0" w:firstRowLastColumn="0" w:lastRowFirstColumn="0" w:lastRowLastColumn="0"/>
            <w:tcW w:w="1531" w:type="dxa"/>
            <w:shd w:val="clear" w:color="auto" w:fill="FFFFFF" w:themeFill="background1"/>
            <w:noWrap/>
            <w:hideMark/>
          </w:tcPr>
          <w:p w14:paraId="14C37923" w14:textId="77777777" w:rsidR="002E6168" w:rsidRPr="00565E8F" w:rsidRDefault="002E6168" w:rsidP="00B97C48">
            <w:pPr>
              <w:jc w:val="center"/>
              <w:rPr>
                <w:rFonts w:asciiTheme="majorBidi" w:eastAsia="Times New Roman" w:hAnsiTheme="majorBidi" w:cstheme="majorBidi"/>
                <w:b w:val="0"/>
                <w:bCs w:val="0"/>
                <w:color w:val="000000"/>
                <w:sz w:val="24"/>
                <w:szCs w:val="24"/>
                <w:lang w:val="en-US"/>
              </w:rPr>
            </w:pPr>
            <w:r w:rsidRPr="00565E8F">
              <w:rPr>
                <w:rFonts w:asciiTheme="majorBidi" w:eastAsia="Times New Roman" w:hAnsiTheme="majorBidi" w:cstheme="majorBidi"/>
                <w:b w:val="0"/>
                <w:bCs w:val="0"/>
                <w:color w:val="000000"/>
                <w:sz w:val="24"/>
                <w:szCs w:val="24"/>
                <w:lang w:val="en-US"/>
              </w:rPr>
              <w:t>P10</w:t>
            </w:r>
          </w:p>
        </w:tc>
        <w:tc>
          <w:tcPr>
            <w:tcW w:w="1650" w:type="dxa"/>
            <w:shd w:val="clear" w:color="auto" w:fill="FFFFFF" w:themeFill="background1"/>
            <w:noWrap/>
            <w:hideMark/>
          </w:tcPr>
          <w:p w14:paraId="2A0AF97A"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F</w:t>
            </w:r>
          </w:p>
        </w:tc>
        <w:tc>
          <w:tcPr>
            <w:tcW w:w="1525" w:type="dxa"/>
            <w:shd w:val="clear" w:color="auto" w:fill="FFFFFF" w:themeFill="background1"/>
            <w:noWrap/>
            <w:hideMark/>
          </w:tcPr>
          <w:p w14:paraId="021174EC"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O</w:t>
            </w:r>
          </w:p>
        </w:tc>
        <w:tc>
          <w:tcPr>
            <w:tcW w:w="1525" w:type="dxa"/>
            <w:shd w:val="clear" w:color="auto" w:fill="FFFFFF" w:themeFill="background1"/>
            <w:noWrap/>
            <w:hideMark/>
          </w:tcPr>
          <w:p w14:paraId="72BF2CAA"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U</w:t>
            </w:r>
          </w:p>
        </w:tc>
        <w:tc>
          <w:tcPr>
            <w:tcW w:w="1547" w:type="dxa"/>
            <w:shd w:val="clear" w:color="auto" w:fill="FFFFFF" w:themeFill="background1"/>
            <w:noWrap/>
            <w:hideMark/>
          </w:tcPr>
          <w:p w14:paraId="2B217909"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5</w:t>
            </w:r>
          </w:p>
        </w:tc>
        <w:tc>
          <w:tcPr>
            <w:tcW w:w="1525" w:type="dxa"/>
            <w:shd w:val="clear" w:color="auto" w:fill="FFFFFF" w:themeFill="background1"/>
            <w:noWrap/>
            <w:hideMark/>
          </w:tcPr>
          <w:p w14:paraId="3E2D21D1" w14:textId="2DB6174F" w:rsidR="002E6168" w:rsidRPr="00565E8F" w:rsidRDefault="003F0A7C"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90</w:t>
            </w:r>
          </w:p>
        </w:tc>
      </w:tr>
      <w:tr w:rsidR="002E6168" w:rsidRPr="009867FB" w14:paraId="79893703" w14:textId="77777777" w:rsidTr="00F5059C">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531" w:type="dxa"/>
            <w:shd w:val="clear" w:color="auto" w:fill="FFFFFF" w:themeFill="background1"/>
            <w:noWrap/>
            <w:hideMark/>
          </w:tcPr>
          <w:p w14:paraId="47AEF80B" w14:textId="77777777" w:rsidR="002E6168" w:rsidRPr="00565E8F" w:rsidRDefault="002E6168" w:rsidP="00B97C48">
            <w:pPr>
              <w:jc w:val="center"/>
              <w:rPr>
                <w:rFonts w:asciiTheme="majorBidi" w:eastAsia="Times New Roman" w:hAnsiTheme="majorBidi" w:cstheme="majorBidi"/>
                <w:b w:val="0"/>
                <w:bCs w:val="0"/>
                <w:color w:val="000000"/>
                <w:sz w:val="24"/>
                <w:szCs w:val="24"/>
                <w:lang w:val="en-US"/>
              </w:rPr>
            </w:pPr>
            <w:r w:rsidRPr="00565E8F">
              <w:rPr>
                <w:rFonts w:asciiTheme="majorBidi" w:eastAsia="Times New Roman" w:hAnsiTheme="majorBidi" w:cstheme="majorBidi"/>
                <w:b w:val="0"/>
                <w:bCs w:val="0"/>
                <w:color w:val="000000"/>
                <w:sz w:val="24"/>
                <w:szCs w:val="24"/>
                <w:lang w:val="en-US"/>
              </w:rPr>
              <w:t>P11</w:t>
            </w:r>
          </w:p>
        </w:tc>
        <w:tc>
          <w:tcPr>
            <w:tcW w:w="1650" w:type="dxa"/>
            <w:shd w:val="clear" w:color="auto" w:fill="FFFFFF" w:themeFill="background1"/>
            <w:noWrap/>
            <w:hideMark/>
          </w:tcPr>
          <w:p w14:paraId="1E6E931E"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F</w:t>
            </w:r>
          </w:p>
        </w:tc>
        <w:tc>
          <w:tcPr>
            <w:tcW w:w="1525" w:type="dxa"/>
            <w:shd w:val="clear" w:color="auto" w:fill="FFFFFF" w:themeFill="background1"/>
            <w:noWrap/>
            <w:hideMark/>
          </w:tcPr>
          <w:p w14:paraId="130EA691"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O</w:t>
            </w:r>
          </w:p>
        </w:tc>
        <w:tc>
          <w:tcPr>
            <w:tcW w:w="1525" w:type="dxa"/>
            <w:shd w:val="clear" w:color="auto" w:fill="FFFFFF" w:themeFill="background1"/>
            <w:noWrap/>
            <w:hideMark/>
          </w:tcPr>
          <w:p w14:paraId="3418B2C9"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R</w:t>
            </w:r>
          </w:p>
        </w:tc>
        <w:tc>
          <w:tcPr>
            <w:tcW w:w="1547" w:type="dxa"/>
            <w:shd w:val="clear" w:color="auto" w:fill="FFFFFF" w:themeFill="background1"/>
            <w:noWrap/>
            <w:hideMark/>
          </w:tcPr>
          <w:p w14:paraId="328FA602"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12</w:t>
            </w:r>
          </w:p>
        </w:tc>
        <w:tc>
          <w:tcPr>
            <w:tcW w:w="1525" w:type="dxa"/>
            <w:shd w:val="clear" w:color="auto" w:fill="FFFFFF" w:themeFill="background1"/>
            <w:noWrap/>
            <w:hideMark/>
          </w:tcPr>
          <w:p w14:paraId="4BE05E29" w14:textId="0BE25572" w:rsidR="002E6168" w:rsidRPr="00565E8F" w:rsidRDefault="003F0A7C"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67</w:t>
            </w:r>
          </w:p>
        </w:tc>
      </w:tr>
      <w:tr w:rsidR="002E6168" w:rsidRPr="009867FB" w14:paraId="3A438BE1" w14:textId="77777777" w:rsidTr="00F5059C">
        <w:trPr>
          <w:trHeight w:val="307"/>
        </w:trPr>
        <w:tc>
          <w:tcPr>
            <w:cnfStyle w:val="001000000000" w:firstRow="0" w:lastRow="0" w:firstColumn="1" w:lastColumn="0" w:oddVBand="0" w:evenVBand="0" w:oddHBand="0" w:evenHBand="0" w:firstRowFirstColumn="0" w:firstRowLastColumn="0" w:lastRowFirstColumn="0" w:lastRowLastColumn="0"/>
            <w:tcW w:w="1531" w:type="dxa"/>
            <w:shd w:val="clear" w:color="auto" w:fill="FFFFFF" w:themeFill="background1"/>
            <w:noWrap/>
            <w:hideMark/>
          </w:tcPr>
          <w:p w14:paraId="2010726A" w14:textId="77777777" w:rsidR="002E6168" w:rsidRPr="00565E8F" w:rsidRDefault="002E6168" w:rsidP="00B97C48">
            <w:pPr>
              <w:jc w:val="center"/>
              <w:rPr>
                <w:rFonts w:asciiTheme="majorBidi" w:eastAsia="Times New Roman" w:hAnsiTheme="majorBidi" w:cstheme="majorBidi"/>
                <w:b w:val="0"/>
                <w:bCs w:val="0"/>
                <w:color w:val="000000"/>
                <w:sz w:val="24"/>
                <w:szCs w:val="24"/>
                <w:lang w:val="en-US"/>
              </w:rPr>
            </w:pPr>
            <w:r w:rsidRPr="00565E8F">
              <w:rPr>
                <w:rFonts w:asciiTheme="majorBidi" w:eastAsia="Times New Roman" w:hAnsiTheme="majorBidi" w:cstheme="majorBidi"/>
                <w:b w:val="0"/>
                <w:bCs w:val="0"/>
                <w:color w:val="000000"/>
                <w:sz w:val="24"/>
                <w:szCs w:val="24"/>
                <w:lang w:val="en-US"/>
              </w:rPr>
              <w:t>P12</w:t>
            </w:r>
          </w:p>
        </w:tc>
        <w:tc>
          <w:tcPr>
            <w:tcW w:w="1650" w:type="dxa"/>
            <w:shd w:val="clear" w:color="auto" w:fill="FFFFFF" w:themeFill="background1"/>
            <w:noWrap/>
            <w:hideMark/>
          </w:tcPr>
          <w:p w14:paraId="32021DF5"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F</w:t>
            </w:r>
          </w:p>
        </w:tc>
        <w:tc>
          <w:tcPr>
            <w:tcW w:w="1525" w:type="dxa"/>
            <w:shd w:val="clear" w:color="auto" w:fill="FFFFFF" w:themeFill="background1"/>
            <w:noWrap/>
            <w:hideMark/>
          </w:tcPr>
          <w:p w14:paraId="1644047E"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O</w:t>
            </w:r>
          </w:p>
        </w:tc>
        <w:tc>
          <w:tcPr>
            <w:tcW w:w="1525" w:type="dxa"/>
            <w:shd w:val="clear" w:color="auto" w:fill="FFFFFF" w:themeFill="background1"/>
            <w:noWrap/>
            <w:hideMark/>
          </w:tcPr>
          <w:p w14:paraId="4A6D0A00"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R</w:t>
            </w:r>
          </w:p>
        </w:tc>
        <w:tc>
          <w:tcPr>
            <w:tcW w:w="1547" w:type="dxa"/>
            <w:shd w:val="clear" w:color="auto" w:fill="FFFFFF" w:themeFill="background1"/>
            <w:noWrap/>
            <w:hideMark/>
          </w:tcPr>
          <w:p w14:paraId="54256CA1"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15</w:t>
            </w:r>
          </w:p>
        </w:tc>
        <w:tc>
          <w:tcPr>
            <w:tcW w:w="1525" w:type="dxa"/>
            <w:shd w:val="clear" w:color="auto" w:fill="FFFFFF" w:themeFill="background1"/>
            <w:noWrap/>
            <w:hideMark/>
          </w:tcPr>
          <w:p w14:paraId="3AC53308" w14:textId="3ADB4DD8" w:rsidR="002E6168" w:rsidRPr="00565E8F" w:rsidRDefault="003F0A7C"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86</w:t>
            </w:r>
          </w:p>
        </w:tc>
      </w:tr>
      <w:tr w:rsidR="002E6168" w:rsidRPr="009867FB" w14:paraId="29255026" w14:textId="77777777" w:rsidTr="00F5059C">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531" w:type="dxa"/>
            <w:shd w:val="clear" w:color="auto" w:fill="FFFFFF" w:themeFill="background1"/>
            <w:noWrap/>
            <w:hideMark/>
          </w:tcPr>
          <w:p w14:paraId="4C5A05A3" w14:textId="77777777" w:rsidR="002E6168" w:rsidRPr="00565E8F" w:rsidRDefault="002E6168" w:rsidP="00B97C48">
            <w:pPr>
              <w:jc w:val="center"/>
              <w:rPr>
                <w:rFonts w:asciiTheme="majorBidi" w:eastAsia="Times New Roman" w:hAnsiTheme="majorBidi" w:cstheme="majorBidi"/>
                <w:b w:val="0"/>
                <w:bCs w:val="0"/>
                <w:color w:val="000000"/>
                <w:sz w:val="24"/>
                <w:szCs w:val="24"/>
                <w:lang w:val="en-US"/>
              </w:rPr>
            </w:pPr>
            <w:r w:rsidRPr="00565E8F">
              <w:rPr>
                <w:rFonts w:asciiTheme="majorBidi" w:eastAsia="Times New Roman" w:hAnsiTheme="majorBidi" w:cstheme="majorBidi"/>
                <w:b w:val="0"/>
                <w:bCs w:val="0"/>
                <w:color w:val="000000"/>
                <w:sz w:val="24"/>
                <w:szCs w:val="24"/>
                <w:lang w:val="en-US"/>
              </w:rPr>
              <w:t>P13</w:t>
            </w:r>
          </w:p>
        </w:tc>
        <w:tc>
          <w:tcPr>
            <w:tcW w:w="1650" w:type="dxa"/>
            <w:shd w:val="clear" w:color="auto" w:fill="FFFFFF" w:themeFill="background1"/>
            <w:noWrap/>
            <w:hideMark/>
          </w:tcPr>
          <w:p w14:paraId="34972252"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F</w:t>
            </w:r>
          </w:p>
        </w:tc>
        <w:tc>
          <w:tcPr>
            <w:tcW w:w="1525" w:type="dxa"/>
            <w:shd w:val="clear" w:color="auto" w:fill="FFFFFF" w:themeFill="background1"/>
            <w:noWrap/>
            <w:hideMark/>
          </w:tcPr>
          <w:p w14:paraId="250C710B"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Y</w:t>
            </w:r>
          </w:p>
        </w:tc>
        <w:tc>
          <w:tcPr>
            <w:tcW w:w="1525" w:type="dxa"/>
            <w:shd w:val="clear" w:color="auto" w:fill="FFFFFF" w:themeFill="background1"/>
            <w:noWrap/>
            <w:hideMark/>
          </w:tcPr>
          <w:p w14:paraId="695970E2"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U</w:t>
            </w:r>
          </w:p>
        </w:tc>
        <w:tc>
          <w:tcPr>
            <w:tcW w:w="1547" w:type="dxa"/>
            <w:shd w:val="clear" w:color="auto" w:fill="FFFFFF" w:themeFill="background1"/>
            <w:noWrap/>
            <w:hideMark/>
          </w:tcPr>
          <w:p w14:paraId="274C8FA8"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7</w:t>
            </w:r>
          </w:p>
        </w:tc>
        <w:tc>
          <w:tcPr>
            <w:tcW w:w="1525" w:type="dxa"/>
            <w:shd w:val="clear" w:color="auto" w:fill="FFFFFF" w:themeFill="background1"/>
            <w:noWrap/>
            <w:hideMark/>
          </w:tcPr>
          <w:p w14:paraId="3F2FD5AE" w14:textId="3FEA4BE0" w:rsidR="002E6168" w:rsidRPr="00565E8F" w:rsidRDefault="003F0A7C"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95</w:t>
            </w:r>
          </w:p>
        </w:tc>
      </w:tr>
      <w:tr w:rsidR="002E6168" w:rsidRPr="009867FB" w14:paraId="0E524110" w14:textId="77777777" w:rsidTr="00F5059C">
        <w:trPr>
          <w:trHeight w:val="307"/>
        </w:trPr>
        <w:tc>
          <w:tcPr>
            <w:cnfStyle w:val="001000000000" w:firstRow="0" w:lastRow="0" w:firstColumn="1" w:lastColumn="0" w:oddVBand="0" w:evenVBand="0" w:oddHBand="0" w:evenHBand="0" w:firstRowFirstColumn="0" w:firstRowLastColumn="0" w:lastRowFirstColumn="0" w:lastRowLastColumn="0"/>
            <w:tcW w:w="1531" w:type="dxa"/>
            <w:shd w:val="clear" w:color="auto" w:fill="FFFFFF" w:themeFill="background1"/>
            <w:noWrap/>
            <w:hideMark/>
          </w:tcPr>
          <w:p w14:paraId="178096C7" w14:textId="77777777" w:rsidR="002E6168" w:rsidRPr="00565E8F" w:rsidRDefault="002E6168" w:rsidP="00B97C48">
            <w:pPr>
              <w:jc w:val="center"/>
              <w:rPr>
                <w:rFonts w:asciiTheme="majorBidi" w:eastAsia="Times New Roman" w:hAnsiTheme="majorBidi" w:cstheme="majorBidi"/>
                <w:b w:val="0"/>
                <w:bCs w:val="0"/>
                <w:color w:val="000000"/>
                <w:sz w:val="24"/>
                <w:szCs w:val="24"/>
                <w:lang w:val="en-US"/>
              </w:rPr>
            </w:pPr>
            <w:r w:rsidRPr="00565E8F">
              <w:rPr>
                <w:rFonts w:asciiTheme="majorBidi" w:eastAsia="Times New Roman" w:hAnsiTheme="majorBidi" w:cstheme="majorBidi"/>
                <w:b w:val="0"/>
                <w:bCs w:val="0"/>
                <w:color w:val="000000"/>
                <w:sz w:val="24"/>
                <w:szCs w:val="24"/>
                <w:lang w:val="en-US"/>
              </w:rPr>
              <w:t>P14</w:t>
            </w:r>
          </w:p>
        </w:tc>
        <w:tc>
          <w:tcPr>
            <w:tcW w:w="1650" w:type="dxa"/>
            <w:shd w:val="clear" w:color="auto" w:fill="FFFFFF" w:themeFill="background1"/>
            <w:noWrap/>
            <w:hideMark/>
          </w:tcPr>
          <w:p w14:paraId="3B250305"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F</w:t>
            </w:r>
          </w:p>
        </w:tc>
        <w:tc>
          <w:tcPr>
            <w:tcW w:w="1525" w:type="dxa"/>
            <w:shd w:val="clear" w:color="auto" w:fill="FFFFFF" w:themeFill="background1"/>
            <w:noWrap/>
            <w:hideMark/>
          </w:tcPr>
          <w:p w14:paraId="15F1AF89"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Y</w:t>
            </w:r>
          </w:p>
        </w:tc>
        <w:tc>
          <w:tcPr>
            <w:tcW w:w="1525" w:type="dxa"/>
            <w:shd w:val="clear" w:color="auto" w:fill="FFFFFF" w:themeFill="background1"/>
            <w:noWrap/>
            <w:hideMark/>
          </w:tcPr>
          <w:p w14:paraId="73E7D0A4"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U</w:t>
            </w:r>
          </w:p>
        </w:tc>
        <w:tc>
          <w:tcPr>
            <w:tcW w:w="1547" w:type="dxa"/>
            <w:shd w:val="clear" w:color="auto" w:fill="FFFFFF" w:themeFill="background1"/>
            <w:noWrap/>
            <w:hideMark/>
          </w:tcPr>
          <w:p w14:paraId="1F3C146C"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9</w:t>
            </w:r>
          </w:p>
        </w:tc>
        <w:tc>
          <w:tcPr>
            <w:tcW w:w="1525" w:type="dxa"/>
            <w:shd w:val="clear" w:color="auto" w:fill="FFFFFF" w:themeFill="background1"/>
            <w:noWrap/>
            <w:hideMark/>
          </w:tcPr>
          <w:p w14:paraId="5EE83BFD" w14:textId="3AD87D1A" w:rsidR="002E6168" w:rsidRPr="00565E8F" w:rsidRDefault="003F0A7C"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84</w:t>
            </w:r>
          </w:p>
        </w:tc>
      </w:tr>
      <w:tr w:rsidR="002E6168" w:rsidRPr="009867FB" w14:paraId="05099B79" w14:textId="77777777" w:rsidTr="00F5059C">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531" w:type="dxa"/>
            <w:shd w:val="clear" w:color="auto" w:fill="FFFFFF" w:themeFill="background1"/>
            <w:noWrap/>
            <w:hideMark/>
          </w:tcPr>
          <w:p w14:paraId="0496C8B9" w14:textId="77777777" w:rsidR="002E6168" w:rsidRPr="00565E8F" w:rsidRDefault="002E6168" w:rsidP="00B97C48">
            <w:pPr>
              <w:jc w:val="center"/>
              <w:rPr>
                <w:rFonts w:asciiTheme="majorBidi" w:eastAsia="Times New Roman" w:hAnsiTheme="majorBidi" w:cstheme="majorBidi"/>
                <w:b w:val="0"/>
                <w:bCs w:val="0"/>
                <w:color w:val="000000"/>
                <w:sz w:val="24"/>
                <w:szCs w:val="24"/>
                <w:lang w:val="en-US"/>
              </w:rPr>
            </w:pPr>
            <w:r w:rsidRPr="00565E8F">
              <w:rPr>
                <w:rFonts w:asciiTheme="majorBidi" w:eastAsia="Times New Roman" w:hAnsiTheme="majorBidi" w:cstheme="majorBidi"/>
                <w:b w:val="0"/>
                <w:bCs w:val="0"/>
                <w:color w:val="000000"/>
                <w:sz w:val="24"/>
                <w:szCs w:val="24"/>
                <w:lang w:val="en-US"/>
              </w:rPr>
              <w:t>P15</w:t>
            </w:r>
          </w:p>
        </w:tc>
        <w:tc>
          <w:tcPr>
            <w:tcW w:w="1650" w:type="dxa"/>
            <w:shd w:val="clear" w:color="auto" w:fill="FFFFFF" w:themeFill="background1"/>
            <w:noWrap/>
            <w:hideMark/>
          </w:tcPr>
          <w:p w14:paraId="279F26BE"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F</w:t>
            </w:r>
          </w:p>
        </w:tc>
        <w:tc>
          <w:tcPr>
            <w:tcW w:w="1525" w:type="dxa"/>
            <w:shd w:val="clear" w:color="auto" w:fill="FFFFFF" w:themeFill="background1"/>
            <w:noWrap/>
            <w:hideMark/>
          </w:tcPr>
          <w:p w14:paraId="1F9E1015"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Y</w:t>
            </w:r>
          </w:p>
        </w:tc>
        <w:tc>
          <w:tcPr>
            <w:tcW w:w="1525" w:type="dxa"/>
            <w:shd w:val="clear" w:color="auto" w:fill="FFFFFF" w:themeFill="background1"/>
            <w:noWrap/>
            <w:hideMark/>
          </w:tcPr>
          <w:p w14:paraId="0DDBACEE"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R</w:t>
            </w:r>
          </w:p>
        </w:tc>
        <w:tc>
          <w:tcPr>
            <w:tcW w:w="1547" w:type="dxa"/>
            <w:shd w:val="clear" w:color="auto" w:fill="FFFFFF" w:themeFill="background1"/>
            <w:noWrap/>
            <w:hideMark/>
          </w:tcPr>
          <w:p w14:paraId="3F85DBE3" w14:textId="77777777" w:rsidR="002E6168" w:rsidRPr="00565E8F" w:rsidRDefault="002E6168"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19</w:t>
            </w:r>
          </w:p>
        </w:tc>
        <w:tc>
          <w:tcPr>
            <w:tcW w:w="1525" w:type="dxa"/>
            <w:shd w:val="clear" w:color="auto" w:fill="FFFFFF" w:themeFill="background1"/>
            <w:noWrap/>
            <w:hideMark/>
          </w:tcPr>
          <w:p w14:paraId="0D515A80" w14:textId="3BDD5478" w:rsidR="002E6168" w:rsidRPr="00565E8F" w:rsidRDefault="003F0A7C" w:rsidP="00B97C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50</w:t>
            </w:r>
          </w:p>
        </w:tc>
      </w:tr>
      <w:tr w:rsidR="002E6168" w:rsidRPr="009867FB" w14:paraId="1183033A" w14:textId="77777777" w:rsidTr="00F5059C">
        <w:trPr>
          <w:trHeight w:val="307"/>
        </w:trPr>
        <w:tc>
          <w:tcPr>
            <w:cnfStyle w:val="001000000000" w:firstRow="0" w:lastRow="0" w:firstColumn="1" w:lastColumn="0" w:oddVBand="0" w:evenVBand="0" w:oddHBand="0" w:evenHBand="0" w:firstRowFirstColumn="0" w:firstRowLastColumn="0" w:lastRowFirstColumn="0" w:lastRowLastColumn="0"/>
            <w:tcW w:w="1531" w:type="dxa"/>
            <w:tcBorders>
              <w:bottom w:val="single" w:sz="4" w:space="0" w:color="auto"/>
            </w:tcBorders>
            <w:shd w:val="clear" w:color="auto" w:fill="FFFFFF" w:themeFill="background1"/>
            <w:noWrap/>
            <w:hideMark/>
          </w:tcPr>
          <w:p w14:paraId="5C9E228F" w14:textId="77777777" w:rsidR="002E6168" w:rsidRPr="00565E8F" w:rsidRDefault="002E6168" w:rsidP="00B97C48">
            <w:pPr>
              <w:jc w:val="center"/>
              <w:rPr>
                <w:rFonts w:asciiTheme="majorBidi" w:eastAsia="Times New Roman" w:hAnsiTheme="majorBidi" w:cstheme="majorBidi"/>
                <w:b w:val="0"/>
                <w:bCs w:val="0"/>
                <w:color w:val="000000"/>
                <w:sz w:val="24"/>
                <w:szCs w:val="24"/>
                <w:lang w:val="en-US"/>
              </w:rPr>
            </w:pPr>
            <w:r w:rsidRPr="00565E8F">
              <w:rPr>
                <w:rFonts w:asciiTheme="majorBidi" w:eastAsia="Times New Roman" w:hAnsiTheme="majorBidi" w:cstheme="majorBidi"/>
                <w:b w:val="0"/>
                <w:bCs w:val="0"/>
                <w:color w:val="000000"/>
                <w:sz w:val="24"/>
                <w:szCs w:val="24"/>
                <w:lang w:val="en-US"/>
              </w:rPr>
              <w:t>P16</w:t>
            </w:r>
          </w:p>
        </w:tc>
        <w:tc>
          <w:tcPr>
            <w:tcW w:w="1650" w:type="dxa"/>
            <w:tcBorders>
              <w:bottom w:val="single" w:sz="4" w:space="0" w:color="auto"/>
            </w:tcBorders>
            <w:shd w:val="clear" w:color="auto" w:fill="FFFFFF" w:themeFill="background1"/>
            <w:noWrap/>
            <w:hideMark/>
          </w:tcPr>
          <w:p w14:paraId="39A0AB3B"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F</w:t>
            </w:r>
          </w:p>
        </w:tc>
        <w:tc>
          <w:tcPr>
            <w:tcW w:w="1525" w:type="dxa"/>
            <w:tcBorders>
              <w:bottom w:val="single" w:sz="4" w:space="0" w:color="auto"/>
            </w:tcBorders>
            <w:shd w:val="clear" w:color="auto" w:fill="FFFFFF" w:themeFill="background1"/>
            <w:noWrap/>
            <w:hideMark/>
          </w:tcPr>
          <w:p w14:paraId="63D5C3C2"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Y</w:t>
            </w:r>
          </w:p>
        </w:tc>
        <w:tc>
          <w:tcPr>
            <w:tcW w:w="1525" w:type="dxa"/>
            <w:tcBorders>
              <w:bottom w:val="single" w:sz="4" w:space="0" w:color="auto"/>
            </w:tcBorders>
            <w:shd w:val="clear" w:color="auto" w:fill="FFFFFF" w:themeFill="background1"/>
            <w:noWrap/>
            <w:hideMark/>
          </w:tcPr>
          <w:p w14:paraId="1AC3D4B4"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R</w:t>
            </w:r>
          </w:p>
        </w:tc>
        <w:tc>
          <w:tcPr>
            <w:tcW w:w="1547" w:type="dxa"/>
            <w:tcBorders>
              <w:bottom w:val="single" w:sz="4" w:space="0" w:color="auto"/>
            </w:tcBorders>
            <w:shd w:val="clear" w:color="auto" w:fill="FFFFFF" w:themeFill="background1"/>
            <w:noWrap/>
            <w:hideMark/>
          </w:tcPr>
          <w:p w14:paraId="65C3AE18" w14:textId="77777777" w:rsidR="002E6168" w:rsidRPr="00565E8F" w:rsidRDefault="002E6168"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17</w:t>
            </w:r>
          </w:p>
        </w:tc>
        <w:tc>
          <w:tcPr>
            <w:tcW w:w="1525" w:type="dxa"/>
            <w:tcBorders>
              <w:bottom w:val="single" w:sz="4" w:space="0" w:color="auto"/>
            </w:tcBorders>
            <w:shd w:val="clear" w:color="auto" w:fill="FFFFFF" w:themeFill="background1"/>
            <w:noWrap/>
            <w:hideMark/>
          </w:tcPr>
          <w:p w14:paraId="1EFAAB1C" w14:textId="1D356370" w:rsidR="002E6168" w:rsidRPr="00565E8F" w:rsidRDefault="003F0A7C" w:rsidP="00B97C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66</w:t>
            </w:r>
          </w:p>
        </w:tc>
      </w:tr>
    </w:tbl>
    <w:p w14:paraId="6A8C4411" w14:textId="77777777" w:rsidR="002E6168" w:rsidRPr="009867FB" w:rsidRDefault="002E6168" w:rsidP="00B97C48">
      <w:pPr>
        <w:spacing w:after="0" w:line="240" w:lineRule="auto"/>
        <w:jc w:val="both"/>
        <w:rPr>
          <w:rFonts w:asciiTheme="majorBidi" w:hAnsiTheme="majorBidi" w:cstheme="majorBidi"/>
          <w:sz w:val="18"/>
          <w:szCs w:val="18"/>
          <w:lang w:val="en-US"/>
        </w:rPr>
      </w:pPr>
    </w:p>
    <w:p w14:paraId="28633468" w14:textId="11CF182E" w:rsidR="00561D72" w:rsidRDefault="003F0A7C" w:rsidP="00B97C48">
      <w:pPr>
        <w:spacing w:after="0" w:line="240" w:lineRule="auto"/>
        <w:jc w:val="both"/>
        <w:rPr>
          <w:rFonts w:asciiTheme="majorBidi" w:hAnsiTheme="majorBidi" w:cstheme="majorBidi"/>
          <w:sz w:val="24"/>
          <w:szCs w:val="24"/>
        </w:rPr>
      </w:pPr>
      <w:r w:rsidRPr="009867FB">
        <w:rPr>
          <w:rFonts w:asciiTheme="majorBidi" w:hAnsiTheme="majorBidi" w:cstheme="majorBidi"/>
          <w:sz w:val="24"/>
          <w:szCs w:val="24"/>
        </w:rPr>
        <w:t>Thus, across age, gender, and region, the zero variant dominates in frequency, showing that speakers overwhelmingly prefer Ø over -</w:t>
      </w:r>
      <w:r w:rsidRPr="00651CF4">
        <w:rPr>
          <w:rFonts w:asciiTheme="majorBidi" w:hAnsiTheme="majorBidi" w:cstheme="majorBidi"/>
          <w:i/>
          <w:iCs/>
          <w:sz w:val="24"/>
          <w:szCs w:val="24"/>
        </w:rPr>
        <w:t>ak</w:t>
      </w:r>
      <w:r w:rsidRPr="009867FB">
        <w:rPr>
          <w:rFonts w:asciiTheme="majorBidi" w:hAnsiTheme="majorBidi" w:cstheme="majorBidi"/>
          <w:sz w:val="24"/>
          <w:szCs w:val="24"/>
        </w:rPr>
        <w:t xml:space="preserve"> in their speech.</w:t>
      </w:r>
      <w:r w:rsidR="00277297" w:rsidRPr="009867FB">
        <w:rPr>
          <w:rFonts w:asciiTheme="majorBidi" w:hAnsiTheme="majorBidi" w:cstheme="majorBidi"/>
          <w:sz w:val="24"/>
          <w:szCs w:val="24"/>
        </w:rPr>
        <w:t xml:space="preserve"> </w:t>
      </w:r>
      <w:r w:rsidR="00561D72" w:rsidRPr="009867FB">
        <w:rPr>
          <w:rFonts w:asciiTheme="majorBidi" w:hAnsiTheme="majorBidi" w:cstheme="majorBidi"/>
          <w:sz w:val="24"/>
          <w:szCs w:val="24"/>
        </w:rPr>
        <w:t>Let us now examine these categories more closely. By looking at gender (Table 2), age (Table 3), and region (Table 4) separately, clearer patterns of variation emerge. This breakdown highlights how each social factor plays a role in shaping the distribution and preference between the -</w:t>
      </w:r>
      <w:r w:rsidR="00561D72" w:rsidRPr="00651CF4">
        <w:rPr>
          <w:rFonts w:asciiTheme="majorBidi" w:hAnsiTheme="majorBidi" w:cstheme="majorBidi"/>
          <w:i/>
          <w:iCs/>
          <w:sz w:val="24"/>
          <w:szCs w:val="24"/>
        </w:rPr>
        <w:t>ak</w:t>
      </w:r>
      <w:r w:rsidR="00561D72" w:rsidRPr="009867FB">
        <w:rPr>
          <w:rFonts w:asciiTheme="majorBidi" w:hAnsiTheme="majorBidi" w:cstheme="majorBidi"/>
          <w:sz w:val="24"/>
          <w:szCs w:val="24"/>
        </w:rPr>
        <w:t xml:space="preserve"> and Ø variants.</w:t>
      </w:r>
    </w:p>
    <w:p w14:paraId="25344D16" w14:textId="77777777" w:rsidR="00F5059C" w:rsidRDefault="00F5059C" w:rsidP="00B97C48">
      <w:pPr>
        <w:spacing w:after="0" w:line="240" w:lineRule="auto"/>
        <w:jc w:val="both"/>
        <w:rPr>
          <w:rFonts w:asciiTheme="majorBidi" w:hAnsiTheme="majorBidi" w:cstheme="majorBidi"/>
          <w:sz w:val="24"/>
          <w:szCs w:val="24"/>
        </w:rPr>
      </w:pPr>
    </w:p>
    <w:p w14:paraId="1799081E" w14:textId="77777777" w:rsidR="00B97C48" w:rsidRDefault="00B97C48" w:rsidP="00B97C48">
      <w:pPr>
        <w:spacing w:after="0" w:line="240" w:lineRule="auto"/>
        <w:jc w:val="both"/>
        <w:rPr>
          <w:rFonts w:asciiTheme="majorBidi" w:hAnsiTheme="majorBidi" w:cstheme="majorBidi"/>
          <w:sz w:val="24"/>
          <w:szCs w:val="24"/>
        </w:rPr>
      </w:pPr>
    </w:p>
    <w:p w14:paraId="7B0601D1" w14:textId="77777777" w:rsidR="00B97C48" w:rsidRPr="009867FB" w:rsidRDefault="00B97C48" w:rsidP="00B97C48">
      <w:pPr>
        <w:spacing w:after="0" w:line="240" w:lineRule="auto"/>
        <w:jc w:val="both"/>
        <w:rPr>
          <w:rFonts w:asciiTheme="majorBidi" w:hAnsiTheme="majorBidi" w:cstheme="majorBidi"/>
          <w:sz w:val="24"/>
          <w:szCs w:val="24"/>
        </w:rPr>
      </w:pPr>
    </w:p>
    <w:p w14:paraId="258476AA" w14:textId="6FA4884A" w:rsidR="00561D72" w:rsidRPr="00565E8F" w:rsidRDefault="00561D72" w:rsidP="00B97C48">
      <w:pPr>
        <w:spacing w:after="0" w:line="240" w:lineRule="auto"/>
        <w:jc w:val="both"/>
        <w:rPr>
          <w:rFonts w:asciiTheme="majorBidi" w:hAnsiTheme="majorBidi" w:cstheme="majorBidi"/>
          <w:sz w:val="24"/>
          <w:szCs w:val="24"/>
        </w:rPr>
      </w:pPr>
      <w:r w:rsidRPr="00565E8F">
        <w:rPr>
          <w:rFonts w:asciiTheme="majorBidi" w:hAnsiTheme="majorBidi" w:cstheme="majorBidi"/>
          <w:sz w:val="24"/>
          <w:szCs w:val="24"/>
        </w:rPr>
        <w:t xml:space="preserve">Table 2: </w:t>
      </w:r>
      <w:r w:rsidR="00277297" w:rsidRPr="00565E8F">
        <w:rPr>
          <w:rFonts w:asciiTheme="majorBidi" w:hAnsiTheme="majorBidi" w:cstheme="majorBidi"/>
          <w:sz w:val="24"/>
          <w:szCs w:val="24"/>
          <w:lang w:val="en-US"/>
        </w:rPr>
        <w:t>Distribution of the variable (</w:t>
      </w:r>
      <w:r w:rsidR="00277297" w:rsidRPr="00651CF4">
        <w:rPr>
          <w:rFonts w:asciiTheme="majorBidi" w:hAnsiTheme="majorBidi" w:cstheme="majorBidi"/>
          <w:i/>
          <w:iCs/>
          <w:sz w:val="24"/>
          <w:szCs w:val="24"/>
          <w:lang w:val="en-US"/>
        </w:rPr>
        <w:t>-ak</w:t>
      </w:r>
      <w:r w:rsidR="00277297" w:rsidRPr="00565E8F">
        <w:rPr>
          <w:rFonts w:asciiTheme="majorBidi" w:hAnsiTheme="majorBidi" w:cstheme="majorBidi"/>
          <w:sz w:val="24"/>
          <w:szCs w:val="24"/>
          <w:lang w:val="en-US"/>
        </w:rPr>
        <w:t xml:space="preserve"> vs. Ø) across gender</w:t>
      </w:r>
    </w:p>
    <w:tbl>
      <w:tblPr>
        <w:tblStyle w:val="TableGrid"/>
        <w:tblW w:w="9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3"/>
        <w:gridCol w:w="1553"/>
        <w:gridCol w:w="1553"/>
        <w:gridCol w:w="1553"/>
        <w:gridCol w:w="1553"/>
        <w:gridCol w:w="1553"/>
      </w:tblGrid>
      <w:tr w:rsidR="00277297" w:rsidRPr="00565E8F" w14:paraId="6490C750" w14:textId="77777777" w:rsidTr="00565E8F">
        <w:trPr>
          <w:trHeight w:val="412"/>
        </w:trPr>
        <w:tc>
          <w:tcPr>
            <w:tcW w:w="1553" w:type="dxa"/>
            <w:tcBorders>
              <w:top w:val="single" w:sz="4" w:space="0" w:color="auto"/>
              <w:bottom w:val="single" w:sz="4" w:space="0" w:color="auto"/>
            </w:tcBorders>
            <w:hideMark/>
          </w:tcPr>
          <w:p w14:paraId="65C915DF"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Gender</w:t>
            </w:r>
          </w:p>
        </w:tc>
        <w:tc>
          <w:tcPr>
            <w:tcW w:w="1553" w:type="dxa"/>
            <w:tcBorders>
              <w:top w:val="single" w:sz="4" w:space="0" w:color="auto"/>
              <w:bottom w:val="single" w:sz="4" w:space="0" w:color="auto"/>
            </w:tcBorders>
            <w:hideMark/>
          </w:tcPr>
          <w:p w14:paraId="6E58FC1A"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w:t>
            </w:r>
            <w:r w:rsidRPr="00651CF4">
              <w:rPr>
                <w:rFonts w:asciiTheme="majorBidi" w:eastAsia="Times New Roman" w:hAnsiTheme="majorBidi" w:cstheme="majorBidi"/>
                <w:i/>
                <w:iCs/>
                <w:color w:val="000000"/>
                <w:sz w:val="24"/>
                <w:szCs w:val="24"/>
                <w:lang w:val="en-US"/>
              </w:rPr>
              <w:t>ak</w:t>
            </w:r>
          </w:p>
        </w:tc>
        <w:tc>
          <w:tcPr>
            <w:tcW w:w="1553" w:type="dxa"/>
            <w:tcBorders>
              <w:top w:val="single" w:sz="4" w:space="0" w:color="auto"/>
              <w:bottom w:val="single" w:sz="4" w:space="0" w:color="auto"/>
            </w:tcBorders>
            <w:hideMark/>
          </w:tcPr>
          <w:p w14:paraId="66CC6775"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Ø</w:t>
            </w:r>
          </w:p>
        </w:tc>
        <w:tc>
          <w:tcPr>
            <w:tcW w:w="1553" w:type="dxa"/>
            <w:tcBorders>
              <w:top w:val="single" w:sz="4" w:space="0" w:color="auto"/>
              <w:bottom w:val="single" w:sz="4" w:space="0" w:color="auto"/>
            </w:tcBorders>
            <w:hideMark/>
          </w:tcPr>
          <w:p w14:paraId="4AA9D0A4"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Total</w:t>
            </w:r>
          </w:p>
        </w:tc>
        <w:tc>
          <w:tcPr>
            <w:tcW w:w="1553" w:type="dxa"/>
            <w:tcBorders>
              <w:top w:val="single" w:sz="4" w:space="0" w:color="auto"/>
              <w:bottom w:val="single" w:sz="4" w:space="0" w:color="auto"/>
            </w:tcBorders>
            <w:hideMark/>
          </w:tcPr>
          <w:p w14:paraId="6FB5F4F3"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w:t>
            </w:r>
            <w:r w:rsidRPr="00651CF4">
              <w:rPr>
                <w:rFonts w:asciiTheme="majorBidi" w:eastAsia="Times New Roman" w:hAnsiTheme="majorBidi" w:cstheme="majorBidi"/>
                <w:i/>
                <w:iCs/>
                <w:color w:val="000000"/>
                <w:sz w:val="24"/>
                <w:szCs w:val="24"/>
                <w:lang w:val="en-US"/>
              </w:rPr>
              <w:t>ak</w:t>
            </w:r>
            <w:r w:rsidRPr="00565E8F">
              <w:rPr>
                <w:rFonts w:asciiTheme="majorBidi" w:eastAsia="Times New Roman" w:hAnsiTheme="majorBidi" w:cstheme="majorBidi"/>
                <w:color w:val="000000"/>
                <w:sz w:val="24"/>
                <w:szCs w:val="24"/>
                <w:lang w:val="en-US"/>
              </w:rPr>
              <w:t xml:space="preserve"> %</w:t>
            </w:r>
          </w:p>
        </w:tc>
        <w:tc>
          <w:tcPr>
            <w:tcW w:w="1553" w:type="dxa"/>
            <w:tcBorders>
              <w:top w:val="single" w:sz="4" w:space="0" w:color="auto"/>
              <w:bottom w:val="single" w:sz="4" w:space="0" w:color="auto"/>
            </w:tcBorders>
            <w:hideMark/>
          </w:tcPr>
          <w:p w14:paraId="3282F228"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Ø %</w:t>
            </w:r>
          </w:p>
        </w:tc>
      </w:tr>
      <w:tr w:rsidR="00277297" w:rsidRPr="00565E8F" w14:paraId="0CEEA588" w14:textId="77777777" w:rsidTr="00565E8F">
        <w:trPr>
          <w:trHeight w:val="401"/>
        </w:trPr>
        <w:tc>
          <w:tcPr>
            <w:tcW w:w="1553" w:type="dxa"/>
            <w:tcBorders>
              <w:top w:val="single" w:sz="4" w:space="0" w:color="auto"/>
            </w:tcBorders>
            <w:hideMark/>
          </w:tcPr>
          <w:p w14:paraId="213B3FA6"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F</w:t>
            </w:r>
          </w:p>
        </w:tc>
        <w:tc>
          <w:tcPr>
            <w:tcW w:w="1553" w:type="dxa"/>
            <w:tcBorders>
              <w:top w:val="single" w:sz="4" w:space="0" w:color="auto"/>
            </w:tcBorders>
            <w:hideMark/>
          </w:tcPr>
          <w:p w14:paraId="7905993F"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88.0</w:t>
            </w:r>
          </w:p>
        </w:tc>
        <w:tc>
          <w:tcPr>
            <w:tcW w:w="1553" w:type="dxa"/>
            <w:tcBorders>
              <w:top w:val="single" w:sz="4" w:space="0" w:color="auto"/>
            </w:tcBorders>
            <w:hideMark/>
          </w:tcPr>
          <w:p w14:paraId="66D4ECD6"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626.0</w:t>
            </w:r>
          </w:p>
        </w:tc>
        <w:tc>
          <w:tcPr>
            <w:tcW w:w="1553" w:type="dxa"/>
            <w:tcBorders>
              <w:top w:val="single" w:sz="4" w:space="0" w:color="auto"/>
            </w:tcBorders>
            <w:hideMark/>
          </w:tcPr>
          <w:p w14:paraId="118EBDC3"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714.0</w:t>
            </w:r>
          </w:p>
        </w:tc>
        <w:tc>
          <w:tcPr>
            <w:tcW w:w="1553" w:type="dxa"/>
            <w:tcBorders>
              <w:top w:val="single" w:sz="4" w:space="0" w:color="auto"/>
            </w:tcBorders>
            <w:hideMark/>
          </w:tcPr>
          <w:p w14:paraId="2C12AA86"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12.3</w:t>
            </w:r>
          </w:p>
        </w:tc>
        <w:tc>
          <w:tcPr>
            <w:tcW w:w="1553" w:type="dxa"/>
            <w:tcBorders>
              <w:top w:val="single" w:sz="4" w:space="0" w:color="auto"/>
            </w:tcBorders>
            <w:hideMark/>
          </w:tcPr>
          <w:p w14:paraId="6324917F"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87.7</w:t>
            </w:r>
          </w:p>
        </w:tc>
      </w:tr>
      <w:tr w:rsidR="00277297" w:rsidRPr="00565E8F" w14:paraId="500F5FC4" w14:textId="77777777" w:rsidTr="00565E8F">
        <w:trPr>
          <w:trHeight w:val="401"/>
        </w:trPr>
        <w:tc>
          <w:tcPr>
            <w:tcW w:w="1553" w:type="dxa"/>
            <w:tcBorders>
              <w:bottom w:val="single" w:sz="4" w:space="0" w:color="auto"/>
            </w:tcBorders>
            <w:hideMark/>
          </w:tcPr>
          <w:p w14:paraId="3A511791"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M</w:t>
            </w:r>
          </w:p>
        </w:tc>
        <w:tc>
          <w:tcPr>
            <w:tcW w:w="1553" w:type="dxa"/>
            <w:tcBorders>
              <w:bottom w:val="single" w:sz="4" w:space="0" w:color="auto"/>
            </w:tcBorders>
            <w:hideMark/>
          </w:tcPr>
          <w:p w14:paraId="5401E240"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183.0</w:t>
            </w:r>
          </w:p>
        </w:tc>
        <w:tc>
          <w:tcPr>
            <w:tcW w:w="1553" w:type="dxa"/>
            <w:tcBorders>
              <w:bottom w:val="single" w:sz="4" w:space="0" w:color="auto"/>
            </w:tcBorders>
            <w:hideMark/>
          </w:tcPr>
          <w:p w14:paraId="6751A383"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542.0</w:t>
            </w:r>
          </w:p>
        </w:tc>
        <w:tc>
          <w:tcPr>
            <w:tcW w:w="1553" w:type="dxa"/>
            <w:tcBorders>
              <w:bottom w:val="single" w:sz="4" w:space="0" w:color="auto"/>
            </w:tcBorders>
            <w:hideMark/>
          </w:tcPr>
          <w:p w14:paraId="41FAD8DE"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725.0</w:t>
            </w:r>
          </w:p>
        </w:tc>
        <w:tc>
          <w:tcPr>
            <w:tcW w:w="1553" w:type="dxa"/>
            <w:tcBorders>
              <w:bottom w:val="single" w:sz="4" w:space="0" w:color="auto"/>
            </w:tcBorders>
            <w:hideMark/>
          </w:tcPr>
          <w:p w14:paraId="4F5E954A"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25.2</w:t>
            </w:r>
          </w:p>
        </w:tc>
        <w:tc>
          <w:tcPr>
            <w:tcW w:w="1553" w:type="dxa"/>
            <w:tcBorders>
              <w:bottom w:val="single" w:sz="4" w:space="0" w:color="auto"/>
            </w:tcBorders>
            <w:hideMark/>
          </w:tcPr>
          <w:p w14:paraId="7A920D26"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74.8</w:t>
            </w:r>
          </w:p>
        </w:tc>
      </w:tr>
    </w:tbl>
    <w:p w14:paraId="1DF9C172" w14:textId="77777777" w:rsidR="00277297" w:rsidRPr="00565E8F" w:rsidRDefault="00277297" w:rsidP="00B97C48">
      <w:pPr>
        <w:spacing w:after="0" w:line="240" w:lineRule="auto"/>
        <w:jc w:val="both"/>
        <w:rPr>
          <w:rFonts w:asciiTheme="majorBidi" w:hAnsiTheme="majorBidi" w:cstheme="majorBidi"/>
          <w:sz w:val="24"/>
          <w:szCs w:val="24"/>
        </w:rPr>
      </w:pPr>
    </w:p>
    <w:p w14:paraId="78D9D0DE" w14:textId="5127417F" w:rsidR="00561D72" w:rsidRPr="00565E8F" w:rsidRDefault="00561D72" w:rsidP="00B97C48">
      <w:pPr>
        <w:spacing w:after="0" w:line="240" w:lineRule="auto"/>
        <w:jc w:val="both"/>
        <w:rPr>
          <w:rFonts w:asciiTheme="majorBidi" w:hAnsiTheme="majorBidi" w:cstheme="majorBidi"/>
          <w:sz w:val="24"/>
          <w:szCs w:val="24"/>
        </w:rPr>
      </w:pPr>
      <w:r w:rsidRPr="00565E8F">
        <w:rPr>
          <w:rFonts w:asciiTheme="majorBidi" w:hAnsiTheme="majorBidi" w:cstheme="majorBidi"/>
          <w:sz w:val="24"/>
          <w:szCs w:val="24"/>
        </w:rPr>
        <w:t xml:space="preserve">Table 3: </w:t>
      </w:r>
      <w:r w:rsidR="00277297" w:rsidRPr="00565E8F">
        <w:rPr>
          <w:rFonts w:asciiTheme="majorBidi" w:hAnsiTheme="majorBidi" w:cstheme="majorBidi"/>
          <w:sz w:val="24"/>
          <w:szCs w:val="24"/>
          <w:lang w:val="en-US"/>
        </w:rPr>
        <w:t>Distribution of the variable (-</w:t>
      </w:r>
      <w:r w:rsidR="00277297" w:rsidRPr="00651CF4">
        <w:rPr>
          <w:rFonts w:asciiTheme="majorBidi" w:hAnsiTheme="majorBidi" w:cstheme="majorBidi"/>
          <w:i/>
          <w:iCs/>
          <w:sz w:val="24"/>
          <w:szCs w:val="24"/>
          <w:lang w:val="en-US"/>
        </w:rPr>
        <w:t>ak</w:t>
      </w:r>
      <w:r w:rsidR="00277297" w:rsidRPr="00565E8F">
        <w:rPr>
          <w:rFonts w:asciiTheme="majorBidi" w:hAnsiTheme="majorBidi" w:cstheme="majorBidi"/>
          <w:sz w:val="24"/>
          <w:szCs w:val="24"/>
          <w:lang w:val="en-US"/>
        </w:rPr>
        <w:t xml:space="preserve"> vs. Ø) across age</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59"/>
        <w:gridCol w:w="1559"/>
        <w:gridCol w:w="1559"/>
        <w:gridCol w:w="1559"/>
        <w:gridCol w:w="1559"/>
      </w:tblGrid>
      <w:tr w:rsidR="00561D72" w:rsidRPr="00565E8F" w14:paraId="4059C7EE" w14:textId="77777777" w:rsidTr="00565E8F">
        <w:trPr>
          <w:trHeight w:val="429"/>
        </w:trPr>
        <w:tc>
          <w:tcPr>
            <w:tcW w:w="1559" w:type="dxa"/>
            <w:tcBorders>
              <w:top w:val="single" w:sz="4" w:space="0" w:color="auto"/>
              <w:bottom w:val="single" w:sz="4" w:space="0" w:color="auto"/>
            </w:tcBorders>
            <w:hideMark/>
          </w:tcPr>
          <w:p w14:paraId="572EDFB7"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Age</w:t>
            </w:r>
          </w:p>
        </w:tc>
        <w:tc>
          <w:tcPr>
            <w:tcW w:w="1559" w:type="dxa"/>
            <w:tcBorders>
              <w:top w:val="single" w:sz="4" w:space="0" w:color="auto"/>
              <w:bottom w:val="single" w:sz="4" w:space="0" w:color="auto"/>
            </w:tcBorders>
            <w:hideMark/>
          </w:tcPr>
          <w:p w14:paraId="3C494E1E"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w:t>
            </w:r>
            <w:r w:rsidRPr="00651CF4">
              <w:rPr>
                <w:rFonts w:asciiTheme="majorBidi" w:eastAsia="Times New Roman" w:hAnsiTheme="majorBidi" w:cstheme="majorBidi"/>
                <w:i/>
                <w:iCs/>
                <w:color w:val="000000"/>
                <w:sz w:val="24"/>
                <w:szCs w:val="24"/>
                <w:lang w:val="en-US"/>
              </w:rPr>
              <w:t>ak</w:t>
            </w:r>
          </w:p>
        </w:tc>
        <w:tc>
          <w:tcPr>
            <w:tcW w:w="1559" w:type="dxa"/>
            <w:tcBorders>
              <w:top w:val="single" w:sz="4" w:space="0" w:color="auto"/>
              <w:bottom w:val="single" w:sz="4" w:space="0" w:color="auto"/>
            </w:tcBorders>
            <w:hideMark/>
          </w:tcPr>
          <w:p w14:paraId="6346982F"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Ø</w:t>
            </w:r>
          </w:p>
        </w:tc>
        <w:tc>
          <w:tcPr>
            <w:tcW w:w="1559" w:type="dxa"/>
            <w:tcBorders>
              <w:top w:val="single" w:sz="4" w:space="0" w:color="auto"/>
              <w:bottom w:val="single" w:sz="4" w:space="0" w:color="auto"/>
            </w:tcBorders>
            <w:hideMark/>
          </w:tcPr>
          <w:p w14:paraId="26492143"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Total</w:t>
            </w:r>
          </w:p>
        </w:tc>
        <w:tc>
          <w:tcPr>
            <w:tcW w:w="1559" w:type="dxa"/>
            <w:tcBorders>
              <w:top w:val="single" w:sz="4" w:space="0" w:color="auto"/>
              <w:bottom w:val="single" w:sz="4" w:space="0" w:color="auto"/>
            </w:tcBorders>
            <w:hideMark/>
          </w:tcPr>
          <w:p w14:paraId="5E8DC72D"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w:t>
            </w:r>
            <w:r w:rsidRPr="00651CF4">
              <w:rPr>
                <w:rFonts w:asciiTheme="majorBidi" w:eastAsia="Times New Roman" w:hAnsiTheme="majorBidi" w:cstheme="majorBidi"/>
                <w:i/>
                <w:iCs/>
                <w:color w:val="000000"/>
                <w:sz w:val="24"/>
                <w:szCs w:val="24"/>
                <w:lang w:val="en-US"/>
              </w:rPr>
              <w:t>ak</w:t>
            </w:r>
            <w:r w:rsidRPr="00565E8F">
              <w:rPr>
                <w:rFonts w:asciiTheme="majorBidi" w:eastAsia="Times New Roman" w:hAnsiTheme="majorBidi" w:cstheme="majorBidi"/>
                <w:color w:val="000000"/>
                <w:sz w:val="24"/>
                <w:szCs w:val="24"/>
                <w:lang w:val="en-US"/>
              </w:rPr>
              <w:t xml:space="preserve"> %</w:t>
            </w:r>
          </w:p>
        </w:tc>
        <w:tc>
          <w:tcPr>
            <w:tcW w:w="1559" w:type="dxa"/>
            <w:tcBorders>
              <w:top w:val="single" w:sz="4" w:space="0" w:color="auto"/>
              <w:bottom w:val="single" w:sz="4" w:space="0" w:color="auto"/>
            </w:tcBorders>
            <w:hideMark/>
          </w:tcPr>
          <w:p w14:paraId="001F0043"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Ø %</w:t>
            </w:r>
          </w:p>
        </w:tc>
      </w:tr>
      <w:tr w:rsidR="00561D72" w:rsidRPr="00565E8F" w14:paraId="19A2ED69" w14:textId="77777777" w:rsidTr="00565E8F">
        <w:trPr>
          <w:trHeight w:val="429"/>
        </w:trPr>
        <w:tc>
          <w:tcPr>
            <w:tcW w:w="1559" w:type="dxa"/>
            <w:tcBorders>
              <w:top w:val="single" w:sz="4" w:space="0" w:color="auto"/>
            </w:tcBorders>
            <w:hideMark/>
          </w:tcPr>
          <w:p w14:paraId="4F57DB24"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O</w:t>
            </w:r>
          </w:p>
        </w:tc>
        <w:tc>
          <w:tcPr>
            <w:tcW w:w="1559" w:type="dxa"/>
            <w:tcBorders>
              <w:top w:val="single" w:sz="4" w:space="0" w:color="auto"/>
            </w:tcBorders>
            <w:hideMark/>
          </w:tcPr>
          <w:p w14:paraId="787EC898"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112.0</w:t>
            </w:r>
          </w:p>
        </w:tc>
        <w:tc>
          <w:tcPr>
            <w:tcW w:w="1559" w:type="dxa"/>
            <w:tcBorders>
              <w:top w:val="single" w:sz="4" w:space="0" w:color="auto"/>
            </w:tcBorders>
            <w:hideMark/>
          </w:tcPr>
          <w:p w14:paraId="32E26B3A"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627.0</w:t>
            </w:r>
          </w:p>
        </w:tc>
        <w:tc>
          <w:tcPr>
            <w:tcW w:w="1559" w:type="dxa"/>
            <w:tcBorders>
              <w:top w:val="single" w:sz="4" w:space="0" w:color="auto"/>
            </w:tcBorders>
            <w:hideMark/>
          </w:tcPr>
          <w:p w14:paraId="33385B39"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739.0</w:t>
            </w:r>
          </w:p>
        </w:tc>
        <w:tc>
          <w:tcPr>
            <w:tcW w:w="1559" w:type="dxa"/>
            <w:tcBorders>
              <w:top w:val="single" w:sz="4" w:space="0" w:color="auto"/>
            </w:tcBorders>
            <w:hideMark/>
          </w:tcPr>
          <w:p w14:paraId="14107AAB"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15.2</w:t>
            </w:r>
          </w:p>
        </w:tc>
        <w:tc>
          <w:tcPr>
            <w:tcW w:w="1559" w:type="dxa"/>
            <w:tcBorders>
              <w:top w:val="single" w:sz="4" w:space="0" w:color="auto"/>
            </w:tcBorders>
            <w:hideMark/>
          </w:tcPr>
          <w:p w14:paraId="573EA73F"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84.8</w:t>
            </w:r>
          </w:p>
        </w:tc>
      </w:tr>
      <w:tr w:rsidR="00561D72" w:rsidRPr="00565E8F" w14:paraId="4AE97B4B" w14:textId="77777777" w:rsidTr="00565E8F">
        <w:trPr>
          <w:trHeight w:val="429"/>
        </w:trPr>
        <w:tc>
          <w:tcPr>
            <w:tcW w:w="1559" w:type="dxa"/>
            <w:tcBorders>
              <w:bottom w:val="single" w:sz="4" w:space="0" w:color="auto"/>
            </w:tcBorders>
            <w:hideMark/>
          </w:tcPr>
          <w:p w14:paraId="1A7AA09A"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Y</w:t>
            </w:r>
          </w:p>
        </w:tc>
        <w:tc>
          <w:tcPr>
            <w:tcW w:w="1559" w:type="dxa"/>
            <w:tcBorders>
              <w:bottom w:val="single" w:sz="4" w:space="0" w:color="auto"/>
            </w:tcBorders>
            <w:hideMark/>
          </w:tcPr>
          <w:p w14:paraId="6D6FE40C"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159.0</w:t>
            </w:r>
          </w:p>
        </w:tc>
        <w:tc>
          <w:tcPr>
            <w:tcW w:w="1559" w:type="dxa"/>
            <w:tcBorders>
              <w:bottom w:val="single" w:sz="4" w:space="0" w:color="auto"/>
            </w:tcBorders>
            <w:hideMark/>
          </w:tcPr>
          <w:p w14:paraId="788C91B9"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541.0</w:t>
            </w:r>
          </w:p>
        </w:tc>
        <w:tc>
          <w:tcPr>
            <w:tcW w:w="1559" w:type="dxa"/>
            <w:tcBorders>
              <w:bottom w:val="single" w:sz="4" w:space="0" w:color="auto"/>
            </w:tcBorders>
            <w:hideMark/>
          </w:tcPr>
          <w:p w14:paraId="43BF5FAA"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700.0</w:t>
            </w:r>
          </w:p>
        </w:tc>
        <w:tc>
          <w:tcPr>
            <w:tcW w:w="1559" w:type="dxa"/>
            <w:tcBorders>
              <w:bottom w:val="single" w:sz="4" w:space="0" w:color="auto"/>
            </w:tcBorders>
            <w:hideMark/>
          </w:tcPr>
          <w:p w14:paraId="1FC5E788"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22.7</w:t>
            </w:r>
          </w:p>
        </w:tc>
        <w:tc>
          <w:tcPr>
            <w:tcW w:w="1559" w:type="dxa"/>
            <w:tcBorders>
              <w:bottom w:val="single" w:sz="4" w:space="0" w:color="auto"/>
            </w:tcBorders>
            <w:hideMark/>
          </w:tcPr>
          <w:p w14:paraId="06502008"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77.3</w:t>
            </w:r>
          </w:p>
        </w:tc>
      </w:tr>
    </w:tbl>
    <w:p w14:paraId="3BBA10D5" w14:textId="77777777" w:rsidR="00561D72" w:rsidRPr="00565E8F" w:rsidRDefault="00561D72" w:rsidP="00B97C48">
      <w:pPr>
        <w:spacing w:after="0" w:line="240" w:lineRule="auto"/>
        <w:jc w:val="both"/>
        <w:rPr>
          <w:rFonts w:asciiTheme="majorBidi" w:hAnsiTheme="majorBidi" w:cstheme="majorBidi"/>
          <w:sz w:val="24"/>
          <w:szCs w:val="24"/>
        </w:rPr>
      </w:pPr>
    </w:p>
    <w:p w14:paraId="5A6AA708" w14:textId="77777777" w:rsidR="00821CDA" w:rsidRDefault="00821CDA">
      <w:pPr>
        <w:rPr>
          <w:rFonts w:asciiTheme="majorBidi" w:hAnsiTheme="majorBidi" w:cstheme="majorBidi"/>
          <w:sz w:val="24"/>
          <w:szCs w:val="24"/>
        </w:rPr>
      </w:pPr>
      <w:r>
        <w:rPr>
          <w:rFonts w:asciiTheme="majorBidi" w:hAnsiTheme="majorBidi" w:cstheme="majorBidi"/>
          <w:sz w:val="24"/>
          <w:szCs w:val="24"/>
        </w:rPr>
        <w:br w:type="page"/>
      </w:r>
    </w:p>
    <w:p w14:paraId="7A2BC269" w14:textId="64BA4EB7" w:rsidR="00561D72" w:rsidRPr="00565E8F" w:rsidRDefault="00561D72" w:rsidP="00B97C48">
      <w:pPr>
        <w:spacing w:after="0" w:line="240" w:lineRule="auto"/>
        <w:jc w:val="both"/>
        <w:rPr>
          <w:rFonts w:asciiTheme="majorBidi" w:hAnsiTheme="majorBidi" w:cstheme="majorBidi"/>
          <w:sz w:val="24"/>
          <w:szCs w:val="24"/>
        </w:rPr>
      </w:pPr>
      <w:r w:rsidRPr="00565E8F">
        <w:rPr>
          <w:rFonts w:asciiTheme="majorBidi" w:hAnsiTheme="majorBidi" w:cstheme="majorBidi"/>
          <w:sz w:val="24"/>
          <w:szCs w:val="24"/>
        </w:rPr>
        <w:lastRenderedPageBreak/>
        <w:t xml:space="preserve">Table 4: </w:t>
      </w:r>
      <w:r w:rsidR="00277297" w:rsidRPr="00565E8F">
        <w:rPr>
          <w:rFonts w:asciiTheme="majorBidi" w:hAnsiTheme="majorBidi" w:cstheme="majorBidi"/>
          <w:sz w:val="24"/>
          <w:szCs w:val="24"/>
          <w:lang w:val="en-US"/>
        </w:rPr>
        <w:t>Distribution of the variable (-ak vs. Ø) across region</w:t>
      </w:r>
    </w:p>
    <w:tbl>
      <w:tblPr>
        <w:tblStyle w:val="TableGrid"/>
        <w:tblW w:w="93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555"/>
        <w:gridCol w:w="1555"/>
        <w:gridCol w:w="1555"/>
        <w:gridCol w:w="1555"/>
        <w:gridCol w:w="1555"/>
      </w:tblGrid>
      <w:tr w:rsidR="00561D72" w:rsidRPr="00565E8F" w14:paraId="63AF4F54" w14:textId="77777777" w:rsidTr="00565E8F">
        <w:trPr>
          <w:trHeight w:val="393"/>
        </w:trPr>
        <w:tc>
          <w:tcPr>
            <w:tcW w:w="1555" w:type="dxa"/>
            <w:tcBorders>
              <w:top w:val="single" w:sz="4" w:space="0" w:color="auto"/>
              <w:bottom w:val="single" w:sz="4" w:space="0" w:color="auto"/>
            </w:tcBorders>
            <w:hideMark/>
          </w:tcPr>
          <w:p w14:paraId="7BCE31FF"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Region</w:t>
            </w:r>
          </w:p>
        </w:tc>
        <w:tc>
          <w:tcPr>
            <w:tcW w:w="1555" w:type="dxa"/>
            <w:tcBorders>
              <w:top w:val="single" w:sz="4" w:space="0" w:color="auto"/>
              <w:bottom w:val="single" w:sz="4" w:space="0" w:color="auto"/>
            </w:tcBorders>
            <w:hideMark/>
          </w:tcPr>
          <w:p w14:paraId="30610D95"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w:t>
            </w:r>
            <w:r w:rsidRPr="00651CF4">
              <w:rPr>
                <w:rFonts w:asciiTheme="majorBidi" w:eastAsia="Times New Roman" w:hAnsiTheme="majorBidi" w:cstheme="majorBidi"/>
                <w:i/>
                <w:iCs/>
                <w:color w:val="000000"/>
                <w:sz w:val="24"/>
                <w:szCs w:val="24"/>
                <w:lang w:val="en-US"/>
              </w:rPr>
              <w:t>ak</w:t>
            </w:r>
          </w:p>
        </w:tc>
        <w:tc>
          <w:tcPr>
            <w:tcW w:w="1555" w:type="dxa"/>
            <w:tcBorders>
              <w:top w:val="single" w:sz="4" w:space="0" w:color="auto"/>
              <w:bottom w:val="single" w:sz="4" w:space="0" w:color="auto"/>
            </w:tcBorders>
            <w:hideMark/>
          </w:tcPr>
          <w:p w14:paraId="1652D00B"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Ø</w:t>
            </w:r>
          </w:p>
        </w:tc>
        <w:tc>
          <w:tcPr>
            <w:tcW w:w="1555" w:type="dxa"/>
            <w:tcBorders>
              <w:top w:val="single" w:sz="4" w:space="0" w:color="auto"/>
              <w:bottom w:val="single" w:sz="4" w:space="0" w:color="auto"/>
            </w:tcBorders>
            <w:hideMark/>
          </w:tcPr>
          <w:p w14:paraId="0203F158"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Total</w:t>
            </w:r>
          </w:p>
        </w:tc>
        <w:tc>
          <w:tcPr>
            <w:tcW w:w="1555" w:type="dxa"/>
            <w:tcBorders>
              <w:top w:val="single" w:sz="4" w:space="0" w:color="auto"/>
              <w:bottom w:val="single" w:sz="4" w:space="0" w:color="auto"/>
            </w:tcBorders>
            <w:hideMark/>
          </w:tcPr>
          <w:p w14:paraId="6C4E6B0C"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w:t>
            </w:r>
            <w:r w:rsidRPr="00651CF4">
              <w:rPr>
                <w:rFonts w:asciiTheme="majorBidi" w:eastAsia="Times New Roman" w:hAnsiTheme="majorBidi" w:cstheme="majorBidi"/>
                <w:i/>
                <w:iCs/>
                <w:color w:val="000000"/>
                <w:sz w:val="24"/>
                <w:szCs w:val="24"/>
                <w:lang w:val="en-US"/>
              </w:rPr>
              <w:t>ak</w:t>
            </w:r>
            <w:r w:rsidRPr="00565E8F">
              <w:rPr>
                <w:rFonts w:asciiTheme="majorBidi" w:eastAsia="Times New Roman" w:hAnsiTheme="majorBidi" w:cstheme="majorBidi"/>
                <w:color w:val="000000"/>
                <w:sz w:val="24"/>
                <w:szCs w:val="24"/>
                <w:lang w:val="en-US"/>
              </w:rPr>
              <w:t xml:space="preserve"> %</w:t>
            </w:r>
          </w:p>
        </w:tc>
        <w:tc>
          <w:tcPr>
            <w:tcW w:w="1555" w:type="dxa"/>
            <w:tcBorders>
              <w:top w:val="single" w:sz="4" w:space="0" w:color="auto"/>
              <w:bottom w:val="single" w:sz="4" w:space="0" w:color="auto"/>
            </w:tcBorders>
            <w:hideMark/>
          </w:tcPr>
          <w:p w14:paraId="176DA067"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Ø %</w:t>
            </w:r>
          </w:p>
        </w:tc>
      </w:tr>
      <w:tr w:rsidR="00561D72" w:rsidRPr="00565E8F" w14:paraId="689F766D" w14:textId="77777777" w:rsidTr="00565E8F">
        <w:trPr>
          <w:trHeight w:val="393"/>
        </w:trPr>
        <w:tc>
          <w:tcPr>
            <w:tcW w:w="1555" w:type="dxa"/>
            <w:tcBorders>
              <w:top w:val="single" w:sz="4" w:space="0" w:color="auto"/>
            </w:tcBorders>
            <w:hideMark/>
          </w:tcPr>
          <w:p w14:paraId="57834765"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R</w:t>
            </w:r>
          </w:p>
        </w:tc>
        <w:tc>
          <w:tcPr>
            <w:tcW w:w="1555" w:type="dxa"/>
            <w:tcBorders>
              <w:top w:val="single" w:sz="4" w:space="0" w:color="auto"/>
            </w:tcBorders>
            <w:hideMark/>
          </w:tcPr>
          <w:p w14:paraId="6256CD86"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194.0</w:t>
            </w:r>
          </w:p>
        </w:tc>
        <w:tc>
          <w:tcPr>
            <w:tcW w:w="1555" w:type="dxa"/>
            <w:tcBorders>
              <w:top w:val="single" w:sz="4" w:space="0" w:color="auto"/>
            </w:tcBorders>
            <w:hideMark/>
          </w:tcPr>
          <w:p w14:paraId="371773BC"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542.0</w:t>
            </w:r>
          </w:p>
        </w:tc>
        <w:tc>
          <w:tcPr>
            <w:tcW w:w="1555" w:type="dxa"/>
            <w:tcBorders>
              <w:top w:val="single" w:sz="4" w:space="0" w:color="auto"/>
            </w:tcBorders>
            <w:hideMark/>
          </w:tcPr>
          <w:p w14:paraId="19BFB5E9"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736.0</w:t>
            </w:r>
          </w:p>
        </w:tc>
        <w:tc>
          <w:tcPr>
            <w:tcW w:w="1555" w:type="dxa"/>
            <w:tcBorders>
              <w:top w:val="single" w:sz="4" w:space="0" w:color="auto"/>
            </w:tcBorders>
            <w:hideMark/>
          </w:tcPr>
          <w:p w14:paraId="6AB2717A"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26.4</w:t>
            </w:r>
          </w:p>
        </w:tc>
        <w:tc>
          <w:tcPr>
            <w:tcW w:w="1555" w:type="dxa"/>
            <w:tcBorders>
              <w:top w:val="single" w:sz="4" w:space="0" w:color="auto"/>
            </w:tcBorders>
            <w:hideMark/>
          </w:tcPr>
          <w:p w14:paraId="5AB83A3F"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73.6</w:t>
            </w:r>
          </w:p>
        </w:tc>
      </w:tr>
      <w:tr w:rsidR="00561D72" w:rsidRPr="00565E8F" w14:paraId="323092F2" w14:textId="77777777" w:rsidTr="00565E8F">
        <w:trPr>
          <w:trHeight w:val="393"/>
        </w:trPr>
        <w:tc>
          <w:tcPr>
            <w:tcW w:w="1555" w:type="dxa"/>
            <w:hideMark/>
          </w:tcPr>
          <w:p w14:paraId="488F10E2"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U</w:t>
            </w:r>
          </w:p>
        </w:tc>
        <w:tc>
          <w:tcPr>
            <w:tcW w:w="1555" w:type="dxa"/>
            <w:hideMark/>
          </w:tcPr>
          <w:p w14:paraId="33878D69"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77.0</w:t>
            </w:r>
          </w:p>
        </w:tc>
        <w:tc>
          <w:tcPr>
            <w:tcW w:w="1555" w:type="dxa"/>
            <w:hideMark/>
          </w:tcPr>
          <w:p w14:paraId="7248D0C7"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626.0</w:t>
            </w:r>
          </w:p>
        </w:tc>
        <w:tc>
          <w:tcPr>
            <w:tcW w:w="1555" w:type="dxa"/>
            <w:hideMark/>
          </w:tcPr>
          <w:p w14:paraId="6E7E681D"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703.0</w:t>
            </w:r>
          </w:p>
        </w:tc>
        <w:tc>
          <w:tcPr>
            <w:tcW w:w="1555" w:type="dxa"/>
            <w:hideMark/>
          </w:tcPr>
          <w:p w14:paraId="026D0A43"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11.0</w:t>
            </w:r>
          </w:p>
        </w:tc>
        <w:tc>
          <w:tcPr>
            <w:tcW w:w="1555" w:type="dxa"/>
            <w:hideMark/>
          </w:tcPr>
          <w:p w14:paraId="2C2F6B35" w14:textId="77777777" w:rsidR="00561D72" w:rsidRPr="00565E8F" w:rsidRDefault="00561D72" w:rsidP="00B97C48">
            <w:pPr>
              <w:jc w:val="center"/>
              <w:rPr>
                <w:rFonts w:asciiTheme="majorBidi" w:eastAsia="Times New Roman" w:hAnsiTheme="majorBidi" w:cstheme="majorBidi"/>
                <w:color w:val="000000"/>
                <w:sz w:val="24"/>
                <w:szCs w:val="24"/>
                <w:lang w:val="en-US"/>
              </w:rPr>
            </w:pPr>
            <w:r w:rsidRPr="00565E8F">
              <w:rPr>
                <w:rFonts w:asciiTheme="majorBidi" w:eastAsia="Times New Roman" w:hAnsiTheme="majorBidi" w:cstheme="majorBidi"/>
                <w:color w:val="000000"/>
                <w:sz w:val="24"/>
                <w:szCs w:val="24"/>
                <w:lang w:val="en-US"/>
              </w:rPr>
              <w:t>89.0</w:t>
            </w:r>
          </w:p>
        </w:tc>
      </w:tr>
    </w:tbl>
    <w:p w14:paraId="3475BD3C" w14:textId="6B992632" w:rsidR="00382F36" w:rsidRDefault="00561D72" w:rsidP="00821CDA">
      <w:pPr>
        <w:spacing w:after="0" w:line="240" w:lineRule="auto"/>
        <w:jc w:val="both"/>
        <w:rPr>
          <w:rFonts w:asciiTheme="majorBidi" w:hAnsiTheme="majorBidi" w:cstheme="majorBidi"/>
          <w:sz w:val="24"/>
          <w:szCs w:val="24"/>
          <w:lang w:val="en-US"/>
        </w:rPr>
      </w:pPr>
      <w:r w:rsidRPr="009867FB">
        <w:rPr>
          <w:rFonts w:asciiTheme="majorBidi" w:hAnsiTheme="majorBidi" w:cstheme="majorBidi"/>
          <w:sz w:val="24"/>
          <w:szCs w:val="24"/>
          <w:lang w:val="en-US"/>
        </w:rPr>
        <w:br/>
        <w:t>The chi-square test revealed a significant difference in variant use by gender (χ² = 38.42, df = 1, p &lt; 0.001). Males show a higher tendency to use the -</w:t>
      </w:r>
      <w:r w:rsidRPr="00651CF4">
        <w:rPr>
          <w:rFonts w:asciiTheme="majorBidi" w:hAnsiTheme="majorBidi" w:cstheme="majorBidi"/>
          <w:i/>
          <w:iCs/>
          <w:sz w:val="24"/>
          <w:szCs w:val="24"/>
          <w:lang w:val="en-US"/>
        </w:rPr>
        <w:t>ak</w:t>
      </w:r>
      <w:r w:rsidRPr="009867FB">
        <w:rPr>
          <w:rFonts w:asciiTheme="majorBidi" w:hAnsiTheme="majorBidi" w:cstheme="majorBidi"/>
          <w:sz w:val="24"/>
          <w:szCs w:val="24"/>
          <w:lang w:val="en-US"/>
        </w:rPr>
        <w:t xml:space="preserve"> form (25.2%) compared to females (12.3%). In contrast, females overwhelmingly prefer the zero variant (87.7%). This demonstrates that gender strongly influences the choice of variant.</w:t>
      </w:r>
      <w:r w:rsidR="00277297" w:rsidRPr="009867FB">
        <w:rPr>
          <w:rFonts w:asciiTheme="majorBidi" w:hAnsiTheme="majorBidi" w:cstheme="majorBidi"/>
          <w:sz w:val="24"/>
          <w:szCs w:val="24"/>
          <w:lang w:val="en-US"/>
        </w:rPr>
        <w:t xml:space="preserve"> In addition,</w:t>
      </w:r>
      <w:r w:rsidRPr="009867FB">
        <w:rPr>
          <w:rFonts w:asciiTheme="majorBidi" w:hAnsiTheme="majorBidi" w:cstheme="majorBidi"/>
          <w:sz w:val="24"/>
          <w:szCs w:val="24"/>
          <w:lang w:val="en-US"/>
        </w:rPr>
        <w:t xml:space="preserve"> </w:t>
      </w:r>
      <w:r w:rsidR="00277297" w:rsidRPr="009867FB">
        <w:rPr>
          <w:rFonts w:asciiTheme="majorBidi" w:hAnsiTheme="majorBidi" w:cstheme="majorBidi"/>
          <w:sz w:val="24"/>
          <w:szCs w:val="24"/>
          <w:lang w:val="en-US"/>
        </w:rPr>
        <w:t>a</w:t>
      </w:r>
      <w:r w:rsidRPr="009867FB">
        <w:rPr>
          <w:rFonts w:asciiTheme="majorBidi" w:hAnsiTheme="majorBidi" w:cstheme="majorBidi"/>
          <w:sz w:val="24"/>
          <w:szCs w:val="24"/>
          <w:lang w:val="en-US"/>
        </w:rPr>
        <w:t>ge also shows a significant effect (χ² = 12.95, df = 1, p &lt; 0.001). Younger speakers use the -</w:t>
      </w:r>
      <w:r w:rsidRPr="00651CF4">
        <w:rPr>
          <w:rFonts w:asciiTheme="majorBidi" w:hAnsiTheme="majorBidi" w:cstheme="majorBidi"/>
          <w:i/>
          <w:iCs/>
          <w:sz w:val="24"/>
          <w:szCs w:val="24"/>
          <w:lang w:val="en-US"/>
        </w:rPr>
        <w:t>ak</w:t>
      </w:r>
      <w:r w:rsidRPr="009867FB">
        <w:rPr>
          <w:rFonts w:asciiTheme="majorBidi" w:hAnsiTheme="majorBidi" w:cstheme="majorBidi"/>
          <w:sz w:val="24"/>
          <w:szCs w:val="24"/>
          <w:lang w:val="en-US"/>
        </w:rPr>
        <w:t xml:space="preserve"> variant more frequently (22.7%) compared to older speakers (15.2%). While the zero variant remains dominant in both groups, younger participants are noticeably more inclined to retain the -</w:t>
      </w:r>
      <w:r w:rsidRPr="00651CF4">
        <w:rPr>
          <w:rFonts w:asciiTheme="majorBidi" w:hAnsiTheme="majorBidi" w:cstheme="majorBidi"/>
          <w:i/>
          <w:iCs/>
          <w:sz w:val="24"/>
          <w:szCs w:val="24"/>
          <w:lang w:val="en-US"/>
        </w:rPr>
        <w:t>ak</w:t>
      </w:r>
      <w:r w:rsidRPr="009867FB">
        <w:rPr>
          <w:rFonts w:asciiTheme="majorBidi" w:hAnsiTheme="majorBidi" w:cstheme="majorBidi"/>
          <w:sz w:val="24"/>
          <w:szCs w:val="24"/>
          <w:lang w:val="en-US"/>
        </w:rPr>
        <w:t xml:space="preserve"> form.  Region emerges as the strongest factor, with a highly significant result (χ² = 54.82, df = 1, p &lt; 0.001).</w:t>
      </w:r>
      <w:r w:rsidR="00277297" w:rsidRPr="009867FB">
        <w:rPr>
          <w:rFonts w:asciiTheme="majorBidi" w:hAnsiTheme="majorBidi" w:cstheme="majorBidi"/>
          <w:sz w:val="24"/>
          <w:szCs w:val="24"/>
          <w:lang w:val="en-US"/>
        </w:rPr>
        <w:t xml:space="preserve"> Furthermore, r</w:t>
      </w:r>
      <w:r w:rsidRPr="009867FB">
        <w:rPr>
          <w:rFonts w:asciiTheme="majorBidi" w:hAnsiTheme="majorBidi" w:cstheme="majorBidi"/>
          <w:sz w:val="24"/>
          <w:szCs w:val="24"/>
          <w:lang w:val="en-US"/>
        </w:rPr>
        <w:t>ural speakers use the -</w:t>
      </w:r>
      <w:r w:rsidRPr="00651CF4">
        <w:rPr>
          <w:rFonts w:asciiTheme="majorBidi" w:hAnsiTheme="majorBidi" w:cstheme="majorBidi"/>
          <w:i/>
          <w:iCs/>
          <w:sz w:val="24"/>
          <w:szCs w:val="24"/>
          <w:lang w:val="en-US"/>
        </w:rPr>
        <w:t>ak</w:t>
      </w:r>
      <w:r w:rsidRPr="009867FB">
        <w:rPr>
          <w:rFonts w:asciiTheme="majorBidi" w:hAnsiTheme="majorBidi" w:cstheme="majorBidi"/>
          <w:sz w:val="24"/>
          <w:szCs w:val="24"/>
          <w:lang w:val="en-US"/>
        </w:rPr>
        <w:t xml:space="preserve"> form far more often (26.4%) than urban speakers (11.0%). Urban speakers show a very strong preference for the zero variant (89.0%)</w:t>
      </w:r>
      <w:r w:rsidR="00914270" w:rsidRPr="009867FB">
        <w:rPr>
          <w:rFonts w:asciiTheme="majorBidi" w:hAnsiTheme="majorBidi" w:cstheme="majorBidi"/>
          <w:sz w:val="24"/>
          <w:szCs w:val="24"/>
          <w:lang w:val="en-US"/>
        </w:rPr>
        <w:t>. Therefore,</w:t>
      </w:r>
      <w:r w:rsidRPr="009867FB">
        <w:rPr>
          <w:rFonts w:asciiTheme="majorBidi" w:hAnsiTheme="majorBidi" w:cstheme="majorBidi"/>
          <w:sz w:val="24"/>
          <w:szCs w:val="24"/>
          <w:lang w:val="en-US"/>
        </w:rPr>
        <w:t xml:space="preserve"> while rural speakers, although still favoring zero overall, maintain the -</w:t>
      </w:r>
      <w:r w:rsidRPr="00651CF4">
        <w:rPr>
          <w:rFonts w:asciiTheme="majorBidi" w:hAnsiTheme="majorBidi" w:cstheme="majorBidi"/>
          <w:i/>
          <w:iCs/>
          <w:sz w:val="24"/>
          <w:szCs w:val="24"/>
          <w:lang w:val="en-US"/>
        </w:rPr>
        <w:t>ak</w:t>
      </w:r>
      <w:r w:rsidRPr="009867FB">
        <w:rPr>
          <w:rFonts w:asciiTheme="majorBidi" w:hAnsiTheme="majorBidi" w:cstheme="majorBidi"/>
          <w:sz w:val="24"/>
          <w:szCs w:val="24"/>
          <w:lang w:val="en-US"/>
        </w:rPr>
        <w:t xml:space="preserve"> form to a greater</w:t>
      </w:r>
      <w:r w:rsidR="00821CDA">
        <w:rPr>
          <w:rFonts w:asciiTheme="majorBidi" w:hAnsiTheme="majorBidi" w:cstheme="majorBidi"/>
          <w:sz w:val="24"/>
          <w:szCs w:val="24"/>
          <w:lang w:val="en-US"/>
        </w:rPr>
        <w:t xml:space="preserve"> </w:t>
      </w:r>
      <w:r w:rsidRPr="009867FB">
        <w:rPr>
          <w:rFonts w:asciiTheme="majorBidi" w:hAnsiTheme="majorBidi" w:cstheme="majorBidi"/>
          <w:sz w:val="24"/>
          <w:szCs w:val="24"/>
          <w:lang w:val="en-US"/>
        </w:rPr>
        <w:t>extent.</w:t>
      </w:r>
    </w:p>
    <w:p w14:paraId="5FB644B0" w14:textId="77777777" w:rsidR="00821CDA" w:rsidRPr="009867FB" w:rsidRDefault="00821CDA" w:rsidP="00821CDA">
      <w:pPr>
        <w:spacing w:after="0" w:line="240" w:lineRule="auto"/>
        <w:jc w:val="both"/>
        <w:rPr>
          <w:rFonts w:asciiTheme="majorBidi" w:hAnsiTheme="majorBidi" w:cstheme="majorBidi"/>
          <w:b/>
          <w:bCs/>
          <w:sz w:val="24"/>
          <w:szCs w:val="24"/>
          <w:lang w:val="en-US" w:bidi="ar-JO"/>
        </w:rPr>
      </w:pPr>
    </w:p>
    <w:p w14:paraId="315EF341" w14:textId="6E8943C6" w:rsidR="00730198" w:rsidRPr="00565E8F" w:rsidRDefault="00382F36" w:rsidP="00B97C48">
      <w:pPr>
        <w:spacing w:after="0" w:line="240" w:lineRule="auto"/>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 xml:space="preserve">Table 5: </w:t>
      </w:r>
      <w:r w:rsidR="004160A7" w:rsidRPr="00565E8F">
        <w:rPr>
          <w:rFonts w:asciiTheme="majorBidi" w:hAnsiTheme="majorBidi" w:cstheme="majorBidi"/>
          <w:sz w:val="24"/>
          <w:szCs w:val="24"/>
          <w:lang w:val="en-US"/>
        </w:rPr>
        <w:t>Distribution of the variable (-</w:t>
      </w:r>
      <w:r w:rsidR="004160A7" w:rsidRPr="00651CF4">
        <w:rPr>
          <w:rFonts w:asciiTheme="majorBidi" w:hAnsiTheme="majorBidi" w:cstheme="majorBidi"/>
          <w:i/>
          <w:iCs/>
          <w:sz w:val="24"/>
          <w:szCs w:val="24"/>
          <w:lang w:val="en-US"/>
        </w:rPr>
        <w:t>ak</w:t>
      </w:r>
      <w:r w:rsidR="004160A7" w:rsidRPr="00565E8F">
        <w:rPr>
          <w:rFonts w:asciiTheme="majorBidi" w:hAnsiTheme="majorBidi" w:cstheme="majorBidi"/>
          <w:sz w:val="24"/>
          <w:szCs w:val="24"/>
          <w:lang w:val="en-US"/>
        </w:rPr>
        <w:t xml:space="preserve"> vs. Ø) cross tabulating </w:t>
      </w:r>
      <w:r w:rsidR="004160A7" w:rsidRPr="00565E8F">
        <w:rPr>
          <w:rFonts w:asciiTheme="majorBidi" w:hAnsiTheme="majorBidi" w:cstheme="majorBidi"/>
          <w:sz w:val="24"/>
          <w:szCs w:val="24"/>
          <w:lang w:val="en-US" w:bidi="ar-JO"/>
        </w:rPr>
        <w:t>a</w:t>
      </w:r>
      <w:r w:rsidR="00730198" w:rsidRPr="00565E8F">
        <w:rPr>
          <w:rFonts w:asciiTheme="majorBidi" w:hAnsiTheme="majorBidi" w:cstheme="majorBidi"/>
          <w:sz w:val="24"/>
          <w:szCs w:val="24"/>
          <w:lang w:val="en-US" w:bidi="ar-JO"/>
        </w:rPr>
        <w:t xml:space="preserve">ge and </w:t>
      </w:r>
      <w:r w:rsidR="004160A7" w:rsidRPr="00565E8F">
        <w:rPr>
          <w:rFonts w:asciiTheme="majorBidi" w:hAnsiTheme="majorBidi" w:cstheme="majorBidi"/>
          <w:sz w:val="24"/>
          <w:szCs w:val="24"/>
          <w:lang w:val="en-US" w:bidi="ar-JO"/>
        </w:rPr>
        <w:t>g</w:t>
      </w:r>
      <w:r w:rsidR="00730198" w:rsidRPr="00565E8F">
        <w:rPr>
          <w:rFonts w:asciiTheme="majorBidi" w:hAnsiTheme="majorBidi" w:cstheme="majorBidi"/>
          <w:sz w:val="24"/>
          <w:szCs w:val="24"/>
          <w:lang w:val="en-US" w:bidi="ar-JO"/>
        </w:rPr>
        <w:t>ender</w:t>
      </w:r>
    </w:p>
    <w:tbl>
      <w:tblPr>
        <w:tblStyle w:val="TableGrid"/>
        <w:tblW w:w="93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774"/>
        <w:gridCol w:w="1107"/>
        <w:gridCol w:w="1107"/>
        <w:gridCol w:w="1389"/>
        <w:gridCol w:w="1505"/>
        <w:gridCol w:w="1249"/>
      </w:tblGrid>
      <w:tr w:rsidR="00730198" w:rsidRPr="00565E8F" w14:paraId="674945FF" w14:textId="77777777" w:rsidTr="009370B6">
        <w:trPr>
          <w:trHeight w:val="356"/>
        </w:trPr>
        <w:tc>
          <w:tcPr>
            <w:tcW w:w="0" w:type="auto"/>
            <w:tcBorders>
              <w:top w:val="single" w:sz="4" w:space="0" w:color="auto"/>
              <w:bottom w:val="single" w:sz="4" w:space="0" w:color="auto"/>
            </w:tcBorders>
            <w:hideMark/>
          </w:tcPr>
          <w:p w14:paraId="29D85D11"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Age</w:t>
            </w:r>
          </w:p>
        </w:tc>
        <w:tc>
          <w:tcPr>
            <w:tcW w:w="0" w:type="auto"/>
            <w:tcBorders>
              <w:top w:val="single" w:sz="4" w:space="0" w:color="auto"/>
              <w:bottom w:val="single" w:sz="4" w:space="0" w:color="auto"/>
            </w:tcBorders>
            <w:hideMark/>
          </w:tcPr>
          <w:p w14:paraId="6C772293"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Gender</w:t>
            </w:r>
          </w:p>
        </w:tc>
        <w:tc>
          <w:tcPr>
            <w:tcW w:w="0" w:type="auto"/>
            <w:tcBorders>
              <w:top w:val="single" w:sz="4" w:space="0" w:color="auto"/>
              <w:bottom w:val="single" w:sz="4" w:space="0" w:color="auto"/>
            </w:tcBorders>
            <w:hideMark/>
          </w:tcPr>
          <w:p w14:paraId="31765398"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w:t>
            </w:r>
            <w:r w:rsidRPr="00651CF4">
              <w:rPr>
                <w:rFonts w:asciiTheme="majorBidi" w:hAnsiTheme="majorBidi" w:cstheme="majorBidi"/>
                <w:i/>
                <w:iCs/>
                <w:sz w:val="24"/>
                <w:szCs w:val="24"/>
                <w:lang w:val="en-US" w:bidi="ar-JO"/>
              </w:rPr>
              <w:t>ak</w:t>
            </w:r>
          </w:p>
        </w:tc>
        <w:tc>
          <w:tcPr>
            <w:tcW w:w="0" w:type="auto"/>
            <w:tcBorders>
              <w:top w:val="single" w:sz="4" w:space="0" w:color="auto"/>
              <w:bottom w:val="single" w:sz="4" w:space="0" w:color="auto"/>
            </w:tcBorders>
            <w:hideMark/>
          </w:tcPr>
          <w:p w14:paraId="2371C12B"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Ø</w:t>
            </w:r>
          </w:p>
        </w:tc>
        <w:tc>
          <w:tcPr>
            <w:tcW w:w="0" w:type="auto"/>
            <w:tcBorders>
              <w:top w:val="single" w:sz="4" w:space="0" w:color="auto"/>
              <w:bottom w:val="single" w:sz="4" w:space="0" w:color="auto"/>
            </w:tcBorders>
            <w:hideMark/>
          </w:tcPr>
          <w:p w14:paraId="5E0C4504"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Total</w:t>
            </w:r>
          </w:p>
        </w:tc>
        <w:tc>
          <w:tcPr>
            <w:tcW w:w="0" w:type="auto"/>
            <w:tcBorders>
              <w:top w:val="single" w:sz="4" w:space="0" w:color="auto"/>
              <w:bottom w:val="single" w:sz="4" w:space="0" w:color="auto"/>
            </w:tcBorders>
            <w:hideMark/>
          </w:tcPr>
          <w:p w14:paraId="17C0A5B7"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w:t>
            </w:r>
            <w:r w:rsidRPr="00651CF4">
              <w:rPr>
                <w:rFonts w:asciiTheme="majorBidi" w:hAnsiTheme="majorBidi" w:cstheme="majorBidi"/>
                <w:i/>
                <w:iCs/>
                <w:sz w:val="24"/>
                <w:szCs w:val="24"/>
                <w:lang w:val="en-US" w:bidi="ar-JO"/>
              </w:rPr>
              <w:t>ak</w:t>
            </w:r>
            <w:r w:rsidRPr="00565E8F">
              <w:rPr>
                <w:rFonts w:asciiTheme="majorBidi" w:hAnsiTheme="majorBidi" w:cstheme="majorBidi"/>
                <w:sz w:val="24"/>
                <w:szCs w:val="24"/>
                <w:lang w:val="en-US" w:bidi="ar-JO"/>
              </w:rPr>
              <w:t xml:space="preserve"> %</w:t>
            </w:r>
          </w:p>
        </w:tc>
        <w:tc>
          <w:tcPr>
            <w:tcW w:w="0" w:type="auto"/>
            <w:tcBorders>
              <w:top w:val="single" w:sz="4" w:space="0" w:color="auto"/>
              <w:bottom w:val="single" w:sz="4" w:space="0" w:color="auto"/>
            </w:tcBorders>
            <w:hideMark/>
          </w:tcPr>
          <w:p w14:paraId="54A2093D"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Ø %</w:t>
            </w:r>
          </w:p>
        </w:tc>
      </w:tr>
      <w:tr w:rsidR="00730198" w:rsidRPr="00565E8F" w14:paraId="434A86CB" w14:textId="77777777" w:rsidTr="009370B6">
        <w:trPr>
          <w:trHeight w:val="350"/>
        </w:trPr>
        <w:tc>
          <w:tcPr>
            <w:tcW w:w="0" w:type="auto"/>
            <w:tcBorders>
              <w:top w:val="single" w:sz="4" w:space="0" w:color="auto"/>
            </w:tcBorders>
            <w:hideMark/>
          </w:tcPr>
          <w:p w14:paraId="010F2381"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O</w:t>
            </w:r>
          </w:p>
        </w:tc>
        <w:tc>
          <w:tcPr>
            <w:tcW w:w="0" w:type="auto"/>
            <w:tcBorders>
              <w:top w:val="single" w:sz="4" w:space="0" w:color="auto"/>
            </w:tcBorders>
            <w:hideMark/>
          </w:tcPr>
          <w:p w14:paraId="3CD1B380"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F</w:t>
            </w:r>
          </w:p>
        </w:tc>
        <w:tc>
          <w:tcPr>
            <w:tcW w:w="0" w:type="auto"/>
            <w:tcBorders>
              <w:top w:val="single" w:sz="4" w:space="0" w:color="auto"/>
            </w:tcBorders>
            <w:hideMark/>
          </w:tcPr>
          <w:p w14:paraId="53E012B6"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36</w:t>
            </w:r>
          </w:p>
        </w:tc>
        <w:tc>
          <w:tcPr>
            <w:tcW w:w="0" w:type="auto"/>
            <w:tcBorders>
              <w:top w:val="single" w:sz="4" w:space="0" w:color="auto"/>
            </w:tcBorders>
            <w:hideMark/>
          </w:tcPr>
          <w:p w14:paraId="563AB3EC"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331</w:t>
            </w:r>
          </w:p>
        </w:tc>
        <w:tc>
          <w:tcPr>
            <w:tcW w:w="0" w:type="auto"/>
            <w:tcBorders>
              <w:top w:val="single" w:sz="4" w:space="0" w:color="auto"/>
            </w:tcBorders>
            <w:hideMark/>
          </w:tcPr>
          <w:p w14:paraId="25153C7A"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367</w:t>
            </w:r>
          </w:p>
        </w:tc>
        <w:tc>
          <w:tcPr>
            <w:tcW w:w="0" w:type="auto"/>
            <w:tcBorders>
              <w:top w:val="single" w:sz="4" w:space="0" w:color="auto"/>
            </w:tcBorders>
            <w:hideMark/>
          </w:tcPr>
          <w:p w14:paraId="3ABDE2B2"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9.8</w:t>
            </w:r>
          </w:p>
        </w:tc>
        <w:tc>
          <w:tcPr>
            <w:tcW w:w="0" w:type="auto"/>
            <w:tcBorders>
              <w:top w:val="single" w:sz="4" w:space="0" w:color="auto"/>
            </w:tcBorders>
            <w:hideMark/>
          </w:tcPr>
          <w:p w14:paraId="21AEA05B"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90.2</w:t>
            </w:r>
          </w:p>
        </w:tc>
      </w:tr>
      <w:tr w:rsidR="00730198" w:rsidRPr="00565E8F" w14:paraId="0742B2B8" w14:textId="77777777" w:rsidTr="009370B6">
        <w:trPr>
          <w:trHeight w:val="356"/>
        </w:trPr>
        <w:tc>
          <w:tcPr>
            <w:tcW w:w="0" w:type="auto"/>
            <w:hideMark/>
          </w:tcPr>
          <w:p w14:paraId="1D21FB61"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O</w:t>
            </w:r>
          </w:p>
        </w:tc>
        <w:tc>
          <w:tcPr>
            <w:tcW w:w="0" w:type="auto"/>
            <w:hideMark/>
          </w:tcPr>
          <w:p w14:paraId="3BB585B7"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M</w:t>
            </w:r>
          </w:p>
        </w:tc>
        <w:tc>
          <w:tcPr>
            <w:tcW w:w="0" w:type="auto"/>
            <w:hideMark/>
          </w:tcPr>
          <w:p w14:paraId="3DD79047"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76</w:t>
            </w:r>
          </w:p>
        </w:tc>
        <w:tc>
          <w:tcPr>
            <w:tcW w:w="0" w:type="auto"/>
            <w:hideMark/>
          </w:tcPr>
          <w:p w14:paraId="11C6C29F"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296</w:t>
            </w:r>
          </w:p>
        </w:tc>
        <w:tc>
          <w:tcPr>
            <w:tcW w:w="0" w:type="auto"/>
            <w:hideMark/>
          </w:tcPr>
          <w:p w14:paraId="1125048A"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372</w:t>
            </w:r>
          </w:p>
        </w:tc>
        <w:tc>
          <w:tcPr>
            <w:tcW w:w="0" w:type="auto"/>
            <w:hideMark/>
          </w:tcPr>
          <w:p w14:paraId="542BCD24"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20.4</w:t>
            </w:r>
          </w:p>
        </w:tc>
        <w:tc>
          <w:tcPr>
            <w:tcW w:w="0" w:type="auto"/>
            <w:hideMark/>
          </w:tcPr>
          <w:p w14:paraId="2F69C1F5"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79.6</w:t>
            </w:r>
          </w:p>
        </w:tc>
      </w:tr>
      <w:tr w:rsidR="00730198" w:rsidRPr="00565E8F" w14:paraId="779FFBE3" w14:textId="77777777" w:rsidTr="009370B6">
        <w:trPr>
          <w:trHeight w:val="356"/>
        </w:trPr>
        <w:tc>
          <w:tcPr>
            <w:tcW w:w="0" w:type="auto"/>
            <w:hideMark/>
          </w:tcPr>
          <w:p w14:paraId="24CEE0BD"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Y</w:t>
            </w:r>
          </w:p>
        </w:tc>
        <w:tc>
          <w:tcPr>
            <w:tcW w:w="0" w:type="auto"/>
            <w:hideMark/>
          </w:tcPr>
          <w:p w14:paraId="2F90665D"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F</w:t>
            </w:r>
          </w:p>
        </w:tc>
        <w:tc>
          <w:tcPr>
            <w:tcW w:w="0" w:type="auto"/>
            <w:hideMark/>
          </w:tcPr>
          <w:p w14:paraId="51B3BDFF"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52</w:t>
            </w:r>
          </w:p>
        </w:tc>
        <w:tc>
          <w:tcPr>
            <w:tcW w:w="0" w:type="auto"/>
            <w:hideMark/>
          </w:tcPr>
          <w:p w14:paraId="778CD306"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295</w:t>
            </w:r>
          </w:p>
        </w:tc>
        <w:tc>
          <w:tcPr>
            <w:tcW w:w="0" w:type="auto"/>
            <w:hideMark/>
          </w:tcPr>
          <w:p w14:paraId="708882E4"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347</w:t>
            </w:r>
          </w:p>
        </w:tc>
        <w:tc>
          <w:tcPr>
            <w:tcW w:w="0" w:type="auto"/>
            <w:hideMark/>
          </w:tcPr>
          <w:p w14:paraId="40124C74"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15.0</w:t>
            </w:r>
          </w:p>
        </w:tc>
        <w:tc>
          <w:tcPr>
            <w:tcW w:w="0" w:type="auto"/>
            <w:hideMark/>
          </w:tcPr>
          <w:p w14:paraId="190BE013"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85.0</w:t>
            </w:r>
          </w:p>
        </w:tc>
      </w:tr>
      <w:tr w:rsidR="00730198" w:rsidRPr="00565E8F" w14:paraId="33FBD5BC" w14:textId="77777777" w:rsidTr="009370B6">
        <w:trPr>
          <w:trHeight w:val="350"/>
        </w:trPr>
        <w:tc>
          <w:tcPr>
            <w:tcW w:w="0" w:type="auto"/>
            <w:hideMark/>
          </w:tcPr>
          <w:p w14:paraId="4F8F1C24"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Y</w:t>
            </w:r>
          </w:p>
        </w:tc>
        <w:tc>
          <w:tcPr>
            <w:tcW w:w="0" w:type="auto"/>
            <w:hideMark/>
          </w:tcPr>
          <w:p w14:paraId="4037617A"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M</w:t>
            </w:r>
          </w:p>
        </w:tc>
        <w:tc>
          <w:tcPr>
            <w:tcW w:w="0" w:type="auto"/>
            <w:hideMark/>
          </w:tcPr>
          <w:p w14:paraId="27A35B57"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107</w:t>
            </w:r>
          </w:p>
        </w:tc>
        <w:tc>
          <w:tcPr>
            <w:tcW w:w="0" w:type="auto"/>
            <w:hideMark/>
          </w:tcPr>
          <w:p w14:paraId="40F3E02A"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246</w:t>
            </w:r>
          </w:p>
        </w:tc>
        <w:tc>
          <w:tcPr>
            <w:tcW w:w="0" w:type="auto"/>
            <w:hideMark/>
          </w:tcPr>
          <w:p w14:paraId="66EB70A4"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353</w:t>
            </w:r>
          </w:p>
        </w:tc>
        <w:tc>
          <w:tcPr>
            <w:tcW w:w="0" w:type="auto"/>
            <w:hideMark/>
          </w:tcPr>
          <w:p w14:paraId="714D250F"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30.3</w:t>
            </w:r>
          </w:p>
        </w:tc>
        <w:tc>
          <w:tcPr>
            <w:tcW w:w="0" w:type="auto"/>
            <w:hideMark/>
          </w:tcPr>
          <w:p w14:paraId="3793965A" w14:textId="77777777" w:rsidR="00730198" w:rsidRPr="00565E8F" w:rsidRDefault="00730198" w:rsidP="00B97C48">
            <w:pPr>
              <w:jc w:val="both"/>
              <w:rPr>
                <w:rFonts w:asciiTheme="majorBidi" w:hAnsiTheme="majorBidi" w:cstheme="majorBidi"/>
                <w:sz w:val="24"/>
                <w:szCs w:val="24"/>
                <w:lang w:val="en-US" w:bidi="ar-JO"/>
              </w:rPr>
            </w:pPr>
            <w:r w:rsidRPr="00565E8F">
              <w:rPr>
                <w:rFonts w:asciiTheme="majorBidi" w:hAnsiTheme="majorBidi" w:cstheme="majorBidi"/>
                <w:sz w:val="24"/>
                <w:szCs w:val="24"/>
                <w:lang w:val="en-US" w:bidi="ar-JO"/>
              </w:rPr>
              <w:t>69.7</w:t>
            </w:r>
          </w:p>
        </w:tc>
      </w:tr>
    </w:tbl>
    <w:p w14:paraId="4FC22158" w14:textId="77777777" w:rsidR="00382F36" w:rsidRPr="009867FB" w:rsidRDefault="00382F36" w:rsidP="00B97C48">
      <w:pPr>
        <w:spacing w:after="0" w:line="240" w:lineRule="auto"/>
        <w:jc w:val="both"/>
        <w:rPr>
          <w:rFonts w:asciiTheme="majorBidi" w:hAnsiTheme="majorBidi" w:cstheme="majorBidi"/>
          <w:sz w:val="24"/>
          <w:szCs w:val="24"/>
          <w:lang w:val="en-US" w:bidi="ar-JO"/>
        </w:rPr>
      </w:pPr>
    </w:p>
    <w:p w14:paraId="61EB22EE" w14:textId="4F69390E" w:rsidR="00382F36" w:rsidRPr="009867FB" w:rsidRDefault="00730198" w:rsidP="00B97C48">
      <w:pPr>
        <w:spacing w:after="0" w:line="240" w:lineRule="auto"/>
        <w:jc w:val="both"/>
        <w:rPr>
          <w:rFonts w:asciiTheme="majorBidi" w:hAnsiTheme="majorBidi" w:cstheme="majorBidi"/>
          <w:sz w:val="24"/>
          <w:szCs w:val="24"/>
          <w:lang w:val="en-US" w:bidi="ar-JO"/>
        </w:rPr>
      </w:pPr>
      <w:r w:rsidRPr="009867FB">
        <w:rPr>
          <w:rFonts w:asciiTheme="majorBidi" w:hAnsiTheme="majorBidi" w:cstheme="majorBidi"/>
          <w:sz w:val="24"/>
          <w:szCs w:val="24"/>
          <w:lang w:val="en-US" w:bidi="ar-JO"/>
        </w:rPr>
        <w:t>The chi-square test yielded χ²(3) = 13.80, p = 0.003. This indicates a statistically significant relationship between age and gender in the distribution of the two variants. Young males show the highest relative use of -</w:t>
      </w:r>
      <w:r w:rsidRPr="00651CF4">
        <w:rPr>
          <w:rFonts w:asciiTheme="majorBidi" w:hAnsiTheme="majorBidi" w:cstheme="majorBidi"/>
          <w:i/>
          <w:iCs/>
          <w:sz w:val="24"/>
          <w:szCs w:val="24"/>
          <w:lang w:val="en-US" w:bidi="ar-JO"/>
        </w:rPr>
        <w:t>ak</w:t>
      </w:r>
      <w:r w:rsidRPr="009867FB">
        <w:rPr>
          <w:rFonts w:asciiTheme="majorBidi" w:hAnsiTheme="majorBidi" w:cstheme="majorBidi"/>
          <w:sz w:val="24"/>
          <w:szCs w:val="24"/>
          <w:lang w:val="en-US" w:bidi="ar-JO"/>
        </w:rPr>
        <w:t xml:space="preserve"> (30.3%), while old females favor the zero variant (90.2%). Thus, age and gender together strongly influence variant </w:t>
      </w:r>
      <w:r w:rsidR="004E13DB" w:rsidRPr="009867FB">
        <w:rPr>
          <w:rFonts w:asciiTheme="majorBidi" w:hAnsiTheme="majorBidi" w:cstheme="majorBidi"/>
          <w:sz w:val="24"/>
          <w:szCs w:val="24"/>
          <w:lang w:val="en-US" w:bidi="ar-JO"/>
        </w:rPr>
        <w:t>choices</w:t>
      </w:r>
      <w:r w:rsidRPr="009867FB">
        <w:rPr>
          <w:rFonts w:asciiTheme="majorBidi" w:hAnsiTheme="majorBidi" w:cstheme="majorBidi"/>
          <w:sz w:val="24"/>
          <w:szCs w:val="24"/>
          <w:lang w:val="en-US" w:bidi="ar-JO"/>
        </w:rPr>
        <w:t>.</w:t>
      </w:r>
    </w:p>
    <w:p w14:paraId="50CEB923" w14:textId="77777777" w:rsidR="00B97C48" w:rsidRDefault="00B97C48" w:rsidP="00B97C48">
      <w:pPr>
        <w:spacing w:after="0" w:line="240" w:lineRule="auto"/>
        <w:jc w:val="both"/>
        <w:rPr>
          <w:rFonts w:asciiTheme="majorBidi" w:hAnsiTheme="majorBidi" w:cstheme="majorBidi"/>
          <w:sz w:val="24"/>
          <w:szCs w:val="24"/>
          <w:lang w:val="en-US" w:bidi="ar-JO"/>
        </w:rPr>
      </w:pPr>
    </w:p>
    <w:p w14:paraId="36B08333" w14:textId="77777777" w:rsidR="00B97C48" w:rsidRDefault="00B97C48" w:rsidP="00B97C48">
      <w:pPr>
        <w:spacing w:after="0" w:line="240" w:lineRule="auto"/>
        <w:jc w:val="both"/>
        <w:rPr>
          <w:rFonts w:asciiTheme="majorBidi" w:hAnsiTheme="majorBidi" w:cstheme="majorBidi"/>
          <w:sz w:val="24"/>
          <w:szCs w:val="24"/>
          <w:lang w:val="en-US" w:bidi="ar-JO"/>
        </w:rPr>
      </w:pPr>
    </w:p>
    <w:p w14:paraId="369B1700" w14:textId="25A143BD" w:rsidR="00730198" w:rsidRPr="009370B6" w:rsidRDefault="00382F36" w:rsidP="00B97C48">
      <w:pPr>
        <w:spacing w:after="0" w:line="240" w:lineRule="auto"/>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 xml:space="preserve">Table 6: </w:t>
      </w:r>
      <w:r w:rsidR="004160A7" w:rsidRPr="009370B6">
        <w:rPr>
          <w:rFonts w:asciiTheme="majorBidi" w:hAnsiTheme="majorBidi" w:cstheme="majorBidi"/>
          <w:sz w:val="24"/>
          <w:szCs w:val="24"/>
          <w:lang w:val="en-US"/>
        </w:rPr>
        <w:t>Distribution of the variable (-</w:t>
      </w:r>
      <w:r w:rsidR="004160A7" w:rsidRPr="00651CF4">
        <w:rPr>
          <w:rFonts w:asciiTheme="majorBidi" w:hAnsiTheme="majorBidi" w:cstheme="majorBidi"/>
          <w:i/>
          <w:iCs/>
          <w:sz w:val="24"/>
          <w:szCs w:val="24"/>
          <w:lang w:val="en-US"/>
        </w:rPr>
        <w:t>ak</w:t>
      </w:r>
      <w:r w:rsidR="004160A7" w:rsidRPr="009370B6">
        <w:rPr>
          <w:rFonts w:asciiTheme="majorBidi" w:hAnsiTheme="majorBidi" w:cstheme="majorBidi"/>
          <w:sz w:val="24"/>
          <w:szCs w:val="24"/>
          <w:lang w:val="en-US"/>
        </w:rPr>
        <w:t xml:space="preserve"> vs. Ø) cross tabulating </w:t>
      </w:r>
      <w:r w:rsidR="004160A7" w:rsidRPr="009370B6">
        <w:rPr>
          <w:rFonts w:asciiTheme="majorBidi" w:hAnsiTheme="majorBidi" w:cstheme="majorBidi"/>
          <w:sz w:val="24"/>
          <w:szCs w:val="24"/>
          <w:lang w:val="en-US" w:bidi="ar-JO"/>
        </w:rPr>
        <w:t>a</w:t>
      </w:r>
      <w:r w:rsidR="00730198" w:rsidRPr="009370B6">
        <w:rPr>
          <w:rFonts w:asciiTheme="majorBidi" w:hAnsiTheme="majorBidi" w:cstheme="majorBidi"/>
          <w:sz w:val="24"/>
          <w:szCs w:val="24"/>
          <w:lang w:val="en-US" w:bidi="ar-JO"/>
        </w:rPr>
        <w:t xml:space="preserve">ge and </w:t>
      </w:r>
      <w:r w:rsidR="004160A7" w:rsidRPr="009370B6">
        <w:rPr>
          <w:rFonts w:asciiTheme="majorBidi" w:hAnsiTheme="majorBidi" w:cstheme="majorBidi"/>
          <w:sz w:val="24"/>
          <w:szCs w:val="24"/>
          <w:lang w:val="en-US" w:bidi="ar-JO"/>
        </w:rPr>
        <w:t>r</w:t>
      </w:r>
      <w:r w:rsidR="00730198" w:rsidRPr="009370B6">
        <w:rPr>
          <w:rFonts w:asciiTheme="majorBidi" w:hAnsiTheme="majorBidi" w:cstheme="majorBidi"/>
          <w:sz w:val="24"/>
          <w:szCs w:val="24"/>
          <w:lang w:val="en-US" w:bidi="ar-JO"/>
        </w:rPr>
        <w:t>egion</w:t>
      </w:r>
    </w:p>
    <w:tbl>
      <w:tblPr>
        <w:tblStyle w:val="TableGrid"/>
        <w:tblW w:w="92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0"/>
        <w:gridCol w:w="1742"/>
        <w:gridCol w:w="1103"/>
        <w:gridCol w:w="1103"/>
        <w:gridCol w:w="1384"/>
        <w:gridCol w:w="1499"/>
        <w:gridCol w:w="1245"/>
      </w:tblGrid>
      <w:tr w:rsidR="00730198" w:rsidRPr="009370B6" w14:paraId="426D4E9D" w14:textId="77777777" w:rsidTr="009370B6">
        <w:trPr>
          <w:trHeight w:val="420"/>
        </w:trPr>
        <w:tc>
          <w:tcPr>
            <w:tcW w:w="0" w:type="auto"/>
            <w:tcBorders>
              <w:top w:val="single" w:sz="4" w:space="0" w:color="auto"/>
              <w:bottom w:val="single" w:sz="4" w:space="0" w:color="auto"/>
            </w:tcBorders>
            <w:hideMark/>
          </w:tcPr>
          <w:p w14:paraId="45A02975"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Age</w:t>
            </w:r>
          </w:p>
        </w:tc>
        <w:tc>
          <w:tcPr>
            <w:tcW w:w="0" w:type="auto"/>
            <w:tcBorders>
              <w:top w:val="single" w:sz="4" w:space="0" w:color="auto"/>
              <w:bottom w:val="single" w:sz="4" w:space="0" w:color="auto"/>
            </w:tcBorders>
            <w:hideMark/>
          </w:tcPr>
          <w:p w14:paraId="2C634984"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Region</w:t>
            </w:r>
          </w:p>
        </w:tc>
        <w:tc>
          <w:tcPr>
            <w:tcW w:w="0" w:type="auto"/>
            <w:tcBorders>
              <w:top w:val="single" w:sz="4" w:space="0" w:color="auto"/>
              <w:bottom w:val="single" w:sz="4" w:space="0" w:color="auto"/>
            </w:tcBorders>
            <w:hideMark/>
          </w:tcPr>
          <w:p w14:paraId="780828E3"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w:t>
            </w:r>
            <w:r w:rsidRPr="00651CF4">
              <w:rPr>
                <w:rFonts w:asciiTheme="majorBidi" w:hAnsiTheme="majorBidi" w:cstheme="majorBidi"/>
                <w:i/>
                <w:iCs/>
                <w:sz w:val="24"/>
                <w:szCs w:val="24"/>
                <w:lang w:val="en-US" w:bidi="ar-JO"/>
              </w:rPr>
              <w:t>ak</w:t>
            </w:r>
          </w:p>
        </w:tc>
        <w:tc>
          <w:tcPr>
            <w:tcW w:w="0" w:type="auto"/>
            <w:tcBorders>
              <w:top w:val="single" w:sz="4" w:space="0" w:color="auto"/>
              <w:bottom w:val="single" w:sz="4" w:space="0" w:color="auto"/>
            </w:tcBorders>
            <w:hideMark/>
          </w:tcPr>
          <w:p w14:paraId="6C1587CB"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Ø</w:t>
            </w:r>
          </w:p>
        </w:tc>
        <w:tc>
          <w:tcPr>
            <w:tcW w:w="0" w:type="auto"/>
            <w:tcBorders>
              <w:top w:val="single" w:sz="4" w:space="0" w:color="auto"/>
              <w:bottom w:val="single" w:sz="4" w:space="0" w:color="auto"/>
            </w:tcBorders>
            <w:hideMark/>
          </w:tcPr>
          <w:p w14:paraId="1107765A"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Total</w:t>
            </w:r>
          </w:p>
        </w:tc>
        <w:tc>
          <w:tcPr>
            <w:tcW w:w="0" w:type="auto"/>
            <w:tcBorders>
              <w:top w:val="single" w:sz="4" w:space="0" w:color="auto"/>
              <w:bottom w:val="single" w:sz="4" w:space="0" w:color="auto"/>
            </w:tcBorders>
            <w:hideMark/>
          </w:tcPr>
          <w:p w14:paraId="66541B0F"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w:t>
            </w:r>
            <w:r w:rsidRPr="00651CF4">
              <w:rPr>
                <w:rFonts w:asciiTheme="majorBidi" w:hAnsiTheme="majorBidi" w:cstheme="majorBidi"/>
                <w:i/>
                <w:iCs/>
                <w:sz w:val="24"/>
                <w:szCs w:val="24"/>
                <w:lang w:val="en-US" w:bidi="ar-JO"/>
              </w:rPr>
              <w:t>ak</w:t>
            </w:r>
            <w:r w:rsidRPr="009370B6">
              <w:rPr>
                <w:rFonts w:asciiTheme="majorBidi" w:hAnsiTheme="majorBidi" w:cstheme="majorBidi"/>
                <w:sz w:val="24"/>
                <w:szCs w:val="24"/>
                <w:lang w:val="en-US" w:bidi="ar-JO"/>
              </w:rPr>
              <w:t xml:space="preserve"> %</w:t>
            </w:r>
          </w:p>
        </w:tc>
        <w:tc>
          <w:tcPr>
            <w:tcW w:w="0" w:type="auto"/>
            <w:tcBorders>
              <w:top w:val="single" w:sz="4" w:space="0" w:color="auto"/>
              <w:bottom w:val="single" w:sz="4" w:space="0" w:color="auto"/>
            </w:tcBorders>
            <w:hideMark/>
          </w:tcPr>
          <w:p w14:paraId="439EE96A"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Ø %</w:t>
            </w:r>
          </w:p>
        </w:tc>
      </w:tr>
      <w:tr w:rsidR="00730198" w:rsidRPr="009370B6" w14:paraId="2237C638" w14:textId="77777777" w:rsidTr="009370B6">
        <w:trPr>
          <w:trHeight w:val="412"/>
        </w:trPr>
        <w:tc>
          <w:tcPr>
            <w:tcW w:w="0" w:type="auto"/>
            <w:tcBorders>
              <w:top w:val="single" w:sz="4" w:space="0" w:color="auto"/>
            </w:tcBorders>
            <w:hideMark/>
          </w:tcPr>
          <w:p w14:paraId="766DC555"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O</w:t>
            </w:r>
          </w:p>
        </w:tc>
        <w:tc>
          <w:tcPr>
            <w:tcW w:w="0" w:type="auto"/>
            <w:tcBorders>
              <w:top w:val="single" w:sz="4" w:space="0" w:color="auto"/>
            </w:tcBorders>
            <w:hideMark/>
          </w:tcPr>
          <w:p w14:paraId="6C384816"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R</w:t>
            </w:r>
          </w:p>
        </w:tc>
        <w:tc>
          <w:tcPr>
            <w:tcW w:w="0" w:type="auto"/>
            <w:tcBorders>
              <w:top w:val="single" w:sz="4" w:space="0" w:color="auto"/>
            </w:tcBorders>
            <w:hideMark/>
          </w:tcPr>
          <w:p w14:paraId="463257B9"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86</w:t>
            </w:r>
          </w:p>
        </w:tc>
        <w:tc>
          <w:tcPr>
            <w:tcW w:w="0" w:type="auto"/>
            <w:tcBorders>
              <w:top w:val="single" w:sz="4" w:space="0" w:color="auto"/>
            </w:tcBorders>
            <w:hideMark/>
          </w:tcPr>
          <w:p w14:paraId="145C250F"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293</w:t>
            </w:r>
          </w:p>
        </w:tc>
        <w:tc>
          <w:tcPr>
            <w:tcW w:w="0" w:type="auto"/>
            <w:tcBorders>
              <w:top w:val="single" w:sz="4" w:space="0" w:color="auto"/>
            </w:tcBorders>
            <w:hideMark/>
          </w:tcPr>
          <w:p w14:paraId="2E06638D"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379</w:t>
            </w:r>
          </w:p>
        </w:tc>
        <w:tc>
          <w:tcPr>
            <w:tcW w:w="0" w:type="auto"/>
            <w:tcBorders>
              <w:top w:val="single" w:sz="4" w:space="0" w:color="auto"/>
            </w:tcBorders>
            <w:hideMark/>
          </w:tcPr>
          <w:p w14:paraId="4625ED6B"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22.7</w:t>
            </w:r>
          </w:p>
        </w:tc>
        <w:tc>
          <w:tcPr>
            <w:tcW w:w="0" w:type="auto"/>
            <w:tcBorders>
              <w:top w:val="single" w:sz="4" w:space="0" w:color="auto"/>
            </w:tcBorders>
            <w:hideMark/>
          </w:tcPr>
          <w:p w14:paraId="3811E981"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77.3</w:t>
            </w:r>
          </w:p>
        </w:tc>
      </w:tr>
      <w:tr w:rsidR="00730198" w:rsidRPr="009370B6" w14:paraId="52093504" w14:textId="77777777" w:rsidTr="009370B6">
        <w:trPr>
          <w:trHeight w:val="420"/>
        </w:trPr>
        <w:tc>
          <w:tcPr>
            <w:tcW w:w="0" w:type="auto"/>
            <w:hideMark/>
          </w:tcPr>
          <w:p w14:paraId="50BC0957"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O</w:t>
            </w:r>
          </w:p>
        </w:tc>
        <w:tc>
          <w:tcPr>
            <w:tcW w:w="0" w:type="auto"/>
            <w:hideMark/>
          </w:tcPr>
          <w:p w14:paraId="58BF34E2"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U</w:t>
            </w:r>
          </w:p>
        </w:tc>
        <w:tc>
          <w:tcPr>
            <w:tcW w:w="0" w:type="auto"/>
            <w:hideMark/>
          </w:tcPr>
          <w:p w14:paraId="3A5C999E"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26</w:t>
            </w:r>
          </w:p>
        </w:tc>
        <w:tc>
          <w:tcPr>
            <w:tcW w:w="0" w:type="auto"/>
            <w:hideMark/>
          </w:tcPr>
          <w:p w14:paraId="0D7E223C"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334</w:t>
            </w:r>
          </w:p>
        </w:tc>
        <w:tc>
          <w:tcPr>
            <w:tcW w:w="0" w:type="auto"/>
            <w:hideMark/>
          </w:tcPr>
          <w:p w14:paraId="3AF4177D"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360</w:t>
            </w:r>
          </w:p>
        </w:tc>
        <w:tc>
          <w:tcPr>
            <w:tcW w:w="0" w:type="auto"/>
            <w:hideMark/>
          </w:tcPr>
          <w:p w14:paraId="4135D906"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7.2</w:t>
            </w:r>
          </w:p>
        </w:tc>
        <w:tc>
          <w:tcPr>
            <w:tcW w:w="0" w:type="auto"/>
            <w:hideMark/>
          </w:tcPr>
          <w:p w14:paraId="49D38103"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92.8</w:t>
            </w:r>
          </w:p>
        </w:tc>
      </w:tr>
      <w:tr w:rsidR="00730198" w:rsidRPr="009370B6" w14:paraId="3CA1CD2F" w14:textId="77777777" w:rsidTr="009370B6">
        <w:trPr>
          <w:trHeight w:val="420"/>
        </w:trPr>
        <w:tc>
          <w:tcPr>
            <w:tcW w:w="0" w:type="auto"/>
            <w:hideMark/>
          </w:tcPr>
          <w:p w14:paraId="4643CDFE"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Y</w:t>
            </w:r>
          </w:p>
        </w:tc>
        <w:tc>
          <w:tcPr>
            <w:tcW w:w="0" w:type="auto"/>
            <w:hideMark/>
          </w:tcPr>
          <w:p w14:paraId="3242668F"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R</w:t>
            </w:r>
          </w:p>
        </w:tc>
        <w:tc>
          <w:tcPr>
            <w:tcW w:w="0" w:type="auto"/>
            <w:hideMark/>
          </w:tcPr>
          <w:p w14:paraId="38655B42"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108</w:t>
            </w:r>
          </w:p>
        </w:tc>
        <w:tc>
          <w:tcPr>
            <w:tcW w:w="0" w:type="auto"/>
            <w:hideMark/>
          </w:tcPr>
          <w:p w14:paraId="236ACE9E"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249</w:t>
            </w:r>
          </w:p>
        </w:tc>
        <w:tc>
          <w:tcPr>
            <w:tcW w:w="0" w:type="auto"/>
            <w:hideMark/>
          </w:tcPr>
          <w:p w14:paraId="53853C7E"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357</w:t>
            </w:r>
          </w:p>
        </w:tc>
        <w:tc>
          <w:tcPr>
            <w:tcW w:w="0" w:type="auto"/>
            <w:hideMark/>
          </w:tcPr>
          <w:p w14:paraId="396E9759"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30.3</w:t>
            </w:r>
          </w:p>
        </w:tc>
        <w:tc>
          <w:tcPr>
            <w:tcW w:w="0" w:type="auto"/>
            <w:hideMark/>
          </w:tcPr>
          <w:p w14:paraId="62B1088C"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69.7</w:t>
            </w:r>
          </w:p>
        </w:tc>
      </w:tr>
      <w:tr w:rsidR="00730198" w:rsidRPr="009370B6" w14:paraId="3E09F485" w14:textId="77777777" w:rsidTr="009370B6">
        <w:trPr>
          <w:trHeight w:val="412"/>
        </w:trPr>
        <w:tc>
          <w:tcPr>
            <w:tcW w:w="0" w:type="auto"/>
            <w:hideMark/>
          </w:tcPr>
          <w:p w14:paraId="26495440"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Y</w:t>
            </w:r>
          </w:p>
        </w:tc>
        <w:tc>
          <w:tcPr>
            <w:tcW w:w="0" w:type="auto"/>
            <w:hideMark/>
          </w:tcPr>
          <w:p w14:paraId="6631DC5C"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U</w:t>
            </w:r>
          </w:p>
        </w:tc>
        <w:tc>
          <w:tcPr>
            <w:tcW w:w="0" w:type="auto"/>
            <w:hideMark/>
          </w:tcPr>
          <w:p w14:paraId="21DFAFB5"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51</w:t>
            </w:r>
          </w:p>
        </w:tc>
        <w:tc>
          <w:tcPr>
            <w:tcW w:w="0" w:type="auto"/>
            <w:hideMark/>
          </w:tcPr>
          <w:p w14:paraId="1D647704"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292</w:t>
            </w:r>
          </w:p>
        </w:tc>
        <w:tc>
          <w:tcPr>
            <w:tcW w:w="0" w:type="auto"/>
            <w:hideMark/>
          </w:tcPr>
          <w:p w14:paraId="32369A23"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343</w:t>
            </w:r>
          </w:p>
        </w:tc>
        <w:tc>
          <w:tcPr>
            <w:tcW w:w="0" w:type="auto"/>
            <w:hideMark/>
          </w:tcPr>
          <w:p w14:paraId="73C407B4"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14.9</w:t>
            </w:r>
          </w:p>
        </w:tc>
        <w:tc>
          <w:tcPr>
            <w:tcW w:w="0" w:type="auto"/>
            <w:hideMark/>
          </w:tcPr>
          <w:p w14:paraId="4268802C"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85.1</w:t>
            </w:r>
          </w:p>
        </w:tc>
      </w:tr>
    </w:tbl>
    <w:p w14:paraId="7C49C53A" w14:textId="77777777" w:rsidR="00382F36" w:rsidRPr="009370B6" w:rsidRDefault="00382F36" w:rsidP="00B97C48">
      <w:pPr>
        <w:spacing w:after="0" w:line="240" w:lineRule="auto"/>
        <w:jc w:val="both"/>
        <w:rPr>
          <w:rFonts w:asciiTheme="majorBidi" w:hAnsiTheme="majorBidi" w:cstheme="majorBidi"/>
          <w:sz w:val="24"/>
          <w:szCs w:val="24"/>
          <w:lang w:val="en-US" w:bidi="ar-JO"/>
        </w:rPr>
      </w:pPr>
    </w:p>
    <w:p w14:paraId="25E7BE96" w14:textId="0932C8B0" w:rsidR="00730198" w:rsidRPr="009867FB" w:rsidRDefault="00730198" w:rsidP="00B97C48">
      <w:pPr>
        <w:spacing w:after="0" w:line="240" w:lineRule="auto"/>
        <w:jc w:val="both"/>
        <w:rPr>
          <w:rFonts w:asciiTheme="majorBidi" w:hAnsiTheme="majorBidi" w:cstheme="majorBidi"/>
          <w:sz w:val="24"/>
          <w:szCs w:val="24"/>
          <w:lang w:val="en-US" w:bidi="ar-JO"/>
        </w:rPr>
      </w:pPr>
      <w:r w:rsidRPr="009867FB">
        <w:rPr>
          <w:rFonts w:asciiTheme="majorBidi" w:hAnsiTheme="majorBidi" w:cstheme="majorBidi"/>
          <w:sz w:val="24"/>
          <w:szCs w:val="24"/>
          <w:lang w:val="en-US" w:bidi="ar-JO"/>
        </w:rPr>
        <w:t>The chi-square test gave χ²(3) = 15.96, p = 0.001. The relationship between age and region is significant, with rural young speakers showing the strongest preference for -</w:t>
      </w:r>
      <w:r w:rsidRPr="00651CF4">
        <w:rPr>
          <w:rFonts w:asciiTheme="majorBidi" w:hAnsiTheme="majorBidi" w:cstheme="majorBidi"/>
          <w:i/>
          <w:iCs/>
          <w:sz w:val="24"/>
          <w:szCs w:val="24"/>
          <w:lang w:val="en-US" w:bidi="ar-JO"/>
        </w:rPr>
        <w:t>ak</w:t>
      </w:r>
      <w:r w:rsidRPr="009867FB">
        <w:rPr>
          <w:rFonts w:asciiTheme="majorBidi" w:hAnsiTheme="majorBidi" w:cstheme="majorBidi"/>
          <w:sz w:val="24"/>
          <w:szCs w:val="24"/>
          <w:lang w:val="en-US" w:bidi="ar-JO"/>
        </w:rPr>
        <w:t xml:space="preserve"> (30.3%), while urban old speakers overwhelmingly prefer the zero variant (92.8%). This suggests that both social factors jointly constrain variant selection.</w:t>
      </w:r>
    </w:p>
    <w:p w14:paraId="7AE7A4CF" w14:textId="77777777" w:rsidR="00B97C48" w:rsidRDefault="00B97C48" w:rsidP="00B97C48">
      <w:pPr>
        <w:spacing w:after="0" w:line="240" w:lineRule="auto"/>
        <w:jc w:val="both"/>
        <w:rPr>
          <w:rFonts w:asciiTheme="majorBidi" w:hAnsiTheme="majorBidi" w:cstheme="majorBidi"/>
          <w:sz w:val="24"/>
          <w:szCs w:val="24"/>
          <w:lang w:val="en-US" w:bidi="ar-JO"/>
        </w:rPr>
      </w:pPr>
    </w:p>
    <w:p w14:paraId="70E82351" w14:textId="2CA617B1" w:rsidR="00730198" w:rsidRPr="009370B6" w:rsidRDefault="004160A7" w:rsidP="00B97C48">
      <w:pPr>
        <w:spacing w:after="0" w:line="240" w:lineRule="auto"/>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Table 7:</w:t>
      </w:r>
      <w:r w:rsidRPr="009370B6">
        <w:rPr>
          <w:rFonts w:asciiTheme="majorBidi" w:hAnsiTheme="majorBidi" w:cstheme="majorBidi"/>
          <w:sz w:val="24"/>
          <w:szCs w:val="24"/>
          <w:lang w:val="en-US"/>
        </w:rPr>
        <w:t xml:space="preserve"> Distribution of the variable (-</w:t>
      </w:r>
      <w:r w:rsidRPr="00651CF4">
        <w:rPr>
          <w:rFonts w:asciiTheme="majorBidi" w:hAnsiTheme="majorBidi" w:cstheme="majorBidi"/>
          <w:i/>
          <w:iCs/>
          <w:sz w:val="24"/>
          <w:szCs w:val="24"/>
          <w:lang w:val="en-US"/>
        </w:rPr>
        <w:t>ak</w:t>
      </w:r>
      <w:r w:rsidRPr="009370B6">
        <w:rPr>
          <w:rFonts w:asciiTheme="majorBidi" w:hAnsiTheme="majorBidi" w:cstheme="majorBidi"/>
          <w:sz w:val="24"/>
          <w:szCs w:val="24"/>
          <w:lang w:val="en-US"/>
        </w:rPr>
        <w:t xml:space="preserve"> vs. Ø) cross tabulating gender</w:t>
      </w:r>
      <w:r w:rsidR="00730198" w:rsidRPr="009370B6">
        <w:rPr>
          <w:rFonts w:asciiTheme="majorBidi" w:hAnsiTheme="majorBidi" w:cstheme="majorBidi"/>
          <w:sz w:val="24"/>
          <w:szCs w:val="24"/>
          <w:lang w:val="en-US" w:bidi="ar-JO"/>
        </w:rPr>
        <w:t xml:space="preserve"> and </w:t>
      </w:r>
      <w:r w:rsidRPr="009370B6">
        <w:rPr>
          <w:rFonts w:asciiTheme="majorBidi" w:hAnsiTheme="majorBidi" w:cstheme="majorBidi"/>
          <w:sz w:val="24"/>
          <w:szCs w:val="24"/>
          <w:lang w:val="en-US" w:bidi="ar-JO"/>
        </w:rPr>
        <w:t>r</w:t>
      </w:r>
      <w:r w:rsidR="00730198" w:rsidRPr="009370B6">
        <w:rPr>
          <w:rFonts w:asciiTheme="majorBidi" w:hAnsiTheme="majorBidi" w:cstheme="majorBidi"/>
          <w:sz w:val="24"/>
          <w:szCs w:val="24"/>
          <w:lang w:val="en-US" w:bidi="ar-JO"/>
        </w:rPr>
        <w:t>egion</w:t>
      </w:r>
    </w:p>
    <w:tbl>
      <w:tblPr>
        <w:tblStyle w:val="TableGrid"/>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1659"/>
        <w:gridCol w:w="1050"/>
        <w:gridCol w:w="1050"/>
        <w:gridCol w:w="1318"/>
        <w:gridCol w:w="1428"/>
        <w:gridCol w:w="1185"/>
      </w:tblGrid>
      <w:tr w:rsidR="00730198" w:rsidRPr="009370B6" w14:paraId="14CE3F19" w14:textId="77777777" w:rsidTr="009370B6">
        <w:trPr>
          <w:trHeight w:val="474"/>
        </w:trPr>
        <w:tc>
          <w:tcPr>
            <w:tcW w:w="0" w:type="auto"/>
            <w:tcBorders>
              <w:top w:val="single" w:sz="4" w:space="0" w:color="auto"/>
              <w:bottom w:val="single" w:sz="4" w:space="0" w:color="auto"/>
            </w:tcBorders>
            <w:hideMark/>
          </w:tcPr>
          <w:p w14:paraId="72ECF5A2"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Gender</w:t>
            </w:r>
          </w:p>
        </w:tc>
        <w:tc>
          <w:tcPr>
            <w:tcW w:w="0" w:type="auto"/>
            <w:tcBorders>
              <w:top w:val="single" w:sz="4" w:space="0" w:color="auto"/>
              <w:bottom w:val="single" w:sz="4" w:space="0" w:color="auto"/>
            </w:tcBorders>
            <w:hideMark/>
          </w:tcPr>
          <w:p w14:paraId="079846C9"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Region</w:t>
            </w:r>
          </w:p>
        </w:tc>
        <w:tc>
          <w:tcPr>
            <w:tcW w:w="0" w:type="auto"/>
            <w:tcBorders>
              <w:top w:val="single" w:sz="4" w:space="0" w:color="auto"/>
              <w:bottom w:val="single" w:sz="4" w:space="0" w:color="auto"/>
            </w:tcBorders>
            <w:hideMark/>
          </w:tcPr>
          <w:p w14:paraId="77E0351A"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w:t>
            </w:r>
            <w:r w:rsidRPr="00651CF4">
              <w:rPr>
                <w:rFonts w:asciiTheme="majorBidi" w:hAnsiTheme="majorBidi" w:cstheme="majorBidi"/>
                <w:i/>
                <w:iCs/>
                <w:sz w:val="24"/>
                <w:szCs w:val="24"/>
                <w:lang w:val="en-US" w:bidi="ar-JO"/>
              </w:rPr>
              <w:t>ak</w:t>
            </w:r>
          </w:p>
        </w:tc>
        <w:tc>
          <w:tcPr>
            <w:tcW w:w="0" w:type="auto"/>
            <w:tcBorders>
              <w:top w:val="single" w:sz="4" w:space="0" w:color="auto"/>
              <w:bottom w:val="single" w:sz="4" w:space="0" w:color="auto"/>
            </w:tcBorders>
            <w:hideMark/>
          </w:tcPr>
          <w:p w14:paraId="6F622D77"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Ø</w:t>
            </w:r>
          </w:p>
        </w:tc>
        <w:tc>
          <w:tcPr>
            <w:tcW w:w="0" w:type="auto"/>
            <w:tcBorders>
              <w:top w:val="single" w:sz="4" w:space="0" w:color="auto"/>
              <w:bottom w:val="single" w:sz="4" w:space="0" w:color="auto"/>
            </w:tcBorders>
            <w:hideMark/>
          </w:tcPr>
          <w:p w14:paraId="2477145C"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Total</w:t>
            </w:r>
          </w:p>
        </w:tc>
        <w:tc>
          <w:tcPr>
            <w:tcW w:w="0" w:type="auto"/>
            <w:tcBorders>
              <w:top w:val="single" w:sz="4" w:space="0" w:color="auto"/>
              <w:bottom w:val="single" w:sz="4" w:space="0" w:color="auto"/>
            </w:tcBorders>
            <w:hideMark/>
          </w:tcPr>
          <w:p w14:paraId="0754D715"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w:t>
            </w:r>
            <w:r w:rsidRPr="00651CF4">
              <w:rPr>
                <w:rFonts w:asciiTheme="majorBidi" w:hAnsiTheme="majorBidi" w:cstheme="majorBidi"/>
                <w:i/>
                <w:iCs/>
                <w:sz w:val="24"/>
                <w:szCs w:val="24"/>
                <w:lang w:val="en-US" w:bidi="ar-JO"/>
              </w:rPr>
              <w:t>ak</w:t>
            </w:r>
            <w:r w:rsidRPr="009370B6">
              <w:rPr>
                <w:rFonts w:asciiTheme="majorBidi" w:hAnsiTheme="majorBidi" w:cstheme="majorBidi"/>
                <w:sz w:val="24"/>
                <w:szCs w:val="24"/>
                <w:lang w:val="en-US" w:bidi="ar-JO"/>
              </w:rPr>
              <w:t xml:space="preserve"> %</w:t>
            </w:r>
          </w:p>
        </w:tc>
        <w:tc>
          <w:tcPr>
            <w:tcW w:w="0" w:type="auto"/>
            <w:tcBorders>
              <w:top w:val="single" w:sz="4" w:space="0" w:color="auto"/>
              <w:bottom w:val="single" w:sz="4" w:space="0" w:color="auto"/>
            </w:tcBorders>
            <w:hideMark/>
          </w:tcPr>
          <w:p w14:paraId="5CCBE2F2"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Ø %</w:t>
            </w:r>
          </w:p>
        </w:tc>
      </w:tr>
      <w:tr w:rsidR="00730198" w:rsidRPr="009370B6" w14:paraId="24B153BB" w14:textId="77777777" w:rsidTr="009370B6">
        <w:trPr>
          <w:trHeight w:val="464"/>
        </w:trPr>
        <w:tc>
          <w:tcPr>
            <w:tcW w:w="0" w:type="auto"/>
            <w:tcBorders>
              <w:top w:val="single" w:sz="4" w:space="0" w:color="auto"/>
            </w:tcBorders>
            <w:hideMark/>
          </w:tcPr>
          <w:p w14:paraId="47576C1C"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F</w:t>
            </w:r>
          </w:p>
        </w:tc>
        <w:tc>
          <w:tcPr>
            <w:tcW w:w="0" w:type="auto"/>
            <w:tcBorders>
              <w:top w:val="single" w:sz="4" w:space="0" w:color="auto"/>
            </w:tcBorders>
            <w:hideMark/>
          </w:tcPr>
          <w:p w14:paraId="7FDB59B1"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R</w:t>
            </w:r>
          </w:p>
        </w:tc>
        <w:tc>
          <w:tcPr>
            <w:tcW w:w="0" w:type="auto"/>
            <w:tcBorders>
              <w:top w:val="single" w:sz="4" w:space="0" w:color="auto"/>
            </w:tcBorders>
            <w:hideMark/>
          </w:tcPr>
          <w:p w14:paraId="1D0CCE3E"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63</w:t>
            </w:r>
          </w:p>
        </w:tc>
        <w:tc>
          <w:tcPr>
            <w:tcW w:w="0" w:type="auto"/>
            <w:tcBorders>
              <w:top w:val="single" w:sz="4" w:space="0" w:color="auto"/>
            </w:tcBorders>
            <w:hideMark/>
          </w:tcPr>
          <w:p w14:paraId="0F50EC94"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269</w:t>
            </w:r>
          </w:p>
        </w:tc>
        <w:tc>
          <w:tcPr>
            <w:tcW w:w="0" w:type="auto"/>
            <w:tcBorders>
              <w:top w:val="single" w:sz="4" w:space="0" w:color="auto"/>
            </w:tcBorders>
            <w:hideMark/>
          </w:tcPr>
          <w:p w14:paraId="2E90AB41"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332</w:t>
            </w:r>
          </w:p>
        </w:tc>
        <w:tc>
          <w:tcPr>
            <w:tcW w:w="0" w:type="auto"/>
            <w:tcBorders>
              <w:top w:val="single" w:sz="4" w:space="0" w:color="auto"/>
            </w:tcBorders>
            <w:hideMark/>
          </w:tcPr>
          <w:p w14:paraId="7F06AD02"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19.0</w:t>
            </w:r>
          </w:p>
        </w:tc>
        <w:tc>
          <w:tcPr>
            <w:tcW w:w="0" w:type="auto"/>
            <w:tcBorders>
              <w:top w:val="single" w:sz="4" w:space="0" w:color="auto"/>
            </w:tcBorders>
            <w:hideMark/>
          </w:tcPr>
          <w:p w14:paraId="3E28221C"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81.0</w:t>
            </w:r>
          </w:p>
        </w:tc>
      </w:tr>
      <w:tr w:rsidR="00730198" w:rsidRPr="009370B6" w14:paraId="4B2E6DA4" w14:textId="77777777" w:rsidTr="009370B6">
        <w:trPr>
          <w:trHeight w:val="474"/>
        </w:trPr>
        <w:tc>
          <w:tcPr>
            <w:tcW w:w="0" w:type="auto"/>
            <w:hideMark/>
          </w:tcPr>
          <w:p w14:paraId="41E5F251"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F</w:t>
            </w:r>
          </w:p>
        </w:tc>
        <w:tc>
          <w:tcPr>
            <w:tcW w:w="0" w:type="auto"/>
            <w:hideMark/>
          </w:tcPr>
          <w:p w14:paraId="2D8DEEE9"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U</w:t>
            </w:r>
          </w:p>
        </w:tc>
        <w:tc>
          <w:tcPr>
            <w:tcW w:w="0" w:type="auto"/>
            <w:hideMark/>
          </w:tcPr>
          <w:p w14:paraId="3913202F"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25</w:t>
            </w:r>
          </w:p>
        </w:tc>
        <w:tc>
          <w:tcPr>
            <w:tcW w:w="0" w:type="auto"/>
            <w:hideMark/>
          </w:tcPr>
          <w:p w14:paraId="2DC6861D"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357</w:t>
            </w:r>
          </w:p>
        </w:tc>
        <w:tc>
          <w:tcPr>
            <w:tcW w:w="0" w:type="auto"/>
            <w:hideMark/>
          </w:tcPr>
          <w:p w14:paraId="3413D49D"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382</w:t>
            </w:r>
          </w:p>
        </w:tc>
        <w:tc>
          <w:tcPr>
            <w:tcW w:w="0" w:type="auto"/>
            <w:hideMark/>
          </w:tcPr>
          <w:p w14:paraId="77D048D9"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6.5</w:t>
            </w:r>
          </w:p>
        </w:tc>
        <w:tc>
          <w:tcPr>
            <w:tcW w:w="0" w:type="auto"/>
            <w:hideMark/>
          </w:tcPr>
          <w:p w14:paraId="0C87A76B"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93.5</w:t>
            </w:r>
          </w:p>
        </w:tc>
      </w:tr>
      <w:tr w:rsidR="00730198" w:rsidRPr="009370B6" w14:paraId="1425929F" w14:textId="77777777" w:rsidTr="009370B6">
        <w:trPr>
          <w:trHeight w:val="474"/>
        </w:trPr>
        <w:tc>
          <w:tcPr>
            <w:tcW w:w="0" w:type="auto"/>
            <w:hideMark/>
          </w:tcPr>
          <w:p w14:paraId="4F310824"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M</w:t>
            </w:r>
          </w:p>
        </w:tc>
        <w:tc>
          <w:tcPr>
            <w:tcW w:w="0" w:type="auto"/>
            <w:hideMark/>
          </w:tcPr>
          <w:p w14:paraId="27122592"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R</w:t>
            </w:r>
          </w:p>
        </w:tc>
        <w:tc>
          <w:tcPr>
            <w:tcW w:w="0" w:type="auto"/>
            <w:hideMark/>
          </w:tcPr>
          <w:p w14:paraId="7E38195E"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131</w:t>
            </w:r>
          </w:p>
        </w:tc>
        <w:tc>
          <w:tcPr>
            <w:tcW w:w="0" w:type="auto"/>
            <w:hideMark/>
          </w:tcPr>
          <w:p w14:paraId="4932285A"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273</w:t>
            </w:r>
          </w:p>
        </w:tc>
        <w:tc>
          <w:tcPr>
            <w:tcW w:w="0" w:type="auto"/>
            <w:hideMark/>
          </w:tcPr>
          <w:p w14:paraId="2442F29E"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404</w:t>
            </w:r>
          </w:p>
        </w:tc>
        <w:tc>
          <w:tcPr>
            <w:tcW w:w="0" w:type="auto"/>
            <w:hideMark/>
          </w:tcPr>
          <w:p w14:paraId="37625CC8"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32.4</w:t>
            </w:r>
          </w:p>
        </w:tc>
        <w:tc>
          <w:tcPr>
            <w:tcW w:w="0" w:type="auto"/>
            <w:hideMark/>
          </w:tcPr>
          <w:p w14:paraId="538E4623"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67.6</w:t>
            </w:r>
          </w:p>
        </w:tc>
      </w:tr>
      <w:tr w:rsidR="00730198" w:rsidRPr="009370B6" w14:paraId="051770A4" w14:textId="77777777" w:rsidTr="009370B6">
        <w:trPr>
          <w:trHeight w:val="464"/>
        </w:trPr>
        <w:tc>
          <w:tcPr>
            <w:tcW w:w="0" w:type="auto"/>
            <w:tcBorders>
              <w:bottom w:val="single" w:sz="4" w:space="0" w:color="auto"/>
            </w:tcBorders>
            <w:hideMark/>
          </w:tcPr>
          <w:p w14:paraId="00769271"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M</w:t>
            </w:r>
          </w:p>
        </w:tc>
        <w:tc>
          <w:tcPr>
            <w:tcW w:w="0" w:type="auto"/>
            <w:tcBorders>
              <w:bottom w:val="single" w:sz="4" w:space="0" w:color="auto"/>
            </w:tcBorders>
            <w:hideMark/>
          </w:tcPr>
          <w:p w14:paraId="5FDCA0C3"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U</w:t>
            </w:r>
          </w:p>
        </w:tc>
        <w:tc>
          <w:tcPr>
            <w:tcW w:w="0" w:type="auto"/>
            <w:tcBorders>
              <w:bottom w:val="single" w:sz="4" w:space="0" w:color="auto"/>
            </w:tcBorders>
            <w:hideMark/>
          </w:tcPr>
          <w:p w14:paraId="2E103D06"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52</w:t>
            </w:r>
          </w:p>
        </w:tc>
        <w:tc>
          <w:tcPr>
            <w:tcW w:w="0" w:type="auto"/>
            <w:tcBorders>
              <w:bottom w:val="single" w:sz="4" w:space="0" w:color="auto"/>
            </w:tcBorders>
            <w:hideMark/>
          </w:tcPr>
          <w:p w14:paraId="4001C880"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269</w:t>
            </w:r>
          </w:p>
        </w:tc>
        <w:tc>
          <w:tcPr>
            <w:tcW w:w="0" w:type="auto"/>
            <w:tcBorders>
              <w:bottom w:val="single" w:sz="4" w:space="0" w:color="auto"/>
            </w:tcBorders>
            <w:hideMark/>
          </w:tcPr>
          <w:p w14:paraId="1F75AE9E"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321</w:t>
            </w:r>
          </w:p>
        </w:tc>
        <w:tc>
          <w:tcPr>
            <w:tcW w:w="0" w:type="auto"/>
            <w:tcBorders>
              <w:bottom w:val="single" w:sz="4" w:space="0" w:color="auto"/>
            </w:tcBorders>
            <w:hideMark/>
          </w:tcPr>
          <w:p w14:paraId="00B8AE42"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16.2</w:t>
            </w:r>
          </w:p>
        </w:tc>
        <w:tc>
          <w:tcPr>
            <w:tcW w:w="0" w:type="auto"/>
            <w:tcBorders>
              <w:bottom w:val="single" w:sz="4" w:space="0" w:color="auto"/>
            </w:tcBorders>
            <w:hideMark/>
          </w:tcPr>
          <w:p w14:paraId="4801B8B2" w14:textId="77777777" w:rsidR="00730198" w:rsidRPr="009370B6" w:rsidRDefault="00730198" w:rsidP="00B97C48">
            <w:pPr>
              <w:jc w:val="both"/>
              <w:rPr>
                <w:rFonts w:asciiTheme="majorBidi" w:hAnsiTheme="majorBidi" w:cstheme="majorBidi"/>
                <w:sz w:val="24"/>
                <w:szCs w:val="24"/>
                <w:lang w:val="en-US" w:bidi="ar-JO"/>
              </w:rPr>
            </w:pPr>
            <w:r w:rsidRPr="009370B6">
              <w:rPr>
                <w:rFonts w:asciiTheme="majorBidi" w:hAnsiTheme="majorBidi" w:cstheme="majorBidi"/>
                <w:sz w:val="24"/>
                <w:szCs w:val="24"/>
                <w:lang w:val="en-US" w:bidi="ar-JO"/>
              </w:rPr>
              <w:t>83.8</w:t>
            </w:r>
          </w:p>
        </w:tc>
      </w:tr>
    </w:tbl>
    <w:p w14:paraId="4D927B84" w14:textId="77777777" w:rsidR="00730198" w:rsidRPr="009370B6" w:rsidRDefault="00730198" w:rsidP="00B97C48">
      <w:pPr>
        <w:spacing w:after="0" w:line="240" w:lineRule="auto"/>
        <w:jc w:val="both"/>
        <w:rPr>
          <w:rFonts w:asciiTheme="majorBidi" w:hAnsiTheme="majorBidi" w:cstheme="majorBidi"/>
          <w:sz w:val="24"/>
          <w:szCs w:val="24"/>
          <w:lang w:val="en-US" w:bidi="ar-JO"/>
        </w:rPr>
      </w:pPr>
    </w:p>
    <w:p w14:paraId="6B521AB7" w14:textId="77777777" w:rsidR="00730198" w:rsidRPr="009867FB" w:rsidRDefault="00730198" w:rsidP="00B97C48">
      <w:pPr>
        <w:spacing w:after="0" w:line="240" w:lineRule="auto"/>
        <w:jc w:val="both"/>
        <w:rPr>
          <w:rFonts w:asciiTheme="majorBidi" w:hAnsiTheme="majorBidi" w:cstheme="majorBidi"/>
          <w:sz w:val="24"/>
          <w:szCs w:val="24"/>
          <w:lang w:val="en-US" w:bidi="ar-JO"/>
        </w:rPr>
      </w:pPr>
      <w:r w:rsidRPr="009867FB">
        <w:rPr>
          <w:rFonts w:asciiTheme="majorBidi" w:hAnsiTheme="majorBidi" w:cstheme="majorBidi"/>
          <w:sz w:val="24"/>
          <w:szCs w:val="24"/>
          <w:lang w:val="en-US" w:bidi="ar-JO"/>
        </w:rPr>
        <w:t>The chi-square test produced χ²(3) = 45.62, p &lt; 0.0001. This is highly significant, showing a strong association between gender and region. Rural males are the heaviest users of -</w:t>
      </w:r>
      <w:r w:rsidRPr="00651CF4">
        <w:rPr>
          <w:rFonts w:asciiTheme="majorBidi" w:hAnsiTheme="majorBidi" w:cstheme="majorBidi"/>
          <w:i/>
          <w:iCs/>
          <w:sz w:val="24"/>
          <w:szCs w:val="24"/>
          <w:lang w:val="en-US" w:bidi="ar-JO"/>
        </w:rPr>
        <w:t>ak</w:t>
      </w:r>
      <w:r w:rsidRPr="009867FB">
        <w:rPr>
          <w:rFonts w:asciiTheme="majorBidi" w:hAnsiTheme="majorBidi" w:cstheme="majorBidi"/>
          <w:sz w:val="24"/>
          <w:szCs w:val="24"/>
          <w:lang w:val="en-US" w:bidi="ar-JO"/>
        </w:rPr>
        <w:t xml:space="preserve"> (32.4%), while urban females are the most consistent users of the zero variant (93.5%). The findings highlight that male speakers in rural areas maintain traditional forms, whereas urban females shift toward innovative or prestige forms.</w:t>
      </w:r>
    </w:p>
    <w:p w14:paraId="60D4CCB8" w14:textId="77777777" w:rsidR="00B97C48" w:rsidRDefault="00B97C48" w:rsidP="00B97C48">
      <w:pPr>
        <w:pStyle w:val="SKASEH2"/>
        <w:spacing w:before="0" w:after="0" w:line="240" w:lineRule="auto"/>
        <w:rPr>
          <w:lang w:val="en-US" w:bidi="ar-JO"/>
        </w:rPr>
      </w:pPr>
    </w:p>
    <w:p w14:paraId="6A83355E" w14:textId="23AA8C4B" w:rsidR="00C31481" w:rsidRPr="009867FB" w:rsidRDefault="005060B3" w:rsidP="00B97C48">
      <w:pPr>
        <w:pStyle w:val="SKASEH2"/>
        <w:spacing w:before="0" w:after="0" w:line="240" w:lineRule="auto"/>
        <w:rPr>
          <w:lang w:val="en-US"/>
        </w:rPr>
      </w:pPr>
      <w:r w:rsidRPr="00B97C48">
        <w:rPr>
          <w:i w:val="0"/>
          <w:iCs w:val="0"/>
          <w:lang w:val="en-US" w:bidi="ar-JO"/>
        </w:rPr>
        <w:t>5.2</w:t>
      </w:r>
      <w:r w:rsidRPr="009867FB">
        <w:rPr>
          <w:lang w:val="en-US" w:bidi="ar-JO"/>
        </w:rPr>
        <w:t xml:space="preserve"> </w:t>
      </w:r>
      <w:r w:rsidR="007641B0" w:rsidRPr="009867FB">
        <w:rPr>
          <w:lang w:val="en-US" w:bidi="ar-JO"/>
        </w:rPr>
        <w:t>Discussion</w:t>
      </w:r>
    </w:p>
    <w:p w14:paraId="5314DF20" w14:textId="77777777" w:rsidR="00B97C48" w:rsidRDefault="00B97C48" w:rsidP="00B97C48">
      <w:pPr>
        <w:spacing w:after="0" w:line="240" w:lineRule="auto"/>
        <w:jc w:val="both"/>
        <w:rPr>
          <w:rFonts w:asciiTheme="majorBidi" w:hAnsiTheme="majorBidi" w:cstheme="majorBidi"/>
          <w:sz w:val="24"/>
          <w:szCs w:val="24"/>
          <w:lang w:val="en-US" w:bidi="ar-JO"/>
        </w:rPr>
      </w:pPr>
    </w:p>
    <w:p w14:paraId="4867B5C6" w14:textId="34EF69E7" w:rsidR="00957C44" w:rsidRPr="009867FB" w:rsidRDefault="00957C44" w:rsidP="00B97C48">
      <w:pPr>
        <w:spacing w:after="0" w:line="240" w:lineRule="auto"/>
        <w:jc w:val="both"/>
        <w:rPr>
          <w:rFonts w:asciiTheme="majorBidi" w:hAnsiTheme="majorBidi" w:cstheme="majorBidi"/>
          <w:sz w:val="24"/>
          <w:szCs w:val="24"/>
          <w:lang w:val="en-US" w:bidi="ar-JO"/>
        </w:rPr>
      </w:pPr>
      <w:r w:rsidRPr="009867FB">
        <w:rPr>
          <w:rFonts w:asciiTheme="majorBidi" w:hAnsiTheme="majorBidi" w:cstheme="majorBidi"/>
          <w:sz w:val="24"/>
          <w:szCs w:val="24"/>
          <w:lang w:val="en-US" w:bidi="ar-JO"/>
        </w:rPr>
        <w:t xml:space="preserve">The results of this study reveal a clear quantitative preference for the zero (Ø) variant over the </w:t>
      </w:r>
      <w:r w:rsidR="00651CF4">
        <w:rPr>
          <w:rFonts w:asciiTheme="majorBidi" w:hAnsiTheme="majorBidi" w:cstheme="majorBidi"/>
          <w:sz w:val="24"/>
          <w:szCs w:val="24"/>
          <w:lang w:val="en-US" w:bidi="ar-JO"/>
        </w:rPr>
        <w:t>-</w:t>
      </w:r>
      <w:r w:rsidRPr="00651CF4">
        <w:rPr>
          <w:rFonts w:asciiTheme="majorBidi" w:hAnsiTheme="majorBidi" w:cstheme="majorBidi"/>
          <w:i/>
          <w:iCs/>
          <w:sz w:val="24"/>
          <w:szCs w:val="24"/>
          <w:lang w:val="en-US" w:bidi="ar-JO"/>
        </w:rPr>
        <w:t>ak</w:t>
      </w:r>
      <w:r w:rsidRPr="009867FB">
        <w:rPr>
          <w:rFonts w:asciiTheme="majorBidi" w:hAnsiTheme="majorBidi" w:cstheme="majorBidi"/>
          <w:sz w:val="24"/>
          <w:szCs w:val="24"/>
          <w:lang w:val="en-US" w:bidi="ar-JO"/>
        </w:rPr>
        <w:t xml:space="preserve"> form, suggesting that speakers overwhelmingly favor the unmarked option in everyday speech. With almost four times as many instances of Ø compared to </w:t>
      </w:r>
      <w:r w:rsidR="00450072">
        <w:rPr>
          <w:rFonts w:asciiTheme="majorBidi" w:hAnsiTheme="majorBidi" w:cstheme="majorBidi"/>
          <w:sz w:val="24"/>
          <w:szCs w:val="24"/>
          <w:lang w:val="en-US" w:bidi="ar-JO"/>
        </w:rPr>
        <w:t>-</w:t>
      </w:r>
      <w:r w:rsidRPr="00651CF4">
        <w:rPr>
          <w:rFonts w:asciiTheme="majorBidi" w:hAnsiTheme="majorBidi" w:cstheme="majorBidi"/>
          <w:i/>
          <w:iCs/>
          <w:sz w:val="24"/>
          <w:szCs w:val="24"/>
          <w:lang w:val="en-US" w:bidi="ar-JO"/>
        </w:rPr>
        <w:t>ak</w:t>
      </w:r>
      <w:r w:rsidRPr="009867FB">
        <w:rPr>
          <w:rFonts w:asciiTheme="majorBidi" w:hAnsiTheme="majorBidi" w:cstheme="majorBidi"/>
          <w:sz w:val="24"/>
          <w:szCs w:val="24"/>
          <w:lang w:val="en-US" w:bidi="ar-JO"/>
        </w:rPr>
        <w:t xml:space="preserve">, this distribution is not random but highly significant, as confirmed by the chi-square test. From a sociolinguistic standpoint, such a strong bias indicates that </w:t>
      </w:r>
      <w:r w:rsidR="004E13DB" w:rsidRPr="009867FB">
        <w:rPr>
          <w:rFonts w:asciiTheme="majorBidi" w:hAnsiTheme="majorBidi" w:cstheme="majorBidi"/>
          <w:sz w:val="24"/>
          <w:szCs w:val="24"/>
          <w:lang w:val="en-US" w:bidi="ar-JO"/>
        </w:rPr>
        <w:t>zero</w:t>
      </w:r>
      <w:r w:rsidRPr="009867FB">
        <w:rPr>
          <w:rFonts w:asciiTheme="majorBidi" w:hAnsiTheme="majorBidi" w:cstheme="majorBidi"/>
          <w:sz w:val="24"/>
          <w:szCs w:val="24"/>
          <w:lang w:val="en-US" w:bidi="ar-JO"/>
        </w:rPr>
        <w:t xml:space="preserve"> form has acquired the status of the socially unmarked or default variant in the community. Following Labov’s (2001) framework of linguistic change, when a variant becomes overwhelmingly dominant, it often reflects either a completed change or an ongoing process of standardization</w:t>
      </w:r>
      <w:r w:rsidR="00D60743" w:rsidRPr="009867FB">
        <w:rPr>
          <w:rFonts w:asciiTheme="majorBidi" w:hAnsiTheme="majorBidi" w:cstheme="majorBidi"/>
          <w:sz w:val="24"/>
          <w:szCs w:val="24"/>
          <w:lang w:val="en-US" w:bidi="ar-JO"/>
        </w:rPr>
        <w:t xml:space="preserve"> </w:t>
      </w:r>
      <w:r w:rsidR="00D60743" w:rsidRPr="009867FB">
        <w:rPr>
          <w:rFonts w:asciiTheme="majorBidi" w:hAnsiTheme="majorBidi" w:cstheme="majorBidi"/>
          <w:sz w:val="24"/>
        </w:rPr>
        <w:t>(Abdel-Jawad 1981; Al-Deaibes et al. 2021; Habib 2014; Ibrahim, 2009)</w:t>
      </w:r>
      <w:r w:rsidRPr="009867FB">
        <w:rPr>
          <w:rFonts w:asciiTheme="majorBidi" w:hAnsiTheme="majorBidi" w:cstheme="majorBidi"/>
          <w:sz w:val="24"/>
          <w:szCs w:val="24"/>
          <w:lang w:val="en-US" w:bidi="ar-JO"/>
        </w:rPr>
        <w:t>. In this sense, the high frequency of Ø could be interpreted as evidence of linguistic leveling and the gradual retreat of –ak from colloquial use.</w:t>
      </w:r>
      <w:r w:rsidR="00636605" w:rsidRPr="009867FB">
        <w:rPr>
          <w:rFonts w:asciiTheme="majorBidi" w:hAnsiTheme="majorBidi" w:cstheme="majorBidi"/>
          <w:sz w:val="24"/>
          <w:szCs w:val="24"/>
          <w:lang w:val="en-US" w:bidi="ar-JO"/>
        </w:rPr>
        <w:t xml:space="preserve"> This confirms </w:t>
      </w:r>
      <w:r w:rsidR="00636605" w:rsidRPr="009867FB">
        <w:rPr>
          <w:rFonts w:asciiTheme="majorBidi" w:hAnsiTheme="majorBidi" w:cstheme="majorBidi"/>
          <w:sz w:val="24"/>
        </w:rPr>
        <w:t>Al-Raba’a’s (2022) view where -</w:t>
      </w:r>
      <w:r w:rsidR="00636605" w:rsidRPr="00651CF4">
        <w:rPr>
          <w:rFonts w:asciiTheme="majorBidi" w:hAnsiTheme="majorBidi" w:cstheme="majorBidi"/>
          <w:i/>
          <w:iCs/>
          <w:sz w:val="24"/>
        </w:rPr>
        <w:t>ak</w:t>
      </w:r>
      <w:r w:rsidR="00636605" w:rsidRPr="009867FB">
        <w:rPr>
          <w:rFonts w:asciiTheme="majorBidi" w:hAnsiTheme="majorBidi" w:cstheme="majorBidi"/>
          <w:sz w:val="24"/>
        </w:rPr>
        <w:t xml:space="preserve"> is not dominant.</w:t>
      </w:r>
    </w:p>
    <w:p w14:paraId="4DB53D2D" w14:textId="3441E70B" w:rsidR="00957C44" w:rsidRPr="009867FB" w:rsidRDefault="00957C44" w:rsidP="00B97C48">
      <w:pPr>
        <w:spacing w:after="0" w:line="240" w:lineRule="auto"/>
        <w:ind w:firstLine="720"/>
        <w:jc w:val="both"/>
        <w:rPr>
          <w:rFonts w:asciiTheme="majorBidi" w:hAnsiTheme="majorBidi" w:cstheme="majorBidi"/>
          <w:sz w:val="24"/>
          <w:szCs w:val="24"/>
          <w:lang w:val="en-US" w:bidi="ar-JO"/>
        </w:rPr>
      </w:pPr>
      <w:r w:rsidRPr="009867FB">
        <w:rPr>
          <w:rFonts w:asciiTheme="majorBidi" w:hAnsiTheme="majorBidi" w:cstheme="majorBidi"/>
          <w:sz w:val="24"/>
          <w:szCs w:val="24"/>
          <w:lang w:val="en-US" w:bidi="ar-JO"/>
        </w:rPr>
        <w:t>The predominance of the zero variant may also reflect broader social meanings attached to standardization and prestige</w:t>
      </w:r>
      <w:r w:rsidR="00407A60" w:rsidRPr="009867FB">
        <w:rPr>
          <w:rFonts w:asciiTheme="majorBidi" w:hAnsiTheme="majorBidi" w:cstheme="majorBidi"/>
          <w:sz w:val="24"/>
          <w:szCs w:val="24"/>
          <w:lang w:val="en-US" w:bidi="ar-JO"/>
        </w:rPr>
        <w:t xml:space="preserve"> </w:t>
      </w:r>
      <w:r w:rsidR="00407A60" w:rsidRPr="009867FB">
        <w:rPr>
          <w:rFonts w:asciiTheme="majorBidi" w:hAnsiTheme="majorBidi" w:cstheme="majorBidi"/>
          <w:sz w:val="24"/>
        </w:rPr>
        <w:t>(Abdel-Jawad 1981)</w:t>
      </w:r>
      <w:r w:rsidRPr="009867FB">
        <w:rPr>
          <w:rFonts w:asciiTheme="majorBidi" w:hAnsiTheme="majorBidi" w:cstheme="majorBidi"/>
          <w:sz w:val="24"/>
          <w:szCs w:val="24"/>
          <w:lang w:val="en-US" w:bidi="ar-JO"/>
        </w:rPr>
        <w:t xml:space="preserve">. In many Arabic-speaking contexts, forms associated with urban or educated speech are perceived as more prestigious, while older or rural variants tend to be marked as traditional or localized </w:t>
      </w:r>
      <w:r w:rsidR="00407A60" w:rsidRPr="009867FB">
        <w:rPr>
          <w:rFonts w:asciiTheme="majorBidi" w:hAnsiTheme="majorBidi" w:cstheme="majorBidi"/>
          <w:sz w:val="24"/>
          <w:szCs w:val="24"/>
          <w:lang w:val="en-US" w:bidi="ar-JO"/>
        </w:rPr>
        <w:t>(</w:t>
      </w:r>
      <w:r w:rsidR="007566EE">
        <w:rPr>
          <w:rFonts w:asciiTheme="majorBidi" w:hAnsiTheme="majorBidi" w:cstheme="majorBidi"/>
          <w:sz w:val="24"/>
        </w:rPr>
        <w:t>Abdelhady</w:t>
      </w:r>
      <w:r w:rsidR="00407A60" w:rsidRPr="009867FB">
        <w:rPr>
          <w:rFonts w:asciiTheme="majorBidi" w:hAnsiTheme="majorBidi" w:cstheme="majorBidi"/>
          <w:sz w:val="24"/>
          <w:szCs w:val="24"/>
          <w:lang w:val="en-US" w:bidi="ar-JO"/>
        </w:rPr>
        <w:t xml:space="preserve"> 2019)</w:t>
      </w:r>
      <w:r w:rsidRPr="009867FB">
        <w:rPr>
          <w:rFonts w:asciiTheme="majorBidi" w:hAnsiTheme="majorBidi" w:cstheme="majorBidi"/>
          <w:sz w:val="24"/>
          <w:szCs w:val="24"/>
          <w:lang w:val="en-US" w:bidi="ar-JO"/>
        </w:rPr>
        <w:t xml:space="preserve">. The preference for Ø, therefore, may not only be phonological simplification but also a social alignment with norms of education, modernity, and upward mobility. Speakers often evaluate linguistic forms in terms of symbolic capital, where language choice indexes social aspirations and belonging </w:t>
      </w:r>
      <w:r w:rsidR="00CE5B38" w:rsidRPr="009867FB">
        <w:rPr>
          <w:rFonts w:asciiTheme="majorBidi" w:hAnsiTheme="majorBidi" w:cstheme="majorBidi"/>
          <w:sz w:val="24"/>
        </w:rPr>
        <w:t>(Aditya et al. 2025; Amjad 2025; Kjällström 2025; Muxtulova &amp; Tasheva 2025; Zschomler 2019)</w:t>
      </w:r>
      <w:r w:rsidRPr="009867FB">
        <w:rPr>
          <w:rFonts w:asciiTheme="majorBidi" w:hAnsiTheme="majorBidi" w:cstheme="majorBidi"/>
          <w:sz w:val="24"/>
          <w:szCs w:val="24"/>
          <w:lang w:val="en-US" w:bidi="ar-JO"/>
        </w:rPr>
        <w:t>. In this case, the high proportion of zero forms could be understood as the community’s shift toward a prestige norm, consciously or unconsciously aligning with the urban standard</w:t>
      </w:r>
      <w:r w:rsidR="00407A60" w:rsidRPr="009867FB">
        <w:rPr>
          <w:rFonts w:asciiTheme="majorBidi" w:hAnsiTheme="majorBidi" w:cstheme="majorBidi"/>
          <w:sz w:val="24"/>
          <w:szCs w:val="24"/>
          <w:lang w:val="en-US" w:bidi="ar-JO"/>
        </w:rPr>
        <w:t xml:space="preserve"> </w:t>
      </w:r>
      <w:r w:rsidR="00407A60" w:rsidRPr="009867FB">
        <w:rPr>
          <w:rFonts w:asciiTheme="majorBidi" w:hAnsiTheme="majorBidi" w:cstheme="majorBidi"/>
          <w:sz w:val="24"/>
        </w:rPr>
        <w:t>(</w:t>
      </w:r>
      <w:r w:rsidR="007566EE">
        <w:rPr>
          <w:rFonts w:asciiTheme="majorBidi" w:hAnsiTheme="majorBidi" w:cstheme="majorBidi"/>
          <w:sz w:val="24"/>
        </w:rPr>
        <w:t>Abdelhady</w:t>
      </w:r>
      <w:r w:rsidR="00407A60" w:rsidRPr="009867FB">
        <w:rPr>
          <w:rFonts w:asciiTheme="majorBidi" w:hAnsiTheme="majorBidi" w:cstheme="majorBidi"/>
          <w:sz w:val="24"/>
        </w:rPr>
        <w:t xml:space="preserve"> 2019; Abdel-Jawad, 1981)</w:t>
      </w:r>
      <w:r w:rsidRPr="009867FB">
        <w:rPr>
          <w:rFonts w:asciiTheme="majorBidi" w:hAnsiTheme="majorBidi" w:cstheme="majorBidi"/>
          <w:sz w:val="24"/>
          <w:szCs w:val="24"/>
          <w:lang w:val="en-US" w:bidi="ar-JO"/>
        </w:rPr>
        <w:t>.</w:t>
      </w:r>
    </w:p>
    <w:p w14:paraId="3CF8D5CB" w14:textId="403D99CA" w:rsidR="00957C44" w:rsidRPr="009867FB" w:rsidRDefault="00957C44" w:rsidP="00B97C48">
      <w:pPr>
        <w:spacing w:after="0" w:line="240" w:lineRule="auto"/>
        <w:ind w:firstLine="720"/>
        <w:jc w:val="both"/>
        <w:rPr>
          <w:rFonts w:asciiTheme="majorBidi" w:hAnsiTheme="majorBidi" w:cstheme="majorBidi"/>
          <w:sz w:val="24"/>
          <w:szCs w:val="24"/>
          <w:lang w:val="en-US" w:bidi="ar-JO"/>
        </w:rPr>
      </w:pPr>
      <w:r w:rsidRPr="009867FB">
        <w:rPr>
          <w:rFonts w:asciiTheme="majorBidi" w:hAnsiTheme="majorBidi" w:cstheme="majorBidi"/>
          <w:sz w:val="24"/>
          <w:szCs w:val="24"/>
          <w:lang w:val="en-US" w:bidi="ar-JO"/>
        </w:rPr>
        <w:t>Gender differences in variant use support this interpretation</w:t>
      </w:r>
      <w:r w:rsidR="00407A60" w:rsidRPr="009867FB">
        <w:rPr>
          <w:rFonts w:asciiTheme="majorBidi" w:hAnsiTheme="majorBidi" w:cstheme="majorBidi"/>
          <w:sz w:val="24"/>
          <w:szCs w:val="24"/>
          <w:lang w:val="en-US" w:bidi="ar-JO"/>
        </w:rPr>
        <w:t xml:space="preserve"> </w:t>
      </w:r>
      <w:r w:rsidR="00407A60" w:rsidRPr="009867FB">
        <w:rPr>
          <w:rFonts w:asciiTheme="majorBidi" w:hAnsiTheme="majorBidi" w:cstheme="majorBidi"/>
          <w:sz w:val="24"/>
        </w:rPr>
        <w:t>(Al-Harahsheh 2014)</w:t>
      </w:r>
      <w:r w:rsidRPr="009867FB">
        <w:rPr>
          <w:rFonts w:asciiTheme="majorBidi" w:hAnsiTheme="majorBidi" w:cstheme="majorBidi"/>
          <w:sz w:val="24"/>
          <w:szCs w:val="24"/>
          <w:lang w:val="en-US" w:bidi="ar-JO"/>
        </w:rPr>
        <w:t>. The data show that men employ the –ak form approximately twice as often as women. This pattern resonates strongly with the classic findings of sociolinguistic research: women tend to use more standard or prestigious forms, while men often favor vernacular or nonstandard variants (Trudgill 197</w:t>
      </w:r>
      <w:r w:rsidR="00FD1E87" w:rsidRPr="009867FB">
        <w:rPr>
          <w:rFonts w:asciiTheme="majorBidi" w:hAnsiTheme="majorBidi" w:cstheme="majorBidi"/>
          <w:sz w:val="24"/>
          <w:szCs w:val="24"/>
          <w:lang w:val="en-US" w:bidi="ar-JO"/>
        </w:rPr>
        <w:t>2</w:t>
      </w:r>
      <w:r w:rsidRPr="009867FB">
        <w:rPr>
          <w:rFonts w:asciiTheme="majorBidi" w:hAnsiTheme="majorBidi" w:cstheme="majorBidi"/>
          <w:sz w:val="24"/>
          <w:szCs w:val="24"/>
          <w:lang w:val="en-US" w:bidi="ar-JO"/>
        </w:rPr>
        <w:t>; Romaine 200</w:t>
      </w:r>
      <w:r w:rsidR="003A4E47" w:rsidRPr="009867FB">
        <w:rPr>
          <w:rFonts w:asciiTheme="majorBidi" w:hAnsiTheme="majorBidi" w:cstheme="majorBidi"/>
          <w:sz w:val="24"/>
          <w:szCs w:val="24"/>
          <w:lang w:val="en-US" w:bidi="ar-JO"/>
        </w:rPr>
        <w:t>3</w:t>
      </w:r>
      <w:r w:rsidRPr="009867FB">
        <w:rPr>
          <w:rFonts w:asciiTheme="majorBidi" w:hAnsiTheme="majorBidi" w:cstheme="majorBidi"/>
          <w:sz w:val="24"/>
          <w:szCs w:val="24"/>
          <w:lang w:val="en-US" w:bidi="ar-JO"/>
        </w:rPr>
        <w:t xml:space="preserve">). Women’s linguistic behavior has frequently been interpreted </w:t>
      </w:r>
      <w:r w:rsidRPr="009867FB">
        <w:rPr>
          <w:rFonts w:asciiTheme="majorBidi" w:hAnsiTheme="majorBidi" w:cstheme="majorBidi"/>
          <w:sz w:val="24"/>
          <w:szCs w:val="24"/>
          <w:lang w:val="en-US" w:bidi="ar-JO"/>
        </w:rPr>
        <w:lastRenderedPageBreak/>
        <w:t>as reflecting greater social awareness and sensitivity to overt prestige norms</w:t>
      </w:r>
      <w:r w:rsidR="00CE5B38" w:rsidRPr="009867FB">
        <w:rPr>
          <w:rFonts w:asciiTheme="majorBidi" w:hAnsiTheme="majorBidi" w:cstheme="majorBidi"/>
          <w:sz w:val="24"/>
          <w:szCs w:val="24"/>
          <w:lang w:val="en-US" w:bidi="ar-JO"/>
        </w:rPr>
        <w:t xml:space="preserve"> </w:t>
      </w:r>
      <w:r w:rsidR="00CE5B38" w:rsidRPr="009867FB">
        <w:rPr>
          <w:rFonts w:asciiTheme="majorBidi" w:hAnsiTheme="majorBidi" w:cstheme="majorBidi"/>
          <w:sz w:val="24"/>
        </w:rPr>
        <w:t>(Brouwer 2011; Eckert 1989; Kjällström 2025; Kulick 2003; Lakoff 2003; Livia 2003; Romaine 2003; Wodak &amp; Benke 2017)</w:t>
      </w:r>
      <w:r w:rsidRPr="009867FB">
        <w:rPr>
          <w:rFonts w:asciiTheme="majorBidi" w:hAnsiTheme="majorBidi" w:cstheme="majorBidi"/>
          <w:sz w:val="24"/>
          <w:szCs w:val="24"/>
          <w:lang w:val="en-US" w:bidi="ar-JO"/>
        </w:rPr>
        <w:t xml:space="preserve">. As Trudgill </w:t>
      </w:r>
      <w:r w:rsidR="00C04458" w:rsidRPr="009867FB">
        <w:rPr>
          <w:rFonts w:asciiTheme="majorBidi" w:hAnsiTheme="majorBidi" w:cstheme="majorBidi"/>
          <w:sz w:val="24"/>
          <w:szCs w:val="24"/>
          <w:lang w:val="en-US" w:bidi="ar-JO"/>
        </w:rPr>
        <w:t xml:space="preserve">(1972) </w:t>
      </w:r>
      <w:r w:rsidRPr="009867FB">
        <w:rPr>
          <w:rFonts w:asciiTheme="majorBidi" w:hAnsiTheme="majorBidi" w:cstheme="majorBidi"/>
          <w:sz w:val="24"/>
          <w:szCs w:val="24"/>
          <w:lang w:val="en-US" w:bidi="ar-JO"/>
        </w:rPr>
        <w:t>observed in his study of Norwich English, women’s preference for standard forms often reflects a desire to project status and respectability in societies where language use can carry symbolic value</w:t>
      </w:r>
      <w:r w:rsidR="00C04458" w:rsidRPr="009867FB">
        <w:rPr>
          <w:rFonts w:asciiTheme="majorBidi" w:hAnsiTheme="majorBidi" w:cstheme="majorBidi"/>
          <w:sz w:val="24"/>
          <w:szCs w:val="24"/>
          <w:lang w:val="en-US" w:bidi="ar-JO"/>
        </w:rPr>
        <w:t xml:space="preserve"> </w:t>
      </w:r>
      <w:r w:rsidR="00C04458" w:rsidRPr="009867FB">
        <w:rPr>
          <w:rFonts w:asciiTheme="majorBidi" w:hAnsiTheme="majorBidi" w:cstheme="majorBidi"/>
          <w:sz w:val="24"/>
        </w:rPr>
        <w:t>(Trudgill 1972)</w:t>
      </w:r>
      <w:r w:rsidRPr="009867FB">
        <w:rPr>
          <w:rFonts w:asciiTheme="majorBidi" w:hAnsiTheme="majorBidi" w:cstheme="majorBidi"/>
          <w:sz w:val="24"/>
          <w:szCs w:val="24"/>
          <w:lang w:val="en-US" w:bidi="ar-JO"/>
        </w:rPr>
        <w:t>. Similarly, in Arabic-speaking societies, female speakers may be more attuned to social judgments associated with language, favoring variants that connote refinement or education. Men, on the other hand, may preserve older or localized forms such as</w:t>
      </w:r>
      <w:r w:rsidR="00CE5B38" w:rsidRPr="009867FB">
        <w:rPr>
          <w:rFonts w:asciiTheme="majorBidi" w:hAnsiTheme="majorBidi" w:cstheme="majorBidi"/>
          <w:sz w:val="24"/>
          <w:szCs w:val="24"/>
          <w:lang w:val="en-US" w:bidi="ar-JO"/>
        </w:rPr>
        <w:t>,</w:t>
      </w:r>
      <w:r w:rsidR="00ED7714">
        <w:rPr>
          <w:rFonts w:asciiTheme="majorBidi" w:hAnsiTheme="majorBidi" w:cstheme="majorBidi"/>
          <w:sz w:val="24"/>
          <w:szCs w:val="24"/>
          <w:lang w:val="en-US" w:bidi="ar-JO"/>
        </w:rPr>
        <w:t xml:space="preserve"> </w:t>
      </w:r>
      <w:r w:rsidR="005E4963" w:rsidRPr="009867FB">
        <w:rPr>
          <w:rFonts w:asciiTheme="majorBidi" w:hAnsiTheme="majorBidi" w:cstheme="majorBidi"/>
          <w:sz w:val="24"/>
          <w:szCs w:val="24"/>
          <w:lang w:val="en-US" w:bidi="ar-JO"/>
        </w:rPr>
        <w:t>-</w:t>
      </w:r>
      <w:r w:rsidRPr="00ED7714">
        <w:rPr>
          <w:rFonts w:asciiTheme="majorBidi" w:hAnsiTheme="majorBidi" w:cstheme="majorBidi"/>
          <w:i/>
          <w:iCs/>
          <w:sz w:val="24"/>
          <w:szCs w:val="24"/>
          <w:lang w:val="en-US" w:bidi="ar-JO"/>
        </w:rPr>
        <w:t>ak</w:t>
      </w:r>
      <w:r w:rsidRPr="009867FB">
        <w:rPr>
          <w:rFonts w:asciiTheme="majorBidi" w:hAnsiTheme="majorBidi" w:cstheme="majorBidi"/>
          <w:sz w:val="24"/>
          <w:szCs w:val="24"/>
          <w:lang w:val="en-US" w:bidi="ar-JO"/>
        </w:rPr>
        <w:t xml:space="preserve"> because </w:t>
      </w:r>
      <w:r w:rsidR="00C04458" w:rsidRPr="009867FB">
        <w:rPr>
          <w:rFonts w:asciiTheme="majorBidi" w:hAnsiTheme="majorBidi" w:cstheme="majorBidi"/>
          <w:sz w:val="24"/>
          <w:szCs w:val="24"/>
          <w:lang w:val="en-US" w:bidi="ar-JO"/>
        </w:rPr>
        <w:t>this carry covert prestige</w:t>
      </w:r>
      <w:r w:rsidR="00CE5B38" w:rsidRPr="009867FB">
        <w:rPr>
          <w:rFonts w:asciiTheme="majorBidi" w:hAnsiTheme="majorBidi" w:cstheme="majorBidi"/>
          <w:sz w:val="24"/>
          <w:szCs w:val="24"/>
          <w:lang w:val="en-US" w:bidi="ar-JO"/>
        </w:rPr>
        <w:t xml:space="preserve">, </w:t>
      </w:r>
      <w:r w:rsidRPr="009867FB">
        <w:rPr>
          <w:rFonts w:asciiTheme="majorBidi" w:hAnsiTheme="majorBidi" w:cstheme="majorBidi"/>
          <w:sz w:val="24"/>
          <w:szCs w:val="24"/>
          <w:lang w:val="en-US" w:bidi="ar-JO"/>
        </w:rPr>
        <w:t>forms that, while stigmatized in formal contexts, signal solidarity, toughness, or authenticity within male peer networks (Labov 2001; Holmes 2013). The strong gendered contrast in this dataset thus aligns well with long-standing observations that linguistic variation is deeply tied to gendered identity performances rather than biological sex differences.</w:t>
      </w:r>
    </w:p>
    <w:p w14:paraId="312E9C8C" w14:textId="5F19BDA9" w:rsidR="00957C44" w:rsidRPr="009867FB" w:rsidRDefault="00957C44" w:rsidP="00B97C48">
      <w:pPr>
        <w:spacing w:after="0" w:line="240" w:lineRule="auto"/>
        <w:ind w:firstLine="720"/>
        <w:jc w:val="both"/>
        <w:rPr>
          <w:rFonts w:asciiTheme="majorBidi" w:hAnsiTheme="majorBidi" w:cstheme="majorBidi"/>
          <w:sz w:val="24"/>
          <w:szCs w:val="24"/>
          <w:lang w:val="en-US" w:bidi="ar-JO"/>
        </w:rPr>
      </w:pPr>
      <w:r w:rsidRPr="009867FB">
        <w:rPr>
          <w:rFonts w:asciiTheme="majorBidi" w:hAnsiTheme="majorBidi" w:cstheme="majorBidi"/>
          <w:sz w:val="24"/>
          <w:szCs w:val="24"/>
          <w:lang w:val="en-US" w:bidi="ar-JO"/>
        </w:rPr>
        <w:t>Age also appears to exert a significant influence on the realization of the variable, but the direction of the effect is particularly interesting</w:t>
      </w:r>
      <w:r w:rsidR="00C04458" w:rsidRPr="009867FB">
        <w:rPr>
          <w:rFonts w:asciiTheme="majorBidi" w:hAnsiTheme="majorBidi" w:cstheme="majorBidi"/>
          <w:sz w:val="24"/>
          <w:szCs w:val="24"/>
          <w:lang w:val="en-US" w:bidi="ar-JO"/>
        </w:rPr>
        <w:t xml:space="preserve"> </w:t>
      </w:r>
      <w:r w:rsidR="00C04458" w:rsidRPr="009867FB">
        <w:rPr>
          <w:rFonts w:asciiTheme="majorBidi" w:hAnsiTheme="majorBidi" w:cstheme="majorBidi"/>
          <w:sz w:val="24"/>
        </w:rPr>
        <w:t>(Eckert 2017)</w:t>
      </w:r>
      <w:r w:rsidRPr="009867FB">
        <w:rPr>
          <w:rFonts w:asciiTheme="majorBidi" w:hAnsiTheme="majorBidi" w:cstheme="majorBidi"/>
          <w:sz w:val="24"/>
          <w:szCs w:val="24"/>
          <w:lang w:val="en-US" w:bidi="ar-JO"/>
        </w:rPr>
        <w:t xml:space="preserve">. Contrary to expectations in apparent-time studies, younger speakers in this sample use </w:t>
      </w:r>
      <w:r w:rsidR="00B97C48">
        <w:rPr>
          <w:rFonts w:asciiTheme="majorBidi" w:hAnsiTheme="majorBidi" w:cstheme="majorBidi"/>
          <w:sz w:val="24"/>
          <w:szCs w:val="24"/>
          <w:lang w:val="en-US" w:bidi="ar-JO"/>
        </w:rPr>
        <w:t>-</w:t>
      </w:r>
      <w:r w:rsidRPr="00ED7714">
        <w:rPr>
          <w:rFonts w:asciiTheme="majorBidi" w:hAnsiTheme="majorBidi" w:cstheme="majorBidi"/>
          <w:i/>
          <w:iCs/>
          <w:sz w:val="24"/>
          <w:szCs w:val="24"/>
          <w:lang w:val="en-US" w:bidi="ar-JO"/>
        </w:rPr>
        <w:t>ak</w:t>
      </w:r>
      <w:r w:rsidRPr="009867FB">
        <w:rPr>
          <w:rFonts w:asciiTheme="majorBidi" w:hAnsiTheme="majorBidi" w:cstheme="majorBidi"/>
          <w:sz w:val="24"/>
          <w:szCs w:val="24"/>
          <w:lang w:val="en-US" w:bidi="ar-JO"/>
        </w:rPr>
        <w:t xml:space="preserve"> slightly more frequently than older speakers. In most cases of linguistic change in progress, younger generations tend to lead the shift toward innovative or prestige forms (Eckert </w:t>
      </w:r>
      <w:r w:rsidR="00C04458" w:rsidRPr="009867FB">
        <w:rPr>
          <w:rFonts w:asciiTheme="majorBidi" w:hAnsiTheme="majorBidi" w:cstheme="majorBidi"/>
          <w:sz w:val="24"/>
          <w:szCs w:val="24"/>
          <w:lang w:val="en-US" w:bidi="ar-JO"/>
        </w:rPr>
        <w:t>2017</w:t>
      </w:r>
      <w:r w:rsidRPr="009867FB">
        <w:rPr>
          <w:rFonts w:asciiTheme="majorBidi" w:hAnsiTheme="majorBidi" w:cstheme="majorBidi"/>
          <w:sz w:val="24"/>
          <w:szCs w:val="24"/>
          <w:lang w:val="en-US" w:bidi="ar-JO"/>
        </w:rPr>
        <w:t xml:space="preserve">). However, in this case, the younger cohort’s slightly higher use of </w:t>
      </w:r>
      <w:r w:rsidR="00B97C48">
        <w:rPr>
          <w:rFonts w:asciiTheme="majorBidi" w:hAnsiTheme="majorBidi" w:cstheme="majorBidi"/>
          <w:sz w:val="24"/>
          <w:szCs w:val="24"/>
          <w:lang w:val="en-US" w:bidi="ar-JO"/>
        </w:rPr>
        <w:t>-</w:t>
      </w:r>
      <w:r w:rsidRPr="00ED7714">
        <w:rPr>
          <w:rFonts w:asciiTheme="majorBidi" w:hAnsiTheme="majorBidi" w:cstheme="majorBidi"/>
          <w:i/>
          <w:iCs/>
          <w:sz w:val="24"/>
          <w:szCs w:val="24"/>
          <w:lang w:val="en-US" w:bidi="ar-JO"/>
        </w:rPr>
        <w:t>ak</w:t>
      </w:r>
      <w:r w:rsidRPr="009867FB">
        <w:rPr>
          <w:rFonts w:asciiTheme="majorBidi" w:hAnsiTheme="majorBidi" w:cstheme="majorBidi"/>
          <w:sz w:val="24"/>
          <w:szCs w:val="24"/>
          <w:lang w:val="en-US" w:bidi="ar-JO"/>
        </w:rPr>
        <w:t xml:space="preserve"> may suggest the opposite: rather than abandoning the traditional form, they may be re-appropriating it as a stylistic resource. Such reversal is not uncommon in sociolinguistic change; younger speakers sometimes revitalize older features to express local identity, irony, or resistance to urban or institutional norms. The finding could therefore point to the emergence of a new social meaning for </w:t>
      </w:r>
      <w:r w:rsidR="00B97C48">
        <w:rPr>
          <w:rFonts w:asciiTheme="majorBidi" w:hAnsiTheme="majorBidi" w:cstheme="majorBidi"/>
          <w:sz w:val="24"/>
          <w:szCs w:val="24"/>
          <w:lang w:val="en-US" w:bidi="ar-JO"/>
        </w:rPr>
        <w:t>-</w:t>
      </w:r>
      <w:r w:rsidRPr="00ED7714">
        <w:rPr>
          <w:rFonts w:asciiTheme="majorBidi" w:hAnsiTheme="majorBidi" w:cstheme="majorBidi"/>
          <w:i/>
          <w:iCs/>
          <w:sz w:val="24"/>
          <w:szCs w:val="24"/>
          <w:lang w:val="en-US" w:bidi="ar-JO"/>
        </w:rPr>
        <w:t>ak</w:t>
      </w:r>
      <w:r w:rsidRPr="009867FB">
        <w:rPr>
          <w:rFonts w:asciiTheme="majorBidi" w:hAnsiTheme="majorBidi" w:cstheme="majorBidi"/>
          <w:sz w:val="24"/>
          <w:szCs w:val="24"/>
          <w:lang w:val="en-US" w:bidi="ar-JO"/>
        </w:rPr>
        <w:t xml:space="preserve">, especially among young males, who appear to use it as a symbolic marker of masculinity or authenticity. The age–gender interaction supports this interpretation, with young men being the most frequent users of </w:t>
      </w:r>
      <w:r w:rsidR="00B97C48">
        <w:rPr>
          <w:rFonts w:asciiTheme="majorBidi" w:hAnsiTheme="majorBidi" w:cstheme="majorBidi"/>
          <w:sz w:val="24"/>
          <w:szCs w:val="24"/>
          <w:lang w:val="en-US" w:bidi="ar-JO"/>
        </w:rPr>
        <w:t>-</w:t>
      </w:r>
      <w:r w:rsidRPr="00ED7714">
        <w:rPr>
          <w:rFonts w:asciiTheme="majorBidi" w:hAnsiTheme="majorBidi" w:cstheme="majorBidi"/>
          <w:i/>
          <w:iCs/>
          <w:sz w:val="24"/>
          <w:szCs w:val="24"/>
          <w:lang w:val="en-US" w:bidi="ar-JO"/>
        </w:rPr>
        <w:t>ak</w:t>
      </w:r>
      <w:r w:rsidRPr="009867FB">
        <w:rPr>
          <w:rFonts w:asciiTheme="majorBidi" w:hAnsiTheme="majorBidi" w:cstheme="majorBidi"/>
          <w:sz w:val="24"/>
          <w:szCs w:val="24"/>
          <w:lang w:val="en-US" w:bidi="ar-JO"/>
        </w:rPr>
        <w:t xml:space="preserve"> and older women the least. This suggests that the form’s survival may depend not on structural necessity but on its social indexicalit</w:t>
      </w:r>
      <w:r w:rsidR="00C04458" w:rsidRPr="009867FB">
        <w:rPr>
          <w:rFonts w:asciiTheme="majorBidi" w:hAnsiTheme="majorBidi" w:cstheme="majorBidi"/>
          <w:sz w:val="24"/>
          <w:szCs w:val="24"/>
          <w:lang w:val="en-US" w:bidi="ar-JO"/>
        </w:rPr>
        <w:t xml:space="preserve">y, </w:t>
      </w:r>
      <w:r w:rsidRPr="009867FB">
        <w:rPr>
          <w:rFonts w:asciiTheme="majorBidi" w:hAnsiTheme="majorBidi" w:cstheme="majorBidi"/>
          <w:sz w:val="24"/>
          <w:szCs w:val="24"/>
          <w:lang w:val="en-US" w:bidi="ar-JO"/>
        </w:rPr>
        <w:t>its power to convey identity and stance in interaction (Silverstein 2003).</w:t>
      </w:r>
    </w:p>
    <w:p w14:paraId="64386B7E" w14:textId="189CF2BA" w:rsidR="00957C44" w:rsidRPr="009867FB" w:rsidRDefault="00957C44" w:rsidP="00B97C48">
      <w:pPr>
        <w:spacing w:after="0" w:line="240" w:lineRule="auto"/>
        <w:ind w:firstLine="720"/>
        <w:jc w:val="both"/>
        <w:rPr>
          <w:rFonts w:asciiTheme="majorBidi" w:hAnsiTheme="majorBidi" w:cstheme="majorBidi"/>
          <w:sz w:val="24"/>
          <w:szCs w:val="24"/>
          <w:lang w:val="en-US" w:bidi="ar-JO"/>
        </w:rPr>
      </w:pPr>
      <w:r w:rsidRPr="009867FB">
        <w:rPr>
          <w:rFonts w:asciiTheme="majorBidi" w:hAnsiTheme="majorBidi" w:cstheme="majorBidi"/>
          <w:sz w:val="24"/>
          <w:szCs w:val="24"/>
          <w:lang w:val="en-US" w:bidi="ar-JO"/>
        </w:rPr>
        <w:t>Region emerges as the most powerful conditioning factor, as evidenced by the highest chi-square value. Rural speakers use –ak more than twice as often as their urban counterparts, revealing a classic urban–rural linguistic divide. Sociolinguistic research consistently shows that rural communities tend to retain older or conservative linguistic features, partly because of denser social networks and slower exposure to normative pressures from education and media</w:t>
      </w:r>
      <w:r w:rsidR="0058265E" w:rsidRPr="009867FB">
        <w:rPr>
          <w:rFonts w:asciiTheme="majorBidi" w:hAnsiTheme="majorBidi" w:cstheme="majorBidi"/>
          <w:sz w:val="24"/>
          <w:szCs w:val="24"/>
          <w:lang w:val="en-US" w:bidi="ar-JO"/>
        </w:rPr>
        <w:t xml:space="preserve"> </w:t>
      </w:r>
      <w:r w:rsidR="0058265E" w:rsidRPr="009867FB">
        <w:rPr>
          <w:rFonts w:asciiTheme="majorBidi" w:hAnsiTheme="majorBidi" w:cstheme="majorBidi"/>
          <w:sz w:val="24"/>
        </w:rPr>
        <w:t>(Milroy &amp; Milroy 1992)</w:t>
      </w:r>
      <w:r w:rsidRPr="009867FB">
        <w:rPr>
          <w:rFonts w:asciiTheme="majorBidi" w:hAnsiTheme="majorBidi" w:cstheme="majorBidi"/>
          <w:sz w:val="24"/>
          <w:szCs w:val="24"/>
          <w:lang w:val="en-US" w:bidi="ar-JO"/>
        </w:rPr>
        <w:t xml:space="preserve">. </w:t>
      </w:r>
      <w:r w:rsidR="004E13DB" w:rsidRPr="009867FB">
        <w:rPr>
          <w:rFonts w:asciiTheme="majorBidi" w:hAnsiTheme="majorBidi" w:cstheme="majorBidi"/>
          <w:sz w:val="24"/>
          <w:szCs w:val="24"/>
          <w:lang w:val="en-US" w:bidi="ar-JO"/>
        </w:rPr>
        <w:t>By contrast, urban speakers</w:t>
      </w:r>
      <w:r w:rsidRPr="009867FB">
        <w:rPr>
          <w:rFonts w:asciiTheme="majorBidi" w:hAnsiTheme="majorBidi" w:cstheme="majorBidi"/>
          <w:sz w:val="24"/>
          <w:szCs w:val="24"/>
          <w:lang w:val="en-US" w:bidi="ar-JO"/>
        </w:rPr>
        <w:t xml:space="preserve"> are more susceptible to standardization and language contact, accelerating the adoption of prestige or innovative forms. The present results fit this model precisely: the zero variant dominates in urban contexts (nearly 89 %), indicating convergence toward an urban-based standard, while rural speakers maintain a stronger attachment to </w:t>
      </w:r>
      <w:r w:rsidR="00450072">
        <w:rPr>
          <w:rFonts w:asciiTheme="majorBidi" w:hAnsiTheme="majorBidi" w:cstheme="majorBidi"/>
          <w:sz w:val="24"/>
          <w:szCs w:val="24"/>
          <w:lang w:val="en-US" w:bidi="ar-JO"/>
        </w:rPr>
        <w:t>-</w:t>
      </w:r>
      <w:r w:rsidRPr="00ED7714">
        <w:rPr>
          <w:rFonts w:asciiTheme="majorBidi" w:hAnsiTheme="majorBidi" w:cstheme="majorBidi"/>
          <w:i/>
          <w:iCs/>
          <w:sz w:val="24"/>
          <w:szCs w:val="24"/>
          <w:lang w:val="en-US" w:bidi="ar-JO"/>
        </w:rPr>
        <w:t>ak</w:t>
      </w:r>
      <w:r w:rsidRPr="009867FB">
        <w:rPr>
          <w:rFonts w:asciiTheme="majorBidi" w:hAnsiTheme="majorBidi" w:cstheme="majorBidi"/>
          <w:sz w:val="24"/>
          <w:szCs w:val="24"/>
          <w:lang w:val="en-US" w:bidi="ar-JO"/>
        </w:rPr>
        <w:t xml:space="preserve"> (26 %), preserving it as part of local linguistic identity. Such distribution echoes findings from studies of Arabic dialect leveling, where rural forms gradually recede as speakers align with urban norms in the pursuit of social mobility</w:t>
      </w:r>
      <w:r w:rsidR="0058265E" w:rsidRPr="009867FB">
        <w:rPr>
          <w:rFonts w:asciiTheme="majorBidi" w:hAnsiTheme="majorBidi" w:cstheme="majorBidi"/>
          <w:sz w:val="24"/>
          <w:szCs w:val="24"/>
          <w:lang w:val="en-US" w:bidi="ar-JO"/>
        </w:rPr>
        <w:t xml:space="preserve"> </w:t>
      </w:r>
      <w:r w:rsidR="0058265E" w:rsidRPr="009867FB">
        <w:rPr>
          <w:rFonts w:asciiTheme="majorBidi" w:hAnsiTheme="majorBidi" w:cstheme="majorBidi"/>
          <w:sz w:val="24"/>
        </w:rPr>
        <w:t>(Abdel-Jawad 1981; Aditya et al. 2025; Al-Wer &amp; de Jong 2017; Habib 2014)</w:t>
      </w:r>
      <w:r w:rsidRPr="009867FB">
        <w:rPr>
          <w:rFonts w:asciiTheme="majorBidi" w:hAnsiTheme="majorBidi" w:cstheme="majorBidi"/>
          <w:sz w:val="24"/>
          <w:szCs w:val="24"/>
          <w:lang w:val="en-US" w:bidi="ar-JO"/>
        </w:rPr>
        <w:t>. Nonetheless, the persistence of –ak among rural participants demonstrates that local identity remains an important sociolinguistic force, even within broader processes of change.</w:t>
      </w:r>
    </w:p>
    <w:p w14:paraId="6380A94C" w14:textId="56E14B5B" w:rsidR="00957C44" w:rsidRPr="009867FB" w:rsidRDefault="00957C44" w:rsidP="00B97C48">
      <w:pPr>
        <w:spacing w:after="0" w:line="240" w:lineRule="auto"/>
        <w:ind w:firstLine="720"/>
        <w:jc w:val="both"/>
        <w:rPr>
          <w:rFonts w:asciiTheme="majorBidi" w:hAnsiTheme="majorBidi" w:cstheme="majorBidi"/>
          <w:sz w:val="24"/>
          <w:szCs w:val="24"/>
          <w:lang w:val="en-US" w:bidi="ar-JO"/>
        </w:rPr>
      </w:pPr>
      <w:r w:rsidRPr="009867FB">
        <w:rPr>
          <w:rFonts w:asciiTheme="majorBidi" w:hAnsiTheme="majorBidi" w:cstheme="majorBidi"/>
          <w:sz w:val="24"/>
          <w:szCs w:val="24"/>
          <w:lang w:val="en-US" w:bidi="ar-JO"/>
        </w:rPr>
        <w:t xml:space="preserve">The interaction between gender and region further reinforces the significance of social meaning in variation. Rural males are the heaviest users of </w:t>
      </w:r>
      <w:r w:rsidR="00ED7714">
        <w:rPr>
          <w:rFonts w:asciiTheme="majorBidi" w:hAnsiTheme="majorBidi" w:cstheme="majorBidi"/>
          <w:sz w:val="24"/>
          <w:szCs w:val="24"/>
          <w:lang w:val="en-US" w:bidi="ar-JO"/>
        </w:rPr>
        <w:t>-</w:t>
      </w:r>
      <w:r w:rsidRPr="00ED7714">
        <w:rPr>
          <w:rFonts w:asciiTheme="majorBidi" w:hAnsiTheme="majorBidi" w:cstheme="majorBidi"/>
          <w:i/>
          <w:iCs/>
          <w:sz w:val="24"/>
          <w:szCs w:val="24"/>
          <w:lang w:val="en-US" w:bidi="ar-JO"/>
        </w:rPr>
        <w:t>ak</w:t>
      </w:r>
      <w:r w:rsidRPr="009867FB">
        <w:rPr>
          <w:rFonts w:asciiTheme="majorBidi" w:hAnsiTheme="majorBidi" w:cstheme="majorBidi"/>
          <w:sz w:val="24"/>
          <w:szCs w:val="24"/>
          <w:lang w:val="en-US" w:bidi="ar-JO"/>
        </w:rPr>
        <w:t xml:space="preserve">, whereas urban females are the most consistent users of the zero variant. This polarization exemplifies the interplay between overt and covert prestige. In Trudgill’s (1972) model, overt prestige corresponds to the social value of standard forms, while covert prestige is associated with nonstandard forms that carry </w:t>
      </w:r>
      <w:r w:rsidRPr="009867FB">
        <w:rPr>
          <w:rFonts w:asciiTheme="majorBidi" w:hAnsiTheme="majorBidi" w:cstheme="majorBidi"/>
          <w:sz w:val="24"/>
          <w:szCs w:val="24"/>
          <w:lang w:val="en-US" w:bidi="ar-JO"/>
        </w:rPr>
        <w:lastRenderedPageBreak/>
        <w:t xml:space="preserve">positive in-group value. For rural men, </w:t>
      </w:r>
      <w:r w:rsidR="00450072">
        <w:rPr>
          <w:rFonts w:asciiTheme="majorBidi" w:hAnsiTheme="majorBidi" w:cstheme="majorBidi"/>
          <w:sz w:val="24"/>
          <w:szCs w:val="24"/>
          <w:lang w:val="en-US" w:bidi="ar-JO"/>
        </w:rPr>
        <w:t>-</w:t>
      </w:r>
      <w:r w:rsidRPr="00ED7714">
        <w:rPr>
          <w:rFonts w:asciiTheme="majorBidi" w:hAnsiTheme="majorBidi" w:cstheme="majorBidi"/>
          <w:i/>
          <w:iCs/>
          <w:sz w:val="24"/>
          <w:szCs w:val="24"/>
          <w:lang w:val="en-US" w:bidi="ar-JO"/>
        </w:rPr>
        <w:t>ak</w:t>
      </w:r>
      <w:r w:rsidRPr="009867FB">
        <w:rPr>
          <w:rFonts w:asciiTheme="majorBidi" w:hAnsiTheme="majorBidi" w:cstheme="majorBidi"/>
          <w:sz w:val="24"/>
          <w:szCs w:val="24"/>
          <w:lang w:val="en-US" w:bidi="ar-JO"/>
        </w:rPr>
        <w:t xml:space="preserve"> may symbolize solidarity, local pride, and authenticity; for urban women, Ø indexes modernity, education, and sophistication. Such complementary distributions are rarely </w:t>
      </w:r>
      <w:r w:rsidR="004E13DB" w:rsidRPr="009867FB">
        <w:rPr>
          <w:rFonts w:asciiTheme="majorBidi" w:hAnsiTheme="majorBidi" w:cstheme="majorBidi"/>
          <w:sz w:val="24"/>
          <w:szCs w:val="24"/>
          <w:lang w:val="en-US" w:bidi="ar-JO"/>
        </w:rPr>
        <w:t>accidental;</w:t>
      </w:r>
      <w:r w:rsidR="0058265E" w:rsidRPr="009867FB">
        <w:rPr>
          <w:rFonts w:asciiTheme="majorBidi" w:hAnsiTheme="majorBidi" w:cstheme="majorBidi"/>
          <w:sz w:val="24"/>
          <w:szCs w:val="24"/>
          <w:lang w:val="en-US" w:bidi="ar-JO"/>
        </w:rPr>
        <w:t xml:space="preserve"> </w:t>
      </w:r>
      <w:r w:rsidRPr="009867FB">
        <w:rPr>
          <w:rFonts w:asciiTheme="majorBidi" w:hAnsiTheme="majorBidi" w:cstheme="majorBidi"/>
          <w:sz w:val="24"/>
          <w:szCs w:val="24"/>
          <w:lang w:val="en-US" w:bidi="ar-JO"/>
        </w:rPr>
        <w:t xml:space="preserve">they reflect stable social meanings attached to language that reinforce group identities. These patterns also illustrate the principle that language variation operates as a semiotic system through which speakers perform belonging and differentiation. The </w:t>
      </w:r>
      <w:r w:rsidR="00B97C48">
        <w:rPr>
          <w:rFonts w:asciiTheme="majorBidi" w:hAnsiTheme="majorBidi" w:cstheme="majorBidi"/>
          <w:sz w:val="24"/>
          <w:szCs w:val="24"/>
          <w:lang w:val="en-US" w:bidi="ar-JO"/>
        </w:rPr>
        <w:t>-</w:t>
      </w:r>
      <w:r w:rsidRPr="00ED7714">
        <w:rPr>
          <w:rFonts w:asciiTheme="majorBidi" w:hAnsiTheme="majorBidi" w:cstheme="majorBidi"/>
          <w:i/>
          <w:iCs/>
          <w:sz w:val="24"/>
          <w:szCs w:val="24"/>
          <w:lang w:val="en-US" w:bidi="ar-JO"/>
        </w:rPr>
        <w:t>ak</w:t>
      </w:r>
      <w:r w:rsidRPr="009867FB">
        <w:rPr>
          <w:rFonts w:asciiTheme="majorBidi" w:hAnsiTheme="majorBidi" w:cstheme="majorBidi"/>
          <w:sz w:val="24"/>
          <w:szCs w:val="24"/>
          <w:lang w:val="en-US" w:bidi="ar-JO"/>
        </w:rPr>
        <w:t>/Ø alternation therefore transcends phonological or morphological difference; it operates as a social index through which speakers negotiate local and supra-local identities.</w:t>
      </w:r>
    </w:p>
    <w:p w14:paraId="59EBB15C" w14:textId="24371BA2" w:rsidR="00957C44" w:rsidRPr="009867FB" w:rsidRDefault="00957C44" w:rsidP="00B97C48">
      <w:pPr>
        <w:spacing w:after="0" w:line="240" w:lineRule="auto"/>
        <w:ind w:firstLine="720"/>
        <w:jc w:val="both"/>
        <w:rPr>
          <w:rFonts w:asciiTheme="majorBidi" w:hAnsiTheme="majorBidi" w:cstheme="majorBidi"/>
          <w:sz w:val="24"/>
          <w:szCs w:val="24"/>
          <w:lang w:val="en-US" w:bidi="ar-JO"/>
        </w:rPr>
      </w:pPr>
      <w:r w:rsidRPr="009867FB">
        <w:rPr>
          <w:rFonts w:asciiTheme="majorBidi" w:hAnsiTheme="majorBidi" w:cstheme="majorBidi"/>
          <w:sz w:val="24"/>
          <w:szCs w:val="24"/>
          <w:lang w:val="en-US" w:bidi="ar-JO"/>
        </w:rPr>
        <w:t>The consistent statistical significance of all three factors</w:t>
      </w:r>
      <w:r w:rsidR="00E104BE" w:rsidRPr="009867FB">
        <w:rPr>
          <w:rFonts w:asciiTheme="majorBidi" w:hAnsiTheme="majorBidi" w:cstheme="majorBidi"/>
          <w:sz w:val="24"/>
          <w:szCs w:val="24"/>
          <w:lang w:val="en-US" w:bidi="ar-JO"/>
        </w:rPr>
        <w:t xml:space="preserve"> </w:t>
      </w:r>
      <w:r w:rsidR="00B97C48">
        <w:rPr>
          <w:rFonts w:asciiTheme="majorBidi" w:hAnsiTheme="majorBidi" w:cstheme="majorBidi"/>
          <w:sz w:val="24"/>
          <w:szCs w:val="24"/>
          <w:lang w:val="en-US" w:bidi="ar-JO"/>
        </w:rPr>
        <w:t>–</w:t>
      </w:r>
      <w:r w:rsidR="00E104BE" w:rsidRPr="009867FB">
        <w:rPr>
          <w:rFonts w:asciiTheme="majorBidi" w:hAnsiTheme="majorBidi" w:cstheme="majorBidi"/>
          <w:sz w:val="24"/>
          <w:szCs w:val="24"/>
          <w:lang w:val="en-US" w:bidi="ar-JO"/>
        </w:rPr>
        <w:t xml:space="preserve"> </w:t>
      </w:r>
      <w:r w:rsidRPr="009867FB">
        <w:rPr>
          <w:rFonts w:asciiTheme="majorBidi" w:hAnsiTheme="majorBidi" w:cstheme="majorBidi"/>
          <w:sz w:val="24"/>
          <w:szCs w:val="24"/>
          <w:lang w:val="en-US" w:bidi="ar-JO"/>
        </w:rPr>
        <w:t>gender, age, and region</w:t>
      </w:r>
      <w:r w:rsidR="00B97C48">
        <w:rPr>
          <w:rFonts w:asciiTheme="majorBidi" w:hAnsiTheme="majorBidi" w:cstheme="majorBidi"/>
          <w:sz w:val="24"/>
          <w:szCs w:val="24"/>
          <w:lang w:val="en-US" w:bidi="ar-JO"/>
        </w:rPr>
        <w:t xml:space="preserve"> – </w:t>
      </w:r>
      <w:r w:rsidRPr="009867FB">
        <w:rPr>
          <w:rFonts w:asciiTheme="majorBidi" w:hAnsiTheme="majorBidi" w:cstheme="majorBidi"/>
          <w:sz w:val="24"/>
          <w:szCs w:val="24"/>
          <w:lang w:val="en-US" w:bidi="ar-JO"/>
        </w:rPr>
        <w:t>and their interactions indicates that the variation is socially structured rather than random. The evidence suggests that language change and social differentiation are intertwined processes: linguistic forms do not merely reflect social divisions but help construct them. Speakers use variants not only because of social position but to actively signal stance, affiliation, and ideology. The recurrent pattern of urban females leading the adoption of the prestige form and rural males preserving the conservative one reflects the gender paradox described by Labov (1990): women lead changes from above (toward prestige forms), while men often lead changes from below or maintain vernacular norms. Your results correspond closely to this paradox, illustrating how universal sociolinguistic tendencies manifest within specific Arabic dialectal contexts.</w:t>
      </w:r>
    </w:p>
    <w:p w14:paraId="41FFEDB7" w14:textId="0011E428" w:rsidR="00957C44" w:rsidRPr="009867FB" w:rsidRDefault="00957C44" w:rsidP="00B97C48">
      <w:pPr>
        <w:spacing w:after="0" w:line="240" w:lineRule="auto"/>
        <w:ind w:firstLine="720"/>
        <w:jc w:val="both"/>
        <w:rPr>
          <w:rFonts w:asciiTheme="majorBidi" w:hAnsiTheme="majorBidi" w:cstheme="majorBidi"/>
          <w:sz w:val="24"/>
          <w:szCs w:val="24"/>
          <w:lang w:val="en-US" w:bidi="ar-JO"/>
        </w:rPr>
      </w:pPr>
      <w:r w:rsidRPr="009867FB">
        <w:rPr>
          <w:rFonts w:asciiTheme="majorBidi" w:hAnsiTheme="majorBidi" w:cstheme="majorBidi"/>
          <w:sz w:val="24"/>
          <w:szCs w:val="24"/>
          <w:lang w:val="en-US" w:bidi="ar-JO"/>
        </w:rPr>
        <w:t>Interpreting these findings within the theory of indexical order</w:t>
      </w:r>
      <w:r w:rsidR="00A42F28" w:rsidRPr="009867FB">
        <w:rPr>
          <w:rFonts w:asciiTheme="majorBidi" w:hAnsiTheme="majorBidi" w:cstheme="majorBidi"/>
          <w:sz w:val="24"/>
          <w:szCs w:val="24"/>
          <w:lang w:val="en-US" w:bidi="ar-JO"/>
        </w:rPr>
        <w:t xml:space="preserve"> </w:t>
      </w:r>
      <w:r w:rsidR="00A42F28" w:rsidRPr="009867FB">
        <w:rPr>
          <w:rFonts w:asciiTheme="majorBidi" w:hAnsiTheme="majorBidi" w:cstheme="majorBidi"/>
          <w:sz w:val="24"/>
        </w:rPr>
        <w:t>(Silverstein 2003)</w:t>
      </w:r>
      <w:r w:rsidRPr="009867FB">
        <w:rPr>
          <w:rFonts w:asciiTheme="majorBidi" w:hAnsiTheme="majorBidi" w:cstheme="majorBidi"/>
          <w:sz w:val="24"/>
          <w:szCs w:val="24"/>
          <w:lang w:val="en-US" w:bidi="ar-JO"/>
        </w:rPr>
        <w:t xml:space="preserve">, the </w:t>
      </w:r>
      <w:r w:rsidR="00B97C48">
        <w:rPr>
          <w:rFonts w:asciiTheme="majorBidi" w:hAnsiTheme="majorBidi" w:cstheme="majorBidi"/>
          <w:sz w:val="24"/>
          <w:szCs w:val="24"/>
          <w:lang w:val="en-US" w:bidi="ar-JO"/>
        </w:rPr>
        <w:t>-</w:t>
      </w:r>
      <w:r w:rsidRPr="00ED7714">
        <w:rPr>
          <w:rFonts w:asciiTheme="majorBidi" w:hAnsiTheme="majorBidi" w:cstheme="majorBidi"/>
          <w:i/>
          <w:iCs/>
          <w:sz w:val="24"/>
          <w:szCs w:val="24"/>
          <w:lang w:val="en-US" w:bidi="ar-JO"/>
        </w:rPr>
        <w:t>ak</w:t>
      </w:r>
      <w:r w:rsidRPr="009867FB">
        <w:rPr>
          <w:rFonts w:asciiTheme="majorBidi" w:hAnsiTheme="majorBidi" w:cstheme="majorBidi"/>
          <w:sz w:val="24"/>
          <w:szCs w:val="24"/>
          <w:lang w:val="en-US" w:bidi="ar-JO"/>
        </w:rPr>
        <w:t xml:space="preserve"> form may have shifted from a first-order index of grammatical possession to a second-order index of social identity. That is, its linguistic function is now intertwined with social meaning: using </w:t>
      </w:r>
      <w:r w:rsidR="00B97C48">
        <w:rPr>
          <w:rFonts w:asciiTheme="majorBidi" w:hAnsiTheme="majorBidi" w:cstheme="majorBidi"/>
          <w:sz w:val="24"/>
          <w:szCs w:val="24"/>
          <w:lang w:val="en-US" w:bidi="ar-JO"/>
        </w:rPr>
        <w:t>-</w:t>
      </w:r>
      <w:r w:rsidRPr="00ED7714">
        <w:rPr>
          <w:rFonts w:asciiTheme="majorBidi" w:hAnsiTheme="majorBidi" w:cstheme="majorBidi"/>
          <w:i/>
          <w:iCs/>
          <w:sz w:val="24"/>
          <w:szCs w:val="24"/>
          <w:lang w:val="en-US" w:bidi="ar-JO"/>
        </w:rPr>
        <w:t>ak</w:t>
      </w:r>
      <w:r w:rsidRPr="009867FB">
        <w:rPr>
          <w:rFonts w:asciiTheme="majorBidi" w:hAnsiTheme="majorBidi" w:cstheme="majorBidi"/>
          <w:sz w:val="24"/>
          <w:szCs w:val="24"/>
          <w:lang w:val="en-US" w:bidi="ar-JO"/>
        </w:rPr>
        <w:t xml:space="preserve"> is not simply grammatical but socially meaningful, indexing rurality, masculinity, and perhaps conservatism. Conversely, using the zero variant signals education, urbanity, and social mobility. Such indexical layering explains why both forms persist even under strong asymmetry in frequency; speakers maintain them because they carry contrasting social meanings that remain useful in different contexts. This </w:t>
      </w:r>
      <w:r w:rsidR="004E13DB" w:rsidRPr="009867FB">
        <w:rPr>
          <w:rFonts w:asciiTheme="majorBidi" w:hAnsiTheme="majorBidi" w:cstheme="majorBidi"/>
          <w:sz w:val="24"/>
          <w:szCs w:val="24"/>
          <w:lang w:val="en-US" w:bidi="ar-JO"/>
        </w:rPr>
        <w:t>semiotic social</w:t>
      </w:r>
      <w:r w:rsidRPr="009867FB">
        <w:rPr>
          <w:rFonts w:asciiTheme="majorBidi" w:hAnsiTheme="majorBidi" w:cstheme="majorBidi"/>
          <w:sz w:val="24"/>
          <w:szCs w:val="24"/>
          <w:lang w:val="en-US" w:bidi="ar-JO"/>
        </w:rPr>
        <w:t xml:space="preserve"> dimension aligns with recent studies in Arabic sociolinguistics that highlight how morphological</w:t>
      </w:r>
      <w:r w:rsidR="00A42F28" w:rsidRPr="009867FB">
        <w:rPr>
          <w:rFonts w:asciiTheme="majorBidi" w:hAnsiTheme="majorBidi" w:cstheme="majorBidi"/>
          <w:sz w:val="24"/>
          <w:szCs w:val="24"/>
          <w:lang w:val="en-US" w:bidi="ar-JO"/>
        </w:rPr>
        <w:t xml:space="preserve"> </w:t>
      </w:r>
      <w:r w:rsidRPr="009867FB">
        <w:rPr>
          <w:rFonts w:asciiTheme="majorBidi" w:hAnsiTheme="majorBidi" w:cstheme="majorBidi"/>
          <w:sz w:val="24"/>
          <w:szCs w:val="24"/>
          <w:lang w:val="en-US" w:bidi="ar-JO"/>
        </w:rPr>
        <w:t>alternations can embody identity negotiations and ideologies of modernity versus tradition.</w:t>
      </w:r>
    </w:p>
    <w:p w14:paraId="124F5069" w14:textId="38654C76" w:rsidR="00957C44" w:rsidRPr="009867FB" w:rsidRDefault="00E121B5" w:rsidP="00B97C48">
      <w:pPr>
        <w:spacing w:after="0" w:line="240" w:lineRule="auto"/>
        <w:ind w:firstLine="720"/>
        <w:jc w:val="both"/>
        <w:rPr>
          <w:rFonts w:asciiTheme="majorBidi" w:hAnsiTheme="majorBidi" w:cstheme="majorBidi"/>
          <w:sz w:val="24"/>
          <w:szCs w:val="24"/>
          <w:lang w:val="en-US" w:bidi="ar-JO"/>
        </w:rPr>
      </w:pPr>
      <w:r w:rsidRPr="009867FB">
        <w:rPr>
          <w:rFonts w:asciiTheme="majorBidi" w:hAnsiTheme="majorBidi" w:cstheme="majorBidi"/>
          <w:sz w:val="24"/>
          <w:szCs w:val="24"/>
          <w:lang w:val="en-US" w:bidi="ar-JO"/>
        </w:rPr>
        <w:t>T</w:t>
      </w:r>
      <w:r w:rsidR="00957C44" w:rsidRPr="009867FB">
        <w:rPr>
          <w:rFonts w:asciiTheme="majorBidi" w:hAnsiTheme="majorBidi" w:cstheme="majorBidi"/>
          <w:sz w:val="24"/>
          <w:szCs w:val="24"/>
          <w:lang w:val="en-US" w:bidi="ar-JO"/>
        </w:rPr>
        <w:t xml:space="preserve">he data portray a community undergoing gradual linguistic change, where the zero variant is becoming dominant through standardization and prestige pressure, while </w:t>
      </w:r>
      <w:r w:rsidR="00B97C48">
        <w:rPr>
          <w:rFonts w:asciiTheme="majorBidi" w:hAnsiTheme="majorBidi" w:cstheme="majorBidi"/>
          <w:sz w:val="24"/>
          <w:szCs w:val="24"/>
          <w:lang w:val="en-US" w:bidi="ar-JO"/>
        </w:rPr>
        <w:t>-</w:t>
      </w:r>
      <w:r w:rsidR="00957C44" w:rsidRPr="00ED7714">
        <w:rPr>
          <w:rFonts w:asciiTheme="majorBidi" w:hAnsiTheme="majorBidi" w:cstheme="majorBidi"/>
          <w:i/>
          <w:iCs/>
          <w:sz w:val="24"/>
          <w:szCs w:val="24"/>
          <w:lang w:val="en-US" w:bidi="ar-JO"/>
        </w:rPr>
        <w:t>ak</w:t>
      </w:r>
      <w:r w:rsidR="00957C44" w:rsidRPr="009867FB">
        <w:rPr>
          <w:rFonts w:asciiTheme="majorBidi" w:hAnsiTheme="majorBidi" w:cstheme="majorBidi"/>
          <w:sz w:val="24"/>
          <w:szCs w:val="24"/>
          <w:lang w:val="en-US" w:bidi="ar-JO"/>
        </w:rPr>
        <w:t xml:space="preserve"> survives as a socially meaningful relic of traditional identity. The chi-square results provide quantitative support for the structured nature of this variation: gender, age, and region all interact to produce a complex sociolinguistic pattern consistent with universal principles of language change. The dominance of Ø demonstrates convergence toward a supra-local norm, yet the persistence of </w:t>
      </w:r>
      <w:r w:rsidR="00B97C48">
        <w:rPr>
          <w:rFonts w:asciiTheme="majorBidi" w:hAnsiTheme="majorBidi" w:cstheme="majorBidi"/>
          <w:sz w:val="24"/>
          <w:szCs w:val="24"/>
          <w:lang w:val="en-US" w:bidi="ar-JO"/>
        </w:rPr>
        <w:t>-</w:t>
      </w:r>
      <w:r w:rsidR="00957C44" w:rsidRPr="00ED7714">
        <w:rPr>
          <w:rFonts w:asciiTheme="majorBidi" w:hAnsiTheme="majorBidi" w:cstheme="majorBidi"/>
          <w:i/>
          <w:iCs/>
          <w:sz w:val="24"/>
          <w:szCs w:val="24"/>
          <w:lang w:val="en-US" w:bidi="ar-JO"/>
        </w:rPr>
        <w:t>ak</w:t>
      </w:r>
      <w:r w:rsidR="00957C44" w:rsidRPr="009867FB">
        <w:rPr>
          <w:rFonts w:asciiTheme="majorBidi" w:hAnsiTheme="majorBidi" w:cstheme="majorBidi"/>
          <w:sz w:val="24"/>
          <w:szCs w:val="24"/>
          <w:lang w:val="en-US" w:bidi="ar-JO"/>
        </w:rPr>
        <w:t xml:space="preserve"> among rural and male speakers illustrates the resilience of local forms as markers of authenticity and solidarity. These findings thus reaffirm the core sociolinguistic insight that language variation is not arbitrary but socially motivated, reflecting the dynamic balance between prestige and identity, innovation and continuity, standardization and diversity (Labov 2001; Holmes 2013).</w:t>
      </w:r>
    </w:p>
    <w:p w14:paraId="52086FAD" w14:textId="77777777" w:rsidR="00B97C48" w:rsidRDefault="00B97C48" w:rsidP="00B97C48">
      <w:pPr>
        <w:pStyle w:val="SKASEH1"/>
        <w:spacing w:before="0" w:after="0" w:line="240" w:lineRule="auto"/>
      </w:pPr>
    </w:p>
    <w:p w14:paraId="2FBA0983" w14:textId="77777777" w:rsidR="00B97C48" w:rsidRDefault="00B97C48" w:rsidP="00B97C48">
      <w:pPr>
        <w:pStyle w:val="SKASEH1"/>
        <w:spacing w:before="0" w:after="0" w:line="240" w:lineRule="auto"/>
      </w:pPr>
    </w:p>
    <w:p w14:paraId="4D394BA5" w14:textId="28B12A8C" w:rsidR="003D1668" w:rsidRPr="009867FB" w:rsidRDefault="005060B3" w:rsidP="00B97C48">
      <w:pPr>
        <w:pStyle w:val="SKASEH1"/>
        <w:spacing w:before="0" w:after="0" w:line="240" w:lineRule="auto"/>
      </w:pPr>
      <w:r w:rsidRPr="009867FB">
        <w:t xml:space="preserve">6 </w:t>
      </w:r>
      <w:r w:rsidR="003D1668" w:rsidRPr="009867FB">
        <w:t>Conclusion</w:t>
      </w:r>
    </w:p>
    <w:p w14:paraId="4FD6B9A9" w14:textId="77777777" w:rsidR="00B97C48" w:rsidRDefault="00B97C48" w:rsidP="00B97C48">
      <w:pPr>
        <w:spacing w:after="0" w:line="240" w:lineRule="auto"/>
        <w:jc w:val="both"/>
        <w:rPr>
          <w:rFonts w:asciiTheme="majorBidi" w:hAnsiTheme="majorBidi" w:cstheme="majorBidi"/>
          <w:sz w:val="24"/>
          <w:szCs w:val="24"/>
          <w:lang w:val="en-US" w:bidi="ar-JO"/>
        </w:rPr>
      </w:pPr>
    </w:p>
    <w:p w14:paraId="708D597A" w14:textId="582E7469" w:rsidR="00C72863" w:rsidRPr="009867FB" w:rsidRDefault="00C72863" w:rsidP="00B97C48">
      <w:pPr>
        <w:spacing w:after="0" w:line="240" w:lineRule="auto"/>
        <w:jc w:val="both"/>
        <w:rPr>
          <w:rFonts w:asciiTheme="majorBidi" w:hAnsiTheme="majorBidi" w:cstheme="majorBidi"/>
          <w:sz w:val="24"/>
          <w:szCs w:val="24"/>
          <w:lang w:val="en-US" w:bidi="ar-JO"/>
        </w:rPr>
      </w:pPr>
      <w:r w:rsidRPr="009867FB">
        <w:rPr>
          <w:rFonts w:asciiTheme="majorBidi" w:hAnsiTheme="majorBidi" w:cstheme="majorBidi"/>
          <w:sz w:val="24"/>
          <w:szCs w:val="24"/>
          <w:lang w:val="en-US" w:bidi="ar-JO"/>
        </w:rPr>
        <w:t xml:space="preserve">This study has provided a comprehensive sociolinguistic examination of hearer-oriented clitics in Jordanian Arabic, particularly the alternation between the </w:t>
      </w:r>
      <w:r w:rsidR="00B97C48">
        <w:rPr>
          <w:rFonts w:asciiTheme="majorBidi" w:hAnsiTheme="majorBidi" w:cstheme="majorBidi"/>
          <w:sz w:val="24"/>
          <w:szCs w:val="24"/>
          <w:lang w:val="en-US" w:bidi="ar-JO"/>
        </w:rPr>
        <w:t>-</w:t>
      </w:r>
      <w:r w:rsidRPr="00ED7714">
        <w:rPr>
          <w:rFonts w:asciiTheme="majorBidi" w:hAnsiTheme="majorBidi" w:cstheme="majorBidi"/>
          <w:i/>
          <w:iCs/>
          <w:sz w:val="24"/>
          <w:szCs w:val="24"/>
          <w:lang w:val="en-US" w:bidi="ar-JO"/>
        </w:rPr>
        <w:t>ak</w:t>
      </w:r>
      <w:r w:rsidRPr="009867FB">
        <w:rPr>
          <w:rFonts w:asciiTheme="majorBidi" w:hAnsiTheme="majorBidi" w:cstheme="majorBidi"/>
          <w:sz w:val="24"/>
          <w:szCs w:val="24"/>
          <w:lang w:val="en-US" w:bidi="ar-JO"/>
        </w:rPr>
        <w:t xml:space="preserve"> and zero (Ø) variants. By integrating quantitative analysis with theoretical insights from variational pragmatics, the </w:t>
      </w:r>
      <w:r w:rsidRPr="009867FB">
        <w:rPr>
          <w:rFonts w:asciiTheme="majorBidi" w:hAnsiTheme="majorBidi" w:cstheme="majorBidi"/>
          <w:sz w:val="24"/>
          <w:szCs w:val="24"/>
          <w:lang w:val="en-US" w:bidi="ar-JO"/>
        </w:rPr>
        <w:lastRenderedPageBreak/>
        <w:t xml:space="preserve">findings reveal that the use of hearer-oriented clitics is systematically constrained by gender, age, and region, rather than being an arbitrary feature of informal discourse. The results demonstrate that the zero variant (Ø) overwhelmingly dominates in frequency and functions as the socially unmarked or prestige form, reflecting broader processes of linguistic leveling and standardization within Jordanian Arabic. Conversely, the </w:t>
      </w:r>
      <w:r w:rsidR="00B97C48">
        <w:rPr>
          <w:rFonts w:asciiTheme="majorBidi" w:hAnsiTheme="majorBidi" w:cstheme="majorBidi"/>
          <w:sz w:val="24"/>
          <w:szCs w:val="24"/>
          <w:lang w:val="en-US" w:bidi="ar-JO"/>
        </w:rPr>
        <w:t>-</w:t>
      </w:r>
      <w:r w:rsidRPr="00ED7714">
        <w:rPr>
          <w:rFonts w:asciiTheme="majorBidi" w:hAnsiTheme="majorBidi" w:cstheme="majorBidi"/>
          <w:i/>
          <w:iCs/>
          <w:sz w:val="24"/>
          <w:szCs w:val="24"/>
          <w:lang w:val="en-US" w:bidi="ar-JO"/>
        </w:rPr>
        <w:t>ak</w:t>
      </w:r>
      <w:r w:rsidRPr="009867FB">
        <w:rPr>
          <w:rFonts w:asciiTheme="majorBidi" w:hAnsiTheme="majorBidi" w:cstheme="majorBidi"/>
          <w:sz w:val="24"/>
          <w:szCs w:val="24"/>
          <w:lang w:val="en-US" w:bidi="ar-JO"/>
        </w:rPr>
        <w:t xml:space="preserve"> form remains a salient index of rurality, masculinity, and local identity, illustrating the persistence of conservative linguistic features as markers of authenticity and solidarity.</w:t>
      </w:r>
    </w:p>
    <w:p w14:paraId="144B349C" w14:textId="49E366C8" w:rsidR="00E121B5" w:rsidRPr="009867FB" w:rsidRDefault="00C72863" w:rsidP="00B97C48">
      <w:pPr>
        <w:spacing w:after="0" w:line="240" w:lineRule="auto"/>
        <w:ind w:firstLine="720"/>
        <w:jc w:val="both"/>
        <w:rPr>
          <w:rFonts w:asciiTheme="majorBidi" w:hAnsiTheme="majorBidi" w:cstheme="majorBidi"/>
          <w:sz w:val="24"/>
          <w:szCs w:val="24"/>
          <w:lang w:val="en-US" w:bidi="ar-JO"/>
        </w:rPr>
      </w:pPr>
      <w:r w:rsidRPr="009867FB">
        <w:rPr>
          <w:rFonts w:asciiTheme="majorBidi" w:hAnsiTheme="majorBidi" w:cstheme="majorBidi"/>
          <w:sz w:val="24"/>
          <w:szCs w:val="24"/>
          <w:lang w:val="en-US" w:bidi="ar-JO"/>
        </w:rPr>
        <w:t xml:space="preserve">The study also reinforces long-established sociolinguistic patterns: women, particularly those in urban environments, tend to favor prestige and innovative variants, while men and rural speakers retain vernacular or conservative forms associated with covert prestige. These patterns underscore the dynamic interplay between language, identity, and social meaning, confirming that linguistic variation operates as both a reflection of and a mechanism for constructing social differentiation. Furthermore, the results highlight how younger speakers, especially young males, may re-appropriate older features like </w:t>
      </w:r>
      <w:r w:rsidR="00B97C48">
        <w:rPr>
          <w:rFonts w:asciiTheme="majorBidi" w:hAnsiTheme="majorBidi" w:cstheme="majorBidi"/>
          <w:sz w:val="24"/>
          <w:szCs w:val="24"/>
          <w:lang w:val="en-US" w:bidi="ar-JO"/>
        </w:rPr>
        <w:t>-</w:t>
      </w:r>
      <w:r w:rsidRPr="00ED7714">
        <w:rPr>
          <w:rFonts w:asciiTheme="majorBidi" w:hAnsiTheme="majorBidi" w:cstheme="majorBidi"/>
          <w:i/>
          <w:iCs/>
          <w:sz w:val="24"/>
          <w:szCs w:val="24"/>
          <w:lang w:val="en-US" w:bidi="ar-JO"/>
        </w:rPr>
        <w:t>ak</w:t>
      </w:r>
      <w:r w:rsidRPr="009867FB">
        <w:rPr>
          <w:rFonts w:asciiTheme="majorBidi" w:hAnsiTheme="majorBidi" w:cstheme="majorBidi"/>
          <w:sz w:val="24"/>
          <w:szCs w:val="24"/>
          <w:lang w:val="en-US" w:bidi="ar-JO"/>
        </w:rPr>
        <w:t xml:space="preserve"> as stylistic resources, thereby maintaining their social relevance within contemporary discourse.</w:t>
      </w:r>
      <w:r w:rsidR="00E121B5" w:rsidRPr="009867FB">
        <w:rPr>
          <w:rFonts w:asciiTheme="majorBidi" w:hAnsiTheme="majorBidi" w:cstheme="majorBidi"/>
          <w:sz w:val="24"/>
          <w:szCs w:val="24"/>
          <w:lang w:val="en-US" w:bidi="ar-JO"/>
        </w:rPr>
        <w:t xml:space="preserve"> </w:t>
      </w:r>
      <w:r w:rsidRPr="009867FB">
        <w:rPr>
          <w:rFonts w:asciiTheme="majorBidi" w:hAnsiTheme="majorBidi" w:cstheme="majorBidi"/>
          <w:sz w:val="24"/>
          <w:szCs w:val="24"/>
          <w:lang w:val="en-US" w:bidi="ar-JO"/>
        </w:rPr>
        <w:t xml:space="preserve">This research bridges an empirical gap in previous pragmatic and generative studies by offering quantitative evidence of sociolinguistic conditioning in hearer-oriented clitics. It underscores that such clitics are not merely grammatical artifacts but socially embedded markers of interactional stance and identity negotiation. </w:t>
      </w:r>
    </w:p>
    <w:p w14:paraId="38852A88" w14:textId="17DE6452" w:rsidR="00C72863" w:rsidRDefault="00C72863" w:rsidP="00B97C48">
      <w:pPr>
        <w:spacing w:after="0" w:line="240" w:lineRule="auto"/>
        <w:ind w:firstLine="720"/>
        <w:jc w:val="both"/>
        <w:rPr>
          <w:rFonts w:asciiTheme="majorBidi" w:hAnsiTheme="majorBidi" w:cstheme="majorBidi"/>
          <w:sz w:val="24"/>
          <w:szCs w:val="24"/>
          <w:lang w:val="en-US" w:bidi="ar-JO"/>
        </w:rPr>
      </w:pPr>
      <w:r w:rsidRPr="009867FB">
        <w:rPr>
          <w:rFonts w:asciiTheme="majorBidi" w:hAnsiTheme="majorBidi" w:cstheme="majorBidi"/>
          <w:sz w:val="24"/>
          <w:szCs w:val="24"/>
          <w:lang w:val="en-US" w:bidi="ar-JO"/>
        </w:rPr>
        <w:t xml:space="preserve">Future research should extend this investigation to </w:t>
      </w:r>
      <w:r w:rsidR="00E121B5" w:rsidRPr="009867FB">
        <w:rPr>
          <w:rFonts w:asciiTheme="majorBidi" w:hAnsiTheme="majorBidi" w:cstheme="majorBidi"/>
          <w:sz w:val="24"/>
          <w:szCs w:val="24"/>
          <w:lang w:val="en-US" w:bidi="ar-JO"/>
        </w:rPr>
        <w:t xml:space="preserve">other parts of </w:t>
      </w:r>
      <w:r w:rsidRPr="009867FB">
        <w:rPr>
          <w:rFonts w:asciiTheme="majorBidi" w:hAnsiTheme="majorBidi" w:cstheme="majorBidi"/>
          <w:sz w:val="24"/>
          <w:szCs w:val="24"/>
          <w:lang w:val="en-US" w:bidi="ar-JO"/>
        </w:rPr>
        <w:t>Jordan and digital communication contexts to determine whether these patterns persist across written discourse and broader regional varieties. In doing so, further insights can be gained into how Arabic speakers continually balance linguistic innovation and tradition in shaping their sociolinguistic realities.</w:t>
      </w:r>
    </w:p>
    <w:p w14:paraId="17CB3B1E" w14:textId="77777777" w:rsidR="00DB0308" w:rsidRDefault="00DB0308" w:rsidP="00B97C48">
      <w:pPr>
        <w:spacing w:after="0" w:line="240" w:lineRule="auto"/>
        <w:jc w:val="both"/>
        <w:rPr>
          <w:rFonts w:asciiTheme="majorBidi" w:hAnsiTheme="majorBidi" w:cstheme="majorBidi"/>
          <w:sz w:val="24"/>
          <w:szCs w:val="24"/>
          <w:lang w:val="en-US" w:bidi="ar-JO"/>
        </w:rPr>
      </w:pPr>
    </w:p>
    <w:p w14:paraId="57E39514" w14:textId="77777777" w:rsidR="00B97C48" w:rsidRDefault="00B97C48" w:rsidP="00B97C48">
      <w:pPr>
        <w:spacing w:after="0" w:line="240" w:lineRule="auto"/>
        <w:jc w:val="both"/>
        <w:rPr>
          <w:rFonts w:asciiTheme="majorBidi" w:hAnsiTheme="majorBidi" w:cstheme="majorBidi"/>
          <w:b/>
          <w:bCs/>
          <w:sz w:val="24"/>
          <w:szCs w:val="24"/>
          <w:lang w:val="en-US" w:bidi="ar-JO"/>
        </w:rPr>
      </w:pPr>
    </w:p>
    <w:p w14:paraId="30ABDBB1" w14:textId="33EAF5C7" w:rsidR="00DB0308" w:rsidRDefault="00DB0308" w:rsidP="00B97C48">
      <w:pPr>
        <w:spacing w:after="0" w:line="240" w:lineRule="auto"/>
        <w:jc w:val="both"/>
        <w:rPr>
          <w:rFonts w:asciiTheme="majorBidi" w:hAnsiTheme="majorBidi" w:cstheme="majorBidi"/>
          <w:b/>
          <w:bCs/>
          <w:sz w:val="24"/>
          <w:szCs w:val="24"/>
          <w:lang w:val="en-US" w:bidi="ar-JO"/>
        </w:rPr>
      </w:pPr>
      <w:r w:rsidRPr="00DB0308">
        <w:rPr>
          <w:rFonts w:asciiTheme="majorBidi" w:hAnsiTheme="majorBidi" w:cstheme="majorBidi"/>
          <w:b/>
          <w:bCs/>
          <w:sz w:val="24"/>
          <w:szCs w:val="24"/>
          <w:lang w:val="en-US" w:bidi="ar-JO"/>
        </w:rPr>
        <w:t>Acknowledgement</w:t>
      </w:r>
    </w:p>
    <w:p w14:paraId="44870A52" w14:textId="77777777" w:rsidR="00DB0308" w:rsidRPr="00DB0308" w:rsidRDefault="00DB0308" w:rsidP="00B97C48">
      <w:pPr>
        <w:spacing w:after="0" w:line="240" w:lineRule="auto"/>
        <w:jc w:val="both"/>
        <w:rPr>
          <w:rFonts w:asciiTheme="majorBidi" w:hAnsiTheme="majorBidi" w:cstheme="majorBidi"/>
          <w:sz w:val="24"/>
          <w:szCs w:val="24"/>
          <w:lang w:val="en-US" w:bidi="ar-JO"/>
        </w:rPr>
      </w:pPr>
    </w:p>
    <w:p w14:paraId="485A8D96" w14:textId="6F26C204" w:rsidR="00DB0308" w:rsidRDefault="00DB0308" w:rsidP="00B97C48">
      <w:pPr>
        <w:spacing w:after="0" w:line="240" w:lineRule="auto"/>
        <w:jc w:val="both"/>
        <w:rPr>
          <w:rFonts w:asciiTheme="majorBidi" w:hAnsiTheme="majorBidi" w:cstheme="majorBidi"/>
          <w:sz w:val="24"/>
          <w:szCs w:val="24"/>
          <w:lang w:val="en-US" w:bidi="ar-JO"/>
        </w:rPr>
      </w:pPr>
      <w:r w:rsidRPr="00DB0308">
        <w:rPr>
          <w:rFonts w:asciiTheme="majorBidi" w:hAnsiTheme="majorBidi" w:cstheme="majorBidi"/>
          <w:sz w:val="24"/>
          <w:szCs w:val="24"/>
          <w:lang w:val="en-US" w:bidi="ar-JO"/>
        </w:rPr>
        <w:t xml:space="preserve">I would like to thank the editor and reviewers of </w:t>
      </w:r>
      <w:r w:rsidR="007D4EDE">
        <w:rPr>
          <w:rFonts w:asciiTheme="majorBidi" w:hAnsiTheme="majorBidi" w:cstheme="majorBidi"/>
          <w:sz w:val="24"/>
          <w:szCs w:val="24"/>
          <w:lang w:val="en-US" w:bidi="ar-JO"/>
        </w:rPr>
        <w:t xml:space="preserve">the </w:t>
      </w:r>
      <w:r w:rsidRPr="00DB0308">
        <w:rPr>
          <w:rFonts w:asciiTheme="majorBidi" w:hAnsiTheme="majorBidi" w:cstheme="majorBidi"/>
          <w:i/>
          <w:iCs/>
          <w:sz w:val="24"/>
          <w:szCs w:val="24"/>
          <w:lang w:val="en-US" w:bidi="ar-JO"/>
        </w:rPr>
        <w:t>SKASE Journal</w:t>
      </w:r>
      <w:r w:rsidRPr="00DB0308">
        <w:rPr>
          <w:rFonts w:asciiTheme="majorBidi" w:hAnsiTheme="majorBidi" w:cstheme="majorBidi"/>
          <w:sz w:val="24"/>
          <w:szCs w:val="24"/>
          <w:lang w:val="en-US" w:bidi="ar-JO"/>
        </w:rPr>
        <w:t xml:space="preserve"> for their time</w:t>
      </w:r>
      <w:r>
        <w:rPr>
          <w:rFonts w:asciiTheme="majorBidi" w:hAnsiTheme="majorBidi" w:cstheme="majorBidi"/>
          <w:sz w:val="24"/>
          <w:szCs w:val="24"/>
          <w:lang w:val="en-US" w:bidi="ar-JO"/>
        </w:rPr>
        <w:t xml:space="preserve"> and </w:t>
      </w:r>
      <w:r w:rsidRPr="00DB0308">
        <w:rPr>
          <w:rFonts w:asciiTheme="majorBidi" w:hAnsiTheme="majorBidi" w:cstheme="majorBidi"/>
          <w:sz w:val="24"/>
          <w:szCs w:val="24"/>
          <w:lang w:val="en-US" w:bidi="ar-JO"/>
        </w:rPr>
        <w:t>valuable feedback</w:t>
      </w:r>
      <w:r>
        <w:rPr>
          <w:rFonts w:asciiTheme="majorBidi" w:hAnsiTheme="majorBidi" w:cstheme="majorBidi"/>
          <w:sz w:val="24"/>
          <w:szCs w:val="24"/>
          <w:lang w:val="en-US" w:bidi="ar-JO"/>
        </w:rPr>
        <w:t>.</w:t>
      </w:r>
    </w:p>
    <w:p w14:paraId="7E7CCFAA" w14:textId="77777777" w:rsidR="00B97C48" w:rsidRDefault="00B97C48" w:rsidP="00B97C48">
      <w:pPr>
        <w:pStyle w:val="SKASEH1"/>
        <w:spacing w:before="0" w:after="0" w:line="240" w:lineRule="auto"/>
        <w:rPr>
          <w:lang w:bidi="ar-JO"/>
        </w:rPr>
      </w:pPr>
    </w:p>
    <w:p w14:paraId="6BC0B3D7" w14:textId="50DB0C89" w:rsidR="009370B6" w:rsidRPr="00DB0308" w:rsidRDefault="00DB0308" w:rsidP="00B97C48">
      <w:pPr>
        <w:pStyle w:val="SKASEH1"/>
        <w:spacing w:before="0" w:after="0" w:line="240" w:lineRule="auto"/>
        <w:rPr>
          <w:lang w:bidi="ar-JO"/>
        </w:rPr>
      </w:pPr>
      <w:r>
        <w:rPr>
          <w:lang w:bidi="ar-JO"/>
        </w:rPr>
        <w:t>D</w:t>
      </w:r>
      <w:r w:rsidR="009370B6" w:rsidRPr="00F36847">
        <w:rPr>
          <w:lang w:bidi="ar-JO"/>
        </w:rPr>
        <w:t>ata availability</w:t>
      </w:r>
    </w:p>
    <w:p w14:paraId="5AC03DE2" w14:textId="77777777" w:rsidR="009370B6" w:rsidRPr="00E21321" w:rsidRDefault="009370B6" w:rsidP="00B97C48">
      <w:pPr>
        <w:spacing w:after="0" w:line="240" w:lineRule="auto"/>
        <w:jc w:val="both"/>
        <w:rPr>
          <w:rFonts w:asciiTheme="majorBidi" w:hAnsiTheme="majorBidi" w:cstheme="majorBidi"/>
          <w:sz w:val="24"/>
          <w:szCs w:val="24"/>
          <w:lang w:val="en-US" w:bidi="ar-JO"/>
        </w:rPr>
      </w:pPr>
      <w:r w:rsidRPr="00E21321">
        <w:rPr>
          <w:rFonts w:asciiTheme="majorBidi" w:hAnsiTheme="majorBidi" w:cstheme="majorBidi"/>
          <w:sz w:val="24"/>
          <w:szCs w:val="24"/>
          <w:lang w:val="en-US" w:bidi="ar-JO"/>
        </w:rPr>
        <w:t xml:space="preserve">The author has reported the outcome of the interviews in this manuscript. </w:t>
      </w:r>
    </w:p>
    <w:p w14:paraId="4BB9A395" w14:textId="6D18274F" w:rsidR="00450072" w:rsidRPr="009867FB" w:rsidRDefault="00821CDA" w:rsidP="00450072">
      <w:pPr>
        <w:pStyle w:val="SKASEH1"/>
      </w:pPr>
      <w:r>
        <w:t>R</w:t>
      </w:r>
      <w:r w:rsidR="00450072" w:rsidRPr="009867FB">
        <w:t>eferences</w:t>
      </w:r>
    </w:p>
    <w:p w14:paraId="2BC55F20"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Abdelhady, Saleem. 2020. </w:t>
      </w:r>
      <w:r w:rsidRPr="00DF649F">
        <w:rPr>
          <w:rFonts w:ascii="Times New Roman" w:eastAsia="Times New Roman" w:hAnsi="Times New Roman" w:cs="Times New Roman"/>
          <w:i/>
          <w:iCs/>
          <w:lang w:val="en-US"/>
        </w:rPr>
        <w:t>The syntax of ostensible categories in Arabic</w:t>
      </w:r>
      <w:r w:rsidRPr="00DF649F">
        <w:rPr>
          <w:rFonts w:ascii="Times New Roman" w:eastAsia="Times New Roman" w:hAnsi="Times New Roman" w:cs="Times New Roman"/>
          <w:lang w:val="en-US"/>
        </w:rPr>
        <w:t>.</w:t>
      </w:r>
      <w:r>
        <w:rPr>
          <w:rFonts w:ascii="Times New Roman" w:eastAsia="Times New Roman" w:hAnsi="Times New Roman" w:cs="Times New Roman"/>
          <w:lang w:val="en-US"/>
        </w:rPr>
        <w:t xml:space="preserve"> Canada:</w:t>
      </w:r>
      <w:r w:rsidRPr="00DB0308">
        <w:rPr>
          <w:rFonts w:ascii="Times New Roman" w:eastAsia="Times New Roman" w:hAnsi="Times New Roman" w:cs="Times New Roman"/>
          <w:lang w:val="en-US"/>
        </w:rPr>
        <w:t xml:space="preserve"> Memorial University of Newfoundland.</w:t>
      </w:r>
      <w:r>
        <w:rPr>
          <w:rFonts w:ascii="Times New Roman" w:eastAsia="Times New Roman" w:hAnsi="Times New Roman" w:cs="Times New Roman"/>
          <w:lang w:val="en-US"/>
        </w:rPr>
        <w:t xml:space="preserve"> (Doctoral</w:t>
      </w:r>
      <w:r w:rsidRPr="00DB0308">
        <w:rPr>
          <w:rFonts w:ascii="Times New Roman" w:eastAsia="Times New Roman" w:hAnsi="Times New Roman" w:cs="Times New Roman"/>
          <w:lang w:val="en-US"/>
        </w:rPr>
        <w:t xml:space="preserve"> dissertation</w:t>
      </w:r>
      <w:r>
        <w:rPr>
          <w:rFonts w:ascii="Times New Roman" w:eastAsia="Times New Roman" w:hAnsi="Times New Roman" w:cs="Times New Roman"/>
          <w:lang w:val="en-US"/>
        </w:rPr>
        <w:t>.)</w:t>
      </w:r>
    </w:p>
    <w:p w14:paraId="4DDF19DA"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Abdelhady, Saleem. 2019. A sociolinguistic study of the use of the definite article (ʔal) in the Jordan Valley. </w:t>
      </w:r>
      <w:r w:rsidRPr="007D4EDE">
        <w:rPr>
          <w:rFonts w:ascii="Times New Roman" w:eastAsia="Times New Roman" w:hAnsi="Times New Roman" w:cs="Times New Roman"/>
          <w:i/>
          <w:iCs/>
          <w:lang w:val="en-US"/>
        </w:rPr>
        <w:t>Finnish Journal of Linguistics</w:t>
      </w:r>
      <w:r>
        <w:rPr>
          <w:rFonts w:ascii="Times New Roman" w:eastAsia="Times New Roman" w:hAnsi="Times New Roman" w:cs="Times New Roman"/>
          <w:lang w:val="en-US"/>
        </w:rPr>
        <w:t xml:space="preserve"> </w:t>
      </w:r>
      <w:r w:rsidRPr="00DB0308">
        <w:rPr>
          <w:rFonts w:ascii="Times New Roman" w:eastAsia="Times New Roman" w:hAnsi="Times New Roman" w:cs="Times New Roman"/>
          <w:lang w:val="en-US"/>
        </w:rPr>
        <w:t>32</w:t>
      </w:r>
      <w:r>
        <w:rPr>
          <w:rFonts w:ascii="Times New Roman" w:eastAsia="Times New Roman" w:hAnsi="Times New Roman" w:cs="Times New Roman"/>
          <w:lang w:val="en-US"/>
        </w:rPr>
        <w:t xml:space="preserve">. </w:t>
      </w:r>
      <w:r w:rsidRPr="00DB0308">
        <w:rPr>
          <w:rFonts w:ascii="Times New Roman" w:eastAsia="Times New Roman" w:hAnsi="Times New Roman" w:cs="Times New Roman"/>
          <w:lang w:val="en-US"/>
        </w:rPr>
        <w:t xml:space="preserve">7-41. </w:t>
      </w:r>
    </w:p>
    <w:p w14:paraId="02EFA820" w14:textId="7AD941F7" w:rsidR="00450072" w:rsidRPr="00DB0308" w:rsidRDefault="00450072" w:rsidP="00450072">
      <w:pPr>
        <w:spacing w:line="240" w:lineRule="auto"/>
        <w:ind w:left="720" w:hanging="720"/>
        <w:rPr>
          <w:rFonts w:ascii="Times New Roman" w:eastAsia="Times New Roman" w:hAnsi="Times New Roman" w:cs="Times New Roman"/>
          <w:lang w:val="en-US"/>
        </w:rPr>
      </w:pPr>
      <w:r w:rsidRPr="00B27134">
        <w:rPr>
          <w:rFonts w:ascii="Times New Roman" w:eastAsia="Times New Roman" w:hAnsi="Times New Roman" w:cs="Times New Roman"/>
          <w:lang w:val="en-US"/>
        </w:rPr>
        <w:t>Abdel-Hady, Saleem &amp; Branigan</w:t>
      </w:r>
      <w:r w:rsidR="00105DAC">
        <w:rPr>
          <w:rFonts w:ascii="Times New Roman" w:eastAsia="Times New Roman" w:hAnsi="Times New Roman" w:cs="Times New Roman"/>
          <w:lang w:val="en-US"/>
        </w:rPr>
        <w:t xml:space="preserve">, </w:t>
      </w:r>
      <w:r w:rsidR="00105DAC" w:rsidRPr="00B27134">
        <w:rPr>
          <w:rFonts w:ascii="Times New Roman" w:eastAsia="Times New Roman" w:hAnsi="Times New Roman" w:cs="Times New Roman"/>
          <w:lang w:val="en-US"/>
        </w:rPr>
        <w:t>Phil</w:t>
      </w:r>
      <w:r w:rsidRPr="00B27134">
        <w:rPr>
          <w:rFonts w:ascii="Times New Roman" w:eastAsia="Times New Roman" w:hAnsi="Times New Roman" w:cs="Times New Roman"/>
          <w:lang w:val="en-US"/>
        </w:rPr>
        <w:t xml:space="preserve">. 2020. The impact of speech act projections on categorization: Evidence from ostensible lexical categories in Arabic. In Tae Sik Kim &amp; Sae-Youn Cho (eds.), </w:t>
      </w:r>
      <w:r w:rsidRPr="00B27134">
        <w:rPr>
          <w:rFonts w:ascii="Times New Roman" w:eastAsia="Times New Roman" w:hAnsi="Times New Roman" w:cs="Times New Roman"/>
          <w:i/>
          <w:iCs/>
          <w:lang w:val="en-US"/>
        </w:rPr>
        <w:t>The syntax-pragmatics interface in generative grammar: Proceedings of the 22nd Seoul International Conference on Generative Grammar</w:t>
      </w:r>
      <w:r w:rsidRPr="00B27134">
        <w:rPr>
          <w:rFonts w:ascii="Times New Roman" w:eastAsia="Times New Roman" w:hAnsi="Times New Roman" w:cs="Times New Roman"/>
          <w:lang w:val="en-US"/>
        </w:rPr>
        <w:t>, 1–21. Seoul: The Korean Generative Grammar Circle.</w:t>
      </w:r>
    </w:p>
    <w:p w14:paraId="3F1184A1"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lastRenderedPageBreak/>
        <w:t>Abdel-Jawad, H</w:t>
      </w:r>
      <w:r>
        <w:rPr>
          <w:rFonts w:ascii="Times New Roman" w:eastAsia="Times New Roman" w:hAnsi="Times New Roman" w:cs="Times New Roman"/>
          <w:lang w:val="en-US"/>
        </w:rPr>
        <w:t>assan</w:t>
      </w:r>
      <w:r w:rsidRPr="00DB0308">
        <w:rPr>
          <w:rFonts w:ascii="Times New Roman" w:eastAsia="Times New Roman" w:hAnsi="Times New Roman" w:cs="Times New Roman"/>
          <w:lang w:val="en-US"/>
        </w:rPr>
        <w:t xml:space="preserve"> R</w:t>
      </w:r>
      <w:r>
        <w:rPr>
          <w:rFonts w:ascii="Times New Roman" w:eastAsia="Times New Roman" w:hAnsi="Times New Roman" w:cs="Times New Roman"/>
          <w:lang w:val="en-US"/>
        </w:rPr>
        <w:t>ashid</w:t>
      </w:r>
      <w:r w:rsidRPr="00DB0308">
        <w:rPr>
          <w:rFonts w:ascii="Times New Roman" w:eastAsia="Times New Roman" w:hAnsi="Times New Roman" w:cs="Times New Roman"/>
          <w:lang w:val="en-US"/>
        </w:rPr>
        <w:t xml:space="preserve"> E. 1981. </w:t>
      </w:r>
      <w:r w:rsidRPr="00DB0308">
        <w:rPr>
          <w:rFonts w:ascii="Times New Roman" w:eastAsia="Times New Roman" w:hAnsi="Times New Roman" w:cs="Times New Roman"/>
          <w:i/>
          <w:iCs/>
          <w:lang w:val="en-US"/>
        </w:rPr>
        <w:t>Lexical and phonological variation in spoken Arabic in Amman</w:t>
      </w:r>
      <w:r w:rsidRPr="00DB0308">
        <w:rPr>
          <w:rFonts w:ascii="Times New Roman" w:eastAsia="Times New Roman" w:hAnsi="Times New Roman" w:cs="Times New Roman"/>
          <w:lang w:val="en-US"/>
        </w:rPr>
        <w:t>.</w:t>
      </w:r>
      <w:r>
        <w:rPr>
          <w:rFonts w:ascii="Times New Roman" w:eastAsia="Times New Roman" w:hAnsi="Times New Roman" w:cs="Times New Roman"/>
          <w:lang w:val="en-US"/>
        </w:rPr>
        <w:t>.</w:t>
      </w:r>
      <w:r w:rsidRPr="005D6491">
        <w:rPr>
          <w:rFonts w:ascii="Times New Roman" w:eastAsia="Times New Roman" w:hAnsi="Times New Roman" w:cs="Times New Roman"/>
          <w:lang w:val="en-US"/>
        </w:rPr>
        <w:t xml:space="preserve"> </w:t>
      </w:r>
      <w:r w:rsidRPr="00DB0308">
        <w:rPr>
          <w:rFonts w:ascii="Times New Roman" w:eastAsia="Times New Roman" w:hAnsi="Times New Roman" w:cs="Times New Roman"/>
          <w:lang w:val="en-US"/>
        </w:rPr>
        <w:t>Pennsylvania</w:t>
      </w:r>
      <w:r>
        <w:rPr>
          <w:rFonts w:ascii="Times New Roman" w:eastAsia="Times New Roman" w:hAnsi="Times New Roman" w:cs="Times New Roman"/>
          <w:lang w:val="en-US"/>
        </w:rPr>
        <w:t>:</w:t>
      </w:r>
      <w:r w:rsidRPr="00DB0308">
        <w:rPr>
          <w:rFonts w:ascii="Times New Roman" w:eastAsia="Times New Roman" w:hAnsi="Times New Roman" w:cs="Times New Roman"/>
          <w:lang w:val="en-US"/>
        </w:rPr>
        <w:t xml:space="preserve"> University of Pennsylvania.</w:t>
      </w:r>
      <w:r>
        <w:rPr>
          <w:rFonts w:ascii="Times New Roman" w:eastAsia="Times New Roman" w:hAnsi="Times New Roman" w:cs="Times New Roman"/>
          <w:lang w:val="en-US"/>
        </w:rPr>
        <w:t xml:space="preserve"> (Doctoral dissertation</w:t>
      </w:r>
      <w:r w:rsidRPr="00DB0308">
        <w:rPr>
          <w:rFonts w:ascii="Times New Roman" w:eastAsia="Times New Roman" w:hAnsi="Times New Roman" w:cs="Times New Roman"/>
          <w:lang w:val="en-US"/>
        </w:rPr>
        <w:t>.</w:t>
      </w:r>
      <w:r>
        <w:rPr>
          <w:rFonts w:ascii="Times New Roman" w:eastAsia="Times New Roman" w:hAnsi="Times New Roman" w:cs="Times New Roman"/>
          <w:lang w:val="en-US"/>
        </w:rPr>
        <w:t>)</w:t>
      </w:r>
    </w:p>
    <w:p w14:paraId="1E19E664" w14:textId="5E3E1BE8" w:rsidR="00450072" w:rsidRDefault="00450072" w:rsidP="00450072">
      <w:pPr>
        <w:spacing w:line="240" w:lineRule="auto"/>
        <w:ind w:left="720" w:hanging="720"/>
        <w:rPr>
          <w:rFonts w:ascii="Times New Roman" w:eastAsia="Times New Roman" w:hAnsi="Times New Roman" w:cs="Times New Roman"/>
          <w:lang w:val="en-US"/>
        </w:rPr>
      </w:pPr>
      <w:r w:rsidRPr="00B47EF6">
        <w:rPr>
          <w:rFonts w:ascii="Times New Roman" w:eastAsia="Times New Roman" w:hAnsi="Times New Roman" w:cs="Times New Roman"/>
          <w:lang w:val="en-US"/>
        </w:rPr>
        <w:t>Aditya, Viqri</w:t>
      </w:r>
      <w:r w:rsidR="00105DAC">
        <w:rPr>
          <w:rFonts w:ascii="Times New Roman" w:eastAsia="Times New Roman" w:hAnsi="Times New Roman" w:cs="Times New Roman"/>
          <w:lang w:val="en-US"/>
        </w:rPr>
        <w:t xml:space="preserve"> &amp;</w:t>
      </w:r>
      <w:r w:rsidRPr="00B47EF6">
        <w:rPr>
          <w:rFonts w:ascii="Times New Roman" w:eastAsia="Times New Roman" w:hAnsi="Times New Roman" w:cs="Times New Roman"/>
          <w:lang w:val="en-US"/>
        </w:rPr>
        <w:t xml:space="preserve"> Rafli,</w:t>
      </w:r>
      <w:r w:rsidR="00105DAC">
        <w:rPr>
          <w:rFonts w:ascii="Times New Roman" w:eastAsia="Times New Roman" w:hAnsi="Times New Roman" w:cs="Times New Roman"/>
          <w:lang w:val="en-US"/>
        </w:rPr>
        <w:t xml:space="preserve"> </w:t>
      </w:r>
      <w:r w:rsidR="00105DAC" w:rsidRPr="00B47EF6">
        <w:rPr>
          <w:rFonts w:ascii="Times New Roman" w:eastAsia="Times New Roman" w:hAnsi="Times New Roman" w:cs="Times New Roman"/>
          <w:lang w:val="en-US"/>
        </w:rPr>
        <w:t>Zaenal</w:t>
      </w:r>
      <w:r w:rsidR="00105DAC">
        <w:rPr>
          <w:rFonts w:ascii="Times New Roman" w:eastAsia="Times New Roman" w:hAnsi="Times New Roman" w:cs="Times New Roman"/>
          <w:lang w:val="en-US"/>
        </w:rPr>
        <w:t xml:space="preserve"> &amp;</w:t>
      </w:r>
      <w:r w:rsidRPr="00B47EF6">
        <w:rPr>
          <w:rFonts w:ascii="Times New Roman" w:eastAsia="Times New Roman" w:hAnsi="Times New Roman" w:cs="Times New Roman"/>
          <w:lang w:val="en-US"/>
        </w:rPr>
        <w:t xml:space="preserve"> Amrulloh</w:t>
      </w:r>
      <w:r w:rsidR="00105DAC">
        <w:rPr>
          <w:rFonts w:ascii="Times New Roman" w:eastAsia="Times New Roman" w:hAnsi="Times New Roman" w:cs="Times New Roman"/>
          <w:lang w:val="en-US"/>
        </w:rPr>
        <w:t xml:space="preserve">, </w:t>
      </w:r>
      <w:r w:rsidR="00105DAC" w:rsidRPr="00B47EF6">
        <w:rPr>
          <w:rFonts w:ascii="Times New Roman" w:eastAsia="Times New Roman" w:hAnsi="Times New Roman" w:cs="Times New Roman"/>
          <w:lang w:val="en-US"/>
        </w:rPr>
        <w:t>Muhammad Afif</w:t>
      </w:r>
      <w:r w:rsidRPr="00B47EF6">
        <w:rPr>
          <w:rFonts w:ascii="Times New Roman" w:eastAsia="Times New Roman" w:hAnsi="Times New Roman" w:cs="Times New Roman"/>
          <w:lang w:val="en-US"/>
        </w:rPr>
        <w:t xml:space="preserve"> &amp; Erlina</w:t>
      </w:r>
      <w:r w:rsidR="00105DAC">
        <w:rPr>
          <w:rFonts w:ascii="Times New Roman" w:eastAsia="Times New Roman" w:hAnsi="Times New Roman" w:cs="Times New Roman"/>
          <w:lang w:val="en-US"/>
        </w:rPr>
        <w:t>,</w:t>
      </w:r>
      <w:r w:rsidRPr="00B47EF6">
        <w:rPr>
          <w:rFonts w:ascii="Times New Roman" w:eastAsia="Times New Roman" w:hAnsi="Times New Roman" w:cs="Times New Roman"/>
          <w:lang w:val="en-US"/>
        </w:rPr>
        <w:t xml:space="preserve"> Erlina. 2025. Arabic language and cultural identity: A systematic review of sociolinguistic literature</w:t>
      </w:r>
      <w:r w:rsidRPr="00B47EF6">
        <w:rPr>
          <w:rFonts w:ascii="Times New Roman" w:eastAsia="Times New Roman" w:hAnsi="Times New Roman" w:cs="Times New Roman"/>
          <w:i/>
          <w:iCs/>
          <w:lang w:val="en-US"/>
        </w:rPr>
        <w:t>. Ta’limi: Journal of Arabic Education and Arabic Studies</w:t>
      </w:r>
      <w:r w:rsidRPr="00B47EF6">
        <w:rPr>
          <w:rFonts w:ascii="Times New Roman" w:eastAsia="Times New Roman" w:hAnsi="Times New Roman" w:cs="Times New Roman"/>
          <w:lang w:val="en-US"/>
        </w:rPr>
        <w:t xml:space="preserve"> 4(2). 283–306.</w:t>
      </w:r>
    </w:p>
    <w:p w14:paraId="62A842E6" w14:textId="153B18DD"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Aijmer, Karin &amp; Simon-Vandenbergen</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Anne-Marie</w:t>
      </w:r>
      <w:r w:rsidRPr="00DB0308">
        <w:rPr>
          <w:rFonts w:ascii="Times New Roman" w:eastAsia="Times New Roman" w:hAnsi="Times New Roman" w:cs="Times New Roman"/>
          <w:lang w:val="en-US"/>
        </w:rPr>
        <w:t xml:space="preserve">. 2022. </w:t>
      </w:r>
      <w:r w:rsidRPr="00DB0308">
        <w:rPr>
          <w:rFonts w:ascii="Times New Roman" w:eastAsia="Times New Roman" w:hAnsi="Times New Roman" w:cs="Times New Roman"/>
          <w:i/>
          <w:iCs/>
          <w:lang w:val="en-US"/>
        </w:rPr>
        <w:t>Pragmatic markers in contrast</w:t>
      </w:r>
      <w:r w:rsidRPr="00DB0308">
        <w:rPr>
          <w:rFonts w:ascii="Times New Roman" w:eastAsia="Times New Roman" w:hAnsi="Times New Roman" w:cs="Times New Roman"/>
          <w:lang w:val="en-US"/>
        </w:rPr>
        <w:t>. Leiden: Brill.</w:t>
      </w:r>
    </w:p>
    <w:p w14:paraId="6C1B50B6" w14:textId="7175E684"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Al-Deaibes, </w:t>
      </w:r>
      <w:r>
        <w:rPr>
          <w:rFonts w:ascii="Times New Roman" w:eastAsia="Times New Roman" w:hAnsi="Times New Roman" w:cs="Times New Roman"/>
          <w:lang w:val="en-US"/>
        </w:rPr>
        <w:t>Mutasim</w:t>
      </w:r>
      <w:r w:rsidR="00105DAC">
        <w:rPr>
          <w:rFonts w:ascii="Times New Roman" w:eastAsia="Times New Roman" w:hAnsi="Times New Roman" w:cs="Times New Roman"/>
          <w:lang w:val="en-US"/>
        </w:rPr>
        <w:t xml:space="preserve"> &amp;</w:t>
      </w:r>
      <w:r w:rsidRPr="00DB0308">
        <w:rPr>
          <w:rFonts w:ascii="Times New Roman" w:eastAsia="Times New Roman" w:hAnsi="Times New Roman" w:cs="Times New Roman"/>
          <w:lang w:val="en-US"/>
        </w:rPr>
        <w:t xml:space="preserve"> Al-Shawashreh</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E</w:t>
      </w:r>
      <w:r w:rsidR="00105DAC">
        <w:rPr>
          <w:rFonts w:ascii="Times New Roman" w:eastAsia="Times New Roman" w:hAnsi="Times New Roman" w:cs="Times New Roman"/>
          <w:lang w:val="en-US"/>
        </w:rPr>
        <w:t>kab</w:t>
      </w:r>
      <w:r w:rsidRPr="00DB0308">
        <w:rPr>
          <w:rFonts w:ascii="Times New Roman" w:eastAsia="Times New Roman" w:hAnsi="Times New Roman" w:cs="Times New Roman"/>
          <w:lang w:val="en-US"/>
        </w:rPr>
        <w:t xml:space="preserve"> &amp; Jarrah</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Marwan</w:t>
      </w:r>
      <w:r w:rsidRPr="00DB0308">
        <w:rPr>
          <w:rFonts w:ascii="Times New Roman" w:eastAsia="Times New Roman" w:hAnsi="Times New Roman" w:cs="Times New Roman"/>
          <w:lang w:val="en-US"/>
        </w:rPr>
        <w:t xml:space="preserve">. 2021. Emphatic variation of the labio-velar /w/ in two Jordanian Arabic dialects. </w:t>
      </w:r>
      <w:r w:rsidRPr="00DB0308">
        <w:rPr>
          <w:rFonts w:ascii="Times New Roman" w:eastAsia="Times New Roman" w:hAnsi="Times New Roman" w:cs="Times New Roman"/>
          <w:i/>
          <w:iCs/>
          <w:lang w:val="en-US"/>
        </w:rPr>
        <w:t>Heliyon</w:t>
      </w:r>
      <w:r w:rsidRPr="00DB0308">
        <w:rPr>
          <w:rFonts w:ascii="Times New Roman" w:eastAsia="Times New Roman" w:hAnsi="Times New Roman" w:cs="Times New Roman"/>
          <w:lang w:val="en-US"/>
        </w:rPr>
        <w:t xml:space="preserve"> 7(11). </w:t>
      </w:r>
      <w:r>
        <w:rPr>
          <w:rFonts w:ascii="Times New Roman" w:eastAsia="Times New Roman" w:hAnsi="Times New Roman" w:cs="Times New Roman"/>
          <w:lang w:val="en-US"/>
        </w:rPr>
        <w:t>1-18.</w:t>
      </w:r>
    </w:p>
    <w:p w14:paraId="6EF44A2E"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Al-Harahsheh, Ahmad M</w:t>
      </w:r>
      <w:r>
        <w:rPr>
          <w:rFonts w:ascii="Times New Roman" w:eastAsia="Times New Roman" w:hAnsi="Times New Roman" w:cs="Times New Roman"/>
          <w:lang w:val="en-US"/>
        </w:rPr>
        <w:t>ohammad</w:t>
      </w:r>
      <w:r w:rsidRPr="00DB0308">
        <w:rPr>
          <w:rFonts w:ascii="Times New Roman" w:eastAsia="Times New Roman" w:hAnsi="Times New Roman" w:cs="Times New Roman"/>
          <w:lang w:val="en-US"/>
        </w:rPr>
        <w:t xml:space="preserve"> A</w:t>
      </w:r>
      <w:r>
        <w:rPr>
          <w:rFonts w:ascii="Times New Roman" w:eastAsia="Times New Roman" w:hAnsi="Times New Roman" w:cs="Times New Roman"/>
          <w:lang w:val="en-US"/>
        </w:rPr>
        <w:t>hmad.</w:t>
      </w:r>
      <w:r w:rsidRPr="00DB0308">
        <w:rPr>
          <w:rFonts w:ascii="Times New Roman" w:eastAsia="Times New Roman" w:hAnsi="Times New Roman" w:cs="Times New Roman"/>
          <w:lang w:val="en-US"/>
        </w:rPr>
        <w:t xml:space="preserve"> 2014. Language and gender differences in Jordanian spoken Arabic: A sociolinguistics perspective. </w:t>
      </w:r>
      <w:r w:rsidRPr="00DB0308">
        <w:rPr>
          <w:rFonts w:ascii="Times New Roman" w:eastAsia="Times New Roman" w:hAnsi="Times New Roman" w:cs="Times New Roman"/>
          <w:i/>
          <w:iCs/>
          <w:lang w:val="en-US"/>
        </w:rPr>
        <w:t>Theory and Practice in Language Studies</w:t>
      </w:r>
      <w:r w:rsidRPr="00DB0308">
        <w:rPr>
          <w:rFonts w:ascii="Times New Roman" w:eastAsia="Times New Roman" w:hAnsi="Times New Roman" w:cs="Times New Roman"/>
          <w:lang w:val="en-US"/>
        </w:rPr>
        <w:t xml:space="preserve"> 4(5). 872.</w:t>
      </w:r>
    </w:p>
    <w:p w14:paraId="2CCEAE7D"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Al-Raba’a</w:t>
      </w:r>
      <w:r>
        <w:rPr>
          <w:rFonts w:ascii="Times New Roman" w:eastAsia="Times New Roman" w:hAnsi="Times New Roman" w:cs="Times New Roman"/>
          <w:lang w:val="en-US"/>
        </w:rPr>
        <w:t>, Basem Ibrahim Malawi .</w:t>
      </w:r>
      <w:r w:rsidRPr="00DB0308">
        <w:rPr>
          <w:rFonts w:ascii="Times New Roman" w:eastAsia="Times New Roman" w:hAnsi="Times New Roman" w:cs="Times New Roman"/>
          <w:lang w:val="en-US"/>
        </w:rPr>
        <w:t xml:space="preserve">2022. On the syntax of hearer-oriented clitics in a rural Jordanian variety. </w:t>
      </w:r>
      <w:r w:rsidRPr="00DB0308">
        <w:rPr>
          <w:rFonts w:ascii="Times New Roman" w:eastAsia="Times New Roman" w:hAnsi="Times New Roman" w:cs="Times New Roman"/>
          <w:i/>
          <w:iCs/>
          <w:lang w:val="en-US"/>
        </w:rPr>
        <w:t>Italian Journal of Linguistics</w:t>
      </w:r>
      <w:r w:rsidRPr="00DB0308">
        <w:rPr>
          <w:rFonts w:ascii="Times New Roman" w:eastAsia="Times New Roman" w:hAnsi="Times New Roman" w:cs="Times New Roman"/>
          <w:lang w:val="en-US"/>
        </w:rPr>
        <w:t xml:space="preserve"> 34(2). 3–34.</w:t>
      </w:r>
    </w:p>
    <w:p w14:paraId="1008BAEB" w14:textId="76BCFE2B"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Al-Wer, Enam &amp; de Jong</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Rudolf</w:t>
      </w:r>
      <w:r w:rsidR="00105DAC">
        <w:rPr>
          <w:rFonts w:ascii="Times New Roman" w:eastAsia="Times New Roman" w:hAnsi="Times New Roman" w:cs="Times New Roman"/>
          <w:lang w:val="en-US"/>
        </w:rPr>
        <w:t xml:space="preserve"> Erik</w:t>
      </w:r>
      <w:r w:rsidRPr="00DB0308">
        <w:rPr>
          <w:rFonts w:ascii="Times New Roman" w:eastAsia="Times New Roman" w:hAnsi="Times New Roman" w:cs="Times New Roman"/>
          <w:lang w:val="en-US"/>
        </w:rPr>
        <w:t>. 2017. Dialects of Arabic. In Charles</w:t>
      </w:r>
      <w:r>
        <w:rPr>
          <w:rFonts w:ascii="Times New Roman" w:eastAsia="Times New Roman" w:hAnsi="Times New Roman" w:cs="Times New Roman"/>
          <w:lang w:val="en-US"/>
        </w:rPr>
        <w:t xml:space="preserve"> </w:t>
      </w:r>
      <w:r w:rsidRPr="00DB0308">
        <w:rPr>
          <w:rFonts w:ascii="Times New Roman" w:eastAsia="Times New Roman" w:hAnsi="Times New Roman" w:cs="Times New Roman"/>
          <w:lang w:val="en-US"/>
        </w:rPr>
        <w:t>Boberg, John Nerbonne &amp; Dominic Watt (eds.)</w:t>
      </w:r>
      <w:r>
        <w:rPr>
          <w:rFonts w:ascii="Times New Roman" w:eastAsia="Times New Roman" w:hAnsi="Times New Roman" w:cs="Times New Roman"/>
          <w:lang w:val="en-US"/>
        </w:rPr>
        <w:t>,</w:t>
      </w:r>
      <w:r w:rsidRPr="00DB0308">
        <w:rPr>
          <w:rFonts w:ascii="Times New Roman" w:eastAsia="Times New Roman" w:hAnsi="Times New Roman" w:cs="Times New Roman"/>
          <w:lang w:val="en-US"/>
        </w:rPr>
        <w:t xml:space="preserve"> </w:t>
      </w:r>
      <w:r w:rsidRPr="00DB0308">
        <w:rPr>
          <w:rFonts w:ascii="Times New Roman" w:eastAsia="Times New Roman" w:hAnsi="Times New Roman" w:cs="Times New Roman"/>
          <w:i/>
          <w:iCs/>
          <w:lang w:val="en-US"/>
        </w:rPr>
        <w:t>The handbook of dialectology</w:t>
      </w:r>
      <w:r w:rsidRPr="00DB0308">
        <w:rPr>
          <w:rFonts w:ascii="Times New Roman" w:eastAsia="Times New Roman" w:hAnsi="Times New Roman" w:cs="Times New Roman"/>
          <w:lang w:val="en-US"/>
        </w:rPr>
        <w:t xml:space="preserve">, 523–534. Hoboken: John Wiley &amp; Sons. </w:t>
      </w:r>
    </w:p>
    <w:p w14:paraId="39F7841E" w14:textId="7AF83260"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Al-Wer, Enam &amp; Horesh</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Uri</w:t>
      </w:r>
      <w:r w:rsidRPr="00DB0308">
        <w:rPr>
          <w:rFonts w:ascii="Times New Roman" w:eastAsia="Times New Roman" w:hAnsi="Times New Roman" w:cs="Times New Roman"/>
          <w:lang w:val="en-US"/>
        </w:rPr>
        <w:t xml:space="preserve"> (eds.). 2019. </w:t>
      </w:r>
      <w:r w:rsidRPr="00DB0308">
        <w:rPr>
          <w:rFonts w:ascii="Times New Roman" w:eastAsia="Times New Roman" w:hAnsi="Times New Roman" w:cs="Times New Roman"/>
          <w:i/>
          <w:iCs/>
          <w:lang w:val="en-US"/>
        </w:rPr>
        <w:t>The Routledge handbook of Arabic sociolinguistics</w:t>
      </w:r>
      <w:r w:rsidRPr="00DB0308">
        <w:rPr>
          <w:rFonts w:ascii="Times New Roman" w:eastAsia="Times New Roman" w:hAnsi="Times New Roman" w:cs="Times New Roman"/>
          <w:lang w:val="en-US"/>
        </w:rPr>
        <w:t>. London: Routledge.</w:t>
      </w:r>
    </w:p>
    <w:p w14:paraId="679435F5"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Amjad, I</w:t>
      </w:r>
      <w:r>
        <w:rPr>
          <w:rFonts w:ascii="Times New Roman" w:eastAsia="Times New Roman" w:hAnsi="Times New Roman" w:cs="Times New Roman"/>
          <w:lang w:val="en-US"/>
        </w:rPr>
        <w:t>ram</w:t>
      </w:r>
      <w:r w:rsidRPr="00DB0308">
        <w:rPr>
          <w:rFonts w:ascii="Times New Roman" w:eastAsia="Times New Roman" w:hAnsi="Times New Roman" w:cs="Times New Roman"/>
          <w:lang w:val="en-US"/>
        </w:rPr>
        <w:t xml:space="preserve">. 2025. Reclaiming sociolinguistic identity through graffiti art: A social semiotics approach to wall expressions. </w:t>
      </w:r>
      <w:r w:rsidRPr="00DB0308">
        <w:rPr>
          <w:rFonts w:ascii="Times New Roman" w:eastAsia="Times New Roman" w:hAnsi="Times New Roman" w:cs="Times New Roman"/>
          <w:i/>
          <w:iCs/>
          <w:lang w:val="en-US"/>
        </w:rPr>
        <w:t>Discourse &amp; Society</w:t>
      </w:r>
      <w:r>
        <w:rPr>
          <w:rFonts w:ascii="Times New Roman" w:eastAsia="Times New Roman" w:hAnsi="Times New Roman" w:cs="Times New Roman"/>
          <w:i/>
          <w:iCs/>
          <w:lang w:val="en-US"/>
        </w:rPr>
        <w:t xml:space="preserve"> </w:t>
      </w:r>
      <w:r w:rsidRPr="00CE6894">
        <w:rPr>
          <w:rFonts w:ascii="Times New Roman" w:eastAsia="Times New Roman" w:hAnsi="Times New Roman" w:cs="Times New Roman"/>
          <w:lang w:val="en-US"/>
        </w:rPr>
        <w:t>36(6)</w:t>
      </w:r>
      <w:r w:rsidRPr="00DB0308">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823-843. </w:t>
      </w:r>
    </w:p>
    <w:p w14:paraId="3BE6E7A6"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Barron, Anne. 2021. Synchronic and diachronic pragmatic variability. In Michael Haugh, Dániel Z. Kádár &amp; Marina Terkourafi (eds.), </w:t>
      </w:r>
      <w:r w:rsidRPr="00DB0308">
        <w:rPr>
          <w:rFonts w:ascii="Times New Roman" w:eastAsia="Times New Roman" w:hAnsi="Times New Roman" w:cs="Times New Roman"/>
          <w:i/>
          <w:iCs/>
          <w:lang w:val="en-US"/>
        </w:rPr>
        <w:t>The Cambridge handbook of sociopragmatics</w:t>
      </w:r>
      <w:r w:rsidRPr="00DB0308">
        <w:rPr>
          <w:rFonts w:ascii="Times New Roman" w:eastAsia="Times New Roman" w:hAnsi="Times New Roman" w:cs="Times New Roman"/>
          <w:lang w:val="en-US"/>
        </w:rPr>
        <w:t xml:space="preserve">, 182–205. Cambridge: Cambridge University Press. </w:t>
      </w:r>
    </w:p>
    <w:p w14:paraId="24519782" w14:textId="26AAA701"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Barron, Anne &amp; Schneider</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Klaus P.</w:t>
      </w:r>
      <w:r w:rsidRPr="00DB0308">
        <w:rPr>
          <w:rFonts w:ascii="Times New Roman" w:eastAsia="Times New Roman" w:hAnsi="Times New Roman" w:cs="Times New Roman"/>
          <w:lang w:val="en-US"/>
        </w:rPr>
        <w:t xml:space="preserve">. 2009. Variational pragmatics: Studying the impact of social factors on language use in interaction. </w:t>
      </w:r>
      <w:r w:rsidRPr="00DB0308">
        <w:rPr>
          <w:rFonts w:ascii="Times New Roman" w:eastAsia="Times New Roman" w:hAnsi="Times New Roman" w:cs="Times New Roman"/>
          <w:i/>
          <w:iCs/>
          <w:lang w:val="en-US"/>
        </w:rPr>
        <w:t>Intercultural Pragmatics</w:t>
      </w:r>
      <w:r w:rsidRPr="00DB0308">
        <w:rPr>
          <w:rFonts w:ascii="Times New Roman" w:eastAsia="Times New Roman" w:hAnsi="Times New Roman" w:cs="Times New Roman"/>
          <w:lang w:val="en-US"/>
        </w:rPr>
        <w:t xml:space="preserve"> 6(4). 425–442.</w:t>
      </w:r>
    </w:p>
    <w:p w14:paraId="692E25A6" w14:textId="3999E7BC"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Bayley, Robert</w:t>
      </w:r>
      <w:r w:rsidR="00105DAC">
        <w:rPr>
          <w:rFonts w:ascii="Times New Roman" w:eastAsia="Times New Roman" w:hAnsi="Times New Roman" w:cs="Times New Roman"/>
          <w:lang w:val="en-US"/>
        </w:rPr>
        <w:t xml:space="preserve"> &amp; </w:t>
      </w:r>
      <w:r w:rsidRPr="00DB0308">
        <w:rPr>
          <w:rFonts w:ascii="Times New Roman" w:eastAsia="Times New Roman" w:hAnsi="Times New Roman" w:cs="Times New Roman"/>
          <w:lang w:val="en-US"/>
        </w:rPr>
        <w:t>Cameron</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Richard</w:t>
      </w:r>
      <w:r w:rsidRPr="00DB0308">
        <w:rPr>
          <w:rFonts w:ascii="Times New Roman" w:eastAsia="Times New Roman" w:hAnsi="Times New Roman" w:cs="Times New Roman"/>
          <w:lang w:val="en-US"/>
        </w:rPr>
        <w:t xml:space="preserve"> &amp; Ceil Lucas (eds.). 2012. </w:t>
      </w:r>
      <w:r w:rsidRPr="00DB0308">
        <w:rPr>
          <w:rFonts w:ascii="Times New Roman" w:eastAsia="Times New Roman" w:hAnsi="Times New Roman" w:cs="Times New Roman"/>
          <w:i/>
          <w:iCs/>
          <w:lang w:val="en-US"/>
        </w:rPr>
        <w:t>The Oxford handbook of sociolinguistics</w:t>
      </w:r>
      <w:r w:rsidRPr="00DB0308">
        <w:rPr>
          <w:rFonts w:ascii="Times New Roman" w:eastAsia="Times New Roman" w:hAnsi="Times New Roman" w:cs="Times New Roman"/>
          <w:lang w:val="en-US"/>
        </w:rPr>
        <w:t>. Oxford: Oxford University Press.</w:t>
      </w:r>
    </w:p>
    <w:p w14:paraId="2A673FD3"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Brouwer, Dede. 2011. </w:t>
      </w:r>
      <w:r w:rsidRPr="00DB0308">
        <w:rPr>
          <w:rFonts w:ascii="Times New Roman" w:eastAsia="Times New Roman" w:hAnsi="Times New Roman" w:cs="Times New Roman"/>
          <w:i/>
          <w:iCs/>
          <w:lang w:val="en-US"/>
        </w:rPr>
        <w:t>Gender variation in Dutch: A sociolinguistic study of Amsterdam speech</w:t>
      </w:r>
      <w:r w:rsidRPr="00DB0308">
        <w:rPr>
          <w:rFonts w:ascii="Times New Roman" w:eastAsia="Times New Roman" w:hAnsi="Times New Roman" w:cs="Times New Roman"/>
          <w:lang w:val="en-US"/>
        </w:rPr>
        <w:t>. Berlin: Walter de Gruyter.</w:t>
      </w:r>
    </w:p>
    <w:p w14:paraId="5608586B"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Campbell-Kibler, Kathryn. 2010. The sociolinguistic variant as a carrier of social meaning. </w:t>
      </w:r>
      <w:r w:rsidRPr="00DB0308">
        <w:rPr>
          <w:rFonts w:ascii="Times New Roman" w:eastAsia="Times New Roman" w:hAnsi="Times New Roman" w:cs="Times New Roman"/>
          <w:i/>
          <w:iCs/>
          <w:lang w:val="en-US"/>
        </w:rPr>
        <w:t>Language Variation and Change</w:t>
      </w:r>
      <w:r w:rsidRPr="00DB0308">
        <w:rPr>
          <w:rFonts w:ascii="Times New Roman" w:eastAsia="Times New Roman" w:hAnsi="Times New Roman" w:cs="Times New Roman"/>
          <w:lang w:val="en-US"/>
        </w:rPr>
        <w:t xml:space="preserve"> 22</w:t>
      </w:r>
      <w:r>
        <w:rPr>
          <w:rFonts w:ascii="Times New Roman" w:eastAsia="Times New Roman" w:hAnsi="Times New Roman" w:cs="Times New Roman"/>
          <w:lang w:val="en-US"/>
        </w:rPr>
        <w:t xml:space="preserve"> </w:t>
      </w:r>
      <w:r w:rsidRPr="00DB0308">
        <w:rPr>
          <w:rFonts w:ascii="Times New Roman" w:eastAsia="Times New Roman" w:hAnsi="Times New Roman" w:cs="Times New Roman"/>
          <w:lang w:val="en-US"/>
        </w:rPr>
        <w:t xml:space="preserve">(3). 423–441. </w:t>
      </w:r>
    </w:p>
    <w:p w14:paraId="1934E7C0"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Columbus, Georgie. 2010. </w:t>
      </w:r>
      <w:r>
        <w:rPr>
          <w:rFonts w:ascii="Times New Roman" w:eastAsia="Times New Roman" w:hAnsi="Times New Roman" w:cs="Times New Roman"/>
          <w:lang w:val="en-US"/>
        </w:rPr>
        <w:t>‘</w:t>
      </w:r>
      <w:r w:rsidRPr="00DB0308">
        <w:rPr>
          <w:rFonts w:ascii="Times New Roman" w:eastAsia="Times New Roman" w:hAnsi="Times New Roman" w:cs="Times New Roman"/>
          <w:lang w:val="en-US"/>
        </w:rPr>
        <w:t>Ah lovely stuff, eh?</w:t>
      </w:r>
      <w:r>
        <w:rPr>
          <w:rFonts w:ascii="Times New Roman" w:eastAsia="Times New Roman" w:hAnsi="Times New Roman" w:cs="Times New Roman"/>
          <w:lang w:val="en-US"/>
        </w:rPr>
        <w:t>’</w:t>
      </w:r>
      <w:r w:rsidRPr="00DB0308">
        <w:rPr>
          <w:rFonts w:ascii="Times New Roman" w:eastAsia="Times New Roman" w:hAnsi="Times New Roman" w:cs="Times New Roman"/>
          <w:lang w:val="en-US"/>
        </w:rPr>
        <w:t xml:space="preserve">—Invariant tag meanings and usage across three varieties of English. In Stefan Th. Gries, Stefanie Wulff &amp; Mark Davies (eds.), </w:t>
      </w:r>
      <w:r w:rsidRPr="00DB0308">
        <w:rPr>
          <w:rFonts w:ascii="Times New Roman" w:eastAsia="Times New Roman" w:hAnsi="Times New Roman" w:cs="Times New Roman"/>
          <w:i/>
          <w:iCs/>
          <w:lang w:val="en-US"/>
        </w:rPr>
        <w:t>Corpus-linguistic applications: Current studies, new directions</w:t>
      </w:r>
      <w:r w:rsidRPr="00DB0308">
        <w:rPr>
          <w:rFonts w:ascii="Times New Roman" w:eastAsia="Times New Roman" w:hAnsi="Times New Roman" w:cs="Times New Roman"/>
          <w:lang w:val="en-US"/>
        </w:rPr>
        <w:t xml:space="preserve">, 85–102. Amsterdam: Rodopi. </w:t>
      </w:r>
    </w:p>
    <w:p w14:paraId="1DAB734A"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Eckert, Penelope. 1989. The whole woman: Sex and gender differences in variation. </w:t>
      </w:r>
      <w:r w:rsidRPr="00DB0308">
        <w:rPr>
          <w:rFonts w:ascii="Times New Roman" w:eastAsia="Times New Roman" w:hAnsi="Times New Roman" w:cs="Times New Roman"/>
          <w:i/>
          <w:iCs/>
          <w:lang w:val="en-US"/>
        </w:rPr>
        <w:t>Language Variation and Change</w:t>
      </w:r>
      <w:r w:rsidRPr="00DB0308">
        <w:rPr>
          <w:rFonts w:ascii="Times New Roman" w:eastAsia="Times New Roman" w:hAnsi="Times New Roman" w:cs="Times New Roman"/>
          <w:lang w:val="en-US"/>
        </w:rPr>
        <w:t xml:space="preserve"> 1(3). 245–267. </w:t>
      </w:r>
    </w:p>
    <w:p w14:paraId="55729CBF"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Eckert, Penelope. 2017. Age as a sociolinguistic variable. In Florian Coulmas (ed.), </w:t>
      </w:r>
      <w:r w:rsidRPr="00DB0308">
        <w:rPr>
          <w:rFonts w:ascii="Times New Roman" w:eastAsia="Times New Roman" w:hAnsi="Times New Roman" w:cs="Times New Roman"/>
          <w:i/>
          <w:iCs/>
          <w:lang w:val="en-US"/>
        </w:rPr>
        <w:t>The handbook of sociolinguistics</w:t>
      </w:r>
      <w:r w:rsidRPr="00DB0308">
        <w:rPr>
          <w:rFonts w:ascii="Times New Roman" w:eastAsia="Times New Roman" w:hAnsi="Times New Roman" w:cs="Times New Roman"/>
          <w:lang w:val="en-US"/>
        </w:rPr>
        <w:t xml:space="preserve">, 151–167. Hoboken: John Wiley &amp; Sons. </w:t>
      </w:r>
    </w:p>
    <w:p w14:paraId="28F43470" w14:textId="43269646"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Eckert, Penelope &amp; Rickford</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John R.</w:t>
      </w:r>
      <w:r w:rsidRPr="00DB0308">
        <w:rPr>
          <w:rFonts w:ascii="Times New Roman" w:eastAsia="Times New Roman" w:hAnsi="Times New Roman" w:cs="Times New Roman"/>
          <w:lang w:val="en-US"/>
        </w:rPr>
        <w:t xml:space="preserve"> (eds.). 2001. </w:t>
      </w:r>
      <w:r w:rsidRPr="00DB0308">
        <w:rPr>
          <w:rFonts w:ascii="Times New Roman" w:eastAsia="Times New Roman" w:hAnsi="Times New Roman" w:cs="Times New Roman"/>
          <w:i/>
          <w:iCs/>
          <w:lang w:val="en-US"/>
        </w:rPr>
        <w:t>Style and sociolinguistic variation</w:t>
      </w:r>
      <w:r w:rsidRPr="00DB0308">
        <w:rPr>
          <w:rFonts w:ascii="Times New Roman" w:eastAsia="Times New Roman" w:hAnsi="Times New Roman" w:cs="Times New Roman"/>
          <w:lang w:val="en-US"/>
        </w:rPr>
        <w:t>. Cambridge: Cambridge University Press.</w:t>
      </w:r>
    </w:p>
    <w:p w14:paraId="3B8C797D"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lastRenderedPageBreak/>
        <w:t xml:space="preserve">Edwards, Walter F. 1992. Sociolinguistic behavior in a Detroit inner-city black neighborhood. </w:t>
      </w:r>
      <w:r w:rsidRPr="00DB0308">
        <w:rPr>
          <w:rFonts w:ascii="Times New Roman" w:eastAsia="Times New Roman" w:hAnsi="Times New Roman" w:cs="Times New Roman"/>
          <w:i/>
          <w:iCs/>
          <w:lang w:val="en-US"/>
        </w:rPr>
        <w:t>Language in Society</w:t>
      </w:r>
      <w:r w:rsidRPr="00DB0308">
        <w:rPr>
          <w:rFonts w:ascii="Times New Roman" w:eastAsia="Times New Roman" w:hAnsi="Times New Roman" w:cs="Times New Roman"/>
          <w:lang w:val="en-US"/>
        </w:rPr>
        <w:t xml:space="preserve"> 21(1). 93–115. </w:t>
      </w:r>
    </w:p>
    <w:p w14:paraId="171D9138"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Erman, Britt. 2001. Pragmatic markers revisited with a focus on you know in adult and adolescent talk. </w:t>
      </w:r>
      <w:r w:rsidRPr="00DB0308">
        <w:rPr>
          <w:rFonts w:ascii="Times New Roman" w:eastAsia="Times New Roman" w:hAnsi="Times New Roman" w:cs="Times New Roman"/>
          <w:i/>
          <w:iCs/>
          <w:lang w:val="en-US"/>
        </w:rPr>
        <w:t>Journal of Pragmatics</w:t>
      </w:r>
      <w:r w:rsidRPr="00DB0308">
        <w:rPr>
          <w:rFonts w:ascii="Times New Roman" w:eastAsia="Times New Roman" w:hAnsi="Times New Roman" w:cs="Times New Roman"/>
          <w:lang w:val="en-US"/>
        </w:rPr>
        <w:t xml:space="preserve"> 33(9). 1337–1359</w:t>
      </w:r>
      <w:r>
        <w:rPr>
          <w:rFonts w:ascii="Times New Roman" w:eastAsia="Times New Roman" w:hAnsi="Times New Roman" w:cs="Times New Roman"/>
          <w:lang w:val="en-US"/>
        </w:rPr>
        <w:t>.</w:t>
      </w:r>
    </w:p>
    <w:p w14:paraId="6458DEE5"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Habib, Rania. 2014. Vowel variation and reverse acquisition in rural Syrian child and adolescent language. </w:t>
      </w:r>
      <w:r w:rsidRPr="00DB0308">
        <w:rPr>
          <w:rFonts w:ascii="Times New Roman" w:eastAsia="Times New Roman" w:hAnsi="Times New Roman" w:cs="Times New Roman"/>
          <w:i/>
          <w:iCs/>
          <w:lang w:val="en-US"/>
        </w:rPr>
        <w:t>Language Variation and Change</w:t>
      </w:r>
      <w:r w:rsidRPr="00DB0308">
        <w:rPr>
          <w:rFonts w:ascii="Times New Roman" w:eastAsia="Times New Roman" w:hAnsi="Times New Roman" w:cs="Times New Roman"/>
          <w:lang w:val="en-US"/>
        </w:rPr>
        <w:t xml:space="preserve"> 26(1). 45–75. </w:t>
      </w:r>
    </w:p>
    <w:p w14:paraId="406BD0F5"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Haddad, Youssef. 2013. Binding as co-indexing vs. binding as movement: Evidence from personal datives. </w:t>
      </w:r>
      <w:r w:rsidRPr="00DB0308">
        <w:rPr>
          <w:rFonts w:ascii="Times New Roman" w:eastAsia="Times New Roman" w:hAnsi="Times New Roman" w:cs="Times New Roman"/>
          <w:i/>
          <w:iCs/>
          <w:lang w:val="en-US"/>
        </w:rPr>
        <w:t>Annual Meeting of the Berkeley Linguistics Society</w:t>
      </w:r>
      <w:r w:rsidRPr="00DB0308">
        <w:rPr>
          <w:rFonts w:ascii="Times New Roman" w:eastAsia="Times New Roman" w:hAnsi="Times New Roman" w:cs="Times New Roman"/>
          <w:lang w:val="en-US"/>
        </w:rPr>
        <w:t xml:space="preserve"> 39(1). 45</w:t>
      </w:r>
      <w:r>
        <w:rPr>
          <w:rFonts w:ascii="Times New Roman" w:eastAsia="Times New Roman" w:hAnsi="Times New Roman" w:cs="Times New Roman"/>
          <w:lang w:val="en-US"/>
        </w:rPr>
        <w:t>-60</w:t>
      </w:r>
      <w:r w:rsidRPr="00DB0308">
        <w:rPr>
          <w:rFonts w:ascii="Times New Roman" w:eastAsia="Times New Roman" w:hAnsi="Times New Roman" w:cs="Times New Roman"/>
          <w:lang w:val="en-US"/>
        </w:rPr>
        <w:t>.</w:t>
      </w:r>
    </w:p>
    <w:p w14:paraId="033C11B6"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Haddad, Youssef. 2014. Attitude datives in Lebanese Arabic and the interplay of syntax and pragmatics. </w:t>
      </w:r>
      <w:r w:rsidRPr="00DB0308">
        <w:rPr>
          <w:rFonts w:ascii="Times New Roman" w:eastAsia="Times New Roman" w:hAnsi="Times New Roman" w:cs="Times New Roman"/>
          <w:i/>
          <w:iCs/>
          <w:lang w:val="en-US"/>
        </w:rPr>
        <w:t>Lingua</w:t>
      </w:r>
      <w:r w:rsidRPr="00DB0308">
        <w:rPr>
          <w:rFonts w:ascii="Times New Roman" w:eastAsia="Times New Roman" w:hAnsi="Times New Roman" w:cs="Times New Roman"/>
          <w:lang w:val="en-US"/>
        </w:rPr>
        <w:t xml:space="preserve"> 145. 65–103. </w:t>
      </w:r>
    </w:p>
    <w:p w14:paraId="32802A44"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Haddad, Youssef. 2018. </w:t>
      </w:r>
      <w:r w:rsidRPr="00DB0308">
        <w:rPr>
          <w:rFonts w:ascii="Times New Roman" w:eastAsia="Times New Roman" w:hAnsi="Times New Roman" w:cs="Times New Roman"/>
          <w:i/>
          <w:iCs/>
          <w:lang w:val="en-US"/>
        </w:rPr>
        <w:t>The sociopragmatics of attitude datives in Levantine Arabic</w:t>
      </w:r>
      <w:r w:rsidRPr="00DB0308">
        <w:rPr>
          <w:rFonts w:ascii="Times New Roman" w:eastAsia="Times New Roman" w:hAnsi="Times New Roman" w:cs="Times New Roman"/>
          <w:lang w:val="en-US"/>
        </w:rPr>
        <w:t>. Edinburgh: Edinburgh University Press.</w:t>
      </w:r>
    </w:p>
    <w:p w14:paraId="79E2408E"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Haddad, Youssef. 2019. Counter-cyclic merge as a last resort for adjuncts: Evidence from Levantine Arabic attitude datives. </w:t>
      </w:r>
      <w:r w:rsidRPr="00DB0308">
        <w:rPr>
          <w:rFonts w:ascii="Times New Roman" w:eastAsia="Times New Roman" w:hAnsi="Times New Roman" w:cs="Times New Roman"/>
          <w:i/>
          <w:iCs/>
          <w:lang w:val="en-US"/>
        </w:rPr>
        <w:t>Brill’s Journal of Afroasiatic Languages and Linguistics</w:t>
      </w:r>
      <w:r w:rsidRPr="00DB0308">
        <w:rPr>
          <w:rFonts w:ascii="Times New Roman" w:eastAsia="Times New Roman" w:hAnsi="Times New Roman" w:cs="Times New Roman"/>
          <w:lang w:val="en-US"/>
        </w:rPr>
        <w:t xml:space="preserve"> 11(2). 316–339.</w:t>
      </w:r>
    </w:p>
    <w:p w14:paraId="77D36DDC"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Haddad, Youssef. 2020. Optional you and the invocation of shared identity in Levantine Arabic. In Reem Bassiouney &amp; Keith Walters (eds.), </w:t>
      </w:r>
      <w:r w:rsidRPr="00DB0308">
        <w:rPr>
          <w:rFonts w:ascii="Times New Roman" w:eastAsia="Times New Roman" w:hAnsi="Times New Roman" w:cs="Times New Roman"/>
          <w:i/>
          <w:iCs/>
          <w:lang w:val="en-US"/>
        </w:rPr>
        <w:t>The Routledge handbook of Arabic and identity</w:t>
      </w:r>
      <w:r w:rsidRPr="00DB0308">
        <w:rPr>
          <w:rFonts w:ascii="Times New Roman" w:eastAsia="Times New Roman" w:hAnsi="Times New Roman" w:cs="Times New Roman"/>
          <w:lang w:val="en-US"/>
        </w:rPr>
        <w:t>. London: Routledge.</w:t>
      </w:r>
    </w:p>
    <w:p w14:paraId="052A8EE1"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Haddad, Youssef. 2022. Attitude datives in social context: The analytic tools. In </w:t>
      </w:r>
      <w:r w:rsidRPr="00DB0308">
        <w:rPr>
          <w:rFonts w:ascii="Times New Roman" w:eastAsia="Times New Roman" w:hAnsi="Times New Roman" w:cs="Times New Roman"/>
          <w:i/>
          <w:iCs/>
          <w:lang w:val="en-US"/>
        </w:rPr>
        <w:t>The sociopragmatics of attitude datives in Levantine Arabic</w:t>
      </w:r>
      <w:r w:rsidRPr="00DB0308">
        <w:rPr>
          <w:rFonts w:ascii="Times New Roman" w:eastAsia="Times New Roman" w:hAnsi="Times New Roman" w:cs="Times New Roman"/>
          <w:lang w:val="en-US"/>
        </w:rPr>
        <w:t xml:space="preserve">, 23–52. Edinburgh: Edinburgh University Press. </w:t>
      </w:r>
    </w:p>
    <w:p w14:paraId="4CB80E40" w14:textId="3BED210F"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Haegeman, Liliane &amp; Hill</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Virginia</w:t>
      </w:r>
      <w:r w:rsidRPr="00DB0308">
        <w:rPr>
          <w:rFonts w:ascii="Times New Roman" w:eastAsia="Times New Roman" w:hAnsi="Times New Roman" w:cs="Times New Roman"/>
          <w:lang w:val="en-US"/>
        </w:rPr>
        <w:t xml:space="preserve">. 2013. The syntacticization of discourse. In Raffaella Folli, Christina Sevdali &amp; Robert Truswell (eds.), </w:t>
      </w:r>
      <w:r w:rsidRPr="00DB0308">
        <w:rPr>
          <w:rFonts w:ascii="Times New Roman" w:eastAsia="Times New Roman" w:hAnsi="Times New Roman" w:cs="Times New Roman"/>
          <w:i/>
          <w:iCs/>
          <w:lang w:val="en-US"/>
        </w:rPr>
        <w:t>Syntax and its limits</w:t>
      </w:r>
      <w:r w:rsidRPr="00DB0308">
        <w:rPr>
          <w:rFonts w:ascii="Times New Roman" w:eastAsia="Times New Roman" w:hAnsi="Times New Roman" w:cs="Times New Roman"/>
          <w:lang w:val="en-US"/>
        </w:rPr>
        <w:t xml:space="preserve">, 370–390. Oxford: Oxford University Press. </w:t>
      </w:r>
    </w:p>
    <w:p w14:paraId="4C079626"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Hansen, Maj-Britt Mosegaard. 2005. From prepositional phrase to hesitation marker: The semantic and pragmatic evolution of French enfin. </w:t>
      </w:r>
      <w:r w:rsidRPr="00DB0308">
        <w:rPr>
          <w:rFonts w:ascii="Times New Roman" w:eastAsia="Times New Roman" w:hAnsi="Times New Roman" w:cs="Times New Roman"/>
          <w:i/>
          <w:iCs/>
          <w:lang w:val="en-US"/>
        </w:rPr>
        <w:t>Journal of Historical Pragmatics</w:t>
      </w:r>
      <w:r w:rsidRPr="00DB0308">
        <w:rPr>
          <w:rFonts w:ascii="Times New Roman" w:eastAsia="Times New Roman" w:hAnsi="Times New Roman" w:cs="Times New Roman"/>
          <w:lang w:val="en-US"/>
        </w:rPr>
        <w:t xml:space="preserve"> 6. 37–68. </w:t>
      </w:r>
    </w:p>
    <w:p w14:paraId="5A181508"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Harting, Axel. 2005. Pragmatic idioms in Australian English: A survey of gender and age-related usage of greetings, leave-takings, thanks, and apologies. </w:t>
      </w:r>
      <w:r w:rsidRPr="00DB0308">
        <w:rPr>
          <w:rFonts w:ascii="Times New Roman" w:eastAsia="Times New Roman" w:hAnsi="Times New Roman" w:cs="Times New Roman"/>
          <w:i/>
          <w:iCs/>
          <w:lang w:val="en-US"/>
        </w:rPr>
        <w:t>Studies in Language and Literature</w:t>
      </w:r>
      <w:r w:rsidRPr="00DB0308">
        <w:rPr>
          <w:rFonts w:ascii="Times New Roman" w:eastAsia="Times New Roman" w:hAnsi="Times New Roman" w:cs="Times New Roman"/>
          <w:lang w:val="en-US"/>
        </w:rPr>
        <w:t xml:space="preserve"> 24. 53–79.</w:t>
      </w:r>
    </w:p>
    <w:p w14:paraId="68EBBCF4"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Hasan, Ruqaiya. 1989. Semantic variation and sociolinguistics. </w:t>
      </w:r>
      <w:r w:rsidRPr="00DB0308">
        <w:rPr>
          <w:rFonts w:ascii="Times New Roman" w:eastAsia="Times New Roman" w:hAnsi="Times New Roman" w:cs="Times New Roman"/>
          <w:i/>
          <w:iCs/>
          <w:lang w:val="en-US"/>
        </w:rPr>
        <w:t>Australian Journal of Linguistics</w:t>
      </w:r>
      <w:r w:rsidRPr="00DB0308">
        <w:rPr>
          <w:rFonts w:ascii="Times New Roman" w:eastAsia="Times New Roman" w:hAnsi="Times New Roman" w:cs="Times New Roman"/>
          <w:lang w:val="en-US"/>
        </w:rPr>
        <w:t xml:space="preserve"> 9. 221–275. </w:t>
      </w:r>
    </w:p>
    <w:p w14:paraId="36BCCFCE" w14:textId="2615300A"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Herin, Bruno &amp; Al-Wer</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Enam</w:t>
      </w:r>
      <w:r w:rsidRPr="00DB0308">
        <w:rPr>
          <w:rFonts w:ascii="Times New Roman" w:eastAsia="Times New Roman" w:hAnsi="Times New Roman" w:cs="Times New Roman"/>
          <w:lang w:val="en-US"/>
        </w:rPr>
        <w:t xml:space="preserve">. 2013. From phonological variation to grammatical change: Depalatalisation of /č/ in Salti. In Clive Holes &amp; Rudolf de Jong (eds.), </w:t>
      </w:r>
      <w:r w:rsidRPr="00DB0308">
        <w:rPr>
          <w:rFonts w:ascii="Times New Roman" w:eastAsia="Times New Roman" w:hAnsi="Times New Roman" w:cs="Times New Roman"/>
          <w:i/>
          <w:iCs/>
          <w:lang w:val="en-US"/>
        </w:rPr>
        <w:t>Ingham of Arabia</w:t>
      </w:r>
      <w:r w:rsidRPr="00DB0308">
        <w:rPr>
          <w:rFonts w:ascii="Times New Roman" w:eastAsia="Times New Roman" w:hAnsi="Times New Roman" w:cs="Times New Roman"/>
          <w:lang w:val="en-US"/>
        </w:rPr>
        <w:t xml:space="preserve">, 55–73. Leiden: Brill. </w:t>
      </w:r>
    </w:p>
    <w:p w14:paraId="047CF2A6"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Hill, Virginia. 2007. Vocatives and the pragmatics–syntax interface. </w:t>
      </w:r>
      <w:r w:rsidRPr="00DB0308">
        <w:rPr>
          <w:rFonts w:ascii="Times New Roman" w:eastAsia="Times New Roman" w:hAnsi="Times New Roman" w:cs="Times New Roman"/>
          <w:i/>
          <w:iCs/>
          <w:lang w:val="en-US"/>
        </w:rPr>
        <w:t>Lingua</w:t>
      </w:r>
      <w:r w:rsidRPr="00DB0308">
        <w:rPr>
          <w:rFonts w:ascii="Times New Roman" w:eastAsia="Times New Roman" w:hAnsi="Times New Roman" w:cs="Times New Roman"/>
          <w:lang w:val="en-US"/>
        </w:rPr>
        <w:t xml:space="preserve"> 117(12). 2077–2105. </w:t>
      </w:r>
    </w:p>
    <w:p w14:paraId="4875717E" w14:textId="3898853A"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Holmes, Janet &amp; Hazen</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Kirk</w:t>
      </w:r>
      <w:r w:rsidRPr="00DB0308">
        <w:rPr>
          <w:rFonts w:ascii="Times New Roman" w:eastAsia="Times New Roman" w:hAnsi="Times New Roman" w:cs="Times New Roman"/>
          <w:lang w:val="en-US"/>
        </w:rPr>
        <w:t xml:space="preserve"> (eds.). 2013. </w:t>
      </w:r>
      <w:r w:rsidRPr="00DB0308">
        <w:rPr>
          <w:rFonts w:ascii="Times New Roman" w:eastAsia="Times New Roman" w:hAnsi="Times New Roman" w:cs="Times New Roman"/>
          <w:i/>
          <w:iCs/>
          <w:lang w:val="en-US"/>
        </w:rPr>
        <w:t>Research methods in sociolinguistics: A practical guide</w:t>
      </w:r>
      <w:r w:rsidRPr="00DB0308">
        <w:rPr>
          <w:rFonts w:ascii="Times New Roman" w:eastAsia="Times New Roman" w:hAnsi="Times New Roman" w:cs="Times New Roman"/>
          <w:lang w:val="en-US"/>
        </w:rPr>
        <w:t>. Hoboken: John Wiley &amp; Sons.</w:t>
      </w:r>
    </w:p>
    <w:p w14:paraId="5C8FC889"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Ibrahim, Zeinab. 2009. </w:t>
      </w:r>
      <w:r w:rsidRPr="00DB0308">
        <w:rPr>
          <w:rFonts w:ascii="Times New Roman" w:eastAsia="Times New Roman" w:hAnsi="Times New Roman" w:cs="Times New Roman"/>
          <w:i/>
          <w:iCs/>
          <w:lang w:val="en-US"/>
        </w:rPr>
        <w:t>Beyond lexical variation in Modern Standard Arabic: Egypt, Lebanon and Morocco</w:t>
      </w:r>
      <w:r w:rsidRPr="00DB0308">
        <w:rPr>
          <w:rFonts w:ascii="Times New Roman" w:eastAsia="Times New Roman" w:hAnsi="Times New Roman" w:cs="Times New Roman"/>
          <w:lang w:val="en-US"/>
        </w:rPr>
        <w:t>. Newcastle upon Tyne: Cambridge Scholars Publishing.</w:t>
      </w:r>
    </w:p>
    <w:p w14:paraId="130D20D7" w14:textId="20D19629" w:rsidR="00450072" w:rsidRPr="00AE6671" w:rsidRDefault="00450072" w:rsidP="00450072">
      <w:pPr>
        <w:spacing w:line="240" w:lineRule="auto"/>
        <w:ind w:left="720" w:hanging="720"/>
        <w:rPr>
          <w:rFonts w:ascii="Times New Roman" w:eastAsia="Times New Roman" w:hAnsi="Times New Roman" w:cs="Times New Roman"/>
          <w:lang w:val="en-US"/>
        </w:rPr>
      </w:pPr>
      <w:r w:rsidRPr="00AE6671">
        <w:rPr>
          <w:rFonts w:ascii="Times New Roman" w:eastAsia="Times New Roman" w:hAnsi="Times New Roman" w:cs="Times New Roman"/>
          <w:lang w:val="en-US"/>
        </w:rPr>
        <w:t>Kalnača, Andra &amp; Lokmane</w:t>
      </w:r>
      <w:r w:rsidR="00105DAC">
        <w:rPr>
          <w:rFonts w:ascii="Times New Roman" w:eastAsia="Times New Roman" w:hAnsi="Times New Roman" w:cs="Times New Roman"/>
          <w:lang w:val="en-US"/>
        </w:rPr>
        <w:t xml:space="preserve">, </w:t>
      </w:r>
      <w:r w:rsidR="00105DAC" w:rsidRPr="00AE6671">
        <w:rPr>
          <w:rFonts w:ascii="Times New Roman" w:eastAsia="Times New Roman" w:hAnsi="Times New Roman" w:cs="Times New Roman"/>
          <w:lang w:val="en-US"/>
        </w:rPr>
        <w:t>Ilze</w:t>
      </w:r>
      <w:r w:rsidRPr="00AE6671">
        <w:rPr>
          <w:rFonts w:ascii="Times New Roman" w:eastAsia="Times New Roman" w:hAnsi="Times New Roman" w:cs="Times New Roman"/>
          <w:lang w:val="en-US"/>
        </w:rPr>
        <w:t>. 2019. The dative of attitude (</w:t>
      </w:r>
      <w:r w:rsidRPr="00AE6671">
        <w:rPr>
          <w:rFonts w:ascii="Times New Roman" w:eastAsia="Times New Roman" w:hAnsi="Times New Roman" w:cs="Times New Roman"/>
          <w:i/>
          <w:iCs/>
          <w:lang w:val="en-US"/>
        </w:rPr>
        <w:t>dativus ethicus</w:t>
      </w:r>
      <w:r w:rsidRPr="00AE6671">
        <w:rPr>
          <w:rFonts w:ascii="Times New Roman" w:eastAsia="Times New Roman" w:hAnsi="Times New Roman" w:cs="Times New Roman"/>
          <w:lang w:val="en-US"/>
        </w:rPr>
        <w:t xml:space="preserve">) as pragmatic marker in Latvian. In Olga Spevak (ed.), </w:t>
      </w:r>
      <w:r w:rsidRPr="00AE6671">
        <w:rPr>
          <w:rFonts w:ascii="Times New Roman" w:eastAsia="Times New Roman" w:hAnsi="Times New Roman" w:cs="Times New Roman"/>
          <w:i/>
          <w:iCs/>
          <w:lang w:val="en-US"/>
        </w:rPr>
        <w:t>Book of Abstracts: 52nd Annual Meeting of the Societas Linguistica Europaea</w:t>
      </w:r>
      <w:r w:rsidRPr="00AE6671">
        <w:rPr>
          <w:rFonts w:ascii="Times New Roman" w:eastAsia="Times New Roman" w:hAnsi="Times New Roman" w:cs="Times New Roman"/>
          <w:lang w:val="en-US"/>
        </w:rPr>
        <w:t xml:space="preserve">, 150–151. Leipzig: Societas Linguistica Europaea. </w:t>
      </w:r>
    </w:p>
    <w:p w14:paraId="79B18F40"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047A14">
        <w:rPr>
          <w:rFonts w:ascii="Times New Roman" w:eastAsia="Times New Roman" w:hAnsi="Times New Roman" w:cs="Times New Roman"/>
          <w:lang w:val="en-US"/>
        </w:rPr>
        <w:lastRenderedPageBreak/>
        <w:t xml:space="preserve">Kjällström, Kasper. 2025. </w:t>
      </w:r>
      <w:r w:rsidRPr="00724258">
        <w:rPr>
          <w:rFonts w:ascii="Times New Roman" w:eastAsia="Times New Roman" w:hAnsi="Times New Roman" w:cs="Times New Roman"/>
          <w:i/>
          <w:iCs/>
          <w:lang w:val="en-US"/>
        </w:rPr>
        <w:t>‘</w:t>
      </w:r>
      <w:r w:rsidRPr="00047A14">
        <w:rPr>
          <w:rFonts w:ascii="Times New Roman" w:eastAsia="Times New Roman" w:hAnsi="Times New Roman" w:cs="Times New Roman"/>
          <w:i/>
          <w:iCs/>
          <w:lang w:val="en-US"/>
        </w:rPr>
        <w:t>Who does she think she i</w:t>
      </w:r>
      <w:r>
        <w:rPr>
          <w:rFonts w:ascii="Times New Roman" w:eastAsia="Times New Roman" w:hAnsi="Times New Roman" w:cs="Times New Roman"/>
          <w:i/>
          <w:iCs/>
          <w:lang w:val="en-US"/>
        </w:rPr>
        <w:t>s’</w:t>
      </w:r>
      <w:r w:rsidRPr="00047A14">
        <w:rPr>
          <w:rFonts w:ascii="Times New Roman" w:eastAsia="Times New Roman" w:hAnsi="Times New Roman" w:cs="Times New Roman"/>
          <w:i/>
          <w:iCs/>
          <w:lang w:val="en-US"/>
        </w:rPr>
        <w:t>: An examination of the perceived linguistic market value of</w:t>
      </w:r>
      <w:r w:rsidRPr="00DB0308">
        <w:rPr>
          <w:rFonts w:ascii="Times New Roman" w:eastAsia="Times New Roman" w:hAnsi="Times New Roman" w:cs="Times New Roman"/>
          <w:i/>
          <w:iCs/>
          <w:lang w:val="en-US"/>
        </w:rPr>
        <w:t xml:space="preserve"> RP and GA at Swedish secondary schools</w:t>
      </w:r>
      <w:r w:rsidRPr="00DB0308">
        <w:rPr>
          <w:rFonts w:ascii="Times New Roman" w:eastAsia="Times New Roman" w:hAnsi="Times New Roman" w:cs="Times New Roman"/>
          <w:lang w:val="en-US"/>
        </w:rPr>
        <w:t>. Västerås: Mälardalen University.</w:t>
      </w:r>
      <w:r>
        <w:rPr>
          <w:rFonts w:ascii="Times New Roman" w:eastAsia="Times New Roman" w:hAnsi="Times New Roman" w:cs="Times New Roman"/>
          <w:lang w:val="en-US"/>
        </w:rPr>
        <w:t xml:space="preserve"> (Master</w:t>
      </w:r>
      <w:r w:rsidRPr="00DB0308">
        <w:rPr>
          <w:rFonts w:ascii="Times New Roman" w:eastAsia="Times New Roman" w:hAnsi="Times New Roman" w:cs="Times New Roman"/>
          <w:lang w:val="en-US"/>
        </w:rPr>
        <w:t xml:space="preserve"> </w:t>
      </w:r>
      <w:r>
        <w:rPr>
          <w:rFonts w:ascii="Times New Roman" w:eastAsia="Times New Roman" w:hAnsi="Times New Roman" w:cs="Times New Roman"/>
          <w:lang w:val="en-US"/>
        </w:rPr>
        <w:t>thesis.)</w:t>
      </w:r>
    </w:p>
    <w:p w14:paraId="2BD17E77"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Kulick, Don. 2003. Language and desire. In Janet Holmes &amp; Miriam Meyerhoff (eds.), </w:t>
      </w:r>
      <w:r w:rsidRPr="00DB0308">
        <w:rPr>
          <w:rFonts w:ascii="Times New Roman" w:eastAsia="Times New Roman" w:hAnsi="Times New Roman" w:cs="Times New Roman"/>
          <w:i/>
          <w:iCs/>
          <w:lang w:val="en-US"/>
        </w:rPr>
        <w:t>The handbook of language and gender</w:t>
      </w:r>
      <w:r w:rsidRPr="00DB0308">
        <w:rPr>
          <w:rFonts w:ascii="Times New Roman" w:eastAsia="Times New Roman" w:hAnsi="Times New Roman" w:cs="Times New Roman"/>
          <w:lang w:val="en-US"/>
        </w:rPr>
        <w:t xml:space="preserve">, 119–141. Hoboken: John Wiley &amp; Sons. </w:t>
      </w:r>
    </w:p>
    <w:p w14:paraId="1EED6A95"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Labov, William. 1990. The intersection of sex and social class in the course of linguistic change. </w:t>
      </w:r>
      <w:r w:rsidRPr="00DB0308">
        <w:rPr>
          <w:rFonts w:ascii="Times New Roman" w:eastAsia="Times New Roman" w:hAnsi="Times New Roman" w:cs="Times New Roman"/>
          <w:i/>
          <w:iCs/>
          <w:lang w:val="en-US"/>
        </w:rPr>
        <w:t>Language Variation and Change</w:t>
      </w:r>
      <w:r w:rsidRPr="00DB0308">
        <w:rPr>
          <w:rFonts w:ascii="Times New Roman" w:eastAsia="Times New Roman" w:hAnsi="Times New Roman" w:cs="Times New Roman"/>
          <w:lang w:val="en-US"/>
        </w:rPr>
        <w:t xml:space="preserve"> 2(2). 205–254.</w:t>
      </w:r>
    </w:p>
    <w:p w14:paraId="151E9752"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Labov, William. 2001. </w:t>
      </w:r>
      <w:r w:rsidRPr="00DB0308">
        <w:rPr>
          <w:rFonts w:ascii="Times New Roman" w:eastAsia="Times New Roman" w:hAnsi="Times New Roman" w:cs="Times New Roman"/>
          <w:i/>
          <w:iCs/>
          <w:lang w:val="en-US"/>
        </w:rPr>
        <w:t>Principles of linguistic change: Social factors</w:t>
      </w:r>
      <w:r w:rsidRPr="00DB0308">
        <w:rPr>
          <w:rFonts w:ascii="Times New Roman" w:eastAsia="Times New Roman" w:hAnsi="Times New Roman" w:cs="Times New Roman"/>
          <w:lang w:val="en-US"/>
        </w:rPr>
        <w:t>. Malden: Blackwell.</w:t>
      </w:r>
    </w:p>
    <w:p w14:paraId="519FD950"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Lakoff, Robin. 2003. Language, gender, and politics: Putting “women” and “power” in the same sentence. In Janet Holmes &amp; Miriam Meyerhoff (eds.), </w:t>
      </w:r>
      <w:r w:rsidRPr="00DB0308">
        <w:rPr>
          <w:rFonts w:ascii="Times New Roman" w:eastAsia="Times New Roman" w:hAnsi="Times New Roman" w:cs="Times New Roman"/>
          <w:i/>
          <w:iCs/>
          <w:lang w:val="en-US"/>
        </w:rPr>
        <w:t>The handbook of language and gender</w:t>
      </w:r>
      <w:r w:rsidRPr="00DB0308">
        <w:rPr>
          <w:rFonts w:ascii="Times New Roman" w:eastAsia="Times New Roman" w:hAnsi="Times New Roman" w:cs="Times New Roman"/>
          <w:lang w:val="en-US"/>
        </w:rPr>
        <w:t xml:space="preserve">, 160–178. Hoboken: John Wiley &amp; Sons. </w:t>
      </w:r>
    </w:p>
    <w:p w14:paraId="7C60B890"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Livia, Anna. 2003. </w:t>
      </w:r>
      <w:r>
        <w:rPr>
          <w:rFonts w:ascii="Times New Roman" w:eastAsia="Times New Roman" w:hAnsi="Times New Roman" w:cs="Times New Roman"/>
          <w:lang w:val="en-US"/>
        </w:rPr>
        <w:t>‘</w:t>
      </w:r>
      <w:r w:rsidRPr="00DB0308">
        <w:rPr>
          <w:rFonts w:ascii="Times New Roman" w:eastAsia="Times New Roman" w:hAnsi="Times New Roman" w:cs="Times New Roman"/>
          <w:lang w:val="en-US"/>
        </w:rPr>
        <w:t>One man in two is a woman</w:t>
      </w:r>
      <w:r>
        <w:rPr>
          <w:rFonts w:ascii="Times New Roman" w:eastAsia="Times New Roman" w:hAnsi="Times New Roman" w:cs="Times New Roman"/>
          <w:lang w:val="en-US"/>
        </w:rPr>
        <w:t>’</w:t>
      </w:r>
      <w:r w:rsidRPr="00DB0308">
        <w:rPr>
          <w:rFonts w:ascii="Times New Roman" w:eastAsia="Times New Roman" w:hAnsi="Times New Roman" w:cs="Times New Roman"/>
          <w:lang w:val="en-US"/>
        </w:rPr>
        <w:t xml:space="preserve">: Linguistic approaches to gender in literary texts. In Janet Holmes &amp; Miriam Meyerhoff (eds.), </w:t>
      </w:r>
      <w:r w:rsidRPr="00DB0308">
        <w:rPr>
          <w:rFonts w:ascii="Times New Roman" w:eastAsia="Times New Roman" w:hAnsi="Times New Roman" w:cs="Times New Roman"/>
          <w:i/>
          <w:iCs/>
          <w:lang w:val="en-US"/>
        </w:rPr>
        <w:t>The handbook of language and gender</w:t>
      </w:r>
      <w:r w:rsidRPr="00DB0308">
        <w:rPr>
          <w:rFonts w:ascii="Times New Roman" w:eastAsia="Times New Roman" w:hAnsi="Times New Roman" w:cs="Times New Roman"/>
          <w:lang w:val="en-US"/>
        </w:rPr>
        <w:t>, 142–158. Hoboken: John Wiley &amp; Sons.</w:t>
      </w:r>
    </w:p>
    <w:p w14:paraId="259558BC" w14:textId="089AE916"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Maschler, Yael &amp; Schiffrin</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Deborah</w:t>
      </w:r>
      <w:r w:rsidRPr="00DB0308">
        <w:rPr>
          <w:rFonts w:ascii="Times New Roman" w:eastAsia="Times New Roman" w:hAnsi="Times New Roman" w:cs="Times New Roman"/>
          <w:lang w:val="en-US"/>
        </w:rPr>
        <w:t xml:space="preserve">. 2015. Discourse markers: Language, meaning, and context. In Deborah Tannen, Heidi E. Hamilton &amp; Deborah Schiffrin (eds.), </w:t>
      </w:r>
      <w:r w:rsidRPr="00DB0308">
        <w:rPr>
          <w:rFonts w:ascii="Times New Roman" w:eastAsia="Times New Roman" w:hAnsi="Times New Roman" w:cs="Times New Roman"/>
          <w:i/>
          <w:iCs/>
          <w:lang w:val="en-US"/>
        </w:rPr>
        <w:t>The handbook of discourse analysis</w:t>
      </w:r>
      <w:r w:rsidRPr="00DB0308">
        <w:rPr>
          <w:rFonts w:ascii="Times New Roman" w:eastAsia="Times New Roman" w:hAnsi="Times New Roman" w:cs="Times New Roman"/>
          <w:lang w:val="en-US"/>
        </w:rPr>
        <w:t xml:space="preserve">, 189–221. Hoboken: John Wiley &amp; Sons. </w:t>
      </w:r>
    </w:p>
    <w:p w14:paraId="6D79F7D7" w14:textId="7DA7C31C"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Milroy, Lesley &amp; Milroy</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James</w:t>
      </w:r>
      <w:r w:rsidRPr="00DB0308">
        <w:rPr>
          <w:rFonts w:ascii="Times New Roman" w:eastAsia="Times New Roman" w:hAnsi="Times New Roman" w:cs="Times New Roman"/>
          <w:lang w:val="en-US"/>
        </w:rPr>
        <w:t xml:space="preserve">. 1992. Social network and social class: Toward an integrated sociolinguistic model. </w:t>
      </w:r>
      <w:r w:rsidRPr="00DB0308">
        <w:rPr>
          <w:rFonts w:ascii="Times New Roman" w:eastAsia="Times New Roman" w:hAnsi="Times New Roman" w:cs="Times New Roman"/>
          <w:i/>
          <w:iCs/>
          <w:lang w:val="en-US"/>
        </w:rPr>
        <w:t>Language in Society</w:t>
      </w:r>
      <w:r w:rsidRPr="00DB0308">
        <w:rPr>
          <w:rFonts w:ascii="Times New Roman" w:eastAsia="Times New Roman" w:hAnsi="Times New Roman" w:cs="Times New Roman"/>
          <w:lang w:val="en-US"/>
        </w:rPr>
        <w:t xml:space="preserve"> 21(1). 1–26. </w:t>
      </w:r>
    </w:p>
    <w:p w14:paraId="7B25E13F" w14:textId="47ADA1C7" w:rsidR="00450072" w:rsidRPr="004F3CB0" w:rsidRDefault="00450072" w:rsidP="00450072">
      <w:pPr>
        <w:spacing w:line="240" w:lineRule="auto"/>
        <w:ind w:left="720" w:hanging="720"/>
        <w:rPr>
          <w:rFonts w:ascii="Times New Roman" w:eastAsia="Times New Roman" w:hAnsi="Times New Roman" w:cs="Times New Roman"/>
          <w:lang w:val="en-US"/>
        </w:rPr>
      </w:pPr>
      <w:r w:rsidRPr="004F3CB0">
        <w:rPr>
          <w:rFonts w:ascii="Times New Roman" w:eastAsia="Times New Roman" w:hAnsi="Times New Roman" w:cs="Times New Roman"/>
          <w:lang w:val="en-US"/>
        </w:rPr>
        <w:t>Muxtulova, Alina Petrovna &amp; Tasheva</w:t>
      </w:r>
      <w:r w:rsidR="00105DAC">
        <w:rPr>
          <w:rFonts w:ascii="Times New Roman" w:eastAsia="Times New Roman" w:hAnsi="Times New Roman" w:cs="Times New Roman"/>
          <w:lang w:val="en-US"/>
        </w:rPr>
        <w:t xml:space="preserve">, </w:t>
      </w:r>
      <w:r w:rsidR="00105DAC" w:rsidRPr="004F3CB0">
        <w:rPr>
          <w:rFonts w:ascii="Times New Roman" w:eastAsia="Times New Roman" w:hAnsi="Times New Roman" w:cs="Times New Roman"/>
          <w:lang w:val="en-US"/>
        </w:rPr>
        <w:t>Nafisa Zaynitdinovna</w:t>
      </w:r>
      <w:r w:rsidRPr="004F3CB0">
        <w:rPr>
          <w:rFonts w:ascii="Times New Roman" w:eastAsia="Times New Roman" w:hAnsi="Times New Roman" w:cs="Times New Roman"/>
          <w:lang w:val="en-US"/>
        </w:rPr>
        <w:t xml:space="preserve">. 2025. Sociolinguistics: The relationship between language and society. </w:t>
      </w:r>
      <w:r w:rsidRPr="004F3CB0">
        <w:rPr>
          <w:rFonts w:ascii="Times New Roman" w:eastAsia="Times New Roman" w:hAnsi="Times New Roman" w:cs="Times New Roman"/>
          <w:i/>
          <w:iCs/>
          <w:lang w:val="en-US"/>
        </w:rPr>
        <w:t>Modern Science and Research</w:t>
      </w:r>
      <w:r w:rsidRPr="004F3CB0">
        <w:rPr>
          <w:rFonts w:ascii="Times New Roman" w:eastAsia="Times New Roman" w:hAnsi="Times New Roman" w:cs="Times New Roman"/>
          <w:lang w:val="en-US"/>
        </w:rPr>
        <w:t xml:space="preserve"> 4(5). 883–891. </w:t>
      </w:r>
    </w:p>
    <w:p w14:paraId="773F2E89"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Norrick, Neal R. 2009. Interjections as pragmatic markers. </w:t>
      </w:r>
      <w:r w:rsidRPr="00DB0308">
        <w:rPr>
          <w:rFonts w:ascii="Times New Roman" w:eastAsia="Times New Roman" w:hAnsi="Times New Roman" w:cs="Times New Roman"/>
          <w:i/>
          <w:iCs/>
          <w:lang w:val="en-US"/>
        </w:rPr>
        <w:t>Journal of Pragmatics</w:t>
      </w:r>
      <w:r w:rsidRPr="00DB0308">
        <w:rPr>
          <w:rFonts w:ascii="Times New Roman" w:eastAsia="Times New Roman" w:hAnsi="Times New Roman" w:cs="Times New Roman"/>
          <w:lang w:val="en-US"/>
        </w:rPr>
        <w:t xml:space="preserve"> 41(5). 866–891. </w:t>
      </w:r>
    </w:p>
    <w:p w14:paraId="4DE93953" w14:textId="3F071DF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Omari, Osama &amp; Van Herk</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Gerard</w:t>
      </w:r>
      <w:r w:rsidRPr="00DB0308">
        <w:rPr>
          <w:rFonts w:ascii="Times New Roman" w:eastAsia="Times New Roman" w:hAnsi="Times New Roman" w:cs="Times New Roman"/>
          <w:lang w:val="en-US"/>
        </w:rPr>
        <w:t xml:space="preserve">. 2016. A sociophonetic study of interdental variation in spoken Jordanian Arabic. </w:t>
      </w:r>
      <w:r w:rsidRPr="00DB0308">
        <w:rPr>
          <w:rFonts w:ascii="Times New Roman" w:eastAsia="Times New Roman" w:hAnsi="Times New Roman" w:cs="Times New Roman"/>
          <w:i/>
          <w:iCs/>
          <w:lang w:val="en-US"/>
        </w:rPr>
        <w:t>Jordan Journal of Modern Languages and Literature</w:t>
      </w:r>
      <w:r w:rsidRPr="00DB0308">
        <w:rPr>
          <w:rFonts w:ascii="Times New Roman" w:eastAsia="Times New Roman" w:hAnsi="Times New Roman" w:cs="Times New Roman"/>
          <w:lang w:val="en-US"/>
        </w:rPr>
        <w:t xml:space="preserve"> 8(2). 117–137.</w:t>
      </w:r>
    </w:p>
    <w:p w14:paraId="0749133A" w14:textId="7CE4BA3C"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Omari, Osama &amp; Jaber</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Aziz</w:t>
      </w:r>
      <w:r w:rsidRPr="00DB0308">
        <w:rPr>
          <w:rFonts w:ascii="Times New Roman" w:eastAsia="Times New Roman" w:hAnsi="Times New Roman" w:cs="Times New Roman"/>
          <w:lang w:val="en-US"/>
        </w:rPr>
        <w:t xml:space="preserve">. 2019. Variation in the acoustic correlates of emphasis in Jordanian Arabic: Gender and social class. </w:t>
      </w:r>
      <w:r w:rsidRPr="00DB0308">
        <w:rPr>
          <w:rFonts w:ascii="Times New Roman" w:eastAsia="Times New Roman" w:hAnsi="Times New Roman" w:cs="Times New Roman"/>
          <w:i/>
          <w:iCs/>
          <w:lang w:val="en-US"/>
        </w:rPr>
        <w:t>Folia Linguistica</w:t>
      </w:r>
      <w:r w:rsidRPr="00DB0308">
        <w:rPr>
          <w:rFonts w:ascii="Times New Roman" w:eastAsia="Times New Roman" w:hAnsi="Times New Roman" w:cs="Times New Roman"/>
          <w:lang w:val="en-US"/>
        </w:rPr>
        <w:t xml:space="preserve"> 53(1). 169–200.</w:t>
      </w:r>
    </w:p>
    <w:p w14:paraId="19734508" w14:textId="77777777" w:rsidR="00450072" w:rsidRDefault="00450072" w:rsidP="00450072">
      <w:pPr>
        <w:spacing w:line="240" w:lineRule="auto"/>
        <w:ind w:left="720" w:hanging="720"/>
        <w:rPr>
          <w:rFonts w:ascii="Times New Roman" w:eastAsia="Times New Roman" w:hAnsi="Times New Roman" w:cs="Times New Roman"/>
          <w:lang w:val="en-US"/>
        </w:rPr>
      </w:pPr>
      <w:r w:rsidRPr="00C6711F">
        <w:rPr>
          <w:rFonts w:ascii="Times New Roman" w:eastAsia="Times New Roman" w:hAnsi="Times New Roman" w:cs="Times New Roman"/>
          <w:lang w:val="en-US"/>
        </w:rPr>
        <w:t xml:space="preserve">Osborne, Debora M. 1999. Teacher-talk: A sociolinguistic variable. </w:t>
      </w:r>
      <w:r w:rsidRPr="0072657C">
        <w:rPr>
          <w:rFonts w:ascii="Times New Roman" w:eastAsia="Times New Roman" w:hAnsi="Times New Roman" w:cs="Times New Roman"/>
          <w:i/>
          <w:iCs/>
          <w:lang w:val="en-US"/>
        </w:rPr>
        <w:t>English Teaching Forum</w:t>
      </w:r>
      <w:r w:rsidRPr="00C6711F">
        <w:rPr>
          <w:rFonts w:ascii="Times New Roman" w:eastAsia="Times New Roman" w:hAnsi="Times New Roman" w:cs="Times New Roman"/>
          <w:lang w:val="en-US"/>
        </w:rPr>
        <w:t xml:space="preserve"> 37(2). 10–15.</w:t>
      </w:r>
    </w:p>
    <w:p w14:paraId="762BF6C8"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Preston, Dennis R. 2009. </w:t>
      </w:r>
      <w:r w:rsidRPr="00DB0308">
        <w:rPr>
          <w:rFonts w:ascii="Times New Roman" w:eastAsia="Times New Roman" w:hAnsi="Times New Roman" w:cs="Times New Roman"/>
          <w:i/>
          <w:iCs/>
          <w:lang w:val="en-US"/>
        </w:rPr>
        <w:t>Variation in indigenous minority languages</w:t>
      </w:r>
      <w:r w:rsidRPr="00DB0308">
        <w:rPr>
          <w:rFonts w:ascii="Times New Roman" w:eastAsia="Times New Roman" w:hAnsi="Times New Roman" w:cs="Times New Roman"/>
          <w:lang w:val="en-US"/>
        </w:rPr>
        <w:t>. Amsterdam: John Benjamins.</w:t>
      </w:r>
    </w:p>
    <w:p w14:paraId="0FA73D50" w14:textId="76D1233A"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Ren, Wei</w:t>
      </w:r>
      <w:r w:rsidR="00105DAC">
        <w:rPr>
          <w:rFonts w:ascii="Times New Roman" w:eastAsia="Times New Roman" w:hAnsi="Times New Roman" w:cs="Times New Roman"/>
          <w:lang w:val="en-US"/>
        </w:rPr>
        <w:t xml:space="preserve"> &amp;</w:t>
      </w:r>
      <w:r w:rsidRPr="00DB0308">
        <w:rPr>
          <w:rFonts w:ascii="Times New Roman" w:eastAsia="Times New Roman" w:hAnsi="Times New Roman" w:cs="Times New Roman"/>
          <w:lang w:val="en-US"/>
        </w:rPr>
        <w:t xml:space="preserve"> Lin</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Chih-Ying</w:t>
      </w:r>
      <w:r w:rsidRPr="00DB0308">
        <w:rPr>
          <w:rFonts w:ascii="Times New Roman" w:eastAsia="Times New Roman" w:hAnsi="Times New Roman" w:cs="Times New Roman"/>
          <w:lang w:val="en-US"/>
        </w:rPr>
        <w:t xml:space="preserve"> &amp; Woodfield</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Helen</w:t>
      </w:r>
      <w:r w:rsidRPr="00DB0308">
        <w:rPr>
          <w:rFonts w:ascii="Times New Roman" w:eastAsia="Times New Roman" w:hAnsi="Times New Roman" w:cs="Times New Roman"/>
          <w:lang w:val="en-US"/>
        </w:rPr>
        <w:t xml:space="preserve">. 2013. Variational pragmatics in Chinese: Some insights from an empirical study. In Istvan Kecskes &amp; Jesús Romero-Trillo (eds.), </w:t>
      </w:r>
      <w:r w:rsidRPr="00DB0308">
        <w:rPr>
          <w:rFonts w:ascii="Times New Roman" w:eastAsia="Times New Roman" w:hAnsi="Times New Roman" w:cs="Times New Roman"/>
          <w:i/>
          <w:iCs/>
          <w:lang w:val="en-US"/>
        </w:rPr>
        <w:t>Research trends in intercultural pragmatics</w:t>
      </w:r>
      <w:r w:rsidRPr="00DB0308">
        <w:rPr>
          <w:rFonts w:ascii="Times New Roman" w:eastAsia="Times New Roman" w:hAnsi="Times New Roman" w:cs="Times New Roman"/>
          <w:lang w:val="en-US"/>
        </w:rPr>
        <w:t xml:space="preserve">, 283–314. Berlin: Mouton de Gruyter. </w:t>
      </w:r>
    </w:p>
    <w:p w14:paraId="1DE7D3B2"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Romaine, Suzanne. 2003. Variation in language and gender. In Janet Holmes &amp; Miriam Meyerhoff (eds.), </w:t>
      </w:r>
      <w:r w:rsidRPr="00DB0308">
        <w:rPr>
          <w:rFonts w:ascii="Times New Roman" w:eastAsia="Times New Roman" w:hAnsi="Times New Roman" w:cs="Times New Roman"/>
          <w:i/>
          <w:iCs/>
          <w:lang w:val="en-US"/>
        </w:rPr>
        <w:t>The handbook of language and gender</w:t>
      </w:r>
      <w:r w:rsidRPr="00DB0308">
        <w:rPr>
          <w:rFonts w:ascii="Times New Roman" w:eastAsia="Times New Roman" w:hAnsi="Times New Roman" w:cs="Times New Roman"/>
          <w:lang w:val="en-US"/>
        </w:rPr>
        <w:t>, 98–118. Hoboken: John Wiley &amp; Sons.</w:t>
      </w:r>
    </w:p>
    <w:p w14:paraId="61B11EE4"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Romero-Trillo, Jesús. 2019. Pragmatic markers. In Carol A. Chapelle (ed.), </w:t>
      </w:r>
      <w:r w:rsidRPr="00DB0308">
        <w:rPr>
          <w:rFonts w:ascii="Times New Roman" w:eastAsia="Times New Roman" w:hAnsi="Times New Roman" w:cs="Times New Roman"/>
          <w:i/>
          <w:iCs/>
          <w:lang w:val="en-US"/>
        </w:rPr>
        <w:t>The encyclopedia of applied linguistics</w:t>
      </w:r>
      <w:r w:rsidRPr="00DB0308">
        <w:rPr>
          <w:rFonts w:ascii="Times New Roman" w:eastAsia="Times New Roman" w:hAnsi="Times New Roman" w:cs="Times New Roman"/>
          <w:lang w:val="en-US"/>
        </w:rPr>
        <w:t xml:space="preserve">, 1–7. Hoboken: John Wiley &amp; Sons. </w:t>
      </w:r>
    </w:p>
    <w:p w14:paraId="62FAF8C0" w14:textId="1C8A64F6"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Sankoff, David</w:t>
      </w:r>
      <w:r w:rsidR="00105DAC">
        <w:rPr>
          <w:rFonts w:ascii="Times New Roman" w:eastAsia="Times New Roman" w:hAnsi="Times New Roman" w:cs="Times New Roman"/>
          <w:lang w:val="en-US"/>
        </w:rPr>
        <w:t xml:space="preserve"> &amp;</w:t>
      </w:r>
      <w:r w:rsidRPr="00DB0308">
        <w:rPr>
          <w:rFonts w:ascii="Times New Roman" w:eastAsia="Times New Roman" w:hAnsi="Times New Roman" w:cs="Times New Roman"/>
          <w:lang w:val="en-US"/>
        </w:rPr>
        <w:t xml:space="preserve"> Tagliamonte</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 xml:space="preserve">Sali A. </w:t>
      </w:r>
      <w:r w:rsidRPr="00DB0308">
        <w:rPr>
          <w:rFonts w:ascii="Times New Roman" w:eastAsia="Times New Roman" w:hAnsi="Times New Roman" w:cs="Times New Roman"/>
          <w:lang w:val="en-US"/>
        </w:rPr>
        <w:t xml:space="preserve"> &amp; Smith</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Eric</w:t>
      </w:r>
      <w:r w:rsidRPr="00DB0308">
        <w:rPr>
          <w:rFonts w:ascii="Times New Roman" w:eastAsia="Times New Roman" w:hAnsi="Times New Roman" w:cs="Times New Roman"/>
          <w:lang w:val="en-US"/>
        </w:rPr>
        <w:t xml:space="preserve">. 2018. </w:t>
      </w:r>
      <w:r w:rsidRPr="00DB0308">
        <w:rPr>
          <w:rFonts w:ascii="Times New Roman" w:eastAsia="Times New Roman" w:hAnsi="Times New Roman" w:cs="Times New Roman"/>
          <w:i/>
          <w:iCs/>
          <w:lang w:val="en-US"/>
        </w:rPr>
        <w:t>GoldVarb Z: A variable rule application for Macintosh</w:t>
      </w:r>
      <w:r w:rsidRPr="00DB0308">
        <w:rPr>
          <w:rFonts w:ascii="Times New Roman" w:eastAsia="Times New Roman" w:hAnsi="Times New Roman" w:cs="Times New Roman"/>
          <w:lang w:val="en-US"/>
        </w:rPr>
        <w:t>. Toronto: University of Toronto.</w:t>
      </w:r>
    </w:p>
    <w:p w14:paraId="5125DB7B"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Säily, Tanja. 2011. Variation in morphological productivity in the BNC: Sociolinguistic and methodological considerations. </w:t>
      </w:r>
      <w:r w:rsidRPr="00DB0308">
        <w:rPr>
          <w:rFonts w:ascii="Times New Roman" w:eastAsia="Times New Roman" w:hAnsi="Times New Roman" w:cs="Times New Roman"/>
          <w:i/>
          <w:iCs/>
          <w:lang w:val="en-US"/>
        </w:rPr>
        <w:t>Corpus Linguistics and Linguistic Theory</w:t>
      </w:r>
      <w:r w:rsidRPr="00DB0308">
        <w:rPr>
          <w:rFonts w:ascii="Times New Roman" w:eastAsia="Times New Roman" w:hAnsi="Times New Roman" w:cs="Times New Roman"/>
          <w:lang w:val="en-US"/>
        </w:rPr>
        <w:t xml:space="preserve"> 7(1). 119–141. </w:t>
      </w:r>
    </w:p>
    <w:p w14:paraId="3461CF95"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lastRenderedPageBreak/>
        <w:t xml:space="preserve">Säily, Tanja. 2016. Sociolinguistic variation in morphological productivity in eighteenth-century English. </w:t>
      </w:r>
      <w:r w:rsidRPr="00DB0308">
        <w:rPr>
          <w:rFonts w:ascii="Times New Roman" w:eastAsia="Times New Roman" w:hAnsi="Times New Roman" w:cs="Times New Roman"/>
          <w:i/>
          <w:iCs/>
          <w:lang w:val="en-US"/>
        </w:rPr>
        <w:t>Corpus Linguistics and Linguistic Theory</w:t>
      </w:r>
      <w:r w:rsidRPr="00DB0308">
        <w:rPr>
          <w:rFonts w:ascii="Times New Roman" w:eastAsia="Times New Roman" w:hAnsi="Times New Roman" w:cs="Times New Roman"/>
          <w:lang w:val="en-US"/>
        </w:rPr>
        <w:t xml:space="preserve"> 12(1). 129–151. </w:t>
      </w:r>
    </w:p>
    <w:p w14:paraId="27654F10"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Silverstein, Michael. 2003. Indexical order and the dialectics of sociolinguistic life. </w:t>
      </w:r>
      <w:r w:rsidRPr="00DB0308">
        <w:rPr>
          <w:rFonts w:ascii="Times New Roman" w:eastAsia="Times New Roman" w:hAnsi="Times New Roman" w:cs="Times New Roman"/>
          <w:i/>
          <w:iCs/>
          <w:lang w:val="en-US"/>
        </w:rPr>
        <w:t>Language &amp; Communication</w:t>
      </w:r>
      <w:r w:rsidRPr="00DB0308">
        <w:rPr>
          <w:rFonts w:ascii="Times New Roman" w:eastAsia="Times New Roman" w:hAnsi="Times New Roman" w:cs="Times New Roman"/>
          <w:lang w:val="en-US"/>
        </w:rPr>
        <w:t xml:space="preserve"> 23</w:t>
      </w:r>
      <w:r>
        <w:rPr>
          <w:rFonts w:ascii="Times New Roman" w:eastAsia="Times New Roman" w:hAnsi="Times New Roman" w:cs="Times New Roman"/>
          <w:lang w:val="en-US"/>
        </w:rPr>
        <w:t xml:space="preserve"> </w:t>
      </w:r>
      <w:r w:rsidRPr="00DB0308">
        <w:rPr>
          <w:rFonts w:ascii="Times New Roman" w:eastAsia="Times New Roman" w:hAnsi="Times New Roman" w:cs="Times New Roman"/>
          <w:lang w:val="en-US"/>
        </w:rPr>
        <w:t xml:space="preserve">(3). 193–229. </w:t>
      </w:r>
    </w:p>
    <w:p w14:paraId="7496DAAC"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Tagliamonte, Sali A. 2006. </w:t>
      </w:r>
      <w:r>
        <w:rPr>
          <w:rFonts w:ascii="Times New Roman" w:eastAsia="Times New Roman" w:hAnsi="Times New Roman" w:cs="Times New Roman"/>
          <w:lang w:val="en-US"/>
        </w:rPr>
        <w:t>‘</w:t>
      </w:r>
      <w:r w:rsidRPr="00DB0308">
        <w:rPr>
          <w:rFonts w:ascii="Times New Roman" w:eastAsia="Times New Roman" w:hAnsi="Times New Roman" w:cs="Times New Roman"/>
          <w:lang w:val="en-US"/>
        </w:rPr>
        <w:t>So cool, right?</w:t>
      </w:r>
      <w:r>
        <w:rPr>
          <w:rFonts w:ascii="Times New Roman" w:eastAsia="Times New Roman" w:hAnsi="Times New Roman" w:cs="Times New Roman"/>
          <w:lang w:val="en-US"/>
        </w:rPr>
        <w:t>’</w:t>
      </w:r>
      <w:r w:rsidRPr="00DB0308">
        <w:rPr>
          <w:rFonts w:ascii="Times New Roman" w:eastAsia="Times New Roman" w:hAnsi="Times New Roman" w:cs="Times New Roman"/>
          <w:lang w:val="en-US"/>
        </w:rPr>
        <w:t xml:space="preserve">: Canadian English entering the 21st century. </w:t>
      </w:r>
      <w:r w:rsidRPr="00DB0308">
        <w:rPr>
          <w:rFonts w:ascii="Times New Roman" w:eastAsia="Times New Roman" w:hAnsi="Times New Roman" w:cs="Times New Roman"/>
          <w:i/>
          <w:iCs/>
          <w:lang w:val="en-US"/>
        </w:rPr>
        <w:t>Canadian Journal of Linguistics/Revue canadienne de linguistique</w:t>
      </w:r>
      <w:r w:rsidRPr="00DB0308">
        <w:rPr>
          <w:rFonts w:ascii="Times New Roman" w:eastAsia="Times New Roman" w:hAnsi="Times New Roman" w:cs="Times New Roman"/>
          <w:lang w:val="en-US"/>
        </w:rPr>
        <w:t xml:space="preserve"> 51(3). 309–331. </w:t>
      </w:r>
    </w:p>
    <w:p w14:paraId="5A4FEBB9"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Trudgill, Peter. 1972. Sex, covert prestige and linguistic change in the urban British English of Norwich. </w:t>
      </w:r>
      <w:r w:rsidRPr="00DB0308">
        <w:rPr>
          <w:rFonts w:ascii="Times New Roman" w:eastAsia="Times New Roman" w:hAnsi="Times New Roman" w:cs="Times New Roman"/>
          <w:i/>
          <w:iCs/>
          <w:lang w:val="en-US"/>
        </w:rPr>
        <w:t>Language in Society</w:t>
      </w:r>
      <w:r w:rsidRPr="00DB0308">
        <w:rPr>
          <w:rFonts w:ascii="Times New Roman" w:eastAsia="Times New Roman" w:hAnsi="Times New Roman" w:cs="Times New Roman"/>
          <w:lang w:val="en-US"/>
        </w:rPr>
        <w:t xml:space="preserve"> 1(2). 179–195</w:t>
      </w:r>
      <w:r>
        <w:rPr>
          <w:rFonts w:ascii="Times New Roman" w:eastAsia="Times New Roman" w:hAnsi="Times New Roman" w:cs="Times New Roman"/>
          <w:lang w:val="en-US"/>
        </w:rPr>
        <w:t>.</w:t>
      </w:r>
    </w:p>
    <w:p w14:paraId="4712FFFC"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Van Dijk, Teun A. 1979. Pragmatic connectives. </w:t>
      </w:r>
      <w:r w:rsidRPr="00DB0308">
        <w:rPr>
          <w:rFonts w:ascii="Times New Roman" w:eastAsia="Times New Roman" w:hAnsi="Times New Roman" w:cs="Times New Roman"/>
          <w:i/>
          <w:iCs/>
          <w:lang w:val="en-US"/>
        </w:rPr>
        <w:t>Journal of Pragmatics</w:t>
      </w:r>
      <w:r w:rsidRPr="00DB0308">
        <w:rPr>
          <w:rFonts w:ascii="Times New Roman" w:eastAsia="Times New Roman" w:hAnsi="Times New Roman" w:cs="Times New Roman"/>
          <w:lang w:val="en-US"/>
        </w:rPr>
        <w:t xml:space="preserve"> 3(5). 447–456.</w:t>
      </w:r>
    </w:p>
    <w:p w14:paraId="3EF32FFA"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Verschueren, Jef. 1999. Whose discipline? Some critical reflections on linguistic pragmatics. </w:t>
      </w:r>
      <w:r w:rsidRPr="00DB0308">
        <w:rPr>
          <w:rFonts w:ascii="Times New Roman" w:eastAsia="Times New Roman" w:hAnsi="Times New Roman" w:cs="Times New Roman"/>
          <w:i/>
          <w:iCs/>
          <w:lang w:val="en-US"/>
        </w:rPr>
        <w:t>Journal of Pragmatics</w:t>
      </w:r>
      <w:r w:rsidRPr="00DB0308">
        <w:rPr>
          <w:rFonts w:ascii="Times New Roman" w:eastAsia="Times New Roman" w:hAnsi="Times New Roman" w:cs="Times New Roman"/>
          <w:lang w:val="en-US"/>
        </w:rPr>
        <w:t xml:space="preserve"> 31(7). 869–879. </w:t>
      </w:r>
    </w:p>
    <w:p w14:paraId="128463F6"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Wiltschko, Martina. 2017. Response markers as a window into linguistic modularity. </w:t>
      </w:r>
      <w:r w:rsidRPr="00DB0308">
        <w:rPr>
          <w:rFonts w:ascii="Times New Roman" w:eastAsia="Times New Roman" w:hAnsi="Times New Roman" w:cs="Times New Roman"/>
          <w:i/>
          <w:iCs/>
          <w:lang w:val="en-US"/>
        </w:rPr>
        <w:t>Wiener Linguistische Gazette</w:t>
      </w:r>
      <w:r w:rsidRPr="00DB0308">
        <w:rPr>
          <w:rFonts w:ascii="Times New Roman" w:eastAsia="Times New Roman" w:hAnsi="Times New Roman" w:cs="Times New Roman"/>
          <w:lang w:val="en-US"/>
        </w:rPr>
        <w:t>. 303–311.</w:t>
      </w:r>
    </w:p>
    <w:p w14:paraId="7BFB9B8C" w14:textId="7151820F"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Wodak, Ruth &amp; Benke</w:t>
      </w:r>
      <w:r w:rsidR="00105DAC">
        <w:rPr>
          <w:rFonts w:ascii="Times New Roman" w:eastAsia="Times New Roman" w:hAnsi="Times New Roman" w:cs="Times New Roman"/>
          <w:lang w:val="en-US"/>
        </w:rPr>
        <w:t xml:space="preserve">, </w:t>
      </w:r>
      <w:r w:rsidR="00105DAC" w:rsidRPr="00DB0308">
        <w:rPr>
          <w:rFonts w:ascii="Times New Roman" w:eastAsia="Times New Roman" w:hAnsi="Times New Roman" w:cs="Times New Roman"/>
          <w:lang w:val="en-US"/>
        </w:rPr>
        <w:t>Gertraud</w:t>
      </w:r>
      <w:r w:rsidRPr="00DB0308">
        <w:rPr>
          <w:rFonts w:ascii="Times New Roman" w:eastAsia="Times New Roman" w:hAnsi="Times New Roman" w:cs="Times New Roman"/>
          <w:lang w:val="en-US"/>
        </w:rPr>
        <w:t xml:space="preserve">. 2017. Gender as a sociolinguistic variable: New perspectives on variation studies. In Florian Coulmas (ed.), </w:t>
      </w:r>
      <w:r w:rsidRPr="00DB0308">
        <w:rPr>
          <w:rFonts w:ascii="Times New Roman" w:eastAsia="Times New Roman" w:hAnsi="Times New Roman" w:cs="Times New Roman"/>
          <w:i/>
          <w:iCs/>
          <w:lang w:val="en-US"/>
        </w:rPr>
        <w:t>The handbook of sociolinguistics</w:t>
      </w:r>
      <w:r w:rsidRPr="00DB0308">
        <w:rPr>
          <w:rFonts w:ascii="Times New Roman" w:eastAsia="Times New Roman" w:hAnsi="Times New Roman" w:cs="Times New Roman"/>
          <w:lang w:val="en-US"/>
        </w:rPr>
        <w:t xml:space="preserve">, 127–150. Hoboken: John Wiley &amp; Sons. </w:t>
      </w:r>
    </w:p>
    <w:p w14:paraId="7E8B3920"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Yaeger-Dror, Malcah. 2014. Religion as a sociolinguistic variable. </w:t>
      </w:r>
      <w:r w:rsidRPr="00DB0308">
        <w:rPr>
          <w:rFonts w:ascii="Times New Roman" w:eastAsia="Times New Roman" w:hAnsi="Times New Roman" w:cs="Times New Roman"/>
          <w:i/>
          <w:iCs/>
          <w:lang w:val="en-US"/>
        </w:rPr>
        <w:t>Language and Linguistics Compass</w:t>
      </w:r>
      <w:r w:rsidRPr="00DB0308">
        <w:rPr>
          <w:rFonts w:ascii="Times New Roman" w:eastAsia="Times New Roman" w:hAnsi="Times New Roman" w:cs="Times New Roman"/>
          <w:lang w:val="en-US"/>
        </w:rPr>
        <w:t xml:space="preserve"> 8(11). 577–589. </w:t>
      </w:r>
    </w:p>
    <w:p w14:paraId="3E1B76CA" w14:textId="77777777" w:rsidR="00450072" w:rsidRPr="00DB0308" w:rsidRDefault="00450072" w:rsidP="00450072">
      <w:pPr>
        <w:spacing w:line="240" w:lineRule="auto"/>
        <w:ind w:left="720" w:hanging="720"/>
        <w:rPr>
          <w:rFonts w:ascii="Times New Roman" w:eastAsia="Times New Roman" w:hAnsi="Times New Roman" w:cs="Times New Roman"/>
          <w:lang w:val="en-US"/>
        </w:rPr>
      </w:pPr>
      <w:r w:rsidRPr="00DB0308">
        <w:rPr>
          <w:rFonts w:ascii="Times New Roman" w:eastAsia="Times New Roman" w:hAnsi="Times New Roman" w:cs="Times New Roman"/>
          <w:lang w:val="en-US"/>
        </w:rPr>
        <w:t xml:space="preserve">Zienkowski, Jan. 2011. </w:t>
      </w:r>
      <w:r w:rsidRPr="00DB0308">
        <w:rPr>
          <w:rFonts w:ascii="Times New Roman" w:eastAsia="Times New Roman" w:hAnsi="Times New Roman" w:cs="Times New Roman"/>
          <w:i/>
          <w:iCs/>
          <w:lang w:val="en-US"/>
        </w:rPr>
        <w:t>Discursive pragmatics</w:t>
      </w:r>
      <w:r w:rsidRPr="00DB0308">
        <w:rPr>
          <w:rFonts w:ascii="Times New Roman" w:eastAsia="Times New Roman" w:hAnsi="Times New Roman" w:cs="Times New Roman"/>
          <w:lang w:val="en-US"/>
        </w:rPr>
        <w:t>. Amsterdam: John Benjamins.</w:t>
      </w:r>
    </w:p>
    <w:p w14:paraId="3EA8E818" w14:textId="77777777" w:rsidR="00450072" w:rsidRPr="00DB0308" w:rsidRDefault="00450072" w:rsidP="00450072">
      <w:pPr>
        <w:spacing w:line="240" w:lineRule="auto"/>
        <w:ind w:left="720" w:hanging="720"/>
        <w:rPr>
          <w:rFonts w:ascii="Arial" w:eastAsia="Times New Roman" w:hAnsi="Arial" w:cs="Arial"/>
          <w:vanish/>
          <w:sz w:val="14"/>
          <w:szCs w:val="14"/>
          <w:lang w:val="en-US"/>
        </w:rPr>
      </w:pPr>
      <w:r w:rsidRPr="00833278">
        <w:rPr>
          <w:rFonts w:ascii="Times New Roman" w:eastAsia="Times New Roman" w:hAnsi="Times New Roman" w:cs="Times New Roman"/>
          <w:lang w:val="en-US"/>
        </w:rPr>
        <w:t xml:space="preserve">Zschomler, Silke. 2019. ‘Language is your dignity’: Migration, linguistic capital, and the experience of re/de-valuation. </w:t>
      </w:r>
      <w:r w:rsidRPr="00833278">
        <w:rPr>
          <w:rFonts w:ascii="Times New Roman" w:eastAsia="Times New Roman" w:hAnsi="Times New Roman" w:cs="Times New Roman"/>
          <w:i/>
          <w:iCs/>
          <w:lang w:val="en-US"/>
        </w:rPr>
        <w:t>Languages</w:t>
      </w:r>
      <w:r w:rsidRPr="00833278">
        <w:rPr>
          <w:rFonts w:ascii="Times New Roman" w:eastAsia="Times New Roman" w:hAnsi="Times New Roman" w:cs="Times New Roman"/>
          <w:lang w:val="en-US"/>
        </w:rPr>
        <w:t xml:space="preserve"> 4(3). 1–14.</w:t>
      </w:r>
      <w:r w:rsidRPr="00DB0308">
        <w:rPr>
          <w:rFonts w:ascii="Times New Roman" w:eastAsia="Times New Roman" w:hAnsi="Times New Roman" w:cs="Times New Roman"/>
          <w:lang w:val="en-US"/>
        </w:rPr>
        <w:t xml:space="preserve"> </w:t>
      </w:r>
    </w:p>
    <w:p w14:paraId="70DCA9D9" w14:textId="77777777" w:rsidR="00450072" w:rsidRDefault="00450072" w:rsidP="00450072"/>
    <w:p w14:paraId="01291732" w14:textId="6B9845C6" w:rsidR="00641B2C" w:rsidRPr="00DB0308" w:rsidRDefault="00641B2C" w:rsidP="00B97C48">
      <w:pPr>
        <w:spacing w:after="0" w:line="240" w:lineRule="auto"/>
        <w:ind w:left="720" w:hanging="720"/>
        <w:rPr>
          <w:rFonts w:ascii="Arial" w:eastAsia="Times New Roman" w:hAnsi="Arial" w:cs="Arial"/>
          <w:vanish/>
          <w:sz w:val="14"/>
          <w:szCs w:val="14"/>
          <w:lang w:val="en-US"/>
        </w:rPr>
      </w:pPr>
    </w:p>
    <w:p w14:paraId="571F36D9" w14:textId="77777777" w:rsidR="00641B2C" w:rsidRDefault="00641B2C" w:rsidP="00B97C48">
      <w:pPr>
        <w:spacing w:after="0" w:line="240" w:lineRule="auto"/>
      </w:pPr>
    </w:p>
    <w:p w14:paraId="43C1672F" w14:textId="77777777" w:rsidR="00706FE8" w:rsidRPr="005D513A" w:rsidRDefault="001024AC" w:rsidP="00B97C48">
      <w:pPr>
        <w:spacing w:after="0" w:line="240" w:lineRule="auto"/>
        <w:rPr>
          <w:rFonts w:asciiTheme="majorBidi" w:hAnsiTheme="majorBidi" w:cstheme="majorBidi"/>
          <w:i/>
          <w:iCs/>
        </w:rPr>
      </w:pPr>
      <w:r w:rsidRPr="005D513A">
        <w:rPr>
          <w:rFonts w:asciiTheme="majorBidi" w:hAnsiTheme="majorBidi" w:cstheme="majorBidi"/>
          <w:i/>
          <w:iCs/>
        </w:rPr>
        <w:t>Saleem Abdelhady</w:t>
      </w:r>
    </w:p>
    <w:p w14:paraId="68E32F5A" w14:textId="4F96E89C" w:rsidR="00791624" w:rsidRPr="005D513A" w:rsidRDefault="00791624" w:rsidP="00B97C48">
      <w:pPr>
        <w:spacing w:after="0" w:line="240" w:lineRule="auto"/>
        <w:rPr>
          <w:rFonts w:asciiTheme="majorBidi" w:hAnsiTheme="majorBidi" w:cstheme="majorBidi"/>
          <w:i/>
          <w:iCs/>
        </w:rPr>
      </w:pPr>
      <w:r w:rsidRPr="005D513A">
        <w:rPr>
          <w:rFonts w:asciiTheme="majorBidi" w:hAnsiTheme="majorBidi" w:cstheme="majorBidi"/>
          <w:i/>
          <w:iCs/>
        </w:rPr>
        <w:t>English Language and Communication Department</w:t>
      </w:r>
    </w:p>
    <w:p w14:paraId="380E5A0E" w14:textId="77777777" w:rsidR="00DB0308" w:rsidRPr="005D513A" w:rsidRDefault="00F36847" w:rsidP="00B97C48">
      <w:pPr>
        <w:spacing w:after="0" w:line="240" w:lineRule="auto"/>
        <w:rPr>
          <w:rFonts w:asciiTheme="majorBidi" w:hAnsiTheme="majorBidi" w:cstheme="majorBidi"/>
          <w:i/>
          <w:iCs/>
        </w:rPr>
      </w:pPr>
      <w:r w:rsidRPr="005D513A">
        <w:rPr>
          <w:rFonts w:asciiTheme="majorBidi" w:hAnsiTheme="majorBidi" w:cstheme="majorBidi"/>
          <w:i/>
          <w:iCs/>
        </w:rPr>
        <w:t xml:space="preserve">American </w:t>
      </w:r>
      <w:r w:rsidR="00D32268" w:rsidRPr="005D513A">
        <w:rPr>
          <w:rFonts w:asciiTheme="majorBidi" w:hAnsiTheme="majorBidi" w:cstheme="majorBidi"/>
          <w:i/>
          <w:iCs/>
        </w:rPr>
        <w:t>University</w:t>
      </w:r>
      <w:r w:rsidRPr="005D513A">
        <w:rPr>
          <w:rFonts w:asciiTheme="majorBidi" w:hAnsiTheme="majorBidi" w:cstheme="majorBidi"/>
          <w:i/>
          <w:iCs/>
        </w:rPr>
        <w:t xml:space="preserve"> of the Middle East</w:t>
      </w:r>
    </w:p>
    <w:p w14:paraId="0415B27E" w14:textId="77777777" w:rsidR="00DB0308" w:rsidRPr="005D513A" w:rsidRDefault="001024AC" w:rsidP="00B97C48">
      <w:pPr>
        <w:spacing w:after="0" w:line="240" w:lineRule="auto"/>
        <w:rPr>
          <w:rFonts w:asciiTheme="majorBidi" w:hAnsiTheme="majorBidi" w:cstheme="majorBidi"/>
          <w:i/>
          <w:iCs/>
        </w:rPr>
      </w:pPr>
      <w:r w:rsidRPr="005D513A">
        <w:rPr>
          <w:rFonts w:asciiTheme="majorBidi" w:hAnsiTheme="majorBidi" w:cstheme="majorBidi"/>
          <w:i/>
          <w:iCs/>
        </w:rPr>
        <w:t>Egaila, Kuwait</w:t>
      </w:r>
    </w:p>
    <w:p w14:paraId="5FF3010F" w14:textId="339641CB" w:rsidR="003D1668" w:rsidRPr="005D513A" w:rsidRDefault="00821CDA" w:rsidP="00B97C48">
      <w:pPr>
        <w:spacing w:after="0" w:line="240" w:lineRule="auto"/>
        <w:rPr>
          <w:rFonts w:asciiTheme="majorBidi" w:hAnsiTheme="majorBidi" w:cstheme="majorBidi"/>
          <w:i/>
          <w:iCs/>
        </w:rPr>
      </w:pPr>
      <w:r w:rsidRPr="005D513A">
        <w:rPr>
          <w:rFonts w:asciiTheme="majorBidi" w:hAnsiTheme="majorBidi" w:cstheme="majorBidi"/>
          <w:i/>
          <w:iCs/>
        </w:rPr>
        <w:t>e</w:t>
      </w:r>
      <w:r w:rsidR="00706FE8" w:rsidRPr="005D513A">
        <w:rPr>
          <w:rFonts w:asciiTheme="majorBidi" w:hAnsiTheme="majorBidi" w:cstheme="majorBidi"/>
          <w:i/>
          <w:iCs/>
        </w:rPr>
        <w:t>-mail:</w:t>
      </w:r>
      <w:r w:rsidRPr="005D513A">
        <w:rPr>
          <w:rFonts w:asciiTheme="majorBidi" w:hAnsiTheme="majorBidi" w:cstheme="majorBidi"/>
          <w:i/>
          <w:iCs/>
        </w:rPr>
        <w:t xml:space="preserve"> saleem.abdelhady@aum.edu.kw</w:t>
      </w:r>
    </w:p>
    <w:p w14:paraId="38445993" w14:textId="77777777" w:rsidR="00821CDA" w:rsidRDefault="00821CDA" w:rsidP="00B97C48">
      <w:pPr>
        <w:spacing w:after="0" w:line="240" w:lineRule="auto"/>
        <w:rPr>
          <w:rFonts w:asciiTheme="majorBidi" w:hAnsiTheme="majorBidi" w:cstheme="majorBidi"/>
          <w:i/>
          <w:iCs/>
          <w:sz w:val="24"/>
          <w:szCs w:val="24"/>
        </w:rPr>
      </w:pPr>
    </w:p>
    <w:p w14:paraId="6EDFA1CC" w14:textId="77777777" w:rsidR="00821CDA" w:rsidRPr="00821CDA" w:rsidRDefault="00821CDA" w:rsidP="00B97C48">
      <w:pPr>
        <w:spacing w:after="0" w:line="240" w:lineRule="auto"/>
        <w:rPr>
          <w:rFonts w:ascii="Times New Roman" w:hAnsi="Times New Roman" w:cs="Times New Roman"/>
          <w:i/>
          <w:iCs/>
          <w:sz w:val="24"/>
          <w:szCs w:val="24"/>
        </w:rPr>
      </w:pPr>
    </w:p>
    <w:p w14:paraId="095801DA" w14:textId="4B7FB856" w:rsidR="00821CDA" w:rsidRPr="00821CDA" w:rsidRDefault="00821CDA" w:rsidP="00821CDA">
      <w:pPr>
        <w:jc w:val="both"/>
        <w:rPr>
          <w:rFonts w:ascii="Times New Roman" w:hAnsi="Times New Roman" w:cs="Times New Roman"/>
          <w:i/>
          <w:iCs/>
          <w:sz w:val="24"/>
          <w:szCs w:val="24"/>
        </w:rPr>
      </w:pPr>
      <w:r w:rsidRPr="00821CDA">
        <w:rPr>
          <w:rFonts w:ascii="Times New Roman" w:hAnsi="Times New Roman" w:cs="Times New Roman"/>
          <w:i/>
          <w:iCs/>
          <w:sz w:val="24"/>
          <w:szCs w:val="24"/>
        </w:rPr>
        <w:t>In SKASE Journal of Theoretical Linguistics [online]. 2026, vol. 23, no. 1 [cit. 2026-06-30]. Available on web page http://www.skase.sk/Volumes/JTL61/10.pdf. ISSN 1336-782X</w:t>
      </w:r>
    </w:p>
    <w:p w14:paraId="37E5E391" w14:textId="77777777" w:rsidR="00821CDA" w:rsidRPr="00DB0308" w:rsidRDefault="00821CDA" w:rsidP="00B97C48">
      <w:pPr>
        <w:spacing w:after="0" w:line="240" w:lineRule="auto"/>
        <w:rPr>
          <w:rFonts w:asciiTheme="majorBidi" w:hAnsiTheme="majorBidi" w:cstheme="majorBidi"/>
          <w:i/>
          <w:iCs/>
          <w:sz w:val="24"/>
          <w:szCs w:val="24"/>
        </w:rPr>
      </w:pPr>
    </w:p>
    <w:sectPr w:rsidR="00821CDA" w:rsidRPr="00DB0308" w:rsidSect="007A536E">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2268" w:left="1440" w:header="708" w:footer="708" w:gutter="0"/>
      <w:pgNumType w:start="18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0B9B1" w14:textId="77777777" w:rsidR="00087B86" w:rsidRDefault="00087B86" w:rsidP="00972337">
      <w:pPr>
        <w:spacing w:after="0" w:line="240" w:lineRule="auto"/>
      </w:pPr>
      <w:r>
        <w:separator/>
      </w:r>
    </w:p>
  </w:endnote>
  <w:endnote w:type="continuationSeparator" w:id="0">
    <w:p w14:paraId="2D32FB80" w14:textId="77777777" w:rsidR="00087B86" w:rsidRDefault="00087B86" w:rsidP="0097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03A3" w14:textId="77777777" w:rsidR="007A536E" w:rsidRDefault="007A5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465685"/>
      <w:docPartObj>
        <w:docPartGallery w:val="Page Numbers (Bottom of Page)"/>
        <w:docPartUnique/>
      </w:docPartObj>
    </w:sdtPr>
    <w:sdtContent>
      <w:p w14:paraId="22ED94E3" w14:textId="6DC4B7DA" w:rsidR="00821CDA" w:rsidRDefault="00821CDA">
        <w:pPr>
          <w:pStyle w:val="Footer"/>
          <w:jc w:val="right"/>
        </w:pPr>
        <w:r w:rsidRPr="00821CDA">
          <w:rPr>
            <w:rFonts w:ascii="Times New Roman" w:hAnsi="Times New Roman" w:cs="Times New Roman"/>
          </w:rPr>
          <w:fldChar w:fldCharType="begin"/>
        </w:r>
        <w:r w:rsidRPr="00821CDA">
          <w:rPr>
            <w:rFonts w:ascii="Times New Roman" w:hAnsi="Times New Roman" w:cs="Times New Roman"/>
          </w:rPr>
          <w:instrText>PAGE   \* MERGEFORMAT</w:instrText>
        </w:r>
        <w:r w:rsidRPr="00821CDA">
          <w:rPr>
            <w:rFonts w:ascii="Times New Roman" w:hAnsi="Times New Roman" w:cs="Times New Roman"/>
          </w:rPr>
          <w:fldChar w:fldCharType="separate"/>
        </w:r>
        <w:r w:rsidRPr="00821CDA">
          <w:rPr>
            <w:rFonts w:ascii="Times New Roman" w:hAnsi="Times New Roman" w:cs="Times New Roman"/>
            <w:lang w:val="en-GB"/>
          </w:rPr>
          <w:t>2</w:t>
        </w:r>
        <w:r w:rsidRPr="00821CDA">
          <w:rPr>
            <w:rFonts w:ascii="Times New Roman" w:hAnsi="Times New Roman" w:cs="Times New Roman"/>
          </w:rPr>
          <w:fldChar w:fldCharType="end"/>
        </w:r>
      </w:p>
    </w:sdtContent>
  </w:sdt>
  <w:p w14:paraId="05E37881" w14:textId="77777777" w:rsidR="004E5F1D" w:rsidRDefault="004E5F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C463" w14:textId="77777777" w:rsidR="007A536E" w:rsidRDefault="007A5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BA79" w14:textId="77777777" w:rsidR="00087B86" w:rsidRDefault="00087B86" w:rsidP="00972337">
      <w:pPr>
        <w:spacing w:after="0" w:line="240" w:lineRule="auto"/>
      </w:pPr>
      <w:r>
        <w:separator/>
      </w:r>
    </w:p>
  </w:footnote>
  <w:footnote w:type="continuationSeparator" w:id="0">
    <w:p w14:paraId="7B018A0B" w14:textId="77777777" w:rsidR="00087B86" w:rsidRDefault="00087B86" w:rsidP="00972337">
      <w:pPr>
        <w:spacing w:after="0" w:line="240" w:lineRule="auto"/>
      </w:pPr>
      <w:r>
        <w:continuationSeparator/>
      </w:r>
    </w:p>
  </w:footnote>
  <w:footnote w:id="1">
    <w:p w14:paraId="7270FFBC" w14:textId="2E7F0530" w:rsidR="00972337" w:rsidRPr="00D32268" w:rsidRDefault="00972337">
      <w:pPr>
        <w:pStyle w:val="FootnoteText"/>
        <w:rPr>
          <w:rFonts w:asciiTheme="majorBidi" w:hAnsiTheme="majorBidi" w:cstheme="majorBidi"/>
          <w:sz w:val="22"/>
          <w:szCs w:val="22"/>
        </w:rPr>
      </w:pPr>
      <w:r w:rsidRPr="00D32268">
        <w:rPr>
          <w:rStyle w:val="FootnoteReference"/>
          <w:rFonts w:asciiTheme="majorBidi" w:hAnsiTheme="majorBidi" w:cstheme="majorBidi"/>
          <w:sz w:val="22"/>
          <w:szCs w:val="22"/>
        </w:rPr>
        <w:footnoteRef/>
      </w:r>
      <w:r w:rsidRPr="00D32268">
        <w:rPr>
          <w:rFonts w:asciiTheme="majorBidi" w:hAnsiTheme="majorBidi" w:cstheme="majorBidi"/>
          <w:sz w:val="22"/>
          <w:szCs w:val="22"/>
        </w:rPr>
        <w:t xml:space="preserve"> </w:t>
      </w:r>
      <w:r w:rsidRPr="00B97C48">
        <w:rPr>
          <w:rFonts w:asciiTheme="majorBidi" w:hAnsiTheme="majorBidi" w:cstheme="majorBidi"/>
        </w:rPr>
        <w:t>This manuscript follows Leipzig Glossing rules and the list of standard abbreviations for gloss</w:t>
      </w:r>
      <w:r w:rsidR="009A1E2A" w:rsidRPr="00B97C48">
        <w:rPr>
          <w:rFonts w:asciiTheme="majorBidi" w:hAnsiTheme="majorBidi" w:cstheme="majorBidi"/>
        </w:rPr>
        <w:t>es</w:t>
      </w:r>
      <w:r w:rsidRPr="00B97C48">
        <w:rPr>
          <w:rFonts w:asciiTheme="majorBidi" w:hAnsiTheme="majorBidi" w:cstheme="majorBidi"/>
        </w:rPr>
        <w:t>.</w:t>
      </w:r>
    </w:p>
    <w:p w14:paraId="4DFB0FB0" w14:textId="77777777" w:rsidR="00934DA2" w:rsidRDefault="00934DA2">
      <w:pPr>
        <w:pStyle w:val="FootnoteText"/>
      </w:pPr>
    </w:p>
  </w:footnote>
  <w:footnote w:id="2">
    <w:p w14:paraId="67FC7013" w14:textId="6DF83984" w:rsidR="00446ACB" w:rsidRPr="00D32268" w:rsidRDefault="00446ACB">
      <w:pPr>
        <w:pStyle w:val="FootnoteText"/>
        <w:rPr>
          <w:rFonts w:asciiTheme="majorBidi" w:hAnsiTheme="majorBidi" w:cstheme="majorBidi"/>
          <w:sz w:val="22"/>
          <w:szCs w:val="22"/>
        </w:rPr>
      </w:pPr>
      <w:r w:rsidRPr="00D32268">
        <w:rPr>
          <w:rStyle w:val="FootnoteReference"/>
          <w:rFonts w:asciiTheme="majorBidi" w:hAnsiTheme="majorBidi" w:cstheme="majorBidi"/>
          <w:sz w:val="22"/>
          <w:szCs w:val="22"/>
        </w:rPr>
        <w:footnoteRef/>
      </w:r>
      <w:r w:rsidRPr="00D32268">
        <w:rPr>
          <w:rFonts w:asciiTheme="majorBidi" w:hAnsiTheme="majorBidi" w:cstheme="majorBidi"/>
          <w:sz w:val="22"/>
          <w:szCs w:val="22"/>
        </w:rPr>
        <w:t xml:space="preserve"> </w:t>
      </w:r>
      <w:r w:rsidRPr="00B97C48">
        <w:rPr>
          <w:rFonts w:asciiTheme="majorBidi" w:hAnsiTheme="majorBidi" w:cstheme="majorBidi"/>
        </w:rPr>
        <w:t>Based on the variety that Al</w:t>
      </w:r>
      <w:r w:rsidR="00D51A0F" w:rsidRPr="00B97C48">
        <w:rPr>
          <w:rFonts w:asciiTheme="majorBidi" w:hAnsiTheme="majorBidi" w:cstheme="majorBidi"/>
        </w:rPr>
        <w:t>-</w:t>
      </w:r>
      <w:r w:rsidRPr="00B97C48">
        <w:rPr>
          <w:rFonts w:asciiTheme="majorBidi" w:hAnsiTheme="majorBidi" w:cstheme="majorBidi"/>
        </w:rPr>
        <w:t>raba</w:t>
      </w:r>
      <w:r w:rsidR="00D51A0F" w:rsidRPr="00B97C48">
        <w:rPr>
          <w:rFonts w:asciiTheme="majorBidi" w:hAnsiTheme="majorBidi" w:cstheme="majorBidi"/>
        </w:rPr>
        <w:t>’a</w:t>
      </w:r>
      <w:r w:rsidRPr="00B97C48">
        <w:rPr>
          <w:rFonts w:asciiTheme="majorBidi" w:hAnsiTheme="majorBidi" w:cstheme="majorBidi"/>
        </w:rPr>
        <w:t xml:space="preserve"> (2020) used in his study.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2E4D" w14:textId="77777777" w:rsidR="007A536E" w:rsidRDefault="007A5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0511" w14:textId="5147D665" w:rsidR="004C4B44" w:rsidRPr="00E96755" w:rsidRDefault="004C4B44">
    <w:pPr>
      <w:pStyle w:val="Header"/>
      <w:rPr>
        <w:rFonts w:ascii="Times New Roman" w:hAnsi="Times New Roman" w:cs="Times New Roman"/>
        <w:sz w:val="20"/>
        <w:szCs w:val="20"/>
      </w:rPr>
    </w:pPr>
    <w:r w:rsidRPr="00E96755">
      <w:rPr>
        <w:rFonts w:ascii="Times New Roman" w:hAnsi="Times New Roman" w:cs="Times New Roman"/>
        <w:sz w:val="20"/>
        <w:szCs w:val="20"/>
      </w:rPr>
      <w:t>SKASE Journal of Theoretical Linguistics, 2026; 23(1): 1</w:t>
    </w:r>
    <w:r w:rsidR="007A536E">
      <w:rPr>
        <w:rFonts w:ascii="Times New Roman" w:hAnsi="Times New Roman" w:cs="Times New Roman"/>
        <w:sz w:val="20"/>
        <w:szCs w:val="20"/>
      </w:rPr>
      <w:t>89</w:t>
    </w:r>
    <w:r w:rsidRPr="00E96755">
      <w:rPr>
        <w:rFonts w:ascii="Times New Roman" w:hAnsi="Times New Roman" w:cs="Times New Roman"/>
        <w:sz w:val="20"/>
        <w:szCs w:val="20"/>
      </w:rPr>
      <w:t>–</w:t>
    </w:r>
    <w:r w:rsidR="007A536E">
      <w:rPr>
        <w:rFonts w:ascii="Times New Roman" w:hAnsi="Times New Roman" w:cs="Times New Roman"/>
        <w:sz w:val="20"/>
        <w:szCs w:val="20"/>
      </w:rPr>
      <w:t>208</w:t>
    </w:r>
    <w:r w:rsidRPr="00E96755">
      <w:rPr>
        <w:rFonts w:ascii="Times New Roman" w:hAnsi="Times New Roman" w:cs="Times New Roman"/>
        <w:sz w:val="20"/>
        <w:szCs w:val="20"/>
      </w:rPr>
      <w:t xml:space="preserve"> </w:t>
    </w:r>
  </w:p>
  <w:p w14:paraId="0D8B3E05" w14:textId="1A0D05F0" w:rsidR="004C4B44" w:rsidRPr="00E96755" w:rsidRDefault="004C4B44">
    <w:pPr>
      <w:pStyle w:val="Header"/>
      <w:rPr>
        <w:rFonts w:ascii="Times New Roman" w:hAnsi="Times New Roman" w:cs="Times New Roman"/>
        <w:sz w:val="20"/>
        <w:szCs w:val="20"/>
      </w:rPr>
    </w:pPr>
    <w:r w:rsidRPr="00E96755">
      <w:rPr>
        <w:rFonts w:ascii="Times New Roman" w:hAnsi="Times New Roman" w:cs="Times New Roman"/>
        <w:sz w:val="20"/>
        <w:szCs w:val="20"/>
      </w:rPr>
      <w:t xml:space="preserve">doi: </w:t>
    </w:r>
    <w:r w:rsidR="00E96755" w:rsidRPr="00E96755">
      <w:rPr>
        <w:rFonts w:ascii="Times New Roman" w:hAnsi="Times New Roman" w:cs="Times New Roman"/>
        <w:sz w:val="20"/>
        <w:szCs w:val="20"/>
      </w:rPr>
      <w:t>10.33542/JTL2026-1-10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8F34" w14:textId="77777777" w:rsidR="007A536E" w:rsidRDefault="007A5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A071E"/>
    <w:multiLevelType w:val="hybridMultilevel"/>
    <w:tmpl w:val="5B16B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4736FB"/>
    <w:multiLevelType w:val="hybridMultilevel"/>
    <w:tmpl w:val="CCCC5110"/>
    <w:lvl w:ilvl="0" w:tplc="868AE5A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6CDC7E37"/>
    <w:multiLevelType w:val="hybridMultilevel"/>
    <w:tmpl w:val="4E048892"/>
    <w:lvl w:ilvl="0" w:tplc="D590A0B6">
      <w:start w:val="1"/>
      <w:numFmt w:val="decimal"/>
      <w:lvlText w:val="%1."/>
      <w:lvlJc w:val="left"/>
      <w:pPr>
        <w:ind w:left="1080" w:hanging="360"/>
      </w:pPr>
      <w:rPr>
        <w:rFonts w:hint="default"/>
        <w:b w:val="0"/>
        <w:b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17011798">
    <w:abstractNumId w:val="2"/>
  </w:num>
  <w:num w:numId="2" w16cid:durableId="1673291270">
    <w:abstractNumId w:val="1"/>
  </w:num>
  <w:num w:numId="3" w16cid:durableId="1342657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wMjc1tDAyMjYzNzVS0lEKTi0uzszPAykwNK0FABFIDmItAAAA"/>
  </w:docVars>
  <w:rsids>
    <w:rsidRoot w:val="00AE14C7"/>
    <w:rsid w:val="00000DC4"/>
    <w:rsid w:val="00005F45"/>
    <w:rsid w:val="00017FAA"/>
    <w:rsid w:val="000328D4"/>
    <w:rsid w:val="000350F4"/>
    <w:rsid w:val="000410F2"/>
    <w:rsid w:val="00044FB1"/>
    <w:rsid w:val="000457E1"/>
    <w:rsid w:val="0004608D"/>
    <w:rsid w:val="000505E2"/>
    <w:rsid w:val="000535AF"/>
    <w:rsid w:val="0005723F"/>
    <w:rsid w:val="00063CEE"/>
    <w:rsid w:val="00065830"/>
    <w:rsid w:val="00066DDA"/>
    <w:rsid w:val="0007144D"/>
    <w:rsid w:val="00072D8E"/>
    <w:rsid w:val="00073705"/>
    <w:rsid w:val="00073AEE"/>
    <w:rsid w:val="000779BD"/>
    <w:rsid w:val="000819B5"/>
    <w:rsid w:val="00085015"/>
    <w:rsid w:val="000850BC"/>
    <w:rsid w:val="00087B86"/>
    <w:rsid w:val="000913EF"/>
    <w:rsid w:val="0009680A"/>
    <w:rsid w:val="0009796E"/>
    <w:rsid w:val="000A0B7A"/>
    <w:rsid w:val="000B37CB"/>
    <w:rsid w:val="000C399F"/>
    <w:rsid w:val="000F72BA"/>
    <w:rsid w:val="001024AC"/>
    <w:rsid w:val="00105DAC"/>
    <w:rsid w:val="00105EFE"/>
    <w:rsid w:val="001100C1"/>
    <w:rsid w:val="00117737"/>
    <w:rsid w:val="00121859"/>
    <w:rsid w:val="001224EE"/>
    <w:rsid w:val="00130545"/>
    <w:rsid w:val="00133F56"/>
    <w:rsid w:val="00136300"/>
    <w:rsid w:val="00136479"/>
    <w:rsid w:val="00140A84"/>
    <w:rsid w:val="0014303D"/>
    <w:rsid w:val="0014775F"/>
    <w:rsid w:val="00150E56"/>
    <w:rsid w:val="00154D6D"/>
    <w:rsid w:val="00157745"/>
    <w:rsid w:val="00162DD1"/>
    <w:rsid w:val="00171B46"/>
    <w:rsid w:val="00172417"/>
    <w:rsid w:val="00181826"/>
    <w:rsid w:val="0019280D"/>
    <w:rsid w:val="00196D75"/>
    <w:rsid w:val="001A08B7"/>
    <w:rsid w:val="001B73F0"/>
    <w:rsid w:val="001C1435"/>
    <w:rsid w:val="001D150C"/>
    <w:rsid w:val="001D44D2"/>
    <w:rsid w:val="001E47A4"/>
    <w:rsid w:val="001F14D6"/>
    <w:rsid w:val="001F18ED"/>
    <w:rsid w:val="001F771F"/>
    <w:rsid w:val="00220035"/>
    <w:rsid w:val="00222BC4"/>
    <w:rsid w:val="00226F4A"/>
    <w:rsid w:val="00232988"/>
    <w:rsid w:val="0024339B"/>
    <w:rsid w:val="00254CDE"/>
    <w:rsid w:val="002556F1"/>
    <w:rsid w:val="0025664F"/>
    <w:rsid w:val="002619D0"/>
    <w:rsid w:val="002711F6"/>
    <w:rsid w:val="0027411B"/>
    <w:rsid w:val="00276654"/>
    <w:rsid w:val="00277297"/>
    <w:rsid w:val="0027736A"/>
    <w:rsid w:val="0028254A"/>
    <w:rsid w:val="00286D1A"/>
    <w:rsid w:val="002A11C8"/>
    <w:rsid w:val="002B0D78"/>
    <w:rsid w:val="002B54CE"/>
    <w:rsid w:val="002B61AB"/>
    <w:rsid w:val="002D1583"/>
    <w:rsid w:val="002D51D7"/>
    <w:rsid w:val="002D5388"/>
    <w:rsid w:val="002D7314"/>
    <w:rsid w:val="002E0F09"/>
    <w:rsid w:val="002E27C4"/>
    <w:rsid w:val="002E453C"/>
    <w:rsid w:val="002E6168"/>
    <w:rsid w:val="002F472B"/>
    <w:rsid w:val="0030381B"/>
    <w:rsid w:val="0030507B"/>
    <w:rsid w:val="00306D39"/>
    <w:rsid w:val="003134B4"/>
    <w:rsid w:val="00331905"/>
    <w:rsid w:val="003350EA"/>
    <w:rsid w:val="0034478B"/>
    <w:rsid w:val="003459D0"/>
    <w:rsid w:val="00354AA8"/>
    <w:rsid w:val="00355A36"/>
    <w:rsid w:val="00355CAA"/>
    <w:rsid w:val="003560A9"/>
    <w:rsid w:val="00357195"/>
    <w:rsid w:val="003656DD"/>
    <w:rsid w:val="00377ABC"/>
    <w:rsid w:val="003822BC"/>
    <w:rsid w:val="00382F36"/>
    <w:rsid w:val="00390E84"/>
    <w:rsid w:val="00390EFD"/>
    <w:rsid w:val="0039376F"/>
    <w:rsid w:val="003A3DA2"/>
    <w:rsid w:val="003A4E47"/>
    <w:rsid w:val="003B6A14"/>
    <w:rsid w:val="003B742A"/>
    <w:rsid w:val="003C18BE"/>
    <w:rsid w:val="003C704B"/>
    <w:rsid w:val="003C77F3"/>
    <w:rsid w:val="003D1668"/>
    <w:rsid w:val="003D20D1"/>
    <w:rsid w:val="003D3132"/>
    <w:rsid w:val="003E2A55"/>
    <w:rsid w:val="003E3BE1"/>
    <w:rsid w:val="003F0A7C"/>
    <w:rsid w:val="00400568"/>
    <w:rsid w:val="004007ED"/>
    <w:rsid w:val="0040480C"/>
    <w:rsid w:val="00405465"/>
    <w:rsid w:val="00407A60"/>
    <w:rsid w:val="0041192C"/>
    <w:rsid w:val="004160A7"/>
    <w:rsid w:val="00433EB9"/>
    <w:rsid w:val="0043466B"/>
    <w:rsid w:val="00434A1A"/>
    <w:rsid w:val="00435586"/>
    <w:rsid w:val="00440A5E"/>
    <w:rsid w:val="00446ACB"/>
    <w:rsid w:val="00450072"/>
    <w:rsid w:val="00464B3D"/>
    <w:rsid w:val="004741C5"/>
    <w:rsid w:val="00476E11"/>
    <w:rsid w:val="004856A4"/>
    <w:rsid w:val="00493033"/>
    <w:rsid w:val="004950A6"/>
    <w:rsid w:val="004950BD"/>
    <w:rsid w:val="004A1D95"/>
    <w:rsid w:val="004A711E"/>
    <w:rsid w:val="004C2AFA"/>
    <w:rsid w:val="004C4B44"/>
    <w:rsid w:val="004C5A38"/>
    <w:rsid w:val="004C63E3"/>
    <w:rsid w:val="004D44C1"/>
    <w:rsid w:val="004E13DB"/>
    <w:rsid w:val="004E5F1D"/>
    <w:rsid w:val="004F0338"/>
    <w:rsid w:val="004F2BAD"/>
    <w:rsid w:val="004F3B6C"/>
    <w:rsid w:val="005060B3"/>
    <w:rsid w:val="00522AC4"/>
    <w:rsid w:val="00526103"/>
    <w:rsid w:val="0053411C"/>
    <w:rsid w:val="005368C8"/>
    <w:rsid w:val="00541915"/>
    <w:rsid w:val="00542042"/>
    <w:rsid w:val="00543268"/>
    <w:rsid w:val="00546A1B"/>
    <w:rsid w:val="00550DD8"/>
    <w:rsid w:val="00552A17"/>
    <w:rsid w:val="00556492"/>
    <w:rsid w:val="00561D72"/>
    <w:rsid w:val="005645D5"/>
    <w:rsid w:val="00565E8F"/>
    <w:rsid w:val="005735E2"/>
    <w:rsid w:val="00574233"/>
    <w:rsid w:val="00576E81"/>
    <w:rsid w:val="0058265E"/>
    <w:rsid w:val="005975F5"/>
    <w:rsid w:val="005A4364"/>
    <w:rsid w:val="005A6C4C"/>
    <w:rsid w:val="005A743C"/>
    <w:rsid w:val="005B2283"/>
    <w:rsid w:val="005B404F"/>
    <w:rsid w:val="005B4148"/>
    <w:rsid w:val="005C3756"/>
    <w:rsid w:val="005D0264"/>
    <w:rsid w:val="005D513A"/>
    <w:rsid w:val="005E1E17"/>
    <w:rsid w:val="005E3145"/>
    <w:rsid w:val="005E3641"/>
    <w:rsid w:val="005E4963"/>
    <w:rsid w:val="005E49EB"/>
    <w:rsid w:val="005E5F8D"/>
    <w:rsid w:val="005E699B"/>
    <w:rsid w:val="005F1E11"/>
    <w:rsid w:val="005F2CCB"/>
    <w:rsid w:val="00604A49"/>
    <w:rsid w:val="0061126F"/>
    <w:rsid w:val="00617CA4"/>
    <w:rsid w:val="0062024D"/>
    <w:rsid w:val="0062268F"/>
    <w:rsid w:val="00627F9D"/>
    <w:rsid w:val="006302D7"/>
    <w:rsid w:val="00632C78"/>
    <w:rsid w:val="00636605"/>
    <w:rsid w:val="00641B2C"/>
    <w:rsid w:val="0064288C"/>
    <w:rsid w:val="006442F4"/>
    <w:rsid w:val="00644849"/>
    <w:rsid w:val="00651CF4"/>
    <w:rsid w:val="00656735"/>
    <w:rsid w:val="006707D9"/>
    <w:rsid w:val="00674D3F"/>
    <w:rsid w:val="00677B12"/>
    <w:rsid w:val="00693BDE"/>
    <w:rsid w:val="006A7D23"/>
    <w:rsid w:val="006B1AC3"/>
    <w:rsid w:val="006B3C8E"/>
    <w:rsid w:val="006B7FA4"/>
    <w:rsid w:val="006C1F42"/>
    <w:rsid w:val="006C487F"/>
    <w:rsid w:val="006D5649"/>
    <w:rsid w:val="006D722A"/>
    <w:rsid w:val="006E1D4D"/>
    <w:rsid w:val="006F46DD"/>
    <w:rsid w:val="006F472B"/>
    <w:rsid w:val="006F4B8F"/>
    <w:rsid w:val="006F7FD0"/>
    <w:rsid w:val="007008F6"/>
    <w:rsid w:val="007052FE"/>
    <w:rsid w:val="00705352"/>
    <w:rsid w:val="00706FE8"/>
    <w:rsid w:val="00712FE2"/>
    <w:rsid w:val="00717970"/>
    <w:rsid w:val="007231BF"/>
    <w:rsid w:val="00727585"/>
    <w:rsid w:val="00727920"/>
    <w:rsid w:val="00730198"/>
    <w:rsid w:val="0073470C"/>
    <w:rsid w:val="00734803"/>
    <w:rsid w:val="00735A9B"/>
    <w:rsid w:val="00736DC7"/>
    <w:rsid w:val="007376F2"/>
    <w:rsid w:val="007463B3"/>
    <w:rsid w:val="00746680"/>
    <w:rsid w:val="00752AFF"/>
    <w:rsid w:val="007566EE"/>
    <w:rsid w:val="00756C7E"/>
    <w:rsid w:val="007640D0"/>
    <w:rsid w:val="007641B0"/>
    <w:rsid w:val="007665CE"/>
    <w:rsid w:val="007675AF"/>
    <w:rsid w:val="00770DFA"/>
    <w:rsid w:val="00771368"/>
    <w:rsid w:val="0078524C"/>
    <w:rsid w:val="007904DE"/>
    <w:rsid w:val="00790DE9"/>
    <w:rsid w:val="00791624"/>
    <w:rsid w:val="00794E83"/>
    <w:rsid w:val="007A35B8"/>
    <w:rsid w:val="007A536E"/>
    <w:rsid w:val="007A5910"/>
    <w:rsid w:val="007B60E6"/>
    <w:rsid w:val="007B7A7A"/>
    <w:rsid w:val="007C0F85"/>
    <w:rsid w:val="007C6E48"/>
    <w:rsid w:val="007D1752"/>
    <w:rsid w:val="007D4EDE"/>
    <w:rsid w:val="007E1950"/>
    <w:rsid w:val="007E2183"/>
    <w:rsid w:val="007E414A"/>
    <w:rsid w:val="007F30D4"/>
    <w:rsid w:val="007F48D7"/>
    <w:rsid w:val="00802303"/>
    <w:rsid w:val="008124D9"/>
    <w:rsid w:val="00815E9B"/>
    <w:rsid w:val="00821CDA"/>
    <w:rsid w:val="00826600"/>
    <w:rsid w:val="008340FB"/>
    <w:rsid w:val="00851D5C"/>
    <w:rsid w:val="00855144"/>
    <w:rsid w:val="00861FE6"/>
    <w:rsid w:val="008720E7"/>
    <w:rsid w:val="00872C88"/>
    <w:rsid w:val="00874D3B"/>
    <w:rsid w:val="00880563"/>
    <w:rsid w:val="008815C8"/>
    <w:rsid w:val="008816EC"/>
    <w:rsid w:val="00893536"/>
    <w:rsid w:val="00893E49"/>
    <w:rsid w:val="008A2080"/>
    <w:rsid w:val="008A5B10"/>
    <w:rsid w:val="008A5DD4"/>
    <w:rsid w:val="008B7BC9"/>
    <w:rsid w:val="008C14CF"/>
    <w:rsid w:val="008C47C4"/>
    <w:rsid w:val="008D137E"/>
    <w:rsid w:val="008E1883"/>
    <w:rsid w:val="00906D9F"/>
    <w:rsid w:val="00911B02"/>
    <w:rsid w:val="00914270"/>
    <w:rsid w:val="0092706A"/>
    <w:rsid w:val="009302A9"/>
    <w:rsid w:val="00932194"/>
    <w:rsid w:val="009332F5"/>
    <w:rsid w:val="00934DA2"/>
    <w:rsid w:val="009370B6"/>
    <w:rsid w:val="00942A93"/>
    <w:rsid w:val="009541D7"/>
    <w:rsid w:val="00957C44"/>
    <w:rsid w:val="009611AF"/>
    <w:rsid w:val="009626DE"/>
    <w:rsid w:val="00966CE9"/>
    <w:rsid w:val="00971C1E"/>
    <w:rsid w:val="00972337"/>
    <w:rsid w:val="00976A49"/>
    <w:rsid w:val="00980F2C"/>
    <w:rsid w:val="009867FB"/>
    <w:rsid w:val="00995DAA"/>
    <w:rsid w:val="00996EAF"/>
    <w:rsid w:val="009A1E2A"/>
    <w:rsid w:val="009A2411"/>
    <w:rsid w:val="009A3263"/>
    <w:rsid w:val="009A36E0"/>
    <w:rsid w:val="009B73B1"/>
    <w:rsid w:val="009C1A01"/>
    <w:rsid w:val="009C42F1"/>
    <w:rsid w:val="009C686E"/>
    <w:rsid w:val="009E25C6"/>
    <w:rsid w:val="009F0176"/>
    <w:rsid w:val="009F443C"/>
    <w:rsid w:val="00A05CDA"/>
    <w:rsid w:val="00A05DE3"/>
    <w:rsid w:val="00A137CB"/>
    <w:rsid w:val="00A15F63"/>
    <w:rsid w:val="00A169C8"/>
    <w:rsid w:val="00A2365B"/>
    <w:rsid w:val="00A24380"/>
    <w:rsid w:val="00A2603B"/>
    <w:rsid w:val="00A26B69"/>
    <w:rsid w:val="00A30353"/>
    <w:rsid w:val="00A3175F"/>
    <w:rsid w:val="00A42F28"/>
    <w:rsid w:val="00A455B9"/>
    <w:rsid w:val="00A5115E"/>
    <w:rsid w:val="00A66BF6"/>
    <w:rsid w:val="00A740CF"/>
    <w:rsid w:val="00A80AD9"/>
    <w:rsid w:val="00A82ABF"/>
    <w:rsid w:val="00A847FB"/>
    <w:rsid w:val="00A857ED"/>
    <w:rsid w:val="00A91532"/>
    <w:rsid w:val="00AB7CA0"/>
    <w:rsid w:val="00AC7E38"/>
    <w:rsid w:val="00AD747E"/>
    <w:rsid w:val="00AE0126"/>
    <w:rsid w:val="00AE0D08"/>
    <w:rsid w:val="00AE14C7"/>
    <w:rsid w:val="00AF113A"/>
    <w:rsid w:val="00AF575F"/>
    <w:rsid w:val="00AF704F"/>
    <w:rsid w:val="00B05360"/>
    <w:rsid w:val="00B05607"/>
    <w:rsid w:val="00B05969"/>
    <w:rsid w:val="00B05F9B"/>
    <w:rsid w:val="00B12242"/>
    <w:rsid w:val="00B158EA"/>
    <w:rsid w:val="00B24151"/>
    <w:rsid w:val="00B25A59"/>
    <w:rsid w:val="00B26DC6"/>
    <w:rsid w:val="00B419BD"/>
    <w:rsid w:val="00B42B0E"/>
    <w:rsid w:val="00B43FDC"/>
    <w:rsid w:val="00B465BE"/>
    <w:rsid w:val="00B5182E"/>
    <w:rsid w:val="00B61801"/>
    <w:rsid w:val="00B63D55"/>
    <w:rsid w:val="00B673AE"/>
    <w:rsid w:val="00B837BB"/>
    <w:rsid w:val="00B97C48"/>
    <w:rsid w:val="00BA11F2"/>
    <w:rsid w:val="00BA5C73"/>
    <w:rsid w:val="00BA6941"/>
    <w:rsid w:val="00BB1077"/>
    <w:rsid w:val="00BB37B3"/>
    <w:rsid w:val="00BC1B17"/>
    <w:rsid w:val="00BD1F41"/>
    <w:rsid w:val="00BE03D2"/>
    <w:rsid w:val="00BE3346"/>
    <w:rsid w:val="00BE46A0"/>
    <w:rsid w:val="00BF1D50"/>
    <w:rsid w:val="00BF2473"/>
    <w:rsid w:val="00C02453"/>
    <w:rsid w:val="00C04458"/>
    <w:rsid w:val="00C11920"/>
    <w:rsid w:val="00C169FF"/>
    <w:rsid w:val="00C23846"/>
    <w:rsid w:val="00C249EB"/>
    <w:rsid w:val="00C2591F"/>
    <w:rsid w:val="00C31481"/>
    <w:rsid w:val="00C32015"/>
    <w:rsid w:val="00C35EB1"/>
    <w:rsid w:val="00C45B55"/>
    <w:rsid w:val="00C4779D"/>
    <w:rsid w:val="00C65F54"/>
    <w:rsid w:val="00C670A4"/>
    <w:rsid w:val="00C70EDE"/>
    <w:rsid w:val="00C72863"/>
    <w:rsid w:val="00C743B3"/>
    <w:rsid w:val="00C765D3"/>
    <w:rsid w:val="00C857C8"/>
    <w:rsid w:val="00C87EAD"/>
    <w:rsid w:val="00C94273"/>
    <w:rsid w:val="00CA5F6C"/>
    <w:rsid w:val="00CB28DB"/>
    <w:rsid w:val="00CB7F12"/>
    <w:rsid w:val="00CC4CEF"/>
    <w:rsid w:val="00CC542A"/>
    <w:rsid w:val="00CC5AF3"/>
    <w:rsid w:val="00CD1185"/>
    <w:rsid w:val="00CE1E28"/>
    <w:rsid w:val="00CE5B38"/>
    <w:rsid w:val="00D006E3"/>
    <w:rsid w:val="00D10815"/>
    <w:rsid w:val="00D142A3"/>
    <w:rsid w:val="00D152B9"/>
    <w:rsid w:val="00D166D4"/>
    <w:rsid w:val="00D16CD0"/>
    <w:rsid w:val="00D22E3D"/>
    <w:rsid w:val="00D24725"/>
    <w:rsid w:val="00D263D5"/>
    <w:rsid w:val="00D266DC"/>
    <w:rsid w:val="00D32268"/>
    <w:rsid w:val="00D42F23"/>
    <w:rsid w:val="00D51A0F"/>
    <w:rsid w:val="00D54631"/>
    <w:rsid w:val="00D60743"/>
    <w:rsid w:val="00D61A1C"/>
    <w:rsid w:val="00D67F2E"/>
    <w:rsid w:val="00D73A23"/>
    <w:rsid w:val="00D8136C"/>
    <w:rsid w:val="00D8184C"/>
    <w:rsid w:val="00D83704"/>
    <w:rsid w:val="00D95E14"/>
    <w:rsid w:val="00DB0308"/>
    <w:rsid w:val="00DB6E9B"/>
    <w:rsid w:val="00DC19E5"/>
    <w:rsid w:val="00DD6197"/>
    <w:rsid w:val="00DE12E6"/>
    <w:rsid w:val="00DE2EC2"/>
    <w:rsid w:val="00DF7B8A"/>
    <w:rsid w:val="00E003BA"/>
    <w:rsid w:val="00E00FEB"/>
    <w:rsid w:val="00E104BE"/>
    <w:rsid w:val="00E121B5"/>
    <w:rsid w:val="00E21321"/>
    <w:rsid w:val="00E234A0"/>
    <w:rsid w:val="00E26EA4"/>
    <w:rsid w:val="00E3172D"/>
    <w:rsid w:val="00E332D4"/>
    <w:rsid w:val="00E4371D"/>
    <w:rsid w:val="00E56F4F"/>
    <w:rsid w:val="00E62BEB"/>
    <w:rsid w:val="00E8029E"/>
    <w:rsid w:val="00E8719F"/>
    <w:rsid w:val="00E90F85"/>
    <w:rsid w:val="00E95FBB"/>
    <w:rsid w:val="00E96755"/>
    <w:rsid w:val="00EB2825"/>
    <w:rsid w:val="00EB54C8"/>
    <w:rsid w:val="00EB5B66"/>
    <w:rsid w:val="00EB73ED"/>
    <w:rsid w:val="00EC0C43"/>
    <w:rsid w:val="00ED0E45"/>
    <w:rsid w:val="00ED1EBC"/>
    <w:rsid w:val="00ED3F44"/>
    <w:rsid w:val="00ED5767"/>
    <w:rsid w:val="00ED7714"/>
    <w:rsid w:val="00EE47B0"/>
    <w:rsid w:val="00EF2527"/>
    <w:rsid w:val="00EF2CE6"/>
    <w:rsid w:val="00F11A8F"/>
    <w:rsid w:val="00F256B3"/>
    <w:rsid w:val="00F3279C"/>
    <w:rsid w:val="00F3404F"/>
    <w:rsid w:val="00F36847"/>
    <w:rsid w:val="00F40C88"/>
    <w:rsid w:val="00F5059C"/>
    <w:rsid w:val="00F5481A"/>
    <w:rsid w:val="00F55A7E"/>
    <w:rsid w:val="00F56CDF"/>
    <w:rsid w:val="00F57BAA"/>
    <w:rsid w:val="00F77236"/>
    <w:rsid w:val="00F8082C"/>
    <w:rsid w:val="00F867AE"/>
    <w:rsid w:val="00F90B6D"/>
    <w:rsid w:val="00F941A0"/>
    <w:rsid w:val="00F95DF9"/>
    <w:rsid w:val="00FA1255"/>
    <w:rsid w:val="00FA68C1"/>
    <w:rsid w:val="00FB3B8C"/>
    <w:rsid w:val="00FC696A"/>
    <w:rsid w:val="00FC7DA6"/>
    <w:rsid w:val="00FD1E87"/>
    <w:rsid w:val="00FE044F"/>
    <w:rsid w:val="00FE045C"/>
    <w:rsid w:val="00FE14A0"/>
    <w:rsid w:val="00FE5D6C"/>
    <w:rsid w:val="00FE7F2C"/>
    <w:rsid w:val="00FF79DD"/>
    <w:rsid w:val="741FFB8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2199A"/>
  <w15:chartTrackingRefBased/>
  <w15:docId w15:val="{9BAA3AE0-26C7-4C1A-B379-E37616CB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1B46"/>
    <w:pPr>
      <w:ind w:left="720"/>
      <w:contextualSpacing/>
    </w:pPr>
  </w:style>
  <w:style w:type="character" w:styleId="Hyperlink">
    <w:name w:val="Hyperlink"/>
    <w:basedOn w:val="DefaultParagraphFont"/>
    <w:uiPriority w:val="99"/>
    <w:unhideWhenUsed/>
    <w:rsid w:val="00B25A59"/>
    <w:rPr>
      <w:color w:val="0563C1" w:themeColor="hyperlink"/>
      <w:u w:val="single"/>
    </w:rPr>
  </w:style>
  <w:style w:type="character" w:styleId="UnresolvedMention">
    <w:name w:val="Unresolved Mention"/>
    <w:basedOn w:val="DefaultParagraphFont"/>
    <w:uiPriority w:val="99"/>
    <w:semiHidden/>
    <w:unhideWhenUsed/>
    <w:rsid w:val="00B25A59"/>
    <w:rPr>
      <w:color w:val="605E5C"/>
      <w:shd w:val="clear" w:color="auto" w:fill="E1DFDD"/>
    </w:rPr>
  </w:style>
  <w:style w:type="paragraph" w:styleId="FootnoteText">
    <w:name w:val="footnote text"/>
    <w:basedOn w:val="Normal"/>
    <w:link w:val="FootnoteTextChar"/>
    <w:uiPriority w:val="99"/>
    <w:semiHidden/>
    <w:unhideWhenUsed/>
    <w:rsid w:val="009723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337"/>
    <w:rPr>
      <w:sz w:val="20"/>
      <w:szCs w:val="20"/>
    </w:rPr>
  </w:style>
  <w:style w:type="character" w:styleId="FootnoteReference">
    <w:name w:val="footnote reference"/>
    <w:basedOn w:val="DefaultParagraphFont"/>
    <w:uiPriority w:val="99"/>
    <w:semiHidden/>
    <w:unhideWhenUsed/>
    <w:rsid w:val="00972337"/>
    <w:rPr>
      <w:vertAlign w:val="superscript"/>
    </w:rPr>
  </w:style>
  <w:style w:type="paragraph" w:styleId="Header">
    <w:name w:val="header"/>
    <w:basedOn w:val="Normal"/>
    <w:link w:val="HeaderChar"/>
    <w:uiPriority w:val="99"/>
    <w:unhideWhenUsed/>
    <w:rsid w:val="004E5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F1D"/>
  </w:style>
  <w:style w:type="paragraph" w:styleId="Footer">
    <w:name w:val="footer"/>
    <w:basedOn w:val="Normal"/>
    <w:link w:val="FooterChar"/>
    <w:uiPriority w:val="99"/>
    <w:unhideWhenUsed/>
    <w:rsid w:val="004E5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F1D"/>
  </w:style>
  <w:style w:type="character" w:styleId="EndnoteReference">
    <w:name w:val="endnote reference"/>
    <w:basedOn w:val="DefaultParagraphFont"/>
    <w:uiPriority w:val="99"/>
    <w:semiHidden/>
    <w:unhideWhenUsed/>
    <w:rsid w:val="00464B3D"/>
    <w:rPr>
      <w:vertAlign w:val="superscript"/>
    </w:rPr>
  </w:style>
  <w:style w:type="paragraph" w:styleId="Bibliography">
    <w:name w:val="Bibliography"/>
    <w:basedOn w:val="Normal"/>
    <w:next w:val="Normal"/>
    <w:uiPriority w:val="37"/>
    <w:unhideWhenUsed/>
    <w:rsid w:val="003C77F3"/>
    <w:pPr>
      <w:spacing w:after="0" w:line="480" w:lineRule="auto"/>
      <w:ind w:left="720" w:hanging="720"/>
    </w:pPr>
  </w:style>
  <w:style w:type="table" w:styleId="PlainTable1">
    <w:name w:val="Plain Table 1"/>
    <w:basedOn w:val="TableNormal"/>
    <w:uiPriority w:val="41"/>
    <w:rsid w:val="002E61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Grid-Accent1">
    <w:name w:val="Light Grid Accent 1"/>
    <w:basedOn w:val="TableNormal"/>
    <w:uiPriority w:val="62"/>
    <w:semiHidden/>
    <w:unhideWhenUsed/>
    <w:rsid w:val="002E616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NormalWeb">
    <w:name w:val="Normal (Web)"/>
    <w:basedOn w:val="Normal"/>
    <w:uiPriority w:val="99"/>
    <w:semiHidden/>
    <w:unhideWhenUsed/>
    <w:rsid w:val="00C4779D"/>
    <w:rPr>
      <w:rFonts w:ascii="Times New Roman" w:hAnsi="Times New Roman" w:cs="Times New Roman"/>
      <w:sz w:val="24"/>
      <w:szCs w:val="24"/>
    </w:rPr>
  </w:style>
  <w:style w:type="paragraph" w:customStyle="1" w:styleId="SKASEH1">
    <w:name w:val="SKASE H1"/>
    <w:basedOn w:val="Normal"/>
    <w:link w:val="SKASEH1Char"/>
    <w:qFormat/>
    <w:rsid w:val="00D73A23"/>
    <w:pPr>
      <w:spacing w:before="480" w:after="240"/>
      <w:jc w:val="both"/>
    </w:pPr>
    <w:rPr>
      <w:rFonts w:asciiTheme="majorBidi" w:hAnsiTheme="majorBidi" w:cstheme="majorBidi"/>
      <w:b/>
      <w:bCs/>
      <w:sz w:val="24"/>
      <w:szCs w:val="24"/>
      <w:lang w:val="en-US"/>
    </w:rPr>
  </w:style>
  <w:style w:type="character" w:customStyle="1" w:styleId="SKASEH1Char">
    <w:name w:val="SKASE H1 Char"/>
    <w:basedOn w:val="DefaultParagraphFont"/>
    <w:link w:val="SKASEH1"/>
    <w:rsid w:val="00D73A23"/>
    <w:rPr>
      <w:rFonts w:asciiTheme="majorBidi" w:hAnsiTheme="majorBidi" w:cstheme="majorBidi"/>
      <w:b/>
      <w:bCs/>
      <w:sz w:val="24"/>
      <w:szCs w:val="24"/>
      <w:lang w:val="en-US"/>
    </w:rPr>
  </w:style>
  <w:style w:type="paragraph" w:customStyle="1" w:styleId="SKASEH2">
    <w:name w:val="SKASE H2"/>
    <w:basedOn w:val="Normal"/>
    <w:link w:val="SKASEH2Char"/>
    <w:qFormat/>
    <w:rsid w:val="00D73A23"/>
    <w:pPr>
      <w:spacing w:before="240" w:after="240"/>
      <w:jc w:val="both"/>
    </w:pPr>
    <w:rPr>
      <w:rFonts w:asciiTheme="majorBidi" w:hAnsiTheme="majorBidi" w:cstheme="majorBidi"/>
      <w:i/>
      <w:iCs/>
      <w:sz w:val="24"/>
      <w:szCs w:val="24"/>
    </w:rPr>
  </w:style>
  <w:style w:type="character" w:customStyle="1" w:styleId="SKASEH2Char">
    <w:name w:val="SKASE H2 Char"/>
    <w:basedOn w:val="DefaultParagraphFont"/>
    <w:link w:val="SKASEH2"/>
    <w:rsid w:val="00D73A23"/>
    <w:rPr>
      <w:rFonts w:asciiTheme="majorBidi" w:hAnsiTheme="majorBidi" w:cstheme="majorBidi"/>
      <w:i/>
      <w:iCs/>
      <w:sz w:val="24"/>
      <w:szCs w:val="24"/>
    </w:rPr>
  </w:style>
  <w:style w:type="paragraph" w:styleId="Revision">
    <w:name w:val="Revision"/>
    <w:hidden/>
    <w:uiPriority w:val="99"/>
    <w:semiHidden/>
    <w:rsid w:val="004500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07181">
      <w:bodyDiv w:val="1"/>
      <w:marLeft w:val="0"/>
      <w:marRight w:val="0"/>
      <w:marTop w:val="0"/>
      <w:marBottom w:val="0"/>
      <w:divBdr>
        <w:top w:val="none" w:sz="0" w:space="0" w:color="auto"/>
        <w:left w:val="none" w:sz="0" w:space="0" w:color="auto"/>
        <w:bottom w:val="none" w:sz="0" w:space="0" w:color="auto"/>
        <w:right w:val="none" w:sz="0" w:space="0" w:color="auto"/>
      </w:divBdr>
    </w:div>
    <w:div w:id="600376048">
      <w:bodyDiv w:val="1"/>
      <w:marLeft w:val="0"/>
      <w:marRight w:val="0"/>
      <w:marTop w:val="0"/>
      <w:marBottom w:val="0"/>
      <w:divBdr>
        <w:top w:val="none" w:sz="0" w:space="0" w:color="auto"/>
        <w:left w:val="none" w:sz="0" w:space="0" w:color="auto"/>
        <w:bottom w:val="none" w:sz="0" w:space="0" w:color="auto"/>
        <w:right w:val="none" w:sz="0" w:space="0" w:color="auto"/>
      </w:divBdr>
      <w:divsChild>
        <w:div w:id="897476529">
          <w:marLeft w:val="0"/>
          <w:marRight w:val="0"/>
          <w:marTop w:val="0"/>
          <w:marBottom w:val="0"/>
          <w:divBdr>
            <w:top w:val="single" w:sz="2" w:space="0" w:color="auto"/>
            <w:left w:val="single" w:sz="2" w:space="0" w:color="auto"/>
            <w:bottom w:val="single" w:sz="6" w:space="0" w:color="auto"/>
            <w:right w:val="single" w:sz="2" w:space="0" w:color="auto"/>
          </w:divBdr>
          <w:divsChild>
            <w:div w:id="897009330">
              <w:marLeft w:val="0"/>
              <w:marRight w:val="0"/>
              <w:marTop w:val="100"/>
              <w:marBottom w:val="100"/>
              <w:divBdr>
                <w:top w:val="single" w:sz="2" w:space="0" w:color="D9D9E3"/>
                <w:left w:val="single" w:sz="2" w:space="0" w:color="D9D9E3"/>
                <w:bottom w:val="single" w:sz="2" w:space="0" w:color="D9D9E3"/>
                <w:right w:val="single" w:sz="2" w:space="0" w:color="D9D9E3"/>
              </w:divBdr>
              <w:divsChild>
                <w:div w:id="217403416">
                  <w:marLeft w:val="0"/>
                  <w:marRight w:val="0"/>
                  <w:marTop w:val="0"/>
                  <w:marBottom w:val="0"/>
                  <w:divBdr>
                    <w:top w:val="single" w:sz="2" w:space="0" w:color="D9D9E3"/>
                    <w:left w:val="single" w:sz="2" w:space="0" w:color="D9D9E3"/>
                    <w:bottom w:val="single" w:sz="2" w:space="0" w:color="D9D9E3"/>
                    <w:right w:val="single" w:sz="2" w:space="0" w:color="D9D9E3"/>
                  </w:divBdr>
                  <w:divsChild>
                    <w:div w:id="111290341">
                      <w:marLeft w:val="0"/>
                      <w:marRight w:val="0"/>
                      <w:marTop w:val="0"/>
                      <w:marBottom w:val="0"/>
                      <w:divBdr>
                        <w:top w:val="single" w:sz="2" w:space="0" w:color="D9D9E3"/>
                        <w:left w:val="single" w:sz="2" w:space="0" w:color="D9D9E3"/>
                        <w:bottom w:val="single" w:sz="2" w:space="0" w:color="D9D9E3"/>
                        <w:right w:val="single" w:sz="2" w:space="0" w:color="D9D9E3"/>
                      </w:divBdr>
                      <w:divsChild>
                        <w:div w:id="923101635">
                          <w:marLeft w:val="0"/>
                          <w:marRight w:val="0"/>
                          <w:marTop w:val="0"/>
                          <w:marBottom w:val="0"/>
                          <w:divBdr>
                            <w:top w:val="single" w:sz="2" w:space="0" w:color="D9D9E3"/>
                            <w:left w:val="single" w:sz="2" w:space="0" w:color="D9D9E3"/>
                            <w:bottom w:val="single" w:sz="2" w:space="0" w:color="D9D9E3"/>
                            <w:right w:val="single" w:sz="2" w:space="0" w:color="D9D9E3"/>
                          </w:divBdr>
                          <w:divsChild>
                            <w:div w:id="18970085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71330726">
      <w:bodyDiv w:val="1"/>
      <w:marLeft w:val="0"/>
      <w:marRight w:val="0"/>
      <w:marTop w:val="0"/>
      <w:marBottom w:val="0"/>
      <w:divBdr>
        <w:top w:val="none" w:sz="0" w:space="0" w:color="auto"/>
        <w:left w:val="none" w:sz="0" w:space="0" w:color="auto"/>
        <w:bottom w:val="none" w:sz="0" w:space="0" w:color="auto"/>
        <w:right w:val="none" w:sz="0" w:space="0" w:color="auto"/>
      </w:divBdr>
    </w:div>
    <w:div w:id="1358430510">
      <w:bodyDiv w:val="1"/>
      <w:marLeft w:val="0"/>
      <w:marRight w:val="0"/>
      <w:marTop w:val="0"/>
      <w:marBottom w:val="0"/>
      <w:divBdr>
        <w:top w:val="none" w:sz="0" w:space="0" w:color="auto"/>
        <w:left w:val="none" w:sz="0" w:space="0" w:color="auto"/>
        <w:bottom w:val="none" w:sz="0" w:space="0" w:color="auto"/>
        <w:right w:val="none" w:sz="0" w:space="0" w:color="auto"/>
      </w:divBdr>
    </w:div>
    <w:div w:id="1506360772">
      <w:bodyDiv w:val="1"/>
      <w:marLeft w:val="0"/>
      <w:marRight w:val="0"/>
      <w:marTop w:val="0"/>
      <w:marBottom w:val="0"/>
      <w:divBdr>
        <w:top w:val="none" w:sz="0" w:space="0" w:color="auto"/>
        <w:left w:val="none" w:sz="0" w:space="0" w:color="auto"/>
        <w:bottom w:val="none" w:sz="0" w:space="0" w:color="auto"/>
        <w:right w:val="none" w:sz="0" w:space="0" w:color="auto"/>
      </w:divBdr>
      <w:divsChild>
        <w:div w:id="1037660353">
          <w:marLeft w:val="0"/>
          <w:marRight w:val="0"/>
          <w:marTop w:val="0"/>
          <w:marBottom w:val="0"/>
          <w:divBdr>
            <w:top w:val="single" w:sz="2" w:space="0" w:color="D9D9E3"/>
            <w:left w:val="single" w:sz="2" w:space="0" w:color="D9D9E3"/>
            <w:bottom w:val="single" w:sz="2" w:space="0" w:color="D9D9E3"/>
            <w:right w:val="single" w:sz="2" w:space="0" w:color="D9D9E3"/>
          </w:divBdr>
          <w:divsChild>
            <w:div w:id="362243781">
              <w:marLeft w:val="0"/>
              <w:marRight w:val="0"/>
              <w:marTop w:val="0"/>
              <w:marBottom w:val="0"/>
              <w:divBdr>
                <w:top w:val="single" w:sz="2" w:space="0" w:color="D9D9E3"/>
                <w:left w:val="single" w:sz="2" w:space="0" w:color="D9D9E3"/>
                <w:bottom w:val="single" w:sz="2" w:space="0" w:color="D9D9E3"/>
                <w:right w:val="single" w:sz="2" w:space="0" w:color="D9D9E3"/>
              </w:divBdr>
              <w:divsChild>
                <w:div w:id="468012255">
                  <w:marLeft w:val="0"/>
                  <w:marRight w:val="0"/>
                  <w:marTop w:val="0"/>
                  <w:marBottom w:val="0"/>
                  <w:divBdr>
                    <w:top w:val="single" w:sz="2" w:space="0" w:color="D9D9E3"/>
                    <w:left w:val="single" w:sz="2" w:space="0" w:color="D9D9E3"/>
                    <w:bottom w:val="single" w:sz="2" w:space="0" w:color="D9D9E3"/>
                    <w:right w:val="single" w:sz="2" w:space="0" w:color="D9D9E3"/>
                  </w:divBdr>
                  <w:divsChild>
                    <w:div w:id="68770129">
                      <w:marLeft w:val="0"/>
                      <w:marRight w:val="0"/>
                      <w:marTop w:val="0"/>
                      <w:marBottom w:val="0"/>
                      <w:divBdr>
                        <w:top w:val="single" w:sz="2" w:space="0" w:color="D9D9E3"/>
                        <w:left w:val="single" w:sz="2" w:space="0" w:color="D9D9E3"/>
                        <w:bottom w:val="single" w:sz="2" w:space="0" w:color="D9D9E3"/>
                        <w:right w:val="single" w:sz="2" w:space="0" w:color="D9D9E3"/>
                      </w:divBdr>
                      <w:divsChild>
                        <w:div w:id="453985672">
                          <w:marLeft w:val="0"/>
                          <w:marRight w:val="0"/>
                          <w:marTop w:val="0"/>
                          <w:marBottom w:val="0"/>
                          <w:divBdr>
                            <w:top w:val="single" w:sz="2" w:space="0" w:color="auto"/>
                            <w:left w:val="single" w:sz="2" w:space="0" w:color="auto"/>
                            <w:bottom w:val="single" w:sz="6" w:space="0" w:color="auto"/>
                            <w:right w:val="single" w:sz="2" w:space="0" w:color="auto"/>
                          </w:divBdr>
                          <w:divsChild>
                            <w:div w:id="1451124634">
                              <w:marLeft w:val="0"/>
                              <w:marRight w:val="0"/>
                              <w:marTop w:val="100"/>
                              <w:marBottom w:val="100"/>
                              <w:divBdr>
                                <w:top w:val="single" w:sz="2" w:space="0" w:color="D9D9E3"/>
                                <w:left w:val="single" w:sz="2" w:space="0" w:color="D9D9E3"/>
                                <w:bottom w:val="single" w:sz="2" w:space="0" w:color="D9D9E3"/>
                                <w:right w:val="single" w:sz="2" w:space="0" w:color="D9D9E3"/>
                              </w:divBdr>
                              <w:divsChild>
                                <w:div w:id="993728626">
                                  <w:marLeft w:val="0"/>
                                  <w:marRight w:val="0"/>
                                  <w:marTop w:val="0"/>
                                  <w:marBottom w:val="0"/>
                                  <w:divBdr>
                                    <w:top w:val="single" w:sz="2" w:space="0" w:color="D9D9E3"/>
                                    <w:left w:val="single" w:sz="2" w:space="0" w:color="D9D9E3"/>
                                    <w:bottom w:val="single" w:sz="2" w:space="0" w:color="D9D9E3"/>
                                    <w:right w:val="single" w:sz="2" w:space="0" w:color="D9D9E3"/>
                                  </w:divBdr>
                                  <w:divsChild>
                                    <w:div w:id="1633291326">
                                      <w:marLeft w:val="0"/>
                                      <w:marRight w:val="0"/>
                                      <w:marTop w:val="0"/>
                                      <w:marBottom w:val="0"/>
                                      <w:divBdr>
                                        <w:top w:val="single" w:sz="2" w:space="0" w:color="D9D9E3"/>
                                        <w:left w:val="single" w:sz="2" w:space="0" w:color="D9D9E3"/>
                                        <w:bottom w:val="single" w:sz="2" w:space="0" w:color="D9D9E3"/>
                                        <w:right w:val="single" w:sz="2" w:space="0" w:color="D9D9E3"/>
                                      </w:divBdr>
                                      <w:divsChild>
                                        <w:div w:id="607855724">
                                          <w:marLeft w:val="0"/>
                                          <w:marRight w:val="0"/>
                                          <w:marTop w:val="0"/>
                                          <w:marBottom w:val="0"/>
                                          <w:divBdr>
                                            <w:top w:val="single" w:sz="2" w:space="0" w:color="D9D9E3"/>
                                            <w:left w:val="single" w:sz="2" w:space="0" w:color="D9D9E3"/>
                                            <w:bottom w:val="single" w:sz="2" w:space="0" w:color="D9D9E3"/>
                                            <w:right w:val="single" w:sz="2" w:space="0" w:color="D9D9E3"/>
                                          </w:divBdr>
                                          <w:divsChild>
                                            <w:div w:id="1239444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57769608">
                          <w:marLeft w:val="0"/>
                          <w:marRight w:val="0"/>
                          <w:marTop w:val="0"/>
                          <w:marBottom w:val="0"/>
                          <w:divBdr>
                            <w:top w:val="single" w:sz="2" w:space="0" w:color="auto"/>
                            <w:left w:val="single" w:sz="2" w:space="0" w:color="auto"/>
                            <w:bottom w:val="single" w:sz="6" w:space="0" w:color="auto"/>
                            <w:right w:val="single" w:sz="2" w:space="0" w:color="auto"/>
                          </w:divBdr>
                          <w:divsChild>
                            <w:div w:id="1889798132">
                              <w:marLeft w:val="0"/>
                              <w:marRight w:val="0"/>
                              <w:marTop w:val="100"/>
                              <w:marBottom w:val="100"/>
                              <w:divBdr>
                                <w:top w:val="single" w:sz="2" w:space="0" w:color="D9D9E3"/>
                                <w:left w:val="single" w:sz="2" w:space="0" w:color="D9D9E3"/>
                                <w:bottom w:val="single" w:sz="2" w:space="0" w:color="D9D9E3"/>
                                <w:right w:val="single" w:sz="2" w:space="0" w:color="D9D9E3"/>
                              </w:divBdr>
                              <w:divsChild>
                                <w:div w:id="1628118011">
                                  <w:marLeft w:val="0"/>
                                  <w:marRight w:val="0"/>
                                  <w:marTop w:val="0"/>
                                  <w:marBottom w:val="0"/>
                                  <w:divBdr>
                                    <w:top w:val="single" w:sz="2" w:space="0" w:color="D9D9E3"/>
                                    <w:left w:val="single" w:sz="2" w:space="0" w:color="D9D9E3"/>
                                    <w:bottom w:val="single" w:sz="2" w:space="0" w:color="D9D9E3"/>
                                    <w:right w:val="single" w:sz="2" w:space="0" w:color="D9D9E3"/>
                                  </w:divBdr>
                                  <w:divsChild>
                                    <w:div w:id="657660218">
                                      <w:marLeft w:val="0"/>
                                      <w:marRight w:val="0"/>
                                      <w:marTop w:val="0"/>
                                      <w:marBottom w:val="0"/>
                                      <w:divBdr>
                                        <w:top w:val="single" w:sz="2" w:space="0" w:color="D9D9E3"/>
                                        <w:left w:val="single" w:sz="2" w:space="0" w:color="D9D9E3"/>
                                        <w:bottom w:val="single" w:sz="2" w:space="0" w:color="D9D9E3"/>
                                        <w:right w:val="single" w:sz="2" w:space="0" w:color="D9D9E3"/>
                                      </w:divBdr>
                                      <w:divsChild>
                                        <w:div w:id="1191527560">
                                          <w:marLeft w:val="0"/>
                                          <w:marRight w:val="0"/>
                                          <w:marTop w:val="0"/>
                                          <w:marBottom w:val="0"/>
                                          <w:divBdr>
                                            <w:top w:val="single" w:sz="2" w:space="0" w:color="D9D9E3"/>
                                            <w:left w:val="single" w:sz="2" w:space="0" w:color="D9D9E3"/>
                                            <w:bottom w:val="single" w:sz="2" w:space="0" w:color="D9D9E3"/>
                                            <w:right w:val="single" w:sz="2" w:space="0" w:color="D9D9E3"/>
                                          </w:divBdr>
                                          <w:divsChild>
                                            <w:div w:id="12013556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86357498">
                          <w:marLeft w:val="0"/>
                          <w:marRight w:val="0"/>
                          <w:marTop w:val="0"/>
                          <w:marBottom w:val="0"/>
                          <w:divBdr>
                            <w:top w:val="single" w:sz="2" w:space="0" w:color="auto"/>
                            <w:left w:val="single" w:sz="2" w:space="0" w:color="auto"/>
                            <w:bottom w:val="single" w:sz="6" w:space="0" w:color="auto"/>
                            <w:right w:val="single" w:sz="2" w:space="0" w:color="auto"/>
                          </w:divBdr>
                          <w:divsChild>
                            <w:div w:id="1927500353">
                              <w:marLeft w:val="0"/>
                              <w:marRight w:val="0"/>
                              <w:marTop w:val="100"/>
                              <w:marBottom w:val="100"/>
                              <w:divBdr>
                                <w:top w:val="single" w:sz="2" w:space="0" w:color="D9D9E3"/>
                                <w:left w:val="single" w:sz="2" w:space="0" w:color="D9D9E3"/>
                                <w:bottom w:val="single" w:sz="2" w:space="0" w:color="D9D9E3"/>
                                <w:right w:val="single" w:sz="2" w:space="0" w:color="D9D9E3"/>
                              </w:divBdr>
                              <w:divsChild>
                                <w:div w:id="22748618">
                                  <w:marLeft w:val="0"/>
                                  <w:marRight w:val="0"/>
                                  <w:marTop w:val="0"/>
                                  <w:marBottom w:val="0"/>
                                  <w:divBdr>
                                    <w:top w:val="single" w:sz="2" w:space="0" w:color="D9D9E3"/>
                                    <w:left w:val="single" w:sz="2" w:space="0" w:color="D9D9E3"/>
                                    <w:bottom w:val="single" w:sz="2" w:space="0" w:color="D9D9E3"/>
                                    <w:right w:val="single" w:sz="2" w:space="0" w:color="D9D9E3"/>
                                  </w:divBdr>
                                  <w:divsChild>
                                    <w:div w:id="5263297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83258382">
                                  <w:marLeft w:val="0"/>
                                  <w:marRight w:val="0"/>
                                  <w:marTop w:val="0"/>
                                  <w:marBottom w:val="0"/>
                                  <w:divBdr>
                                    <w:top w:val="single" w:sz="2" w:space="0" w:color="D9D9E3"/>
                                    <w:left w:val="single" w:sz="2" w:space="0" w:color="D9D9E3"/>
                                    <w:bottom w:val="single" w:sz="2" w:space="0" w:color="D9D9E3"/>
                                    <w:right w:val="single" w:sz="2" w:space="0" w:color="D9D9E3"/>
                                  </w:divBdr>
                                  <w:divsChild>
                                    <w:div w:id="832186417">
                                      <w:marLeft w:val="0"/>
                                      <w:marRight w:val="0"/>
                                      <w:marTop w:val="0"/>
                                      <w:marBottom w:val="0"/>
                                      <w:divBdr>
                                        <w:top w:val="single" w:sz="2" w:space="0" w:color="D9D9E3"/>
                                        <w:left w:val="single" w:sz="2" w:space="0" w:color="D9D9E3"/>
                                        <w:bottom w:val="single" w:sz="2" w:space="0" w:color="D9D9E3"/>
                                        <w:right w:val="single" w:sz="2" w:space="0" w:color="D9D9E3"/>
                                      </w:divBdr>
                                      <w:divsChild>
                                        <w:div w:id="183298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08300831">
                          <w:marLeft w:val="0"/>
                          <w:marRight w:val="0"/>
                          <w:marTop w:val="0"/>
                          <w:marBottom w:val="0"/>
                          <w:divBdr>
                            <w:top w:val="single" w:sz="2" w:space="0" w:color="auto"/>
                            <w:left w:val="single" w:sz="2" w:space="0" w:color="auto"/>
                            <w:bottom w:val="single" w:sz="6" w:space="0" w:color="auto"/>
                            <w:right w:val="single" w:sz="2" w:space="0" w:color="auto"/>
                          </w:divBdr>
                          <w:divsChild>
                            <w:div w:id="1472401017">
                              <w:marLeft w:val="0"/>
                              <w:marRight w:val="0"/>
                              <w:marTop w:val="100"/>
                              <w:marBottom w:val="100"/>
                              <w:divBdr>
                                <w:top w:val="single" w:sz="2" w:space="0" w:color="D9D9E3"/>
                                <w:left w:val="single" w:sz="2" w:space="0" w:color="D9D9E3"/>
                                <w:bottom w:val="single" w:sz="2" w:space="0" w:color="D9D9E3"/>
                                <w:right w:val="single" w:sz="2" w:space="0" w:color="D9D9E3"/>
                              </w:divBdr>
                              <w:divsChild>
                                <w:div w:id="1246064475">
                                  <w:marLeft w:val="0"/>
                                  <w:marRight w:val="0"/>
                                  <w:marTop w:val="0"/>
                                  <w:marBottom w:val="0"/>
                                  <w:divBdr>
                                    <w:top w:val="single" w:sz="2" w:space="0" w:color="D9D9E3"/>
                                    <w:left w:val="single" w:sz="2" w:space="0" w:color="D9D9E3"/>
                                    <w:bottom w:val="single" w:sz="2" w:space="0" w:color="D9D9E3"/>
                                    <w:right w:val="single" w:sz="2" w:space="0" w:color="D9D9E3"/>
                                  </w:divBdr>
                                  <w:divsChild>
                                    <w:div w:id="779030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66422884">
                                  <w:marLeft w:val="0"/>
                                  <w:marRight w:val="0"/>
                                  <w:marTop w:val="0"/>
                                  <w:marBottom w:val="0"/>
                                  <w:divBdr>
                                    <w:top w:val="single" w:sz="2" w:space="0" w:color="D9D9E3"/>
                                    <w:left w:val="single" w:sz="2" w:space="0" w:color="D9D9E3"/>
                                    <w:bottom w:val="single" w:sz="2" w:space="0" w:color="D9D9E3"/>
                                    <w:right w:val="single" w:sz="2" w:space="0" w:color="D9D9E3"/>
                                  </w:divBdr>
                                  <w:divsChild>
                                    <w:div w:id="2065830461">
                                      <w:marLeft w:val="0"/>
                                      <w:marRight w:val="0"/>
                                      <w:marTop w:val="0"/>
                                      <w:marBottom w:val="0"/>
                                      <w:divBdr>
                                        <w:top w:val="single" w:sz="2" w:space="0" w:color="D9D9E3"/>
                                        <w:left w:val="single" w:sz="2" w:space="0" w:color="D9D9E3"/>
                                        <w:bottom w:val="single" w:sz="2" w:space="0" w:color="D9D9E3"/>
                                        <w:right w:val="single" w:sz="2" w:space="0" w:color="D9D9E3"/>
                                      </w:divBdr>
                                      <w:divsChild>
                                        <w:div w:id="444422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31225291">
                          <w:marLeft w:val="0"/>
                          <w:marRight w:val="0"/>
                          <w:marTop w:val="0"/>
                          <w:marBottom w:val="0"/>
                          <w:divBdr>
                            <w:top w:val="single" w:sz="2" w:space="0" w:color="auto"/>
                            <w:left w:val="single" w:sz="2" w:space="0" w:color="auto"/>
                            <w:bottom w:val="single" w:sz="6" w:space="0" w:color="auto"/>
                            <w:right w:val="single" w:sz="2" w:space="0" w:color="auto"/>
                          </w:divBdr>
                          <w:divsChild>
                            <w:div w:id="1332370675">
                              <w:marLeft w:val="0"/>
                              <w:marRight w:val="0"/>
                              <w:marTop w:val="100"/>
                              <w:marBottom w:val="100"/>
                              <w:divBdr>
                                <w:top w:val="single" w:sz="2" w:space="0" w:color="D9D9E3"/>
                                <w:left w:val="single" w:sz="2" w:space="0" w:color="D9D9E3"/>
                                <w:bottom w:val="single" w:sz="2" w:space="0" w:color="D9D9E3"/>
                                <w:right w:val="single" w:sz="2" w:space="0" w:color="D9D9E3"/>
                              </w:divBdr>
                              <w:divsChild>
                                <w:div w:id="1202280593">
                                  <w:marLeft w:val="0"/>
                                  <w:marRight w:val="0"/>
                                  <w:marTop w:val="0"/>
                                  <w:marBottom w:val="0"/>
                                  <w:divBdr>
                                    <w:top w:val="single" w:sz="2" w:space="0" w:color="D9D9E3"/>
                                    <w:left w:val="single" w:sz="2" w:space="0" w:color="D9D9E3"/>
                                    <w:bottom w:val="single" w:sz="2" w:space="0" w:color="D9D9E3"/>
                                    <w:right w:val="single" w:sz="2" w:space="0" w:color="D9D9E3"/>
                                  </w:divBdr>
                                  <w:divsChild>
                                    <w:div w:id="853304802">
                                      <w:marLeft w:val="0"/>
                                      <w:marRight w:val="0"/>
                                      <w:marTop w:val="0"/>
                                      <w:marBottom w:val="0"/>
                                      <w:divBdr>
                                        <w:top w:val="single" w:sz="2" w:space="0" w:color="D9D9E3"/>
                                        <w:left w:val="single" w:sz="2" w:space="0" w:color="D9D9E3"/>
                                        <w:bottom w:val="single" w:sz="2" w:space="0" w:color="D9D9E3"/>
                                        <w:right w:val="single" w:sz="2" w:space="0" w:color="D9D9E3"/>
                                      </w:divBdr>
                                      <w:divsChild>
                                        <w:div w:id="351224684">
                                          <w:marLeft w:val="0"/>
                                          <w:marRight w:val="0"/>
                                          <w:marTop w:val="0"/>
                                          <w:marBottom w:val="0"/>
                                          <w:divBdr>
                                            <w:top w:val="single" w:sz="2" w:space="0" w:color="D9D9E3"/>
                                            <w:left w:val="single" w:sz="2" w:space="0" w:color="D9D9E3"/>
                                            <w:bottom w:val="single" w:sz="2" w:space="0" w:color="D9D9E3"/>
                                            <w:right w:val="single" w:sz="2" w:space="0" w:color="D9D9E3"/>
                                          </w:divBdr>
                                          <w:divsChild>
                                            <w:div w:id="18920342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22211194">
          <w:marLeft w:val="0"/>
          <w:marRight w:val="0"/>
          <w:marTop w:val="0"/>
          <w:marBottom w:val="0"/>
          <w:divBdr>
            <w:top w:val="none" w:sz="0" w:space="0" w:color="auto"/>
            <w:left w:val="none" w:sz="0" w:space="0" w:color="auto"/>
            <w:bottom w:val="none" w:sz="0" w:space="0" w:color="auto"/>
            <w:right w:val="none" w:sz="0" w:space="0" w:color="auto"/>
          </w:divBdr>
        </w:div>
      </w:divsChild>
    </w:div>
    <w:div w:id="1709333195">
      <w:bodyDiv w:val="1"/>
      <w:marLeft w:val="0"/>
      <w:marRight w:val="0"/>
      <w:marTop w:val="0"/>
      <w:marBottom w:val="0"/>
      <w:divBdr>
        <w:top w:val="none" w:sz="0" w:space="0" w:color="auto"/>
        <w:left w:val="none" w:sz="0" w:space="0" w:color="auto"/>
        <w:bottom w:val="none" w:sz="0" w:space="0" w:color="auto"/>
        <w:right w:val="none" w:sz="0" w:space="0" w:color="auto"/>
      </w:divBdr>
      <w:divsChild>
        <w:div w:id="854727845">
          <w:marLeft w:val="0"/>
          <w:marRight w:val="0"/>
          <w:marTop w:val="0"/>
          <w:marBottom w:val="0"/>
          <w:divBdr>
            <w:top w:val="none" w:sz="0" w:space="0" w:color="auto"/>
            <w:left w:val="none" w:sz="0" w:space="0" w:color="auto"/>
            <w:bottom w:val="none" w:sz="0" w:space="0" w:color="auto"/>
            <w:right w:val="none" w:sz="0" w:space="0" w:color="auto"/>
          </w:divBdr>
        </w:div>
        <w:div w:id="872578751">
          <w:marLeft w:val="0"/>
          <w:marRight w:val="0"/>
          <w:marTop w:val="0"/>
          <w:marBottom w:val="0"/>
          <w:divBdr>
            <w:top w:val="single" w:sz="2" w:space="0" w:color="D9D9E3"/>
            <w:left w:val="single" w:sz="2" w:space="0" w:color="D9D9E3"/>
            <w:bottom w:val="single" w:sz="2" w:space="0" w:color="D9D9E3"/>
            <w:right w:val="single" w:sz="2" w:space="0" w:color="D9D9E3"/>
          </w:divBdr>
          <w:divsChild>
            <w:div w:id="685835689">
              <w:marLeft w:val="0"/>
              <w:marRight w:val="0"/>
              <w:marTop w:val="0"/>
              <w:marBottom w:val="0"/>
              <w:divBdr>
                <w:top w:val="single" w:sz="2" w:space="0" w:color="D9D9E3"/>
                <w:left w:val="single" w:sz="2" w:space="0" w:color="D9D9E3"/>
                <w:bottom w:val="single" w:sz="2" w:space="0" w:color="D9D9E3"/>
                <w:right w:val="single" w:sz="2" w:space="0" w:color="D9D9E3"/>
              </w:divBdr>
              <w:divsChild>
                <w:div w:id="934752661">
                  <w:marLeft w:val="0"/>
                  <w:marRight w:val="0"/>
                  <w:marTop w:val="0"/>
                  <w:marBottom w:val="0"/>
                  <w:divBdr>
                    <w:top w:val="single" w:sz="2" w:space="0" w:color="D9D9E3"/>
                    <w:left w:val="single" w:sz="2" w:space="0" w:color="D9D9E3"/>
                    <w:bottom w:val="single" w:sz="2" w:space="0" w:color="D9D9E3"/>
                    <w:right w:val="single" w:sz="2" w:space="0" w:color="D9D9E3"/>
                  </w:divBdr>
                  <w:divsChild>
                    <w:div w:id="1299531445">
                      <w:marLeft w:val="0"/>
                      <w:marRight w:val="0"/>
                      <w:marTop w:val="0"/>
                      <w:marBottom w:val="0"/>
                      <w:divBdr>
                        <w:top w:val="single" w:sz="2" w:space="0" w:color="D9D9E3"/>
                        <w:left w:val="single" w:sz="2" w:space="0" w:color="D9D9E3"/>
                        <w:bottom w:val="single" w:sz="2" w:space="0" w:color="D9D9E3"/>
                        <w:right w:val="single" w:sz="2" w:space="0" w:color="D9D9E3"/>
                      </w:divBdr>
                      <w:divsChild>
                        <w:div w:id="1898542691">
                          <w:marLeft w:val="0"/>
                          <w:marRight w:val="0"/>
                          <w:marTop w:val="0"/>
                          <w:marBottom w:val="0"/>
                          <w:divBdr>
                            <w:top w:val="single" w:sz="2" w:space="0" w:color="auto"/>
                            <w:left w:val="single" w:sz="2" w:space="0" w:color="auto"/>
                            <w:bottom w:val="single" w:sz="6" w:space="0" w:color="auto"/>
                            <w:right w:val="single" w:sz="2" w:space="0" w:color="auto"/>
                          </w:divBdr>
                          <w:divsChild>
                            <w:div w:id="1440447169">
                              <w:marLeft w:val="0"/>
                              <w:marRight w:val="0"/>
                              <w:marTop w:val="100"/>
                              <w:marBottom w:val="100"/>
                              <w:divBdr>
                                <w:top w:val="single" w:sz="2" w:space="0" w:color="D9D9E3"/>
                                <w:left w:val="single" w:sz="2" w:space="0" w:color="D9D9E3"/>
                                <w:bottom w:val="single" w:sz="2" w:space="0" w:color="D9D9E3"/>
                                <w:right w:val="single" w:sz="2" w:space="0" w:color="D9D9E3"/>
                              </w:divBdr>
                              <w:divsChild>
                                <w:div w:id="1753089443">
                                  <w:marLeft w:val="0"/>
                                  <w:marRight w:val="0"/>
                                  <w:marTop w:val="0"/>
                                  <w:marBottom w:val="0"/>
                                  <w:divBdr>
                                    <w:top w:val="single" w:sz="2" w:space="0" w:color="D9D9E3"/>
                                    <w:left w:val="single" w:sz="2" w:space="0" w:color="D9D9E3"/>
                                    <w:bottom w:val="single" w:sz="2" w:space="0" w:color="D9D9E3"/>
                                    <w:right w:val="single" w:sz="2" w:space="0" w:color="D9D9E3"/>
                                  </w:divBdr>
                                  <w:divsChild>
                                    <w:div w:id="1841501358">
                                      <w:marLeft w:val="0"/>
                                      <w:marRight w:val="0"/>
                                      <w:marTop w:val="0"/>
                                      <w:marBottom w:val="0"/>
                                      <w:divBdr>
                                        <w:top w:val="single" w:sz="2" w:space="0" w:color="D9D9E3"/>
                                        <w:left w:val="single" w:sz="2" w:space="0" w:color="D9D9E3"/>
                                        <w:bottom w:val="single" w:sz="2" w:space="0" w:color="D9D9E3"/>
                                        <w:right w:val="single" w:sz="2" w:space="0" w:color="D9D9E3"/>
                                      </w:divBdr>
                                      <w:divsChild>
                                        <w:div w:id="952176143">
                                          <w:marLeft w:val="0"/>
                                          <w:marRight w:val="0"/>
                                          <w:marTop w:val="0"/>
                                          <w:marBottom w:val="0"/>
                                          <w:divBdr>
                                            <w:top w:val="single" w:sz="2" w:space="0" w:color="D9D9E3"/>
                                            <w:left w:val="single" w:sz="2" w:space="0" w:color="D9D9E3"/>
                                            <w:bottom w:val="single" w:sz="2" w:space="0" w:color="D9D9E3"/>
                                            <w:right w:val="single" w:sz="2" w:space="0" w:color="D9D9E3"/>
                                          </w:divBdr>
                                          <w:divsChild>
                                            <w:div w:id="7927899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0108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mons.wikimedia.org/wiki/Atlas_of_Jorda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CA3B3C1B93154694EA674A8EEEA3E4" ma:contentTypeVersion="17" ma:contentTypeDescription="Create a new document." ma:contentTypeScope="" ma:versionID="d6962af6cc83658647afaf4dfc4f2946">
  <xsd:schema xmlns:xsd="http://www.w3.org/2001/XMLSchema" xmlns:xs="http://www.w3.org/2001/XMLSchema" xmlns:p="http://schemas.microsoft.com/office/2006/metadata/properties" xmlns:ns3="a0cb4998-4803-439a-853c-9262935c9668" xmlns:ns4="585c3d82-9362-4764-ad19-9dd227a49e3a" targetNamespace="http://schemas.microsoft.com/office/2006/metadata/properties" ma:root="true" ma:fieldsID="bd18d6549c65fce5dde7dbcfb21e7bb2" ns3:_="" ns4:_="">
    <xsd:import namespace="a0cb4998-4803-439a-853c-9262935c9668"/>
    <xsd:import namespace="585c3d82-9362-4764-ad19-9dd227a49e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LengthInSeconds"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b4998-4803-439a-853c-9262935c9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c3d82-9362-4764-ad19-9dd227a49e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0cb4998-4803-439a-853c-9262935c9668" xsi:nil="true"/>
  </documentManagement>
</p:properties>
</file>

<file path=customXml/itemProps1.xml><?xml version="1.0" encoding="utf-8"?>
<ds:datastoreItem xmlns:ds="http://schemas.openxmlformats.org/officeDocument/2006/customXml" ds:itemID="{FAAB1434-9A66-4E8A-BE36-83EC4330871D}">
  <ds:schemaRefs>
    <ds:schemaRef ds:uri="http://schemas.microsoft.com/sharepoint/v3/contenttype/forms"/>
  </ds:schemaRefs>
</ds:datastoreItem>
</file>

<file path=customXml/itemProps2.xml><?xml version="1.0" encoding="utf-8"?>
<ds:datastoreItem xmlns:ds="http://schemas.openxmlformats.org/officeDocument/2006/customXml" ds:itemID="{6E42DA6F-8174-459E-8E53-182229A88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b4998-4803-439a-853c-9262935c9668"/>
    <ds:schemaRef ds:uri="585c3d82-9362-4764-ad19-9dd227a4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54B3E-9146-49FC-B5CD-44ACA8FDC5FF}">
  <ds:schemaRefs>
    <ds:schemaRef ds:uri="http://schemas.openxmlformats.org/officeDocument/2006/bibliography"/>
  </ds:schemaRefs>
</ds:datastoreItem>
</file>

<file path=customXml/itemProps4.xml><?xml version="1.0" encoding="utf-8"?>
<ds:datastoreItem xmlns:ds="http://schemas.openxmlformats.org/officeDocument/2006/customXml" ds:itemID="{A7A25383-9605-456C-B302-8D28C09758EB}">
  <ds:schemaRefs>
    <ds:schemaRef ds:uri="http://schemas.microsoft.com/office/2006/metadata/properties"/>
    <ds:schemaRef ds:uri="http://schemas.microsoft.com/office/infopath/2007/PartnerControls"/>
    <ds:schemaRef ds:uri="a0cb4998-4803-439a-853c-9262935c966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10942</Words>
  <Characters>62374</Characters>
  <Application>Microsoft Office Word</Application>
  <DocSecurity>0</DocSecurity>
  <Lines>519</Lines>
  <Paragraphs>146</Paragraphs>
  <ScaleCrop>false</ScaleCrop>
  <Company/>
  <LinksUpToDate>false</LinksUpToDate>
  <CharactersWithSpaces>73170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Saleem AbdelHady</dc:creator>
  <cp:keywords/>
  <dc:description/>
  <cp:lastModifiedBy>Mgr. Petra Filipová PhD.</cp:lastModifiedBy>
  <cp:revision>10</cp:revision>
  <cp:lastPrinted>2026-05-28T14:53:00Z</cp:lastPrinted>
  <dcterms:created xsi:type="dcterms:W3CDTF">2026-05-27T15:35:00Z</dcterms:created>
  <dcterms:modified xsi:type="dcterms:W3CDTF">2026-06-16T07:16:00Z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id="3o5my5I4"/&gt;&lt;style id="http://www.zotero.org/styles/apa" locale="en-US" hasBibliography="1" bibliographyStyleHasBeenSet="1"/&gt;&lt;prefs&gt;&lt;pref name="fieldType" value="Bookmark"/&gt;&lt;pref name="automaticJo</vt:lpwstr>
  </property>
  <property fmtid="{D5CDD505-2E9C-101B-9397-08002B2CF9AE}" pid="3" name="ZOTERO_PREF_2">
    <vt:lpwstr>urnalAbbreviations" value="true"/&gt;&lt;/prefs&gt;&lt;/data&gt;</vt:lpwstr>
  </property>
  <property fmtid="{D5CDD505-2E9C-101B-9397-08002B2CF9AE}" pid="4" name="GrammarlyDocumentId">
    <vt:lpwstr>0227ca3ac9d5a9b3224fbce461d0d3ac42f9b9febbfbccbdf7cdffac4e9ca5ea</vt:lpwstr>
  </property>
  <property fmtid="{D5CDD505-2E9C-101B-9397-08002B2CF9AE}" pid="5" name="ZOTERO_BREF_WE3gR5DchvIE_1">
    <vt:lpwstr>ZOTERO_TEMP</vt:lpwstr>
  </property>
  <property fmtid="{D5CDD505-2E9C-101B-9397-08002B2CF9AE}" pid="6" name="ZOTERO_BREF_WV093Xxs8dhn_1">
    <vt:lpwstr>ZOTERO_TEMP</vt:lpwstr>
  </property>
  <property fmtid="{D5CDD505-2E9C-101B-9397-08002B2CF9AE}" pid="7" name="ZOTERO_BREF_HxFDm5Fp6alX_1">
    <vt:lpwstr>ZOTERO_TEMP</vt:lpwstr>
  </property>
  <property fmtid="{D5CDD505-2E9C-101B-9397-08002B2CF9AE}" pid="8" name="ZOTERO_BREF_PRLE4c3kgykD_1">
    <vt:lpwstr>ZOTERO_ITEM CSL_CITATION {"citationID":"ApBjGhww","properties":{"formattedCitation":"(Milroy &amp; Milroy, 1992)","plainCitation":"(Milroy &amp; Milroy, 1992)","noteIndex":0},"citationItems":[{"id":1719,"uris":["http://zotero.org/users/4439491/items/LKQCX7UV"],"i</vt:lpwstr>
  </property>
  <property fmtid="{D5CDD505-2E9C-101B-9397-08002B2CF9AE}" pid="9" name="ZOTERO_BREF_PRLE4c3kgykD_2">
    <vt:lpwstr>temData":{"id":1719,"type":"article-journal","abstract":"In sociolinguistics, approaches that use the variables of socioeconomic class and social network have often been thought to be irreconcilable. In this article, we explore the connection between thes</vt:lpwstr>
  </property>
  <property fmtid="{D5CDD505-2E9C-101B-9397-08002B2CF9AE}" pid="10" name="ZOTERO_BREF_PRLE4c3kgykD_3">
    <vt:lpwstr>e variables and suggest the outlines of a model that can integrate them in a coherent way. This depends on linking a consensus-based microlevel of network with a conflict-based macrolevel of social class. We suggest interpretations of certain sociolinguis</vt:lpwstr>
  </property>
  <property fmtid="{D5CDD505-2E9C-101B-9397-08002B2CF9AE}" pid="11" name="ZOTERO_BREF_PRLE4c3kgykD_4">
    <vt:lpwstr>tic findings, citing detailed evidence from research in Northern Ireland and Philadelphia, which emphasize the need for acknowledging the importance of looseknit network ties in facilitating linguistic innovations. We then propose that the link between ne</vt:lpwstr>
  </property>
  <property fmtid="{D5CDD505-2E9C-101B-9397-08002B2CF9AE}" pid="12" name="ZOTERO_BREF_PRLE4c3kgykD_5">
    <vt:lpwstr>twork and class can be made via the notion of weak network ties using the process-based model of the macrolevel suggested by Thomas Højrup's theory of life-modes. (Sociolinguistics, sociology, quantitative social dialectology, anthropological linguistics)</vt:lpwstr>
  </property>
  <property fmtid="{D5CDD505-2E9C-101B-9397-08002B2CF9AE}" pid="13" name="ZOTERO_BREF_PRLE4c3kgykD_6">
    <vt:lpwstr>","container-title":"Language in Society","DOI":"10.1017/S0047404500015013","ISSN":"1469-8013, 0047-4045","issue":"1","language":"en","page":"1-26","source":"Cambridge University Press","title":"Social network and social class: Toward an integrated sociol</vt:lpwstr>
  </property>
  <property fmtid="{D5CDD505-2E9C-101B-9397-08002B2CF9AE}" pid="14" name="ZOTERO_BREF_PRLE4c3kgykD_7">
    <vt:lpwstr>inguistic model","title-short":"Social network and social class","volume":"21","author":[{"family":"Milroy","given":"Lesley"},{"family":"Milroy","given":"James"}],"issued":{"date-parts":[["1992",3]]}}}],"schema":"https://github.com/citation-style-language</vt:lpwstr>
  </property>
  <property fmtid="{D5CDD505-2E9C-101B-9397-08002B2CF9AE}" pid="15" name="ZOTERO_BREF_PRLE4c3kgykD_8">
    <vt:lpwstr>/schema/raw/master/csl-citation.json"}</vt:lpwstr>
  </property>
  <property fmtid="{D5CDD505-2E9C-101B-9397-08002B2CF9AE}" pid="16" name="ContentTypeId">
    <vt:lpwstr>0x01010029CA3B3C1B93154694EA674A8EEEA3E4</vt:lpwstr>
  </property>
</Properties>
</file>