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233EF" w14:textId="77777777" w:rsidR="00154047" w:rsidRPr="00154047" w:rsidRDefault="00154047" w:rsidP="001540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154047">
        <w:rPr>
          <w:rFonts w:ascii="Times New Roman" w:eastAsia="Calibri" w:hAnsi="Times New Roman" w:cs="Times New Roman"/>
          <w:b/>
          <w:sz w:val="28"/>
          <w:szCs w:val="28"/>
          <w:lang w:val="en-US"/>
        </w:rPr>
        <w:t>SKASE Journal of Theoretical Linguistics</w:t>
      </w:r>
    </w:p>
    <w:p w14:paraId="363F2287" w14:textId="77777777" w:rsidR="00154047" w:rsidRPr="00154047" w:rsidRDefault="00154047" w:rsidP="001540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15404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ISSN 1336-782X</w:t>
      </w:r>
    </w:p>
    <w:p w14:paraId="2F1C728E" w14:textId="163D501A" w:rsidR="00154047" w:rsidRPr="00154047" w:rsidRDefault="00154047" w:rsidP="001540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15404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VOLUME 21 - 2024 No.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</w:p>
    <w:p w14:paraId="7306C514" w14:textId="71637F6F" w:rsidR="00211266" w:rsidRPr="00154047" w:rsidRDefault="00154047" w:rsidP="001540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154047">
        <w:rPr>
          <w:rFonts w:ascii="Times New Roman" w:eastAsia="Calibri" w:hAnsi="Times New Roman" w:cs="Times New Roman"/>
          <w:b/>
          <w:sz w:val="28"/>
          <w:szCs w:val="28"/>
          <w:lang w:val="en-US"/>
        </w:rPr>
        <w:t>Table of Contents</w:t>
      </w:r>
      <w:r w:rsidRPr="00154047">
        <w:rPr>
          <w:rFonts w:ascii="Times New Roman" w:eastAsia="Calibri" w:hAnsi="Times New Roman" w:cs="Times New Roman"/>
          <w:b/>
          <w:sz w:val="28"/>
          <w:szCs w:val="28"/>
          <w:lang w:val="en-US"/>
        </w:rPr>
        <w:cr/>
      </w:r>
    </w:p>
    <w:p w14:paraId="2B355DA3" w14:textId="77777777" w:rsidR="00211266" w:rsidRDefault="00211266" w:rsidP="0015404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pl-PL"/>
        </w:rPr>
      </w:pPr>
    </w:p>
    <w:p w14:paraId="0930C0DD" w14:textId="2E63A492" w:rsidR="00971456" w:rsidRDefault="00971456" w:rsidP="0015404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pl-PL"/>
        </w:rPr>
      </w:pPr>
      <w:r w:rsidRPr="00A262D6">
        <w:rPr>
          <w:rFonts w:ascii="Times New Roman" w:hAnsi="Times New Roman" w:cs="Times New Roman"/>
          <w:bCs/>
          <w:sz w:val="24"/>
          <w:szCs w:val="24"/>
        </w:rPr>
        <w:t>Angeliki Efthymiou</w:t>
      </w:r>
    </w:p>
    <w:p w14:paraId="4E2EBF66" w14:textId="77777777" w:rsidR="009B20AC" w:rsidRDefault="00971456" w:rsidP="00154047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1456">
        <w:rPr>
          <w:rFonts w:ascii="Times New Roman" w:hAnsi="Times New Roman" w:cs="Times New Roman"/>
          <w:b/>
          <w:sz w:val="24"/>
          <w:szCs w:val="24"/>
        </w:rPr>
        <w:t xml:space="preserve">Unveiling Prefix Systems: Exploring Semantic and </w:t>
      </w:r>
      <w:r w:rsidR="009B20AC">
        <w:rPr>
          <w:rFonts w:ascii="Times New Roman" w:hAnsi="Times New Roman" w:cs="Times New Roman"/>
          <w:b/>
          <w:sz w:val="24"/>
          <w:szCs w:val="24"/>
          <w:lang w:val="en-US"/>
        </w:rPr>
        <w:t>Lexical</w:t>
      </w:r>
      <w:r w:rsidRPr="00971456">
        <w:rPr>
          <w:rFonts w:ascii="Times New Roman" w:hAnsi="Times New Roman" w:cs="Times New Roman"/>
          <w:b/>
          <w:sz w:val="24"/>
          <w:szCs w:val="24"/>
        </w:rPr>
        <w:t xml:space="preserve"> Categories </w:t>
      </w:r>
    </w:p>
    <w:p w14:paraId="2A87074B" w14:textId="46E805AE" w:rsidR="00154047" w:rsidRDefault="00971456" w:rsidP="00154047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1456">
        <w:rPr>
          <w:rFonts w:ascii="Times New Roman" w:hAnsi="Times New Roman" w:cs="Times New Roman"/>
          <w:b/>
          <w:sz w:val="24"/>
          <w:szCs w:val="24"/>
        </w:rPr>
        <w:t xml:space="preserve">in Modern Greek Through Onomasiological </w:t>
      </w:r>
    </w:p>
    <w:p w14:paraId="7402B4BC" w14:textId="34E77DE7" w:rsidR="00971456" w:rsidRPr="00154047" w:rsidRDefault="00971456" w:rsidP="00154047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1456">
        <w:rPr>
          <w:rFonts w:ascii="Times New Roman" w:hAnsi="Times New Roman" w:cs="Times New Roman"/>
          <w:b/>
          <w:sz w:val="24"/>
          <w:szCs w:val="24"/>
        </w:rPr>
        <w:t>and Semasiological Perspectives</w:t>
      </w:r>
      <w:r w:rsidR="0015404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5404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5404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5404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5404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5404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54047">
        <w:rPr>
          <w:rFonts w:ascii="Times New Roman" w:hAnsi="Times New Roman" w:cs="Times New Roman"/>
          <w:b/>
          <w:sz w:val="24"/>
          <w:szCs w:val="24"/>
          <w:lang w:val="en-US"/>
        </w:rPr>
        <w:tab/>
        <w:t>2</w:t>
      </w:r>
    </w:p>
    <w:p w14:paraId="22498C2A" w14:textId="77777777" w:rsidR="00971456" w:rsidRDefault="00971456" w:rsidP="001540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81BB6E" w14:textId="04FE13C8" w:rsidR="00CA6A70" w:rsidRPr="00DD1DBB" w:rsidRDefault="00CA6A70" w:rsidP="00154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DBB">
        <w:rPr>
          <w:rFonts w:ascii="Times New Roman" w:hAnsi="Times New Roman" w:cs="Times New Roman"/>
          <w:sz w:val="24"/>
          <w:szCs w:val="24"/>
        </w:rPr>
        <w:t>Kuria Mdoe and Amani Lusekelo</w:t>
      </w:r>
    </w:p>
    <w:p w14:paraId="1D00421B" w14:textId="3E2A32D6" w:rsidR="00CA6A70" w:rsidRPr="00154047" w:rsidRDefault="00CA6A70" w:rsidP="0015404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1DBB">
        <w:rPr>
          <w:rFonts w:ascii="Times New Roman" w:hAnsi="Times New Roman" w:cs="Times New Roman"/>
          <w:b/>
          <w:sz w:val="24"/>
          <w:szCs w:val="24"/>
        </w:rPr>
        <w:t xml:space="preserve">Endocentric and </w:t>
      </w:r>
      <w:r w:rsidR="002B716C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DD1DBB">
        <w:rPr>
          <w:rFonts w:ascii="Times New Roman" w:hAnsi="Times New Roman" w:cs="Times New Roman"/>
          <w:b/>
          <w:sz w:val="24"/>
          <w:szCs w:val="24"/>
        </w:rPr>
        <w:t xml:space="preserve">xocentric </w:t>
      </w:r>
      <w:r w:rsidR="002B716C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DD1DBB">
        <w:rPr>
          <w:rFonts w:ascii="Times New Roman" w:hAnsi="Times New Roman" w:cs="Times New Roman"/>
          <w:b/>
          <w:sz w:val="24"/>
          <w:szCs w:val="24"/>
        </w:rPr>
        <w:t xml:space="preserve">ompound </w:t>
      </w:r>
      <w:r w:rsidR="002B716C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DD1DBB">
        <w:rPr>
          <w:rFonts w:ascii="Times New Roman" w:hAnsi="Times New Roman" w:cs="Times New Roman"/>
          <w:b/>
          <w:sz w:val="24"/>
          <w:szCs w:val="24"/>
        </w:rPr>
        <w:t>ouns in Datooga</w:t>
      </w:r>
      <w:r w:rsidR="0015404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5404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54047">
        <w:rPr>
          <w:rFonts w:ascii="Times New Roman" w:hAnsi="Times New Roman" w:cs="Times New Roman"/>
          <w:b/>
          <w:sz w:val="24"/>
          <w:szCs w:val="24"/>
          <w:lang w:val="en-US"/>
        </w:rPr>
        <w:tab/>
        <w:t>18</w:t>
      </w:r>
    </w:p>
    <w:p w14:paraId="3B2B68E2" w14:textId="77777777" w:rsidR="00370F30" w:rsidRDefault="00370F30" w:rsidP="001540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DCF2BE9" w14:textId="77777777" w:rsidR="00370F30" w:rsidRPr="00370F30" w:rsidRDefault="00370F30" w:rsidP="001540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370F30">
        <w:rPr>
          <w:rFonts w:ascii="Times New Roman" w:hAnsi="Times New Roman"/>
          <w:sz w:val="24"/>
          <w:lang w:val="en-US"/>
        </w:rPr>
        <w:t>Chingrimung</w:t>
      </w:r>
      <w:proofErr w:type="spellEnd"/>
      <w:r w:rsidRPr="00370F3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370F30">
        <w:rPr>
          <w:rFonts w:ascii="Times New Roman" w:hAnsi="Times New Roman"/>
          <w:sz w:val="24"/>
          <w:lang w:val="en-US"/>
        </w:rPr>
        <w:t>Lungleng</w:t>
      </w:r>
      <w:proofErr w:type="spellEnd"/>
      <w:r w:rsidRPr="00370F30">
        <w:rPr>
          <w:rFonts w:ascii="Times New Roman" w:hAnsi="Times New Roman"/>
          <w:sz w:val="24"/>
          <w:lang w:val="en-US"/>
        </w:rPr>
        <w:t xml:space="preserve"> and Gautam K Borah</w:t>
      </w:r>
    </w:p>
    <w:p w14:paraId="199CE978" w14:textId="227CDA20" w:rsidR="00370F30" w:rsidRPr="00370F30" w:rsidRDefault="00370F30" w:rsidP="00154047">
      <w:pPr>
        <w:ind w:firstLine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370F30">
        <w:rPr>
          <w:rFonts w:ascii="Times New Roman" w:hAnsi="Times New Roman"/>
          <w:b/>
          <w:bCs/>
          <w:sz w:val="24"/>
          <w:szCs w:val="24"/>
          <w:lang w:val="en-US"/>
        </w:rPr>
        <w:t xml:space="preserve">Reference </w:t>
      </w:r>
      <w:proofErr w:type="gramStart"/>
      <w:r w:rsidRPr="00370F30">
        <w:rPr>
          <w:rFonts w:ascii="Times New Roman" w:hAnsi="Times New Roman"/>
          <w:b/>
          <w:bCs/>
          <w:sz w:val="24"/>
          <w:szCs w:val="24"/>
          <w:lang w:val="en-US"/>
        </w:rPr>
        <w:t>in</w:t>
      </w:r>
      <w:proofErr w:type="gramEnd"/>
      <w:r w:rsidRPr="00370F3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70F30">
        <w:rPr>
          <w:rFonts w:ascii="Times New Roman" w:hAnsi="Times New Roman"/>
          <w:b/>
          <w:bCs/>
          <w:sz w:val="24"/>
          <w:szCs w:val="24"/>
          <w:lang w:val="en-US"/>
        </w:rPr>
        <w:t>Taluitiw</w:t>
      </w:r>
      <w:proofErr w:type="spellEnd"/>
      <w:r w:rsidR="008C5382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8C5382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8C5382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8C5382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8C5382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8C5382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8C5382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8C5382">
        <w:rPr>
          <w:rFonts w:ascii="Times New Roman" w:hAnsi="Times New Roman"/>
          <w:b/>
          <w:bCs/>
          <w:sz w:val="24"/>
          <w:szCs w:val="24"/>
          <w:lang w:val="en-US"/>
        </w:rPr>
        <w:tab/>
        <w:t>40</w:t>
      </w:r>
    </w:p>
    <w:p w14:paraId="25342C8F" w14:textId="77777777" w:rsidR="00DD1DBB" w:rsidRDefault="00DD1DBB" w:rsidP="001540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B3C4F6A" w14:textId="77777777" w:rsidR="002D00D0" w:rsidRPr="002D00D0" w:rsidRDefault="002D00D0" w:rsidP="00154047">
      <w:pPr>
        <w:pStyle w:val="Odsekzoznamu"/>
        <w:tabs>
          <w:tab w:val="left" w:pos="5610"/>
        </w:tabs>
        <w:ind w:left="0"/>
        <w:jc w:val="both"/>
        <w:rPr>
          <w:rFonts w:ascii="Times New Roman" w:hAnsi="Times New Roman"/>
          <w:iCs/>
        </w:rPr>
      </w:pPr>
      <w:proofErr w:type="spellStart"/>
      <w:r w:rsidRPr="002D00D0">
        <w:rPr>
          <w:rFonts w:ascii="Times New Roman" w:hAnsi="Times New Roman"/>
          <w:iCs/>
        </w:rPr>
        <w:t>Elijah</w:t>
      </w:r>
      <w:proofErr w:type="spellEnd"/>
      <w:r w:rsidRPr="002D00D0">
        <w:rPr>
          <w:rFonts w:ascii="Times New Roman" w:hAnsi="Times New Roman"/>
          <w:iCs/>
        </w:rPr>
        <w:t xml:space="preserve"> </w:t>
      </w:r>
      <w:proofErr w:type="spellStart"/>
      <w:r w:rsidRPr="002D00D0">
        <w:rPr>
          <w:rFonts w:ascii="Times New Roman" w:hAnsi="Times New Roman"/>
          <w:iCs/>
        </w:rPr>
        <w:t>Omwansa</w:t>
      </w:r>
      <w:proofErr w:type="spellEnd"/>
      <w:r w:rsidRPr="002D00D0">
        <w:rPr>
          <w:rFonts w:ascii="Times New Roman" w:hAnsi="Times New Roman"/>
          <w:iCs/>
        </w:rPr>
        <w:t xml:space="preserve"> </w:t>
      </w:r>
      <w:proofErr w:type="spellStart"/>
      <w:r w:rsidRPr="002D00D0">
        <w:rPr>
          <w:rFonts w:ascii="Times New Roman" w:hAnsi="Times New Roman"/>
          <w:iCs/>
        </w:rPr>
        <w:t>Mariera</w:t>
      </w:r>
      <w:proofErr w:type="spellEnd"/>
      <w:r w:rsidRPr="002D00D0">
        <w:rPr>
          <w:rFonts w:ascii="Times New Roman" w:hAnsi="Times New Roman"/>
          <w:iCs/>
          <w:lang w:val="en-US"/>
        </w:rPr>
        <w:t xml:space="preserve">, </w:t>
      </w:r>
      <w:proofErr w:type="spellStart"/>
      <w:r w:rsidRPr="002D00D0">
        <w:rPr>
          <w:rFonts w:ascii="Times New Roman" w:hAnsi="Times New Roman"/>
          <w:iCs/>
        </w:rPr>
        <w:t>Margaret</w:t>
      </w:r>
      <w:proofErr w:type="spellEnd"/>
      <w:r w:rsidRPr="002D00D0">
        <w:rPr>
          <w:rFonts w:ascii="Times New Roman" w:hAnsi="Times New Roman"/>
          <w:iCs/>
        </w:rPr>
        <w:t xml:space="preserve"> </w:t>
      </w:r>
      <w:proofErr w:type="spellStart"/>
      <w:r w:rsidRPr="002D00D0">
        <w:rPr>
          <w:rFonts w:ascii="Times New Roman" w:hAnsi="Times New Roman"/>
          <w:iCs/>
        </w:rPr>
        <w:t>Nasambu</w:t>
      </w:r>
      <w:proofErr w:type="spellEnd"/>
      <w:r w:rsidRPr="002D00D0">
        <w:rPr>
          <w:rFonts w:ascii="Times New Roman" w:hAnsi="Times New Roman"/>
          <w:iCs/>
        </w:rPr>
        <w:t xml:space="preserve"> </w:t>
      </w:r>
      <w:proofErr w:type="spellStart"/>
      <w:r w:rsidRPr="002D00D0">
        <w:rPr>
          <w:rFonts w:ascii="Times New Roman" w:hAnsi="Times New Roman"/>
          <w:iCs/>
        </w:rPr>
        <w:t>Barasa</w:t>
      </w:r>
      <w:proofErr w:type="spellEnd"/>
      <w:r w:rsidRPr="002D00D0">
        <w:rPr>
          <w:rFonts w:ascii="Times New Roman" w:hAnsi="Times New Roman"/>
          <w:iCs/>
          <w:lang w:val="en-US"/>
        </w:rPr>
        <w:t xml:space="preserve"> and </w:t>
      </w:r>
      <w:proofErr w:type="spellStart"/>
      <w:r w:rsidRPr="002D00D0">
        <w:rPr>
          <w:rFonts w:ascii="Times New Roman" w:hAnsi="Times New Roman"/>
          <w:iCs/>
        </w:rPr>
        <w:t>Evans</w:t>
      </w:r>
      <w:proofErr w:type="spellEnd"/>
      <w:r w:rsidRPr="002D00D0">
        <w:rPr>
          <w:rFonts w:ascii="Times New Roman" w:hAnsi="Times New Roman"/>
          <w:iCs/>
        </w:rPr>
        <w:t xml:space="preserve"> </w:t>
      </w:r>
      <w:proofErr w:type="spellStart"/>
      <w:r w:rsidRPr="002D00D0">
        <w:rPr>
          <w:rFonts w:ascii="Times New Roman" w:hAnsi="Times New Roman"/>
          <w:iCs/>
        </w:rPr>
        <w:t>Gesura</w:t>
      </w:r>
      <w:proofErr w:type="spellEnd"/>
      <w:r w:rsidRPr="002D00D0">
        <w:rPr>
          <w:rFonts w:ascii="Times New Roman" w:hAnsi="Times New Roman"/>
          <w:iCs/>
        </w:rPr>
        <w:t xml:space="preserve"> Mecha</w:t>
      </w:r>
    </w:p>
    <w:p w14:paraId="1DBC5C22" w14:textId="272F0719" w:rsidR="008C5382" w:rsidRDefault="002D00D0" w:rsidP="00154047">
      <w:pPr>
        <w:pStyle w:val="Odsekzoznamu"/>
        <w:jc w:val="both"/>
        <w:rPr>
          <w:rFonts w:ascii="Times New Roman" w:hAnsi="Times New Roman"/>
          <w:b/>
          <w:bCs/>
          <w:iCs/>
          <w:lang w:val="en-US"/>
        </w:rPr>
      </w:pPr>
      <w:r w:rsidRPr="002D00D0">
        <w:rPr>
          <w:rFonts w:ascii="Times New Roman" w:hAnsi="Times New Roman"/>
          <w:b/>
          <w:bCs/>
          <w:iCs/>
          <w:lang w:val="ru-RU"/>
        </w:rPr>
        <w:t xml:space="preserve">Verbal </w:t>
      </w:r>
      <w:r w:rsidR="002B716C">
        <w:rPr>
          <w:rFonts w:ascii="Times New Roman" w:hAnsi="Times New Roman"/>
          <w:b/>
          <w:bCs/>
          <w:iCs/>
          <w:lang w:val="en-US"/>
        </w:rPr>
        <w:t>D</w:t>
      </w:r>
      <w:r w:rsidRPr="002D00D0">
        <w:rPr>
          <w:rFonts w:ascii="Times New Roman" w:hAnsi="Times New Roman"/>
          <w:b/>
          <w:bCs/>
          <w:iCs/>
          <w:lang w:val="ru-RU"/>
        </w:rPr>
        <w:t xml:space="preserve">uelling in EkeGusii: </w:t>
      </w:r>
    </w:p>
    <w:p w14:paraId="12F765A9" w14:textId="4C6BEA07" w:rsidR="002D00D0" w:rsidRPr="008C5382" w:rsidRDefault="002D00D0" w:rsidP="00154047">
      <w:pPr>
        <w:pStyle w:val="Odsekzoznamu"/>
        <w:jc w:val="both"/>
        <w:rPr>
          <w:rFonts w:ascii="Times New Roman" w:hAnsi="Times New Roman"/>
          <w:b/>
          <w:bCs/>
          <w:iCs/>
          <w:lang w:val="en-US"/>
        </w:rPr>
      </w:pPr>
      <w:r w:rsidRPr="002D00D0">
        <w:rPr>
          <w:rFonts w:ascii="Times New Roman" w:hAnsi="Times New Roman"/>
          <w:b/>
          <w:bCs/>
          <w:iCs/>
          <w:lang w:val="ru-RU"/>
        </w:rPr>
        <w:t xml:space="preserve">A </w:t>
      </w:r>
      <w:r w:rsidR="002B716C">
        <w:rPr>
          <w:rFonts w:ascii="Times New Roman" w:hAnsi="Times New Roman"/>
          <w:b/>
          <w:bCs/>
          <w:iCs/>
          <w:lang w:val="en-US"/>
        </w:rPr>
        <w:t>C</w:t>
      </w:r>
      <w:r w:rsidRPr="002D00D0">
        <w:rPr>
          <w:rFonts w:ascii="Times New Roman" w:hAnsi="Times New Roman"/>
          <w:b/>
          <w:bCs/>
          <w:iCs/>
          <w:lang w:val="ru-RU"/>
        </w:rPr>
        <w:t xml:space="preserve">ognitive </w:t>
      </w:r>
      <w:r w:rsidR="002B716C">
        <w:rPr>
          <w:rFonts w:ascii="Times New Roman" w:hAnsi="Times New Roman"/>
          <w:b/>
          <w:bCs/>
          <w:iCs/>
          <w:lang w:val="en-US"/>
        </w:rPr>
        <w:t>I</w:t>
      </w:r>
      <w:r w:rsidRPr="002D00D0">
        <w:rPr>
          <w:rFonts w:ascii="Times New Roman" w:hAnsi="Times New Roman"/>
          <w:b/>
          <w:bCs/>
          <w:iCs/>
          <w:lang w:val="ru-RU"/>
        </w:rPr>
        <w:t xml:space="preserve">nterpretation of </w:t>
      </w:r>
      <w:r w:rsidR="002B716C">
        <w:rPr>
          <w:rFonts w:ascii="Times New Roman" w:hAnsi="Times New Roman"/>
          <w:b/>
          <w:bCs/>
          <w:iCs/>
          <w:lang w:val="en-US"/>
        </w:rPr>
        <w:t>W</w:t>
      </w:r>
      <w:r w:rsidRPr="002D00D0">
        <w:rPr>
          <w:rFonts w:ascii="Times New Roman" w:hAnsi="Times New Roman"/>
          <w:b/>
          <w:bCs/>
          <w:iCs/>
          <w:lang w:val="ru-RU"/>
        </w:rPr>
        <w:t xml:space="preserve">rangle </w:t>
      </w:r>
      <w:r w:rsidR="002B716C">
        <w:rPr>
          <w:rFonts w:ascii="Times New Roman" w:hAnsi="Times New Roman"/>
          <w:b/>
          <w:bCs/>
          <w:iCs/>
          <w:lang w:val="en-US"/>
        </w:rPr>
        <w:t>D</w:t>
      </w:r>
      <w:r w:rsidRPr="002D00D0">
        <w:rPr>
          <w:rFonts w:ascii="Times New Roman" w:hAnsi="Times New Roman"/>
          <w:b/>
          <w:bCs/>
          <w:iCs/>
          <w:lang w:val="ru-RU"/>
        </w:rPr>
        <w:t>iscourse</w:t>
      </w:r>
      <w:r w:rsidR="008C5382">
        <w:rPr>
          <w:rFonts w:ascii="Times New Roman" w:hAnsi="Times New Roman"/>
          <w:b/>
          <w:bCs/>
          <w:iCs/>
          <w:lang w:val="en-US"/>
        </w:rPr>
        <w:tab/>
      </w:r>
      <w:r w:rsidR="008C5382">
        <w:rPr>
          <w:rFonts w:ascii="Times New Roman" w:hAnsi="Times New Roman"/>
          <w:b/>
          <w:bCs/>
          <w:iCs/>
          <w:lang w:val="en-US"/>
        </w:rPr>
        <w:tab/>
      </w:r>
      <w:r w:rsidR="008C5382">
        <w:rPr>
          <w:rFonts w:ascii="Times New Roman" w:hAnsi="Times New Roman"/>
          <w:b/>
          <w:bCs/>
          <w:iCs/>
          <w:lang w:val="en-US"/>
        </w:rPr>
        <w:tab/>
      </w:r>
      <w:r w:rsidR="008C5382">
        <w:rPr>
          <w:rFonts w:ascii="Times New Roman" w:hAnsi="Times New Roman"/>
          <w:b/>
          <w:bCs/>
          <w:iCs/>
          <w:lang w:val="en-US"/>
        </w:rPr>
        <w:tab/>
        <w:t>52</w:t>
      </w:r>
    </w:p>
    <w:p w14:paraId="4FA0A687" w14:textId="3803CFD9" w:rsidR="002D00D0" w:rsidRDefault="002D00D0" w:rsidP="00154047">
      <w:pPr>
        <w:pStyle w:val="Odsekzoznamu"/>
        <w:ind w:left="0"/>
        <w:jc w:val="both"/>
        <w:rPr>
          <w:rFonts w:ascii="Times New Roman" w:hAnsi="Times New Roman"/>
          <w:iCs/>
          <w:highlight w:val="cyan"/>
        </w:rPr>
      </w:pPr>
    </w:p>
    <w:p w14:paraId="16978F2B" w14:textId="77777777" w:rsidR="00971456" w:rsidRPr="00DD1DBB" w:rsidRDefault="00971456" w:rsidP="0015404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pl-PL"/>
        </w:rPr>
      </w:pPr>
      <w:r w:rsidRPr="00DD1DBB">
        <w:rPr>
          <w:rFonts w:ascii="Times New Roman" w:eastAsia="Calibri" w:hAnsi="Times New Roman" w:cs="Times New Roman"/>
          <w:bCs/>
          <w:sz w:val="24"/>
          <w:szCs w:val="24"/>
          <w:lang w:val="pl-PL"/>
        </w:rPr>
        <w:t>Dmytro Borys</w:t>
      </w:r>
    </w:p>
    <w:p w14:paraId="655548CA" w14:textId="77777777" w:rsidR="00EC5B76" w:rsidRDefault="00971456" w:rsidP="0015404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D1DB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English </w:t>
      </w:r>
      <w:r w:rsidRPr="00DD1DBB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Slang</w:t>
      </w:r>
      <w:r w:rsidRPr="00DD1DB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Etymology Revisited: From Lowlife Origins </w:t>
      </w:r>
    </w:p>
    <w:p w14:paraId="4F5C0FA1" w14:textId="62EE26EA" w:rsidR="00971456" w:rsidRDefault="00971456" w:rsidP="0015404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D1DBB">
        <w:rPr>
          <w:rFonts w:ascii="Times New Roman" w:eastAsia="Calibri" w:hAnsi="Times New Roman" w:cs="Times New Roman"/>
          <w:b/>
          <w:sz w:val="24"/>
          <w:szCs w:val="24"/>
          <w:lang w:val="en-US"/>
        </w:rPr>
        <w:t>to Highfalutin Extravaganza</w:t>
      </w:r>
      <w:r w:rsidR="00EC5B7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EC5B76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EC5B76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EC5B76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EC5B76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EC5B76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EC5B76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EC5B76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>76</w:t>
      </w:r>
    </w:p>
    <w:p w14:paraId="34936BB3" w14:textId="77777777" w:rsidR="00971456" w:rsidRDefault="00971456" w:rsidP="00154047">
      <w:pPr>
        <w:pStyle w:val="Odsekzoznamu"/>
        <w:ind w:left="0"/>
        <w:jc w:val="both"/>
        <w:rPr>
          <w:rFonts w:ascii="Times New Roman" w:hAnsi="Times New Roman"/>
          <w:iCs/>
          <w:highlight w:val="cyan"/>
        </w:rPr>
      </w:pPr>
    </w:p>
    <w:p w14:paraId="31686A5F" w14:textId="72E1611C" w:rsidR="006A406A" w:rsidRPr="008C5382" w:rsidRDefault="006A406A" w:rsidP="001540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7EC5">
        <w:rPr>
          <w:rFonts w:ascii="Times New Roman" w:hAnsi="Times New Roman" w:cs="Times New Roman"/>
          <w:sz w:val="24"/>
          <w:szCs w:val="24"/>
        </w:rPr>
        <w:t>Amer Ahmed</w:t>
      </w:r>
      <w:r w:rsidRPr="008B7EC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8B7EC5">
        <w:rPr>
          <w:rFonts w:ascii="Times New Roman" w:hAnsi="Times New Roman" w:cs="Times New Roman"/>
          <w:sz w:val="24"/>
          <w:szCs w:val="24"/>
        </w:rPr>
        <w:t>Iryna Lenchuk</w:t>
      </w:r>
    </w:p>
    <w:p w14:paraId="4971A0A3" w14:textId="7756C7C5" w:rsidR="00EC5B76" w:rsidRDefault="006A406A" w:rsidP="0015404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B7EC5">
        <w:rPr>
          <w:rFonts w:ascii="Times New Roman" w:hAnsi="Times New Roman" w:cs="Times New Roman"/>
          <w:b/>
          <w:bCs/>
          <w:sz w:val="24"/>
          <w:szCs w:val="24"/>
        </w:rPr>
        <w:t xml:space="preserve">On the </w:t>
      </w:r>
      <w:r w:rsidR="002B716C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8B7EC5">
        <w:rPr>
          <w:rFonts w:ascii="Times New Roman" w:hAnsi="Times New Roman" w:cs="Times New Roman"/>
          <w:b/>
          <w:bCs/>
          <w:sz w:val="24"/>
          <w:szCs w:val="24"/>
        </w:rPr>
        <w:t xml:space="preserve">rammaticalization of </w:t>
      </w:r>
      <w:r w:rsidR="002B716C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8B7EC5">
        <w:rPr>
          <w:rFonts w:ascii="Times New Roman" w:hAnsi="Times New Roman" w:cs="Times New Roman"/>
          <w:b/>
          <w:bCs/>
          <w:sz w:val="24"/>
          <w:szCs w:val="24"/>
        </w:rPr>
        <w:t xml:space="preserve">ome Classical Arabic </w:t>
      </w:r>
      <w:r w:rsidR="002B716C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8B7EC5">
        <w:rPr>
          <w:rFonts w:ascii="Times New Roman" w:hAnsi="Times New Roman" w:cs="Times New Roman"/>
          <w:b/>
          <w:bCs/>
          <w:sz w:val="24"/>
          <w:szCs w:val="24"/>
        </w:rPr>
        <w:t xml:space="preserve">ouns </w:t>
      </w:r>
    </w:p>
    <w:p w14:paraId="70C041D3" w14:textId="365151E4" w:rsidR="006A406A" w:rsidRPr="00EC5B76" w:rsidRDefault="006A406A" w:rsidP="0015404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B7EC5">
        <w:rPr>
          <w:rFonts w:ascii="Times New Roman" w:hAnsi="Times New Roman" w:cs="Times New Roman"/>
          <w:b/>
          <w:bCs/>
          <w:sz w:val="24"/>
          <w:szCs w:val="24"/>
        </w:rPr>
        <w:t xml:space="preserve">into Iraqi Arabic </w:t>
      </w:r>
      <w:r w:rsidR="002B716C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8B7EC5">
        <w:rPr>
          <w:rFonts w:ascii="Times New Roman" w:hAnsi="Times New Roman" w:cs="Times New Roman"/>
          <w:b/>
          <w:bCs/>
          <w:sz w:val="24"/>
          <w:szCs w:val="24"/>
        </w:rPr>
        <w:t xml:space="preserve">egree </w:t>
      </w:r>
      <w:r w:rsidR="002B716C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8B7EC5">
        <w:rPr>
          <w:rFonts w:ascii="Times New Roman" w:hAnsi="Times New Roman" w:cs="Times New Roman"/>
          <w:b/>
          <w:bCs/>
          <w:sz w:val="24"/>
          <w:szCs w:val="24"/>
        </w:rPr>
        <w:t>dverbs</w:t>
      </w:r>
      <w:r w:rsidR="00EC5B7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C5B7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C5B7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C5B7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C5B7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C5B7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C5B7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96</w:t>
      </w:r>
    </w:p>
    <w:p w14:paraId="4A804B20" w14:textId="77777777" w:rsidR="00971456" w:rsidRDefault="00971456" w:rsidP="001540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D98F212" w14:textId="77777777" w:rsidR="00971456" w:rsidRPr="00DD1DBB" w:rsidRDefault="00971456" w:rsidP="0015404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D1DBB">
        <w:rPr>
          <w:rFonts w:ascii="Times New Roman" w:hAnsi="Times New Roman"/>
          <w:sz w:val="24"/>
          <w:szCs w:val="24"/>
        </w:rPr>
        <w:t>John Fredy Gil-Bonilla</w:t>
      </w:r>
    </w:p>
    <w:p w14:paraId="256A99E8" w14:textId="77777777" w:rsidR="00EC5B76" w:rsidRDefault="00971456" w:rsidP="00154047">
      <w:pPr>
        <w:spacing w:after="0" w:line="240" w:lineRule="auto"/>
        <w:ind w:left="708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D1DBB">
        <w:rPr>
          <w:rFonts w:ascii="Times New Roman" w:hAnsi="Times New Roman"/>
          <w:b/>
          <w:bCs/>
          <w:sz w:val="24"/>
          <w:szCs w:val="24"/>
          <w:lang w:val="en-US"/>
        </w:rPr>
        <w:t xml:space="preserve">A Critical Discourse Analysis of Political Rhetoric: </w:t>
      </w:r>
    </w:p>
    <w:p w14:paraId="440F2540" w14:textId="77777777" w:rsidR="00EC5B76" w:rsidRDefault="00971456" w:rsidP="00154047">
      <w:pPr>
        <w:spacing w:after="0" w:line="240" w:lineRule="auto"/>
        <w:ind w:left="708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D1DBB">
        <w:rPr>
          <w:rFonts w:ascii="Times New Roman" w:hAnsi="Times New Roman"/>
          <w:b/>
          <w:bCs/>
          <w:sz w:val="24"/>
          <w:szCs w:val="24"/>
          <w:lang w:val="en-US"/>
        </w:rPr>
        <w:t xml:space="preserve">Examining Donald Trump and Joe Biden’s First Pre-Electoral Debate </w:t>
      </w:r>
    </w:p>
    <w:p w14:paraId="389B6C5D" w14:textId="5567B9A8" w:rsidR="00971456" w:rsidRPr="00971456" w:rsidRDefault="00971456" w:rsidP="00154047">
      <w:pPr>
        <w:spacing w:after="0" w:line="240" w:lineRule="auto"/>
        <w:ind w:left="708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D1DBB">
        <w:rPr>
          <w:rFonts w:ascii="Times New Roman" w:hAnsi="Times New Roman"/>
          <w:b/>
          <w:bCs/>
          <w:sz w:val="24"/>
          <w:szCs w:val="24"/>
          <w:lang w:val="en-US"/>
        </w:rPr>
        <w:t>in the 2024 Elections</w:t>
      </w:r>
      <w:r w:rsidR="00EC5B7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EC5B76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EC5B76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EC5B76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EC5B76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EC5B76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EC5B76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EC5B76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EC5B76">
        <w:rPr>
          <w:rFonts w:ascii="Times New Roman" w:hAnsi="Times New Roman"/>
          <w:b/>
          <w:bCs/>
          <w:sz w:val="24"/>
          <w:szCs w:val="24"/>
          <w:lang w:val="en-US"/>
        </w:rPr>
        <w:tab/>
        <w:t>121</w:t>
      </w:r>
    </w:p>
    <w:p w14:paraId="7D0312D9" w14:textId="73BF4802" w:rsidR="002D00D0" w:rsidRPr="008B7EC5" w:rsidRDefault="002D00D0" w:rsidP="00154047">
      <w:pPr>
        <w:pStyle w:val="Odsekzoznamu"/>
        <w:tabs>
          <w:tab w:val="left" w:pos="5610"/>
        </w:tabs>
        <w:ind w:left="0"/>
        <w:jc w:val="both"/>
        <w:rPr>
          <w:rFonts w:ascii="Times New Roman" w:hAnsi="Times New Roman" w:cs="Times New Roman"/>
          <w:b/>
          <w:i/>
          <w:iCs/>
        </w:rPr>
      </w:pPr>
    </w:p>
    <w:p w14:paraId="65EEF99C" w14:textId="77777777" w:rsidR="00971456" w:rsidRPr="00813E63" w:rsidRDefault="00971456" w:rsidP="001540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ru-RU"/>
        </w:rPr>
      </w:pPr>
      <w:r w:rsidRPr="00813E63">
        <w:rPr>
          <w:rFonts w:ascii="Times New Roman" w:hAnsi="Times New Roman"/>
          <w:sz w:val="24"/>
          <w:szCs w:val="24"/>
          <w:lang w:val="en-GB"/>
        </w:rPr>
        <w:t xml:space="preserve">Iryna Basaraba and </w:t>
      </w:r>
      <w:proofErr w:type="spellStart"/>
      <w:r w:rsidRPr="00813E63">
        <w:rPr>
          <w:rFonts w:ascii="Times New Roman" w:hAnsi="Times New Roman"/>
          <w:sz w:val="24"/>
          <w:szCs w:val="24"/>
          <w:lang w:val="en-GB"/>
        </w:rPr>
        <w:t>Liudmyla</w:t>
      </w:r>
      <w:proofErr w:type="spellEnd"/>
      <w:r w:rsidRPr="00813E6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13E63">
        <w:rPr>
          <w:rFonts w:ascii="Times New Roman" w:hAnsi="Times New Roman"/>
          <w:sz w:val="24"/>
          <w:szCs w:val="24"/>
          <w:lang w:val="en-GB"/>
        </w:rPr>
        <w:t>Borovyk</w:t>
      </w:r>
      <w:proofErr w:type="spellEnd"/>
      <w:r w:rsidRPr="00813E63">
        <w:rPr>
          <w:rFonts w:ascii="Times New Roman" w:eastAsia="Times New Roman" w:hAnsi="Times New Roman"/>
          <w:sz w:val="24"/>
          <w:szCs w:val="24"/>
          <w:lang w:val="en-GB" w:eastAsia="ru-RU"/>
        </w:rPr>
        <w:t xml:space="preserve"> </w:t>
      </w:r>
    </w:p>
    <w:p w14:paraId="0DB748A0" w14:textId="77777777" w:rsidR="00E200CB" w:rsidRDefault="00971456" w:rsidP="00154047">
      <w:pPr>
        <w:spacing w:after="0" w:line="240" w:lineRule="auto"/>
        <w:ind w:left="700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813E63">
        <w:rPr>
          <w:rFonts w:ascii="Times New Roman" w:hAnsi="Times New Roman"/>
          <w:b/>
          <w:sz w:val="24"/>
          <w:szCs w:val="24"/>
          <w:lang w:val="en-GB"/>
        </w:rPr>
        <w:t xml:space="preserve">Application of Linguistic and Statistical (Quantitative) Methods </w:t>
      </w:r>
    </w:p>
    <w:p w14:paraId="1BEAD25B" w14:textId="7F109A0F" w:rsidR="00971456" w:rsidRPr="00DD1DBB" w:rsidRDefault="00971456" w:rsidP="00154047">
      <w:pPr>
        <w:spacing w:after="0" w:line="240" w:lineRule="auto"/>
        <w:ind w:left="700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813E63">
        <w:rPr>
          <w:rFonts w:ascii="Times New Roman" w:hAnsi="Times New Roman"/>
          <w:b/>
          <w:sz w:val="24"/>
          <w:szCs w:val="24"/>
          <w:lang w:val="en-GB"/>
        </w:rPr>
        <w:t>to the Research of the Idiomatic Space of Military Fiction</w:t>
      </w:r>
      <w:r w:rsidR="00E200CB">
        <w:rPr>
          <w:rFonts w:ascii="Times New Roman" w:hAnsi="Times New Roman"/>
          <w:b/>
          <w:sz w:val="24"/>
          <w:szCs w:val="24"/>
          <w:lang w:val="en-GB"/>
        </w:rPr>
        <w:tab/>
      </w:r>
      <w:r w:rsidR="00E200CB">
        <w:rPr>
          <w:rFonts w:ascii="Times New Roman" w:hAnsi="Times New Roman"/>
          <w:b/>
          <w:sz w:val="24"/>
          <w:szCs w:val="24"/>
          <w:lang w:val="en-GB"/>
        </w:rPr>
        <w:tab/>
      </w:r>
      <w:r w:rsidR="00E200CB">
        <w:rPr>
          <w:rFonts w:ascii="Times New Roman" w:hAnsi="Times New Roman"/>
          <w:b/>
          <w:sz w:val="24"/>
          <w:szCs w:val="24"/>
          <w:lang w:val="en-GB"/>
        </w:rPr>
        <w:tab/>
        <w:t>141</w:t>
      </w:r>
    </w:p>
    <w:p w14:paraId="1A94C121" w14:textId="77777777" w:rsidR="00971456" w:rsidRPr="00DD1DBB" w:rsidRDefault="00971456" w:rsidP="00154047">
      <w:pPr>
        <w:spacing w:after="0" w:line="240" w:lineRule="auto"/>
        <w:ind w:left="700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57C1E12F" w14:textId="77777777" w:rsidR="00971456" w:rsidRPr="00DD1DBB" w:rsidRDefault="00971456" w:rsidP="00154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DBB">
        <w:rPr>
          <w:rFonts w:ascii="Times New Roman" w:hAnsi="Times New Roman" w:cs="Times New Roman"/>
          <w:sz w:val="24"/>
          <w:szCs w:val="24"/>
        </w:rPr>
        <w:t>Nguyen Thi Thuy Hanh</w:t>
      </w:r>
    </w:p>
    <w:p w14:paraId="1875D3E2" w14:textId="77777777" w:rsidR="00E200CB" w:rsidRDefault="00971456" w:rsidP="0015404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D1DBB">
        <w:rPr>
          <w:rFonts w:ascii="Times New Roman" w:hAnsi="Times New Roman" w:cs="Times New Roman"/>
          <w:b/>
          <w:bCs/>
          <w:sz w:val="24"/>
          <w:szCs w:val="24"/>
        </w:rPr>
        <w:t xml:space="preserve">Military Affair and Building as Source Domains </w:t>
      </w:r>
    </w:p>
    <w:p w14:paraId="43E8ABE1" w14:textId="05E08F61" w:rsidR="00971456" w:rsidRPr="00E200CB" w:rsidRDefault="00971456" w:rsidP="0015404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D1DBB">
        <w:rPr>
          <w:rFonts w:ascii="Times New Roman" w:hAnsi="Times New Roman" w:cs="Times New Roman"/>
          <w:b/>
          <w:bCs/>
          <w:sz w:val="24"/>
          <w:szCs w:val="24"/>
        </w:rPr>
        <w:t>in Nominating Strategic Management Terminology</w:t>
      </w:r>
      <w:r w:rsidR="00E200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200C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200C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200C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200C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161</w:t>
      </w:r>
    </w:p>
    <w:p w14:paraId="649681EB" w14:textId="77777777" w:rsidR="002D00D0" w:rsidRDefault="002D00D0" w:rsidP="001540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AB8B3C6" w14:textId="3B12554D" w:rsidR="00F41B07" w:rsidRPr="00F41B07" w:rsidRDefault="00F41B07" w:rsidP="001540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1B07">
        <w:rPr>
          <w:rFonts w:ascii="Times New Roman" w:hAnsi="Times New Roman" w:cs="Times New Roman"/>
          <w:sz w:val="24"/>
          <w:szCs w:val="24"/>
          <w:lang w:val="en-US"/>
        </w:rPr>
        <w:t>Todd Oakley</w:t>
      </w:r>
    </w:p>
    <w:p w14:paraId="645BCE34" w14:textId="22B8B2E7" w:rsidR="00F41B07" w:rsidRPr="008B7EC5" w:rsidRDefault="00F41B07" w:rsidP="001540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Interview with Jordan Zlatev</w:t>
      </w:r>
      <w:r w:rsidR="00E200C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200C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200C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200C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200C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200C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200C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181</w:t>
      </w:r>
    </w:p>
    <w:p w14:paraId="38926CE8" w14:textId="77777777" w:rsidR="00DD1DBB" w:rsidRPr="00DD1DBB" w:rsidRDefault="00DD1DBB" w:rsidP="0015404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915A367" w14:textId="77777777" w:rsidR="00003AEE" w:rsidRPr="00DD1DBB" w:rsidRDefault="00003AEE" w:rsidP="001540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2E2BB2D" w14:textId="77777777" w:rsidR="00615C3C" w:rsidRPr="00DD1DBB" w:rsidRDefault="00615C3C" w:rsidP="001540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15C3C" w:rsidRPr="00DD1DBB" w:rsidSect="00DE0DA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75733" w14:textId="77777777" w:rsidR="005178CD" w:rsidRDefault="005178CD" w:rsidP="002B716C">
      <w:pPr>
        <w:spacing w:after="0" w:line="240" w:lineRule="auto"/>
      </w:pPr>
      <w:r>
        <w:separator/>
      </w:r>
    </w:p>
  </w:endnote>
  <w:endnote w:type="continuationSeparator" w:id="0">
    <w:p w14:paraId="2B381AB6" w14:textId="77777777" w:rsidR="005178CD" w:rsidRDefault="005178CD" w:rsidP="002B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31F36" w14:textId="77777777" w:rsidR="005178CD" w:rsidRDefault="005178CD" w:rsidP="002B716C">
      <w:pPr>
        <w:spacing w:after="0" w:line="240" w:lineRule="auto"/>
      </w:pPr>
      <w:r>
        <w:separator/>
      </w:r>
    </w:p>
  </w:footnote>
  <w:footnote w:type="continuationSeparator" w:id="0">
    <w:p w14:paraId="63079E81" w14:textId="77777777" w:rsidR="005178CD" w:rsidRDefault="005178CD" w:rsidP="002B7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66"/>
    <w:rsid w:val="00003AEE"/>
    <w:rsid w:val="00017BBC"/>
    <w:rsid w:val="00094B7B"/>
    <w:rsid w:val="000C4ACB"/>
    <w:rsid w:val="00154047"/>
    <w:rsid w:val="00155F73"/>
    <w:rsid w:val="00162751"/>
    <w:rsid w:val="00193529"/>
    <w:rsid w:val="00211266"/>
    <w:rsid w:val="002B716C"/>
    <w:rsid w:val="002D00D0"/>
    <w:rsid w:val="00341089"/>
    <w:rsid w:val="00343341"/>
    <w:rsid w:val="00370F30"/>
    <w:rsid w:val="003C0E9B"/>
    <w:rsid w:val="003C2AC7"/>
    <w:rsid w:val="005178CD"/>
    <w:rsid w:val="00615C3C"/>
    <w:rsid w:val="006A406A"/>
    <w:rsid w:val="006E5294"/>
    <w:rsid w:val="00710710"/>
    <w:rsid w:val="007556C2"/>
    <w:rsid w:val="007B4643"/>
    <w:rsid w:val="00813E63"/>
    <w:rsid w:val="008B7EC5"/>
    <w:rsid w:val="008C5382"/>
    <w:rsid w:val="00971456"/>
    <w:rsid w:val="009B20AC"/>
    <w:rsid w:val="00A235C2"/>
    <w:rsid w:val="00A64810"/>
    <w:rsid w:val="00A85FC0"/>
    <w:rsid w:val="00AD27FE"/>
    <w:rsid w:val="00B52528"/>
    <w:rsid w:val="00BB15EC"/>
    <w:rsid w:val="00BB3D52"/>
    <w:rsid w:val="00C25A24"/>
    <w:rsid w:val="00C70D19"/>
    <w:rsid w:val="00CA6A70"/>
    <w:rsid w:val="00D45125"/>
    <w:rsid w:val="00DB4A96"/>
    <w:rsid w:val="00DD1DBB"/>
    <w:rsid w:val="00DE0DAA"/>
    <w:rsid w:val="00E200CB"/>
    <w:rsid w:val="00EC5B76"/>
    <w:rsid w:val="00EF636E"/>
    <w:rsid w:val="00F41B07"/>
    <w:rsid w:val="00F716CE"/>
    <w:rsid w:val="00FA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601F4"/>
  <w14:defaultImageDpi w14:val="32767"/>
  <w15:chartTrackingRefBased/>
  <w15:docId w15:val="{62699CF8-FE80-AF46-A374-07C81264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211266"/>
    <w:pPr>
      <w:spacing w:after="160" w:line="259" w:lineRule="auto"/>
    </w:pPr>
    <w:rPr>
      <w:kern w:val="0"/>
      <w:sz w:val="22"/>
      <w:szCs w:val="22"/>
      <w:lang w:val="uk-UA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126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1126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1126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k-SK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1126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sk-SK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1126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sk-SK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1126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sk-SK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1126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sk-SK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1126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k-SK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1126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sk-SK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11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11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11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112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112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112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112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112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1126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11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11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1126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k-SK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11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11266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sk-SK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1126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11266"/>
    <w:pPr>
      <w:spacing w:after="0" w:line="240" w:lineRule="auto"/>
      <w:ind w:left="720"/>
      <w:contextualSpacing/>
    </w:pPr>
    <w:rPr>
      <w:kern w:val="2"/>
      <w:sz w:val="24"/>
      <w:szCs w:val="24"/>
      <w:lang w:val="sk-SK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1126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11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sk-SK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1126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11266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B7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716C"/>
    <w:rPr>
      <w:kern w:val="0"/>
      <w:sz w:val="22"/>
      <w:szCs w:val="22"/>
      <w:lang w:val="uk-UA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B7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716C"/>
    <w:rPr>
      <w:kern w:val="0"/>
      <w:sz w:val="22"/>
      <w:szCs w:val="22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Mgr. Petra Filipová PhD.</cp:lastModifiedBy>
  <cp:revision>4</cp:revision>
  <dcterms:created xsi:type="dcterms:W3CDTF">2024-12-05T10:00:00Z</dcterms:created>
  <dcterms:modified xsi:type="dcterms:W3CDTF">2024-12-15T15:24:00Z</dcterms:modified>
</cp:coreProperties>
</file>