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7EA0EF" w14:textId="0DF31CFD" w:rsidR="00C03A17" w:rsidRPr="00DC0645" w:rsidRDefault="000A3702" w:rsidP="00DC0645">
      <w:pPr>
        <w:pStyle w:val="JournalTitle"/>
        <w:numPr>
          <w:ilvl w:val="0"/>
          <w:numId w:val="0"/>
        </w:numPr>
        <w:spacing w:before="0" w:after="0"/>
        <w:jc w:val="center"/>
        <w:rPr>
          <w:rFonts w:cs="Times New Roman"/>
          <w:sz w:val="28"/>
          <w:szCs w:val="28"/>
        </w:rPr>
      </w:pPr>
      <w:r w:rsidRPr="00DC0645">
        <w:rPr>
          <w:rFonts w:cs="Times New Roman"/>
          <w:sz w:val="28"/>
          <w:szCs w:val="28"/>
        </w:rPr>
        <w:t xml:space="preserve">A Minimalist Analysis of </w:t>
      </w:r>
      <w:proofErr w:type="spellStart"/>
      <w:r w:rsidR="009A4112" w:rsidRPr="00DC0645">
        <w:rPr>
          <w:rFonts w:cs="Times New Roman"/>
          <w:i/>
          <w:iCs/>
          <w:sz w:val="28"/>
          <w:szCs w:val="28"/>
        </w:rPr>
        <w:t>jā</w:t>
      </w:r>
      <w:proofErr w:type="spellEnd"/>
      <w:r w:rsidRPr="00DC0645">
        <w:rPr>
          <w:rFonts w:cs="Times New Roman"/>
          <w:i/>
          <w:iCs/>
          <w:sz w:val="28"/>
          <w:szCs w:val="28"/>
        </w:rPr>
        <w:t xml:space="preserve"> </w:t>
      </w:r>
      <w:r w:rsidRPr="00DC0645">
        <w:rPr>
          <w:rFonts w:cs="Times New Roman"/>
          <w:sz w:val="28"/>
          <w:szCs w:val="28"/>
        </w:rPr>
        <w:t xml:space="preserve">for </w:t>
      </w:r>
      <w:r w:rsidR="002A4A2F" w:rsidRPr="00DC0645">
        <w:rPr>
          <w:rFonts w:cs="Times New Roman"/>
          <w:sz w:val="28"/>
          <w:szCs w:val="28"/>
        </w:rPr>
        <w:t>C</w:t>
      </w:r>
      <w:r w:rsidRPr="00DC0645">
        <w:rPr>
          <w:rFonts w:cs="Times New Roman"/>
          <w:sz w:val="28"/>
          <w:szCs w:val="28"/>
        </w:rPr>
        <w:t>oordination in Jordanian Arabic</w:t>
      </w:r>
    </w:p>
    <w:p w14:paraId="42ABC7AA" w14:textId="1972778E" w:rsidR="004A457B" w:rsidRPr="00DC0645" w:rsidRDefault="004A457B" w:rsidP="00DC0645">
      <w:pPr>
        <w:pStyle w:val="JournalTitle"/>
        <w:spacing w:before="0" w:after="0"/>
        <w:jc w:val="center"/>
        <w:rPr>
          <w:rFonts w:cs="Times New Roman"/>
          <w:b w:val="0"/>
          <w:bCs w:val="0"/>
          <w:sz w:val="24"/>
          <w:szCs w:val="24"/>
        </w:rPr>
      </w:pPr>
      <w:r w:rsidRPr="00DC0645">
        <w:rPr>
          <w:rFonts w:cs="Times New Roman"/>
          <w:b w:val="0"/>
          <w:bCs w:val="0"/>
          <w:sz w:val="24"/>
          <w:szCs w:val="24"/>
        </w:rPr>
        <w:t xml:space="preserve">Saleem </w:t>
      </w:r>
      <w:proofErr w:type="spellStart"/>
      <w:r w:rsidRPr="00DC0645">
        <w:rPr>
          <w:rFonts w:cs="Times New Roman"/>
          <w:b w:val="0"/>
          <w:bCs w:val="0"/>
          <w:sz w:val="24"/>
          <w:szCs w:val="24"/>
        </w:rPr>
        <w:t>Abdelhady</w:t>
      </w:r>
      <w:proofErr w:type="spellEnd"/>
      <w:r w:rsidRPr="00DC0645">
        <w:rPr>
          <w:rFonts w:cs="Times New Roman"/>
          <w:b w:val="0"/>
          <w:bCs w:val="0"/>
          <w:sz w:val="24"/>
          <w:szCs w:val="24"/>
        </w:rPr>
        <w:t>, Memorial University of Newfoundland, Canada</w:t>
      </w:r>
    </w:p>
    <w:p w14:paraId="1EDD2584" w14:textId="77777777" w:rsidR="004A457B" w:rsidRPr="00DC0645" w:rsidRDefault="00B31D29" w:rsidP="004A457B">
      <w:pPr>
        <w:pStyle w:val="AbstractSKASE"/>
        <w:spacing w:after="0"/>
      </w:pPr>
      <w:r w:rsidRPr="00DC0645">
        <w:t xml:space="preserve">This study </w:t>
      </w:r>
      <w:r w:rsidR="00681851" w:rsidRPr="00DC0645">
        <w:t xml:space="preserve">examines the use of the particle </w:t>
      </w:r>
      <w:proofErr w:type="spellStart"/>
      <w:r w:rsidR="009A4112" w:rsidRPr="00DC0645">
        <w:t>jā</w:t>
      </w:r>
      <w:proofErr w:type="spellEnd"/>
      <w:r w:rsidR="00681851" w:rsidRPr="00DC0645">
        <w:t xml:space="preserve"> </w:t>
      </w:r>
      <w:r w:rsidR="000E3649" w:rsidRPr="00DC0645">
        <w:t>as</w:t>
      </w:r>
      <w:r w:rsidR="00681851" w:rsidRPr="00DC0645">
        <w:t xml:space="preserve"> </w:t>
      </w:r>
      <w:r w:rsidR="003C675D" w:rsidRPr="00DC0645">
        <w:t xml:space="preserve">a </w:t>
      </w:r>
      <w:r w:rsidR="00681851" w:rsidRPr="00DC0645">
        <w:t>scope indicator and as</w:t>
      </w:r>
      <w:r w:rsidR="000E3649" w:rsidRPr="00DC0645">
        <w:t xml:space="preserve"> a</w:t>
      </w:r>
      <w:r w:rsidR="00681851" w:rsidRPr="00DC0645">
        <w:t xml:space="preserve"> disjunctive</w:t>
      </w:r>
      <w:r w:rsidR="000E3649" w:rsidRPr="00DC0645">
        <w:t xml:space="preserve"> </w:t>
      </w:r>
      <w:proofErr w:type="spellStart"/>
      <w:r w:rsidR="000E3649" w:rsidRPr="00DC0645">
        <w:t>co</w:t>
      </w:r>
      <w:r w:rsidR="005F695C" w:rsidRPr="00DC0645">
        <w:t>-</w:t>
      </w:r>
      <w:r w:rsidR="000E3649" w:rsidRPr="00DC0645">
        <w:t>ordinator</w:t>
      </w:r>
      <w:proofErr w:type="spellEnd"/>
      <w:r w:rsidR="000E3649" w:rsidRPr="00DC0645">
        <w:t xml:space="preserve"> in</w:t>
      </w:r>
      <w:r w:rsidRPr="00DC0645">
        <w:t xml:space="preserve"> </w:t>
      </w:r>
      <w:r w:rsidR="000E3649" w:rsidRPr="00DC0645">
        <w:t>Jordanian</w:t>
      </w:r>
      <w:r w:rsidRPr="00DC0645">
        <w:t xml:space="preserve"> Arabic</w:t>
      </w:r>
      <w:r w:rsidR="00D31D0D" w:rsidRPr="00DC0645">
        <w:t>. T</w:t>
      </w:r>
      <w:r w:rsidR="000E3649" w:rsidRPr="00DC0645">
        <w:t xml:space="preserve">his particle </w:t>
      </w:r>
      <w:r w:rsidR="00DF1757" w:rsidRPr="00DC0645">
        <w:t>has those functions</w:t>
      </w:r>
      <w:r w:rsidR="000E3649" w:rsidRPr="00DC0645">
        <w:t xml:space="preserve"> in </w:t>
      </w:r>
      <w:r w:rsidR="004727E1" w:rsidRPr="00DC0645">
        <w:t>structure</w:t>
      </w:r>
      <w:r w:rsidR="000E3649" w:rsidRPr="00DC0645">
        <w:t xml:space="preserve">s that necessitate </w:t>
      </w:r>
      <w:r w:rsidR="00C06DD9" w:rsidRPr="00DC0645">
        <w:t>the interpretation of</w:t>
      </w:r>
      <w:r w:rsidR="000E3649" w:rsidRPr="00DC0645">
        <w:t xml:space="preserve"> </w:t>
      </w:r>
      <w:r w:rsidR="00C06DD9" w:rsidRPr="00DC0645">
        <w:t xml:space="preserve">two copies of </w:t>
      </w:r>
      <w:proofErr w:type="spellStart"/>
      <w:r w:rsidR="009A4112" w:rsidRPr="00DC0645">
        <w:t>jā</w:t>
      </w:r>
      <w:proofErr w:type="spellEnd"/>
      <w:r w:rsidR="00C06DD9" w:rsidRPr="00DC0645">
        <w:t xml:space="preserve">. The first copy functions as a scope indicator either, while the second copy functions as a disjunctive </w:t>
      </w:r>
      <w:proofErr w:type="spellStart"/>
      <w:r w:rsidR="00C06DD9" w:rsidRPr="00DC0645">
        <w:t>co</w:t>
      </w:r>
      <w:r w:rsidR="005F695C" w:rsidRPr="00DC0645">
        <w:t>-</w:t>
      </w:r>
      <w:r w:rsidR="00C06DD9" w:rsidRPr="00DC0645">
        <w:t>ordinator</w:t>
      </w:r>
      <w:proofErr w:type="spellEnd"/>
      <w:r w:rsidR="00C06DD9" w:rsidRPr="00DC0645">
        <w:t xml:space="preserve"> or</w:t>
      </w:r>
      <w:r w:rsidRPr="00DC0645">
        <w:t xml:space="preserve">. This architecture is contextualized by a discussion of recent attempts </w:t>
      </w:r>
      <w:r w:rsidR="003C675D" w:rsidRPr="00DC0645">
        <w:t>at</w:t>
      </w:r>
      <w:r w:rsidRPr="00DC0645">
        <w:t xml:space="preserve"> </w:t>
      </w:r>
      <w:proofErr w:type="spellStart"/>
      <w:r w:rsidRPr="00DC0645">
        <w:t>syntactizing</w:t>
      </w:r>
      <w:proofErr w:type="spellEnd"/>
      <w:r w:rsidRPr="00DC0645">
        <w:t xml:space="preserve"> </w:t>
      </w:r>
      <w:r w:rsidR="000E3649" w:rsidRPr="00DC0645">
        <w:t>particles</w:t>
      </w:r>
      <w:r w:rsidRPr="00DC0645">
        <w:t>.</w:t>
      </w:r>
      <w:r w:rsidR="004727E1" w:rsidRPr="00DC0645">
        <w:t xml:space="preserve"> </w:t>
      </w:r>
      <w:r w:rsidR="000E3649" w:rsidRPr="00DC0645">
        <w:t>T</w:t>
      </w:r>
      <w:r w:rsidRPr="00DC0645">
        <w:t xml:space="preserve">his study </w:t>
      </w:r>
      <w:r w:rsidR="004727E1" w:rsidRPr="00DC0645">
        <w:t>provide</w:t>
      </w:r>
      <w:r w:rsidRPr="00DC0645">
        <w:t xml:space="preserve">s a way to account for the </w:t>
      </w:r>
      <w:r w:rsidR="000E3649" w:rsidRPr="00DC0645">
        <w:t xml:space="preserve">conjunctive nature of </w:t>
      </w:r>
      <w:proofErr w:type="spellStart"/>
      <w:r w:rsidR="009A4112" w:rsidRPr="00DC0645">
        <w:t>jā</w:t>
      </w:r>
      <w:proofErr w:type="spellEnd"/>
      <w:r w:rsidRPr="00DC0645">
        <w:t xml:space="preserve">, which is left unexplored in previous accounts. </w:t>
      </w:r>
      <w:r w:rsidR="00954D8E" w:rsidRPr="00DC0645">
        <w:t>Some of</w:t>
      </w:r>
      <w:r w:rsidR="00896615" w:rsidRPr="00DC0645">
        <w:t xml:space="preserve"> data of the study is </w:t>
      </w:r>
      <w:r w:rsidR="005660D3" w:rsidRPr="00DC0645">
        <w:t>extracted</w:t>
      </w:r>
      <w:r w:rsidR="00896615" w:rsidRPr="00DC0645">
        <w:t xml:space="preserve"> from the natural speech of </w:t>
      </w:r>
      <w:r w:rsidR="00C01CBA" w:rsidRPr="00DC0645">
        <w:t>thirty hours</w:t>
      </w:r>
      <w:r w:rsidR="0075120D" w:rsidRPr="00DC0645">
        <w:t xml:space="preserve"> </w:t>
      </w:r>
      <w:r w:rsidR="00C01CBA" w:rsidRPr="00DC0645">
        <w:t>of radio conversation</w:t>
      </w:r>
      <w:r w:rsidR="00732EE8" w:rsidRPr="00DC0645">
        <w:t xml:space="preserve">s </w:t>
      </w:r>
      <w:r w:rsidR="00A715BD" w:rsidRPr="00DC0645">
        <w:t>that have been obtained from Radio Fan Fm</w:t>
      </w:r>
      <w:r w:rsidR="00954D8E" w:rsidRPr="00DC0645">
        <w:t xml:space="preserve"> and </w:t>
      </w:r>
      <w:proofErr w:type="spellStart"/>
      <w:r w:rsidR="00954D8E" w:rsidRPr="00DC0645">
        <w:t>and</w:t>
      </w:r>
      <w:proofErr w:type="spellEnd"/>
      <w:r w:rsidR="00954D8E" w:rsidRPr="00DC0645">
        <w:t xml:space="preserve"> Facebook posts and comments</w:t>
      </w:r>
      <w:r w:rsidR="00A715BD" w:rsidRPr="00DC0645">
        <w:t xml:space="preserve"> </w:t>
      </w:r>
      <w:r w:rsidR="00732EE8" w:rsidRPr="00DC0645">
        <w:t>for</w:t>
      </w:r>
      <w:r w:rsidR="00C01CBA" w:rsidRPr="00DC0645">
        <w:t xml:space="preserve"> </w:t>
      </w:r>
      <w:r w:rsidR="0075120D" w:rsidRPr="00DC0645">
        <w:t>speakers of Jordanian Arabic</w:t>
      </w:r>
      <w:r w:rsidR="00954D8E" w:rsidRPr="00DC0645">
        <w:t xml:space="preserve">. Another source of data came from the intuitions of native speakers of Jordanian Arabic. </w:t>
      </w:r>
      <w:r w:rsidR="0075120D" w:rsidRPr="00DC0645">
        <w:t>The study utilizes the Minimalist Program for data analysis</w:t>
      </w:r>
      <w:r w:rsidR="005837ED" w:rsidRPr="00DC0645">
        <w:t xml:space="preserve"> and develops a battery of tests to </w:t>
      </w:r>
      <w:r w:rsidR="00DF1757" w:rsidRPr="00DC0645">
        <w:t>highlight</w:t>
      </w:r>
      <w:r w:rsidR="005837ED" w:rsidRPr="00DC0645">
        <w:t xml:space="preserve"> </w:t>
      </w:r>
      <w:r w:rsidR="00DF1757" w:rsidRPr="00DC0645">
        <w:t>syntactic contexts</w:t>
      </w:r>
      <w:r w:rsidR="005837ED" w:rsidRPr="00DC0645">
        <w:t xml:space="preserve"> </w:t>
      </w:r>
      <w:r w:rsidR="00DF1757" w:rsidRPr="00DC0645">
        <w:t xml:space="preserve">of  </w:t>
      </w:r>
      <w:proofErr w:type="spellStart"/>
      <w:r w:rsidR="009A4112" w:rsidRPr="00DC0645">
        <w:t>jā</w:t>
      </w:r>
      <w:proofErr w:type="spellEnd"/>
      <w:r w:rsidR="00DF1757" w:rsidRPr="00DC0645">
        <w:t xml:space="preserve"> when it functions for coordination.</w:t>
      </w:r>
      <w:r w:rsidR="005837ED" w:rsidRPr="00DC0645">
        <w:t xml:space="preserve"> </w:t>
      </w:r>
    </w:p>
    <w:p w14:paraId="05D998F8" w14:textId="2A6DFA25" w:rsidR="008E2BDD" w:rsidRPr="00DC0645" w:rsidRDefault="008E2BDD" w:rsidP="004A457B">
      <w:pPr>
        <w:pStyle w:val="AbstractSKASE"/>
        <w:rPr>
          <w:i w:val="0"/>
          <w:iCs w:val="0"/>
        </w:rPr>
      </w:pPr>
      <w:r w:rsidRPr="00DC0645">
        <w:rPr>
          <w:b/>
          <w:bCs/>
          <w:i w:val="0"/>
          <w:iCs w:val="0"/>
        </w:rPr>
        <w:t>Keywords</w:t>
      </w:r>
      <w:r w:rsidRPr="00DC0645">
        <w:rPr>
          <w:i w:val="0"/>
          <w:iCs w:val="0"/>
        </w:rPr>
        <w:t xml:space="preserve">: </w:t>
      </w:r>
      <w:r w:rsidR="004A457B" w:rsidRPr="00DC0645">
        <w:t>P</w:t>
      </w:r>
      <w:r w:rsidRPr="00DC0645">
        <w:t>articles, the Minimalist Program, Coordination, Jordanian Arabic</w:t>
      </w:r>
      <w:r w:rsidRPr="00DC0645">
        <w:rPr>
          <w:i w:val="0"/>
          <w:iCs w:val="0"/>
        </w:rPr>
        <w:t xml:space="preserve"> </w:t>
      </w:r>
    </w:p>
    <w:p w14:paraId="3250730C" w14:textId="1F8EA787" w:rsidR="00C03A17" w:rsidRPr="00DC0645" w:rsidRDefault="00BF2C7B" w:rsidP="00DC0645">
      <w:pPr>
        <w:pStyle w:val="Nadpis1"/>
        <w:numPr>
          <w:ilvl w:val="1"/>
          <w:numId w:val="5"/>
        </w:numPr>
        <w:spacing w:before="0" w:after="0"/>
        <w:rPr>
          <w:rFonts w:cs="Times New Roman"/>
        </w:rPr>
      </w:pPr>
      <w:r w:rsidRPr="00DC0645">
        <w:rPr>
          <w:rFonts w:cs="Times New Roman"/>
        </w:rPr>
        <w:t>Introduction</w:t>
      </w:r>
    </w:p>
    <w:p w14:paraId="5FFFCCFB" w14:textId="77777777" w:rsidR="00DC0645" w:rsidRDefault="00DC0645" w:rsidP="00DC0645">
      <w:pPr>
        <w:pStyle w:val="Body"/>
        <w:ind w:firstLine="0"/>
      </w:pPr>
    </w:p>
    <w:p w14:paraId="25525089" w14:textId="10ADF4F9" w:rsidR="0029419A" w:rsidRPr="00DC0645" w:rsidRDefault="006219AB" w:rsidP="00DC0645">
      <w:pPr>
        <w:pStyle w:val="Body"/>
        <w:ind w:firstLine="0"/>
      </w:pPr>
      <w:r w:rsidRPr="00DC0645">
        <w:t xml:space="preserve">This study examines the use of </w:t>
      </w:r>
      <w:proofErr w:type="spellStart"/>
      <w:r w:rsidR="009A4112" w:rsidRPr="00DC0645">
        <w:rPr>
          <w:i/>
          <w:iCs/>
        </w:rPr>
        <w:t>jā</w:t>
      </w:r>
      <w:proofErr w:type="spellEnd"/>
      <w:r w:rsidRPr="00DC0645">
        <w:rPr>
          <w:i/>
          <w:iCs/>
        </w:rPr>
        <w:t xml:space="preserve"> </w:t>
      </w:r>
      <w:r w:rsidRPr="00DC0645">
        <w:t xml:space="preserve">particle, a particle commonly used with vocatives, as a </w:t>
      </w:r>
      <w:proofErr w:type="spellStart"/>
      <w:r w:rsidRPr="00DC0645">
        <w:t>co</w:t>
      </w:r>
      <w:r w:rsidR="005F695C" w:rsidRPr="00DC0645">
        <w:t>-</w:t>
      </w:r>
      <w:r w:rsidRPr="00DC0645">
        <w:t>ordinator</w:t>
      </w:r>
      <w:proofErr w:type="spellEnd"/>
      <w:r w:rsidRPr="00DC0645">
        <w:t xml:space="preserve"> in Jordanian Arabic</w:t>
      </w:r>
      <w:r w:rsidR="000A3702" w:rsidRPr="00DC0645">
        <w:t xml:space="preserve"> </w:t>
      </w:r>
      <w:r w:rsidR="002D7F39" w:rsidRPr="00DC0645">
        <w:fldChar w:fldCharType="begin"/>
      </w:r>
      <w:r w:rsidR="002D7F39" w:rsidRPr="00DC0645">
        <w:instrText xml:space="preserve"> REF _Ref61020315 \r \h </w:instrText>
      </w:r>
      <w:r w:rsidR="00DC0645">
        <w:instrText xml:space="preserve"> \* MERGEFORMAT </w:instrText>
      </w:r>
      <w:r w:rsidR="002D7F39" w:rsidRPr="00DC0645">
        <w:fldChar w:fldCharType="separate"/>
      </w:r>
      <w:r w:rsidR="002724B5">
        <w:t>(1</w:t>
      </w:r>
      <w:r w:rsidR="002D7F39" w:rsidRPr="00DC0645">
        <w:fldChar w:fldCharType="end"/>
      </w:r>
      <w:r w:rsidR="002D7F39" w:rsidRPr="00DC0645">
        <w:t>).</w:t>
      </w:r>
    </w:p>
    <w:p w14:paraId="79095515" w14:textId="77777777" w:rsidR="0029419A" w:rsidRPr="00DC0645" w:rsidRDefault="0029419A" w:rsidP="0029419A">
      <w:pPr>
        <w:pStyle w:val="Example"/>
        <w:rPr>
          <w:i/>
          <w:iCs/>
        </w:rPr>
      </w:pPr>
      <w:bookmarkStart w:id="0" w:name="_Ref61020315"/>
      <w:r w:rsidRPr="00DC0645">
        <w:t>)</w:t>
      </w:r>
      <w:bookmarkEnd w:id="0"/>
      <w:r w:rsidRPr="00DC0645">
        <w:tab/>
      </w:r>
    </w:p>
    <w:p w14:paraId="4E5A5024" w14:textId="497A33C1" w:rsidR="00EF6D70" w:rsidRPr="00DC0645" w:rsidRDefault="0029419A" w:rsidP="0029419A">
      <w:pPr>
        <w:pStyle w:val="Example-level2"/>
      </w:pPr>
      <w:r w:rsidRPr="00DC0645">
        <w:t xml:space="preserve"> </w:t>
      </w:r>
      <w:bookmarkStart w:id="1" w:name="_Ref61022252"/>
      <w:r w:rsidR="00F24FBC" w:rsidRPr="00DC0645">
        <w:t xml:space="preserve"> </w:t>
      </w:r>
      <w:r w:rsidR="00F24FBC" w:rsidRPr="00DC0645">
        <w:tab/>
      </w:r>
      <w:bookmarkStart w:id="2" w:name="_Ref61026852"/>
      <w:proofErr w:type="spellStart"/>
      <w:r w:rsidR="005B72E6" w:rsidRPr="00DC0645">
        <w:rPr>
          <w:i/>
          <w:iCs/>
        </w:rPr>
        <w:t>j</w:t>
      </w:r>
      <w:r w:rsidRPr="00DC0645">
        <w:rPr>
          <w:i/>
          <w:iCs/>
        </w:rPr>
        <w:t>ā</w:t>
      </w:r>
      <w:proofErr w:type="spellEnd"/>
      <w:r w:rsidRPr="00DC0645">
        <w:rPr>
          <w:i/>
          <w:iCs/>
          <w:rtl/>
        </w:rPr>
        <w:tab/>
      </w:r>
      <w:r w:rsidRPr="00DC0645">
        <w:rPr>
          <w:i/>
          <w:iCs/>
          <w:rtl/>
        </w:rPr>
        <w:tab/>
      </w:r>
      <w:proofErr w:type="spellStart"/>
      <w:r w:rsidRPr="00DC0645">
        <w:rPr>
          <w:i/>
          <w:iCs/>
        </w:rPr>
        <w:t>m</w:t>
      </w:r>
      <w:r w:rsidR="00643CAF" w:rsidRPr="00DC0645">
        <w:rPr>
          <w:i/>
          <w:iCs/>
        </w:rPr>
        <w:t>u</w:t>
      </w:r>
      <w:r w:rsidR="005B72E6" w:rsidRPr="00DC0645">
        <w:rPr>
          <w:i/>
          <w:iCs/>
        </w:rPr>
        <w:t>ħ</w:t>
      </w:r>
      <w:r w:rsidR="00643CAF" w:rsidRPr="00DC0645">
        <w:rPr>
          <w:i/>
          <w:iCs/>
        </w:rPr>
        <w:t>a</w:t>
      </w:r>
      <w:r w:rsidRPr="00DC0645">
        <w:rPr>
          <w:i/>
          <w:iCs/>
        </w:rPr>
        <w:t>m</w:t>
      </w:r>
      <w:r w:rsidR="00643CAF" w:rsidRPr="00DC0645">
        <w:rPr>
          <w:i/>
          <w:iCs/>
        </w:rPr>
        <w:t>a</w:t>
      </w:r>
      <w:r w:rsidRPr="00DC0645">
        <w:rPr>
          <w:i/>
          <w:iCs/>
        </w:rPr>
        <w:t>d</w:t>
      </w:r>
      <w:proofErr w:type="spellEnd"/>
      <w:r w:rsidRPr="00DC0645">
        <w:rPr>
          <w:i/>
          <w:iCs/>
          <w:rtl/>
        </w:rPr>
        <w:tab/>
      </w:r>
      <w:r w:rsidRPr="00DC0645">
        <w:rPr>
          <w:i/>
          <w:iCs/>
        </w:rPr>
        <w:tab/>
      </w:r>
      <w:proofErr w:type="spellStart"/>
      <w:r w:rsidR="005B72E6" w:rsidRPr="00DC0645">
        <w:rPr>
          <w:i/>
          <w:iCs/>
        </w:rPr>
        <w:t>j</w:t>
      </w:r>
      <w:r w:rsidRPr="00DC0645">
        <w:rPr>
          <w:i/>
          <w:iCs/>
        </w:rPr>
        <w:t>ā</w:t>
      </w:r>
      <w:proofErr w:type="spellEnd"/>
      <w:r w:rsidRPr="00DC0645">
        <w:rPr>
          <w:i/>
          <w:iCs/>
          <w:rtl/>
        </w:rPr>
        <w:tab/>
      </w:r>
      <w:proofErr w:type="spellStart"/>
      <w:r w:rsidR="000D62B3" w:rsidRPr="00DC0645">
        <w:rPr>
          <w:i/>
          <w:iCs/>
        </w:rPr>
        <w:t>ʕ</w:t>
      </w:r>
      <w:r w:rsidRPr="00DC0645">
        <w:rPr>
          <w:i/>
          <w:iCs/>
        </w:rPr>
        <w:t>alī</w:t>
      </w:r>
      <w:proofErr w:type="spellEnd"/>
      <w:r w:rsidRPr="00DC0645">
        <w:rPr>
          <w:i/>
          <w:iCs/>
          <w:rtl/>
        </w:rPr>
        <w:tab/>
      </w:r>
      <w:proofErr w:type="spellStart"/>
      <w:r w:rsidR="005B72E6" w:rsidRPr="00DC0645">
        <w:rPr>
          <w:i/>
          <w:iCs/>
        </w:rPr>
        <w:t>ʔ</w:t>
      </w:r>
      <w:r w:rsidR="0065026D" w:rsidRPr="00DC0645">
        <w:rPr>
          <w:i/>
          <w:iCs/>
        </w:rPr>
        <w:t>i</w:t>
      </w:r>
      <w:r w:rsidRPr="00DC0645">
        <w:rPr>
          <w:i/>
          <w:iCs/>
        </w:rPr>
        <w:t>l</w:t>
      </w:r>
      <w:r w:rsidR="0065026D" w:rsidRPr="00DC0645">
        <w:rPr>
          <w:i/>
          <w:iCs/>
        </w:rPr>
        <w:t>l</w:t>
      </w:r>
      <w:r w:rsidR="005B72E6" w:rsidRPr="00DC0645">
        <w:rPr>
          <w:i/>
          <w:iCs/>
        </w:rPr>
        <w:t>i</w:t>
      </w:r>
      <w:proofErr w:type="spellEnd"/>
      <w:r w:rsidRPr="00DC0645">
        <w:rPr>
          <w:i/>
          <w:iCs/>
          <w:rtl/>
        </w:rPr>
        <w:tab/>
      </w:r>
      <w:proofErr w:type="spellStart"/>
      <w:r w:rsidR="005B72E6" w:rsidRPr="00DC0645">
        <w:rPr>
          <w:i/>
          <w:iCs/>
        </w:rPr>
        <w:t>dˤ</w:t>
      </w:r>
      <w:r w:rsidRPr="00DC0645">
        <w:rPr>
          <w:i/>
          <w:iCs/>
        </w:rPr>
        <w:t>arb</w:t>
      </w:r>
      <w:proofErr w:type="spellEnd"/>
      <w:r w:rsidRPr="00DC0645">
        <w:rPr>
          <w:i/>
          <w:iCs/>
          <w:rtl/>
        </w:rPr>
        <w:tab/>
      </w:r>
      <w:proofErr w:type="spellStart"/>
      <w:r w:rsidR="005B72E6" w:rsidRPr="00DC0645">
        <w:rPr>
          <w:i/>
          <w:iCs/>
        </w:rPr>
        <w:t>ʔ</w:t>
      </w:r>
      <w:r w:rsidRPr="00DC0645">
        <w:rPr>
          <w:i/>
          <w:iCs/>
        </w:rPr>
        <w:t>al-wal</w:t>
      </w:r>
      <w:r w:rsidR="005B72E6" w:rsidRPr="00DC0645">
        <w:rPr>
          <w:i/>
          <w:iCs/>
        </w:rPr>
        <w:t>a</w:t>
      </w:r>
      <w:r w:rsidRPr="00DC0645">
        <w:rPr>
          <w:i/>
          <w:iCs/>
        </w:rPr>
        <w:t>d</w:t>
      </w:r>
      <w:proofErr w:type="spellEnd"/>
      <w:r w:rsidRPr="00DC0645">
        <w:t>.</w:t>
      </w:r>
      <w:bookmarkEnd w:id="1"/>
      <w:bookmarkEnd w:id="2"/>
    </w:p>
    <w:p w14:paraId="05DDD1CD" w14:textId="4F20FD51" w:rsidR="0029419A" w:rsidRPr="00DC0645" w:rsidRDefault="0029419A" w:rsidP="0029419A">
      <w:pPr>
        <w:pStyle w:val="Gloss"/>
        <w:ind w:left="567"/>
      </w:pPr>
      <w:r w:rsidRPr="00DC0645">
        <w:t xml:space="preserve">    </w:t>
      </w:r>
      <w:r w:rsidR="00F24FBC" w:rsidRPr="00DC0645">
        <w:tab/>
      </w:r>
      <w:r w:rsidRPr="00DC0645">
        <w:rPr>
          <w:smallCaps/>
        </w:rPr>
        <w:t>part</w:t>
      </w:r>
      <w:r w:rsidRPr="00DC0645">
        <w:tab/>
      </w:r>
      <w:r w:rsidRPr="00DC0645">
        <w:tab/>
        <w:t>Mohammed</w:t>
      </w:r>
      <w:r w:rsidRPr="00DC0645">
        <w:tab/>
      </w:r>
      <w:r w:rsidRPr="00DC0645">
        <w:rPr>
          <w:smallCaps/>
        </w:rPr>
        <w:t>part</w:t>
      </w:r>
      <w:r w:rsidRPr="00DC0645">
        <w:tab/>
        <w:t>Ali</w:t>
      </w:r>
      <w:r w:rsidRPr="00DC0645">
        <w:tab/>
        <w:t>that</w:t>
      </w:r>
      <w:r w:rsidRPr="00DC0645">
        <w:tab/>
        <w:t>hit</w:t>
      </w:r>
      <w:r w:rsidRPr="00DC0645">
        <w:tab/>
      </w:r>
      <w:r w:rsidRPr="00DC0645">
        <w:rPr>
          <w:smallCaps/>
        </w:rPr>
        <w:t>def</w:t>
      </w:r>
      <w:r w:rsidRPr="00DC0645">
        <w:t>-boy</w:t>
      </w:r>
    </w:p>
    <w:p w14:paraId="19103EC4" w14:textId="3FA2EE0F" w:rsidR="0029419A" w:rsidRPr="00DC0645" w:rsidRDefault="0029419A" w:rsidP="0029419A">
      <w:pPr>
        <w:pStyle w:val="Gloss"/>
        <w:ind w:left="567"/>
      </w:pPr>
      <w:r w:rsidRPr="00DC0645">
        <w:t xml:space="preserve">   </w:t>
      </w:r>
      <w:r w:rsidR="00F24FBC" w:rsidRPr="00DC0645">
        <w:tab/>
      </w:r>
      <w:r w:rsidRPr="00DC0645">
        <w:t>‘It is either Mohamed or Ali that hit the boy.’</w:t>
      </w:r>
    </w:p>
    <w:p w14:paraId="33F093BB" w14:textId="5007269A" w:rsidR="0029419A" w:rsidRPr="00DC0645" w:rsidRDefault="0029419A" w:rsidP="00286A2A">
      <w:pPr>
        <w:pStyle w:val="Example-level2"/>
        <w:keepNext w:val="0"/>
        <w:keepLines w:val="0"/>
      </w:pPr>
      <w:r w:rsidRPr="00DC0645">
        <w:rPr>
          <w:rtl/>
        </w:rPr>
        <w:t xml:space="preserve"> </w:t>
      </w:r>
      <w:bookmarkStart w:id="3" w:name="_Ref61022276"/>
      <w:r w:rsidR="00F24FBC" w:rsidRPr="00DC0645">
        <w:t xml:space="preserve"> </w:t>
      </w:r>
      <w:r w:rsidR="00F24FBC" w:rsidRPr="00DC0645">
        <w:tab/>
      </w:r>
      <w:bookmarkStart w:id="4" w:name="_Ref61027016"/>
      <w:proofErr w:type="spellStart"/>
      <w:r w:rsidRPr="00DC0645">
        <w:rPr>
          <w:i/>
          <w:iCs/>
        </w:rPr>
        <w:t>ma</w:t>
      </w:r>
      <w:r w:rsidR="000D62B3" w:rsidRPr="00DC0645">
        <w:rPr>
          <w:i/>
          <w:iCs/>
        </w:rPr>
        <w:t>ʃ</w:t>
      </w:r>
      <w:proofErr w:type="spellEnd"/>
      <w:r w:rsidRPr="00DC0645">
        <w:rPr>
          <w:i/>
          <w:iCs/>
        </w:rPr>
        <w:tab/>
      </w:r>
      <w:r w:rsidR="00F24FBC" w:rsidRPr="00DC0645">
        <w:rPr>
          <w:i/>
          <w:iCs/>
        </w:rPr>
        <w:tab/>
      </w:r>
      <w:proofErr w:type="spellStart"/>
      <w:r w:rsidRPr="00DC0645">
        <w:rPr>
          <w:i/>
          <w:iCs/>
        </w:rPr>
        <w:t>m</w:t>
      </w:r>
      <w:r w:rsidR="005B72E6" w:rsidRPr="00DC0645">
        <w:rPr>
          <w:i/>
          <w:iCs/>
        </w:rPr>
        <w:t>i</w:t>
      </w:r>
      <w:r w:rsidRPr="00DC0645">
        <w:rPr>
          <w:i/>
          <w:iCs/>
        </w:rPr>
        <w:t>t</w:t>
      </w:r>
      <w:r w:rsidR="005B72E6" w:rsidRPr="00DC0645">
        <w:rPr>
          <w:i/>
          <w:iCs/>
        </w:rPr>
        <w:t>ʔak</w:t>
      </w:r>
      <w:r w:rsidRPr="00DC0645">
        <w:rPr>
          <w:i/>
          <w:iCs/>
        </w:rPr>
        <w:t>kid</w:t>
      </w:r>
      <w:proofErr w:type="spellEnd"/>
      <w:r w:rsidRPr="00DC0645">
        <w:rPr>
          <w:i/>
          <w:iCs/>
        </w:rPr>
        <w:tab/>
      </w:r>
      <w:proofErr w:type="spellStart"/>
      <w:r w:rsidR="000D62B3" w:rsidRPr="00DC0645">
        <w:rPr>
          <w:i/>
          <w:iCs/>
        </w:rPr>
        <w:t>ʃ</w:t>
      </w:r>
      <w:r w:rsidR="005B72E6" w:rsidRPr="00DC0645">
        <w:rPr>
          <w:i/>
          <w:iCs/>
        </w:rPr>
        <w:t>u</w:t>
      </w:r>
      <w:r w:rsidRPr="00DC0645">
        <w:rPr>
          <w:i/>
          <w:iCs/>
        </w:rPr>
        <w:t>ft</w:t>
      </w:r>
      <w:proofErr w:type="spellEnd"/>
      <w:r w:rsidRPr="00DC0645">
        <w:rPr>
          <w:i/>
          <w:iCs/>
        </w:rPr>
        <w:tab/>
      </w:r>
      <w:proofErr w:type="spellStart"/>
      <w:r w:rsidR="005B72E6" w:rsidRPr="00DC0645">
        <w:rPr>
          <w:i/>
          <w:iCs/>
        </w:rPr>
        <w:t>j</w:t>
      </w:r>
      <w:r w:rsidRPr="00DC0645">
        <w:rPr>
          <w:i/>
          <w:iCs/>
        </w:rPr>
        <w:t>ā</w:t>
      </w:r>
      <w:proofErr w:type="spellEnd"/>
      <w:r w:rsidRPr="00DC0645">
        <w:rPr>
          <w:i/>
          <w:iCs/>
        </w:rPr>
        <w:tab/>
      </w:r>
      <w:proofErr w:type="spellStart"/>
      <w:r w:rsidR="005B72E6" w:rsidRPr="00DC0645">
        <w:rPr>
          <w:i/>
          <w:iCs/>
        </w:rPr>
        <w:t>ʔ</w:t>
      </w:r>
      <w:r w:rsidRPr="00DC0645">
        <w:rPr>
          <w:i/>
          <w:iCs/>
        </w:rPr>
        <w:t>a</w:t>
      </w:r>
      <w:r w:rsidR="005B72E6" w:rsidRPr="00DC0645">
        <w:rPr>
          <w:i/>
          <w:iCs/>
        </w:rPr>
        <w:t>xūj</w:t>
      </w:r>
      <w:proofErr w:type="spellEnd"/>
      <w:r w:rsidRPr="00DC0645">
        <w:rPr>
          <w:i/>
          <w:iCs/>
        </w:rPr>
        <w:tab/>
      </w:r>
      <w:r w:rsidRPr="00DC0645">
        <w:rPr>
          <w:i/>
          <w:iCs/>
        </w:rPr>
        <w:tab/>
      </w:r>
      <w:proofErr w:type="spellStart"/>
      <w:r w:rsidR="005B72E6" w:rsidRPr="00DC0645">
        <w:rPr>
          <w:i/>
          <w:iCs/>
        </w:rPr>
        <w:t>j</w:t>
      </w:r>
      <w:r w:rsidRPr="00DC0645">
        <w:rPr>
          <w:i/>
          <w:iCs/>
        </w:rPr>
        <w:t>ā</w:t>
      </w:r>
      <w:proofErr w:type="spellEnd"/>
      <w:r w:rsidRPr="00DC0645">
        <w:rPr>
          <w:i/>
          <w:iCs/>
        </w:rPr>
        <w:tab/>
      </w:r>
      <w:proofErr w:type="spellStart"/>
      <w:r w:rsidR="005B72E6" w:rsidRPr="00DC0645">
        <w:rPr>
          <w:i/>
          <w:iCs/>
        </w:rPr>
        <w:t>ʔ</w:t>
      </w:r>
      <w:r w:rsidRPr="00DC0645">
        <w:rPr>
          <w:i/>
          <w:iCs/>
        </w:rPr>
        <w:t>a</w:t>
      </w:r>
      <w:r w:rsidR="005B72E6" w:rsidRPr="00DC0645">
        <w:rPr>
          <w:i/>
          <w:iCs/>
        </w:rPr>
        <w:t>x</w:t>
      </w:r>
      <w:r w:rsidRPr="00DC0645">
        <w:rPr>
          <w:i/>
          <w:iCs/>
        </w:rPr>
        <w:t>ūk</w:t>
      </w:r>
      <w:proofErr w:type="spellEnd"/>
      <w:r w:rsidRPr="00DC0645">
        <w:t>.</w:t>
      </w:r>
      <w:bookmarkEnd w:id="3"/>
      <w:bookmarkEnd w:id="4"/>
    </w:p>
    <w:p w14:paraId="47D58AAA" w14:textId="294D7005" w:rsidR="0029419A" w:rsidRPr="00DC0645" w:rsidRDefault="0029419A" w:rsidP="00286A2A">
      <w:pPr>
        <w:pStyle w:val="Gloss"/>
      </w:pPr>
      <w:r w:rsidRPr="00DC0645">
        <w:tab/>
        <w:t xml:space="preserve">    </w:t>
      </w:r>
      <w:r w:rsidR="00F24FBC" w:rsidRPr="00DC0645">
        <w:tab/>
      </w:r>
      <w:r w:rsidRPr="00DC0645">
        <w:t>not</w:t>
      </w:r>
      <w:r w:rsidRPr="00DC0645">
        <w:tab/>
      </w:r>
      <w:r w:rsidRPr="00DC0645">
        <w:tab/>
        <w:t>sure</w:t>
      </w:r>
      <w:r w:rsidRPr="00DC0645">
        <w:tab/>
      </w:r>
      <w:r w:rsidRPr="00DC0645">
        <w:tab/>
        <w:t>saw</w:t>
      </w:r>
      <w:r w:rsidRPr="00DC0645">
        <w:tab/>
      </w:r>
      <w:r w:rsidRPr="00DC0645">
        <w:rPr>
          <w:smallCaps/>
        </w:rPr>
        <w:t>part</w:t>
      </w:r>
      <w:r w:rsidRPr="00DC0645">
        <w:tab/>
        <w:t>brother.my</w:t>
      </w:r>
      <w:r w:rsidRPr="00DC0645">
        <w:tab/>
      </w:r>
      <w:r w:rsidRPr="00DC0645">
        <w:rPr>
          <w:smallCaps/>
        </w:rPr>
        <w:t>part</w:t>
      </w:r>
      <w:r w:rsidRPr="00DC0645">
        <w:tab/>
      </w:r>
      <w:proofErr w:type="spellStart"/>
      <w:r w:rsidRPr="00DC0645">
        <w:t>brother.your</w:t>
      </w:r>
      <w:proofErr w:type="spellEnd"/>
    </w:p>
    <w:p w14:paraId="5F52FD6B" w14:textId="1ACF2697" w:rsidR="0029419A" w:rsidRPr="00DC0645" w:rsidRDefault="0029419A" w:rsidP="00286A2A">
      <w:pPr>
        <w:pStyle w:val="Gloss"/>
      </w:pPr>
      <w:r w:rsidRPr="00DC0645">
        <w:tab/>
      </w:r>
      <w:r w:rsidR="00252AE7" w:rsidRPr="00DC0645">
        <w:t xml:space="preserve">   </w:t>
      </w:r>
      <w:r w:rsidR="00F24FBC" w:rsidRPr="00DC0645">
        <w:tab/>
      </w:r>
      <w:r w:rsidRPr="00DC0645">
        <w:t>‘I am not sure I saw either my brother or your brother.’</w:t>
      </w:r>
    </w:p>
    <w:p w14:paraId="1414813E" w14:textId="5D570656" w:rsidR="00472086" w:rsidRPr="00DC0645" w:rsidRDefault="00F24FBC" w:rsidP="00286A2A">
      <w:pPr>
        <w:pStyle w:val="Example-level2"/>
        <w:keepNext w:val="0"/>
        <w:keepLines w:val="0"/>
      </w:pPr>
      <w:bookmarkStart w:id="5" w:name="_Ref61022298"/>
      <w:r w:rsidRPr="00DC0645">
        <w:rPr>
          <w:i/>
          <w:iCs/>
        </w:rPr>
        <w:t xml:space="preserve"> </w:t>
      </w:r>
      <w:r w:rsidRPr="00DC0645">
        <w:rPr>
          <w:i/>
          <w:iCs/>
        </w:rPr>
        <w:tab/>
      </w:r>
      <w:bookmarkStart w:id="6" w:name="_Ref61027134"/>
      <w:proofErr w:type="spellStart"/>
      <w:r w:rsidR="0029419A" w:rsidRPr="00DC0645">
        <w:rPr>
          <w:i/>
          <w:iCs/>
        </w:rPr>
        <w:t>bā</w:t>
      </w:r>
      <w:r w:rsidR="000B0D6C" w:rsidRPr="00DC0645">
        <w:rPr>
          <w:i/>
          <w:iCs/>
        </w:rPr>
        <w:t>xð</w:t>
      </w:r>
      <w:proofErr w:type="spellEnd"/>
      <w:r w:rsidR="0029419A" w:rsidRPr="00DC0645">
        <w:rPr>
          <w:i/>
          <w:iCs/>
        </w:rPr>
        <w:tab/>
      </w:r>
      <w:r w:rsidRPr="00DC0645">
        <w:rPr>
          <w:i/>
          <w:iCs/>
        </w:rPr>
        <w:tab/>
      </w:r>
      <w:proofErr w:type="spellStart"/>
      <w:r w:rsidR="0029419A" w:rsidRPr="00DC0645">
        <w:rPr>
          <w:i/>
          <w:iCs/>
        </w:rPr>
        <w:t>ma</w:t>
      </w:r>
      <w:r w:rsidR="000D62B3" w:rsidRPr="00DC0645">
        <w:rPr>
          <w:i/>
          <w:iCs/>
        </w:rPr>
        <w:t>ʕ</w:t>
      </w:r>
      <w:r w:rsidR="0029419A" w:rsidRPr="00DC0645">
        <w:rPr>
          <w:i/>
          <w:iCs/>
        </w:rPr>
        <w:t>ī</w:t>
      </w:r>
      <w:proofErr w:type="spellEnd"/>
      <w:r w:rsidR="0029419A" w:rsidRPr="00DC0645">
        <w:rPr>
          <w:i/>
          <w:iCs/>
        </w:rPr>
        <w:tab/>
      </w:r>
      <w:r w:rsidR="0029419A" w:rsidRPr="00DC0645">
        <w:rPr>
          <w:i/>
          <w:iCs/>
        </w:rPr>
        <w:tab/>
      </w:r>
      <w:proofErr w:type="spellStart"/>
      <w:r w:rsidR="000B0D6C" w:rsidRPr="00DC0645">
        <w:rPr>
          <w:i/>
          <w:iCs/>
        </w:rPr>
        <w:t>j</w:t>
      </w:r>
      <w:r w:rsidR="0029419A" w:rsidRPr="00DC0645">
        <w:rPr>
          <w:i/>
          <w:iCs/>
        </w:rPr>
        <w:t>ā</w:t>
      </w:r>
      <w:proofErr w:type="spellEnd"/>
      <w:r w:rsidR="000B0D6C" w:rsidRPr="00DC0645">
        <w:rPr>
          <w:i/>
          <w:iCs/>
        </w:rPr>
        <w:tab/>
      </w:r>
      <w:r w:rsidR="0029419A" w:rsidRPr="00DC0645">
        <w:rPr>
          <w:i/>
          <w:iCs/>
        </w:rPr>
        <w:tab/>
      </w:r>
      <w:proofErr w:type="spellStart"/>
      <w:r w:rsidR="000B0D6C" w:rsidRPr="00DC0645">
        <w:rPr>
          <w:i/>
          <w:iCs/>
        </w:rPr>
        <w:t>ʔ</w:t>
      </w:r>
      <w:r w:rsidR="0029419A" w:rsidRPr="00DC0645">
        <w:rPr>
          <w:i/>
          <w:iCs/>
        </w:rPr>
        <w:t>a</w:t>
      </w:r>
      <w:r w:rsidR="000B0D6C" w:rsidRPr="00DC0645">
        <w:rPr>
          <w:i/>
          <w:iCs/>
        </w:rPr>
        <w:t>ħ</w:t>
      </w:r>
      <w:r w:rsidR="0029419A" w:rsidRPr="00DC0645">
        <w:rPr>
          <w:i/>
          <w:iCs/>
        </w:rPr>
        <w:t>m</w:t>
      </w:r>
      <w:r w:rsidR="000B0D6C" w:rsidRPr="00DC0645">
        <w:rPr>
          <w:i/>
          <w:iCs/>
        </w:rPr>
        <w:t>a</w:t>
      </w:r>
      <w:r w:rsidR="0029419A" w:rsidRPr="00DC0645">
        <w:rPr>
          <w:i/>
          <w:iCs/>
        </w:rPr>
        <w:t>d</w:t>
      </w:r>
      <w:proofErr w:type="spellEnd"/>
      <w:r w:rsidR="0029419A" w:rsidRPr="00DC0645">
        <w:rPr>
          <w:i/>
          <w:iCs/>
        </w:rPr>
        <w:tab/>
      </w:r>
      <w:proofErr w:type="spellStart"/>
      <w:r w:rsidR="000B0D6C" w:rsidRPr="00DC0645">
        <w:rPr>
          <w:i/>
          <w:iCs/>
        </w:rPr>
        <w:t>j</w:t>
      </w:r>
      <w:r w:rsidR="0029419A" w:rsidRPr="00DC0645">
        <w:rPr>
          <w:i/>
          <w:iCs/>
        </w:rPr>
        <w:t>ā</w:t>
      </w:r>
      <w:proofErr w:type="spellEnd"/>
      <w:r w:rsidR="0029419A" w:rsidRPr="00DC0645">
        <w:rPr>
          <w:i/>
          <w:iCs/>
        </w:rPr>
        <w:tab/>
      </w:r>
      <w:proofErr w:type="spellStart"/>
      <w:r w:rsidR="000B0D6C" w:rsidRPr="00DC0645">
        <w:rPr>
          <w:i/>
          <w:iCs/>
        </w:rPr>
        <w:t>ʔ</w:t>
      </w:r>
      <w:r w:rsidR="00472086" w:rsidRPr="00DC0645">
        <w:rPr>
          <w:i/>
          <w:iCs/>
        </w:rPr>
        <w:t>a</w:t>
      </w:r>
      <w:r w:rsidR="000B0D6C" w:rsidRPr="00DC0645">
        <w:rPr>
          <w:i/>
          <w:iCs/>
        </w:rPr>
        <w:t>xūj</w:t>
      </w:r>
      <w:proofErr w:type="spellEnd"/>
      <w:r w:rsidR="0029419A" w:rsidRPr="00DC0645">
        <w:rPr>
          <w:i/>
          <w:iCs/>
        </w:rPr>
        <w:tab/>
      </w:r>
      <w:r w:rsidR="00472086" w:rsidRPr="00DC0645">
        <w:rPr>
          <w:i/>
          <w:iCs/>
        </w:rPr>
        <w:tab/>
      </w:r>
      <w:r w:rsidR="00992FC4" w:rsidRPr="00DC0645">
        <w:rPr>
          <w:i/>
          <w:iCs/>
        </w:rPr>
        <w:t>bas</w:t>
      </w:r>
      <w:r w:rsidR="0029419A" w:rsidRPr="00DC0645">
        <w:rPr>
          <w:i/>
          <w:iCs/>
        </w:rPr>
        <w:tab/>
      </w:r>
      <w:bookmarkEnd w:id="5"/>
      <w:r w:rsidR="0029419A" w:rsidRPr="00DC0645">
        <w:t xml:space="preserve">   take.</w:t>
      </w:r>
      <w:r w:rsidR="0029419A" w:rsidRPr="00DC0645">
        <w:rPr>
          <w:smallCaps/>
        </w:rPr>
        <w:t>1sg</w:t>
      </w:r>
      <w:r w:rsidR="0029419A" w:rsidRPr="00DC0645">
        <w:tab/>
        <w:t>with.</w:t>
      </w:r>
      <w:r w:rsidR="002F5E26" w:rsidRPr="00DC0645">
        <w:rPr>
          <w:smallCaps/>
        </w:rPr>
        <w:t>1sg</w:t>
      </w:r>
      <w:r w:rsidR="002F5E26" w:rsidRPr="00DC0645">
        <w:tab/>
      </w:r>
      <w:r w:rsidR="002F5E26" w:rsidRPr="00DC0645">
        <w:rPr>
          <w:smallCaps/>
        </w:rPr>
        <w:t>part</w:t>
      </w:r>
      <w:r w:rsidR="002F5E26" w:rsidRPr="00DC0645">
        <w:tab/>
        <w:t>Ahmed</w:t>
      </w:r>
      <w:r w:rsidR="00472086" w:rsidRPr="00DC0645">
        <w:tab/>
      </w:r>
      <w:r w:rsidR="002F5E26" w:rsidRPr="00DC0645">
        <w:tab/>
      </w:r>
      <w:r w:rsidR="002F5E26" w:rsidRPr="00DC0645">
        <w:rPr>
          <w:smallCaps/>
        </w:rPr>
        <w:t>part</w:t>
      </w:r>
      <w:r w:rsidR="002F5E26" w:rsidRPr="00DC0645">
        <w:tab/>
      </w:r>
      <w:r w:rsidR="00472086" w:rsidRPr="00DC0645">
        <w:t>brother.my</w:t>
      </w:r>
      <w:r w:rsidR="002F5E26" w:rsidRPr="00DC0645">
        <w:tab/>
        <w:t>but</w:t>
      </w:r>
    </w:p>
    <w:p w14:paraId="3FB37148" w14:textId="2B9681F2" w:rsidR="00472086" w:rsidRPr="00DC0645" w:rsidRDefault="00992FC4" w:rsidP="00286A2A">
      <w:pPr>
        <w:pStyle w:val="Example-level2"/>
        <w:keepNext w:val="0"/>
        <w:keepLines w:val="0"/>
        <w:numPr>
          <w:ilvl w:val="0"/>
          <w:numId w:val="0"/>
        </w:numPr>
        <w:ind w:left="1134"/>
      </w:pPr>
      <w:proofErr w:type="spellStart"/>
      <w:r w:rsidRPr="00DC0645">
        <w:rPr>
          <w:i/>
          <w:iCs/>
        </w:rPr>
        <w:t>mi</w:t>
      </w:r>
      <w:r w:rsidR="000D62B3" w:rsidRPr="00DC0645">
        <w:rPr>
          <w:i/>
          <w:iCs/>
        </w:rPr>
        <w:t>ʃ</w:t>
      </w:r>
      <w:proofErr w:type="spellEnd"/>
      <w:r w:rsidR="00472086" w:rsidRPr="00DC0645">
        <w:rPr>
          <w:i/>
          <w:iCs/>
        </w:rPr>
        <w:tab/>
      </w:r>
      <w:proofErr w:type="spellStart"/>
      <w:r w:rsidR="000B0D6C" w:rsidRPr="00DC0645">
        <w:rPr>
          <w:i/>
          <w:iCs/>
        </w:rPr>
        <w:t>ʔi</w:t>
      </w:r>
      <w:r w:rsidR="00472086" w:rsidRPr="00DC0645">
        <w:rPr>
          <w:i/>
          <w:iCs/>
        </w:rPr>
        <w:t>l-</w:t>
      </w:r>
      <w:r w:rsidR="000B0D6C" w:rsidRPr="00DC0645">
        <w:rPr>
          <w:i/>
          <w:iCs/>
        </w:rPr>
        <w:t>ʔiθ</w:t>
      </w:r>
      <w:r w:rsidR="00472086" w:rsidRPr="00DC0645">
        <w:rPr>
          <w:i/>
          <w:iCs/>
        </w:rPr>
        <w:t>nīn</w:t>
      </w:r>
      <w:proofErr w:type="spellEnd"/>
      <w:r w:rsidR="00472086" w:rsidRPr="00DC0645">
        <w:t>.</w:t>
      </w:r>
    </w:p>
    <w:p w14:paraId="21C17A6C" w14:textId="601385C9" w:rsidR="0029419A" w:rsidRPr="00DC0645" w:rsidRDefault="002F5E26" w:rsidP="00286A2A">
      <w:pPr>
        <w:pStyle w:val="Example-level2"/>
        <w:keepNext w:val="0"/>
        <w:keepLines w:val="0"/>
        <w:numPr>
          <w:ilvl w:val="0"/>
          <w:numId w:val="0"/>
        </w:numPr>
        <w:ind w:left="1134"/>
      </w:pPr>
      <w:r w:rsidRPr="00DC0645">
        <w:t>not</w:t>
      </w:r>
      <w:bookmarkEnd w:id="6"/>
      <w:r w:rsidR="00472086" w:rsidRPr="00DC0645">
        <w:t xml:space="preserve"> </w:t>
      </w:r>
      <w:r w:rsidRPr="00DC0645">
        <w:tab/>
      </w:r>
      <w:r w:rsidRPr="00DC0645">
        <w:rPr>
          <w:smallCaps/>
        </w:rPr>
        <w:t>def</w:t>
      </w:r>
      <w:r w:rsidRPr="00DC0645">
        <w:t>-both</w:t>
      </w:r>
    </w:p>
    <w:p w14:paraId="4CC69F0A" w14:textId="2AC2056A" w:rsidR="002F5E26" w:rsidRPr="00DC0645" w:rsidRDefault="00F24FBC" w:rsidP="00286A2A">
      <w:pPr>
        <w:pStyle w:val="Example-level2"/>
        <w:keepNext w:val="0"/>
        <w:keepLines w:val="0"/>
        <w:numPr>
          <w:ilvl w:val="0"/>
          <w:numId w:val="0"/>
        </w:numPr>
        <w:ind w:left="567"/>
      </w:pPr>
      <w:r w:rsidRPr="00DC0645">
        <w:tab/>
      </w:r>
      <w:r w:rsidR="002F5E26" w:rsidRPr="00DC0645">
        <w:t xml:space="preserve"> ‘I will </w:t>
      </w:r>
      <w:r w:rsidR="00D612FC" w:rsidRPr="00DC0645">
        <w:t>go with</w:t>
      </w:r>
      <w:r w:rsidR="00252AE7" w:rsidRPr="00DC0645">
        <w:t xml:space="preserve"> either</w:t>
      </w:r>
      <w:r w:rsidR="002F5E26" w:rsidRPr="00DC0645">
        <w:t xml:space="preserve"> Ahmed or Ali but not both.</w:t>
      </w:r>
    </w:p>
    <w:p w14:paraId="7D924C29" w14:textId="77777777" w:rsidR="00DC0645" w:rsidRDefault="00DC0645" w:rsidP="000A3702">
      <w:pPr>
        <w:pStyle w:val="Example-level2"/>
        <w:keepNext w:val="0"/>
        <w:keepLines w:val="0"/>
        <w:numPr>
          <w:ilvl w:val="0"/>
          <w:numId w:val="0"/>
        </w:numPr>
        <w:jc w:val="both"/>
      </w:pPr>
    </w:p>
    <w:p w14:paraId="38AB73A3" w14:textId="22729296" w:rsidR="0065026D" w:rsidRPr="00DC0645" w:rsidRDefault="006F7003" w:rsidP="000A3702">
      <w:pPr>
        <w:pStyle w:val="Example-level2"/>
        <w:keepNext w:val="0"/>
        <w:keepLines w:val="0"/>
        <w:numPr>
          <w:ilvl w:val="0"/>
          <w:numId w:val="0"/>
        </w:numPr>
        <w:jc w:val="both"/>
      </w:pPr>
      <w:r w:rsidRPr="00DC0645">
        <w:t>In those examples</w:t>
      </w:r>
      <w:r w:rsidR="00F24FBC" w:rsidRPr="00DC0645">
        <w:t>,</w:t>
      </w:r>
      <w:r w:rsidRPr="00DC0645">
        <w:t xml:space="preserve"> the particle </w:t>
      </w:r>
      <w:proofErr w:type="spellStart"/>
      <w:r w:rsidR="009A4112" w:rsidRPr="00DC0645">
        <w:rPr>
          <w:i/>
          <w:iCs/>
        </w:rPr>
        <w:t>jā</w:t>
      </w:r>
      <w:proofErr w:type="spellEnd"/>
      <w:r w:rsidRPr="00DC0645">
        <w:rPr>
          <w:i/>
          <w:iCs/>
        </w:rPr>
        <w:t xml:space="preserve"> </w:t>
      </w:r>
      <w:r w:rsidRPr="00DC0645">
        <w:t>appear</w:t>
      </w:r>
      <w:r w:rsidR="006B0E37" w:rsidRPr="00DC0645">
        <w:t>s</w:t>
      </w:r>
      <w:r w:rsidRPr="00DC0645">
        <w:t xml:space="preserve"> clause-initially </w:t>
      </w:r>
      <w:r w:rsidRPr="00DC0645">
        <w:fldChar w:fldCharType="begin"/>
      </w:r>
      <w:r w:rsidRPr="00DC0645">
        <w:instrText xml:space="preserve"> REF _Ref61020315 \r \h  \* MERGEFORMAT </w:instrText>
      </w:r>
      <w:r w:rsidRPr="00DC0645">
        <w:fldChar w:fldCharType="separate"/>
      </w:r>
      <w:r w:rsidR="002724B5">
        <w:t>(1</w:t>
      </w:r>
      <w:r w:rsidRPr="00DC0645">
        <w:fldChar w:fldCharType="end"/>
      </w:r>
      <w:r w:rsidRPr="00DC0645">
        <w:fldChar w:fldCharType="begin"/>
      </w:r>
      <w:r w:rsidRPr="00DC0645">
        <w:instrText xml:space="preserve"> REF _Ref61022252 \r \h  \* MERGEFORMAT </w:instrText>
      </w:r>
      <w:r w:rsidRPr="00DC0645">
        <w:fldChar w:fldCharType="separate"/>
      </w:r>
      <w:r w:rsidR="002724B5">
        <w:t>a</w:t>
      </w:r>
      <w:r w:rsidRPr="00DC0645">
        <w:fldChar w:fldCharType="end"/>
      </w:r>
      <w:r w:rsidRPr="00DC0645">
        <w:t xml:space="preserve">), clause-finally </w:t>
      </w:r>
      <w:r w:rsidRPr="00DC0645">
        <w:fldChar w:fldCharType="begin"/>
      </w:r>
      <w:r w:rsidRPr="00DC0645">
        <w:instrText xml:space="preserve"> REF _Ref61020315 \r \h  \* MERGEFORMAT </w:instrText>
      </w:r>
      <w:r w:rsidRPr="00DC0645">
        <w:fldChar w:fldCharType="separate"/>
      </w:r>
      <w:r w:rsidR="002724B5">
        <w:t>(1</w:t>
      </w:r>
      <w:r w:rsidRPr="00DC0645">
        <w:fldChar w:fldCharType="end"/>
      </w:r>
      <w:r w:rsidRPr="00DC0645">
        <w:fldChar w:fldCharType="begin"/>
      </w:r>
      <w:r w:rsidRPr="00DC0645">
        <w:instrText xml:space="preserve"> REF _Ref61022276 \r \h  \* MERGEFORMAT </w:instrText>
      </w:r>
      <w:r w:rsidRPr="00DC0645">
        <w:fldChar w:fldCharType="separate"/>
      </w:r>
      <w:r w:rsidR="002724B5">
        <w:t>b</w:t>
      </w:r>
      <w:r w:rsidRPr="00DC0645">
        <w:fldChar w:fldCharType="end"/>
      </w:r>
      <w:r w:rsidRPr="00DC0645">
        <w:t>)</w:t>
      </w:r>
      <w:r w:rsidR="003C675D" w:rsidRPr="00DC0645">
        <w:t>,</w:t>
      </w:r>
      <w:r w:rsidRPr="00DC0645">
        <w:t xml:space="preserve"> and/or clause-medially </w:t>
      </w:r>
      <w:r w:rsidRPr="00DC0645">
        <w:fldChar w:fldCharType="begin"/>
      </w:r>
      <w:r w:rsidRPr="00DC0645">
        <w:instrText xml:space="preserve"> REF _Ref61020315 \r \h  \* MERGEFORMAT </w:instrText>
      </w:r>
      <w:r w:rsidRPr="00DC0645">
        <w:fldChar w:fldCharType="separate"/>
      </w:r>
      <w:r w:rsidR="002724B5">
        <w:t>(1</w:t>
      </w:r>
      <w:r w:rsidRPr="00DC0645">
        <w:fldChar w:fldCharType="end"/>
      </w:r>
      <w:r w:rsidRPr="00DC0645">
        <w:fldChar w:fldCharType="begin"/>
      </w:r>
      <w:r w:rsidRPr="00DC0645">
        <w:instrText xml:space="preserve"> REF _Ref61022298 \r \h  \* MERGEFORMAT </w:instrText>
      </w:r>
      <w:r w:rsidRPr="00DC0645">
        <w:fldChar w:fldCharType="separate"/>
      </w:r>
      <w:r w:rsidR="002724B5">
        <w:t>c</w:t>
      </w:r>
      <w:r w:rsidRPr="00DC0645">
        <w:fldChar w:fldCharType="end"/>
      </w:r>
      <w:r w:rsidRPr="00DC0645">
        <w:t>).</w:t>
      </w:r>
      <w:r w:rsidR="003F4A6B" w:rsidRPr="00DC0645">
        <w:t xml:space="preserve"> </w:t>
      </w:r>
      <w:r w:rsidR="00472086" w:rsidRPr="00DC0645">
        <w:t xml:space="preserve">In </w:t>
      </w:r>
      <w:r w:rsidR="00472086" w:rsidRPr="00DC0645">
        <w:fldChar w:fldCharType="begin"/>
      </w:r>
      <w:r w:rsidR="00472086" w:rsidRPr="00DC0645">
        <w:instrText xml:space="preserve"> REF _Ref61020315 \r \h </w:instrText>
      </w:r>
      <w:r w:rsidR="00DC0645">
        <w:instrText xml:space="preserve"> \* MERGEFORMAT </w:instrText>
      </w:r>
      <w:r w:rsidR="00472086" w:rsidRPr="00DC0645">
        <w:fldChar w:fldCharType="separate"/>
      </w:r>
      <w:r w:rsidR="002724B5">
        <w:t>(1</w:t>
      </w:r>
      <w:r w:rsidR="00472086" w:rsidRPr="00DC0645">
        <w:fldChar w:fldCharType="end"/>
      </w:r>
      <w:r w:rsidR="00472086" w:rsidRPr="00DC0645">
        <w:fldChar w:fldCharType="begin"/>
      </w:r>
      <w:r w:rsidR="00472086" w:rsidRPr="00DC0645">
        <w:instrText xml:space="preserve"> REF _Ref61026852 \r \h </w:instrText>
      </w:r>
      <w:r w:rsidR="00DC0645">
        <w:instrText xml:space="preserve"> \* MERGEFORMAT </w:instrText>
      </w:r>
      <w:r w:rsidR="00472086" w:rsidRPr="00DC0645">
        <w:fldChar w:fldCharType="separate"/>
      </w:r>
      <w:r w:rsidR="002724B5">
        <w:t>a</w:t>
      </w:r>
      <w:r w:rsidR="00472086" w:rsidRPr="00DC0645">
        <w:fldChar w:fldCharType="end"/>
      </w:r>
      <w:r w:rsidR="00472086" w:rsidRPr="00DC0645">
        <w:t xml:space="preserve">), </w:t>
      </w:r>
      <w:proofErr w:type="spellStart"/>
      <w:r w:rsidR="009A4112" w:rsidRPr="00DC0645">
        <w:rPr>
          <w:i/>
          <w:iCs/>
        </w:rPr>
        <w:t>jā</w:t>
      </w:r>
      <w:proofErr w:type="spellEnd"/>
      <w:r w:rsidR="00472086" w:rsidRPr="00DC0645">
        <w:rPr>
          <w:i/>
          <w:iCs/>
        </w:rPr>
        <w:t xml:space="preserve"> </w:t>
      </w:r>
      <w:r w:rsidR="00472086" w:rsidRPr="00DC0645">
        <w:t>precedes the determiner phrase</w:t>
      </w:r>
      <w:r w:rsidR="006B0E37" w:rsidRPr="00DC0645">
        <w:t>s</w:t>
      </w:r>
      <w:r w:rsidR="00472086" w:rsidRPr="00DC0645">
        <w:t xml:space="preserve"> (DP) </w:t>
      </w:r>
      <w:proofErr w:type="spellStart"/>
      <w:r w:rsidR="00E824E8" w:rsidRPr="00DC0645">
        <w:rPr>
          <w:i/>
          <w:iCs/>
        </w:rPr>
        <w:t>muħamad</w:t>
      </w:r>
      <w:proofErr w:type="spellEnd"/>
      <w:r w:rsidR="00E824E8" w:rsidRPr="00DC0645">
        <w:t xml:space="preserve"> </w:t>
      </w:r>
      <w:r w:rsidR="00472086" w:rsidRPr="00DC0645">
        <w:t>‘Mohamed’</w:t>
      </w:r>
      <w:r w:rsidR="002E3AEA" w:rsidRPr="00DC0645">
        <w:t xml:space="preserve"> </w:t>
      </w:r>
      <w:r w:rsidR="00472086" w:rsidRPr="00DC0645">
        <w:t xml:space="preserve">and the DP </w:t>
      </w:r>
      <w:proofErr w:type="spellStart"/>
      <w:r w:rsidR="000D62B3" w:rsidRPr="00DC0645">
        <w:rPr>
          <w:i/>
          <w:iCs/>
        </w:rPr>
        <w:t>ʕ</w:t>
      </w:r>
      <w:r w:rsidR="00472086" w:rsidRPr="00DC0645">
        <w:rPr>
          <w:i/>
          <w:iCs/>
        </w:rPr>
        <w:t>alī</w:t>
      </w:r>
      <w:proofErr w:type="spellEnd"/>
      <w:r w:rsidR="00472086" w:rsidRPr="00DC0645">
        <w:rPr>
          <w:i/>
          <w:iCs/>
        </w:rPr>
        <w:t xml:space="preserve"> </w:t>
      </w:r>
      <w:r w:rsidR="00472086" w:rsidRPr="00DC0645">
        <w:t>‘Ali</w:t>
      </w:r>
      <w:r w:rsidR="003C675D" w:rsidRPr="00DC0645">
        <w:t>.’</w:t>
      </w:r>
      <w:r w:rsidR="00472086" w:rsidRPr="00DC0645">
        <w:t xml:space="preserve"> Both </w:t>
      </w:r>
      <w:r w:rsidR="006B0E37" w:rsidRPr="00DC0645">
        <w:t>DPs</w:t>
      </w:r>
      <w:r w:rsidR="00472086" w:rsidRPr="00DC0645">
        <w:t xml:space="preserve"> are proper names. In </w:t>
      </w:r>
      <w:r w:rsidR="00472086" w:rsidRPr="00DC0645">
        <w:fldChar w:fldCharType="begin"/>
      </w:r>
      <w:r w:rsidR="00472086" w:rsidRPr="00DC0645">
        <w:instrText xml:space="preserve"> REF _Ref61020315 \r \h </w:instrText>
      </w:r>
      <w:r w:rsidR="00DC0645">
        <w:instrText xml:space="preserve"> \* MERGEFORMAT </w:instrText>
      </w:r>
      <w:r w:rsidR="00472086" w:rsidRPr="00DC0645">
        <w:fldChar w:fldCharType="separate"/>
      </w:r>
      <w:r w:rsidR="002724B5">
        <w:t>(1</w:t>
      </w:r>
      <w:r w:rsidR="00472086" w:rsidRPr="00DC0645">
        <w:fldChar w:fldCharType="end"/>
      </w:r>
      <w:r w:rsidR="00472086" w:rsidRPr="00DC0645">
        <w:fldChar w:fldCharType="begin"/>
      </w:r>
      <w:r w:rsidR="00472086" w:rsidRPr="00DC0645">
        <w:instrText xml:space="preserve"> REF _Ref61027016 \r \h </w:instrText>
      </w:r>
      <w:r w:rsidR="00DC0645">
        <w:instrText xml:space="preserve"> \* MERGEFORMAT </w:instrText>
      </w:r>
      <w:r w:rsidR="00472086" w:rsidRPr="00DC0645">
        <w:fldChar w:fldCharType="separate"/>
      </w:r>
      <w:r w:rsidR="002724B5">
        <w:t>b</w:t>
      </w:r>
      <w:r w:rsidR="00472086" w:rsidRPr="00DC0645">
        <w:fldChar w:fldCharType="end"/>
      </w:r>
      <w:r w:rsidR="00472086" w:rsidRPr="00DC0645">
        <w:t xml:space="preserve">), </w:t>
      </w:r>
      <w:proofErr w:type="spellStart"/>
      <w:r w:rsidR="009A4112" w:rsidRPr="00DC0645">
        <w:rPr>
          <w:i/>
          <w:iCs/>
        </w:rPr>
        <w:t>jā</w:t>
      </w:r>
      <w:proofErr w:type="spellEnd"/>
      <w:r w:rsidR="00472086" w:rsidRPr="00DC0645">
        <w:rPr>
          <w:i/>
          <w:iCs/>
        </w:rPr>
        <w:t xml:space="preserve"> </w:t>
      </w:r>
      <w:r w:rsidR="00472086" w:rsidRPr="00DC0645">
        <w:t>occurs clause-finally</w:t>
      </w:r>
      <w:r w:rsidR="00A607AA" w:rsidRPr="00DC0645">
        <w:t>,</w:t>
      </w:r>
      <w:r w:rsidR="00472086" w:rsidRPr="00DC0645">
        <w:t xml:space="preserve"> and it precedes the DPs </w:t>
      </w:r>
      <w:proofErr w:type="spellStart"/>
      <w:r w:rsidR="00E824E8" w:rsidRPr="00DC0645">
        <w:rPr>
          <w:i/>
          <w:iCs/>
        </w:rPr>
        <w:t>ʔaxūj</w:t>
      </w:r>
      <w:proofErr w:type="spellEnd"/>
      <w:r w:rsidR="00472086" w:rsidRPr="00DC0645">
        <w:rPr>
          <w:i/>
          <w:iCs/>
        </w:rPr>
        <w:t>´</w:t>
      </w:r>
      <w:r w:rsidR="00472086" w:rsidRPr="00DC0645">
        <w:t xml:space="preserve">’my brother’ and </w:t>
      </w:r>
      <w:proofErr w:type="spellStart"/>
      <w:r w:rsidR="00E824E8" w:rsidRPr="00DC0645">
        <w:rPr>
          <w:i/>
          <w:iCs/>
        </w:rPr>
        <w:t>ʔaxū</w:t>
      </w:r>
      <w:r w:rsidR="00472086" w:rsidRPr="00DC0645">
        <w:rPr>
          <w:i/>
          <w:iCs/>
        </w:rPr>
        <w:t>k</w:t>
      </w:r>
      <w:proofErr w:type="spellEnd"/>
      <w:r w:rsidR="00472086" w:rsidRPr="00DC0645">
        <w:rPr>
          <w:i/>
          <w:iCs/>
        </w:rPr>
        <w:t xml:space="preserve"> ‘</w:t>
      </w:r>
      <w:r w:rsidR="00472086" w:rsidRPr="00DC0645">
        <w:t>your brother</w:t>
      </w:r>
      <w:r w:rsidR="003C675D" w:rsidRPr="00DC0645">
        <w:t>.’</w:t>
      </w:r>
      <w:r w:rsidR="00472086" w:rsidRPr="00DC0645">
        <w:t xml:space="preserve"> In </w:t>
      </w:r>
      <w:r w:rsidR="00472086" w:rsidRPr="00DC0645">
        <w:fldChar w:fldCharType="begin"/>
      </w:r>
      <w:r w:rsidR="00472086" w:rsidRPr="00DC0645">
        <w:instrText xml:space="preserve"> REF _Ref61020315 \r \h </w:instrText>
      </w:r>
      <w:r w:rsidR="00DC0645">
        <w:instrText xml:space="preserve"> \* MERGEFORMAT </w:instrText>
      </w:r>
      <w:r w:rsidR="00472086" w:rsidRPr="00DC0645">
        <w:fldChar w:fldCharType="separate"/>
      </w:r>
      <w:r w:rsidR="002724B5">
        <w:t>(1</w:t>
      </w:r>
      <w:r w:rsidR="00472086" w:rsidRPr="00DC0645">
        <w:fldChar w:fldCharType="end"/>
      </w:r>
      <w:r w:rsidR="00472086" w:rsidRPr="00DC0645">
        <w:fldChar w:fldCharType="begin"/>
      </w:r>
      <w:r w:rsidR="00472086" w:rsidRPr="00DC0645">
        <w:instrText xml:space="preserve"> REF _Ref61027134 \r \h </w:instrText>
      </w:r>
      <w:r w:rsidR="00DC0645">
        <w:instrText xml:space="preserve"> \* MERGEFORMAT </w:instrText>
      </w:r>
      <w:r w:rsidR="00472086" w:rsidRPr="00DC0645">
        <w:fldChar w:fldCharType="separate"/>
      </w:r>
      <w:r w:rsidR="002724B5">
        <w:t>c</w:t>
      </w:r>
      <w:r w:rsidR="00472086" w:rsidRPr="00DC0645">
        <w:fldChar w:fldCharType="end"/>
      </w:r>
      <w:r w:rsidR="00472086" w:rsidRPr="00DC0645">
        <w:t xml:space="preserve">), </w:t>
      </w:r>
      <w:proofErr w:type="spellStart"/>
      <w:r w:rsidR="009A4112" w:rsidRPr="00DC0645">
        <w:rPr>
          <w:i/>
          <w:iCs/>
        </w:rPr>
        <w:t>jā</w:t>
      </w:r>
      <w:proofErr w:type="spellEnd"/>
      <w:r w:rsidR="00472086" w:rsidRPr="00DC0645">
        <w:rPr>
          <w:i/>
          <w:iCs/>
        </w:rPr>
        <w:t xml:space="preserve"> </w:t>
      </w:r>
      <w:r w:rsidR="00472086" w:rsidRPr="00DC0645">
        <w:t>occurs clause-</w:t>
      </w:r>
      <w:r w:rsidR="002E3AEA" w:rsidRPr="00DC0645">
        <w:t>medially</w:t>
      </w:r>
      <w:r w:rsidR="00A607AA" w:rsidRPr="00DC0645">
        <w:t>,</w:t>
      </w:r>
      <w:r w:rsidR="00472086" w:rsidRPr="00DC0645">
        <w:t xml:space="preserve"> and it comes before the DPs </w:t>
      </w:r>
      <w:proofErr w:type="spellStart"/>
      <w:r w:rsidR="00E824E8" w:rsidRPr="00DC0645">
        <w:rPr>
          <w:i/>
          <w:iCs/>
        </w:rPr>
        <w:t>ʔaħmad</w:t>
      </w:r>
      <w:proofErr w:type="spellEnd"/>
      <w:r w:rsidR="00E824E8" w:rsidRPr="00DC0645">
        <w:t xml:space="preserve"> </w:t>
      </w:r>
      <w:r w:rsidR="00472086" w:rsidRPr="00DC0645">
        <w:t xml:space="preserve">‘Ahmed’ and </w:t>
      </w:r>
      <w:proofErr w:type="spellStart"/>
      <w:r w:rsidR="00E824E8" w:rsidRPr="00DC0645">
        <w:rPr>
          <w:i/>
          <w:iCs/>
        </w:rPr>
        <w:t>ʔaxūj</w:t>
      </w:r>
      <w:proofErr w:type="spellEnd"/>
      <w:r w:rsidR="00472086" w:rsidRPr="00DC0645">
        <w:rPr>
          <w:i/>
          <w:iCs/>
        </w:rPr>
        <w:t xml:space="preserve"> </w:t>
      </w:r>
      <w:r w:rsidR="00472086" w:rsidRPr="00DC0645">
        <w:t>‘my brother</w:t>
      </w:r>
      <w:r w:rsidR="003C675D" w:rsidRPr="00DC0645">
        <w:t>.’</w:t>
      </w:r>
      <w:r w:rsidR="00472086" w:rsidRPr="00DC0645">
        <w:t xml:space="preserve"> </w:t>
      </w:r>
      <w:r w:rsidR="0065026D" w:rsidRPr="00DC0645">
        <w:t>I</w:t>
      </w:r>
      <w:r w:rsidR="00EF6D70" w:rsidRPr="00DC0645">
        <w:t xml:space="preserve">n this study, we show that the particle </w:t>
      </w:r>
      <w:proofErr w:type="spellStart"/>
      <w:r w:rsidR="009A4112" w:rsidRPr="00DC0645">
        <w:rPr>
          <w:i/>
          <w:iCs/>
        </w:rPr>
        <w:lastRenderedPageBreak/>
        <w:t>j</w:t>
      </w:r>
      <w:r w:rsidR="0065026D" w:rsidRPr="00DC0645">
        <w:rPr>
          <w:i/>
          <w:iCs/>
        </w:rPr>
        <w:t>ā</w:t>
      </w:r>
      <w:proofErr w:type="spellEnd"/>
      <w:r w:rsidR="0065026D" w:rsidRPr="00DC0645">
        <w:t xml:space="preserve"> </w:t>
      </w:r>
      <w:r w:rsidR="00EF6D70" w:rsidRPr="00DC0645">
        <w:t xml:space="preserve">in Jordanian Arabic has a conjunctive function. That is, the particle </w:t>
      </w:r>
      <w:proofErr w:type="spellStart"/>
      <w:r w:rsidR="009A4112" w:rsidRPr="00DC0645">
        <w:rPr>
          <w:i/>
          <w:iCs/>
        </w:rPr>
        <w:t>j</w:t>
      </w:r>
      <w:r w:rsidR="0065026D" w:rsidRPr="00DC0645">
        <w:rPr>
          <w:i/>
          <w:iCs/>
        </w:rPr>
        <w:t>ā</w:t>
      </w:r>
      <w:proofErr w:type="spellEnd"/>
      <w:r w:rsidR="0065026D" w:rsidRPr="00DC0645">
        <w:t xml:space="preserve"> functions</w:t>
      </w:r>
      <w:r w:rsidR="00EF6D70" w:rsidRPr="00DC0645">
        <w:t xml:space="preserve"> a</w:t>
      </w:r>
      <w:r w:rsidR="0065026D" w:rsidRPr="00DC0645">
        <w:t>s a</w:t>
      </w:r>
      <w:r w:rsidR="00EF6D70" w:rsidRPr="00DC0645">
        <w:t xml:space="preserve"> </w:t>
      </w:r>
      <w:r w:rsidR="00EB7B98" w:rsidRPr="00DC0645">
        <w:t xml:space="preserve">disjunctive </w:t>
      </w:r>
      <w:proofErr w:type="spellStart"/>
      <w:r w:rsidR="00EF6D70" w:rsidRPr="00DC0645">
        <w:t>co</w:t>
      </w:r>
      <w:r w:rsidR="005F695C" w:rsidRPr="00DC0645">
        <w:t>-</w:t>
      </w:r>
      <w:r w:rsidR="00EF6D70" w:rsidRPr="00DC0645">
        <w:t>ordinator</w:t>
      </w:r>
      <w:proofErr w:type="spellEnd"/>
      <w:r w:rsidR="00EF6D70" w:rsidRPr="00DC0645">
        <w:t xml:space="preserve">. </w:t>
      </w:r>
      <w:r w:rsidR="00AC7DA2" w:rsidRPr="00DC0645">
        <w:t>A</w:t>
      </w:r>
      <w:r w:rsidR="00D22589" w:rsidRPr="00DC0645">
        <w:t xml:space="preserve">s a </w:t>
      </w:r>
      <w:proofErr w:type="spellStart"/>
      <w:r w:rsidR="00D22589" w:rsidRPr="00DC0645">
        <w:t>co</w:t>
      </w:r>
      <w:r w:rsidR="005F695C" w:rsidRPr="00DC0645">
        <w:t>-</w:t>
      </w:r>
      <w:r w:rsidR="00D22589" w:rsidRPr="00DC0645">
        <w:t>ordinator</w:t>
      </w:r>
      <w:proofErr w:type="spellEnd"/>
      <w:r w:rsidR="00D22589" w:rsidRPr="00DC0645">
        <w:t xml:space="preserve">, this particle must </w:t>
      </w:r>
      <w:r w:rsidR="000E1B7E" w:rsidRPr="00DC0645">
        <w:t>appear in two phrases</w:t>
      </w:r>
      <w:r w:rsidR="00D22589" w:rsidRPr="00DC0645">
        <w:t xml:space="preserve">. In the first </w:t>
      </w:r>
      <w:r w:rsidR="000E1B7E" w:rsidRPr="00DC0645">
        <w:t>phrase</w:t>
      </w:r>
      <w:r w:rsidR="00AC7DA2" w:rsidRPr="00DC0645">
        <w:t>,</w:t>
      </w:r>
      <w:r w:rsidR="00D22589" w:rsidRPr="00DC0645">
        <w:t xml:space="preserve"> </w:t>
      </w:r>
      <w:proofErr w:type="spellStart"/>
      <w:r w:rsidR="009A4112" w:rsidRPr="00DC0645">
        <w:rPr>
          <w:i/>
          <w:iCs/>
        </w:rPr>
        <w:t>jā</w:t>
      </w:r>
      <w:proofErr w:type="spellEnd"/>
      <w:r w:rsidR="00D22589" w:rsidRPr="00DC0645">
        <w:rPr>
          <w:i/>
          <w:iCs/>
        </w:rPr>
        <w:t xml:space="preserve"> </w:t>
      </w:r>
      <w:r w:rsidR="00D22589" w:rsidRPr="00DC0645">
        <w:t xml:space="preserve">has the </w:t>
      </w:r>
      <w:r w:rsidR="00F923C4" w:rsidRPr="00DC0645">
        <w:t>function</w:t>
      </w:r>
      <w:r w:rsidR="00D22589" w:rsidRPr="00DC0645">
        <w:t xml:space="preserve"> of </w:t>
      </w:r>
      <w:r w:rsidR="00D22589" w:rsidRPr="00DC0645">
        <w:rPr>
          <w:i/>
          <w:iCs/>
        </w:rPr>
        <w:t>either</w:t>
      </w:r>
      <w:r w:rsidR="002D7F39" w:rsidRPr="00DC0645">
        <w:t>,</w:t>
      </w:r>
      <w:r w:rsidR="00D22589" w:rsidRPr="00DC0645">
        <w:rPr>
          <w:i/>
          <w:iCs/>
        </w:rPr>
        <w:t xml:space="preserve"> </w:t>
      </w:r>
      <w:r w:rsidR="00D22589" w:rsidRPr="00DC0645">
        <w:t>and in the second part</w:t>
      </w:r>
      <w:r w:rsidR="003C675D" w:rsidRPr="00DC0645">
        <w:t>,</w:t>
      </w:r>
      <w:r w:rsidR="00D22589" w:rsidRPr="00DC0645">
        <w:t xml:space="preserve"> </w:t>
      </w:r>
      <w:proofErr w:type="spellStart"/>
      <w:r w:rsidR="009A4112" w:rsidRPr="00DC0645">
        <w:rPr>
          <w:i/>
          <w:iCs/>
        </w:rPr>
        <w:t>j</w:t>
      </w:r>
      <w:r w:rsidR="00D22589" w:rsidRPr="00DC0645">
        <w:rPr>
          <w:i/>
          <w:iCs/>
        </w:rPr>
        <w:t>ā</w:t>
      </w:r>
      <w:proofErr w:type="spellEnd"/>
      <w:r w:rsidR="00D22589" w:rsidRPr="00DC0645">
        <w:rPr>
          <w:i/>
          <w:iCs/>
        </w:rPr>
        <w:t xml:space="preserve"> </w:t>
      </w:r>
      <w:r w:rsidR="00D612FC" w:rsidRPr="00DC0645">
        <w:t>fulfills</w:t>
      </w:r>
      <w:r w:rsidR="002D7F39" w:rsidRPr="00DC0645">
        <w:t xml:space="preserve"> </w:t>
      </w:r>
      <w:r w:rsidR="00D22589" w:rsidRPr="00DC0645">
        <w:t xml:space="preserve">the </w:t>
      </w:r>
      <w:r w:rsidR="002D7F39" w:rsidRPr="00DC0645">
        <w:t>function</w:t>
      </w:r>
      <w:r w:rsidR="00D22589" w:rsidRPr="00DC0645">
        <w:t xml:space="preserve"> of </w:t>
      </w:r>
      <w:r w:rsidR="00D22589" w:rsidRPr="00DC0645">
        <w:rPr>
          <w:i/>
          <w:iCs/>
        </w:rPr>
        <w:t>or</w:t>
      </w:r>
      <w:r w:rsidR="002D7F39" w:rsidRPr="00DC0645">
        <w:t>.</w:t>
      </w:r>
      <w:r w:rsidR="00D612FC" w:rsidRPr="00DC0645">
        <w:t xml:space="preserve"> </w:t>
      </w:r>
      <w:r w:rsidR="000E1B7E" w:rsidRPr="00DC0645">
        <w:t>T</w:t>
      </w:r>
      <w:r w:rsidR="00D612FC" w:rsidRPr="00DC0645">
        <w:t xml:space="preserve">his </w:t>
      </w:r>
      <w:r w:rsidR="006B0E37" w:rsidRPr="00DC0645">
        <w:t>phenomenon</w:t>
      </w:r>
      <w:r w:rsidR="00D612FC" w:rsidRPr="00DC0645">
        <w:t xml:space="preserve"> is overlooked in all previous syntactic treatments</w:t>
      </w:r>
      <w:r w:rsidR="00190415" w:rsidRPr="00DC0645">
        <w:t xml:space="preserve"> </w:t>
      </w:r>
      <w:r w:rsidR="00107F8D" w:rsidRPr="00DC0645">
        <w:t>(Larson 2013; Aoun</w:t>
      </w:r>
      <w:r w:rsidR="001F3EDE" w:rsidRPr="00DC0645">
        <w:t xml:space="preserve"> et al.</w:t>
      </w:r>
      <w:r w:rsidR="00107F8D" w:rsidRPr="00DC0645">
        <w:t xml:space="preserve"> 1994)</w:t>
      </w:r>
      <w:r w:rsidR="00D612FC" w:rsidRPr="00DC0645">
        <w:t>.</w:t>
      </w:r>
      <w:r w:rsidR="000E1B7E" w:rsidRPr="00DC0645">
        <w:t xml:space="preserve"> This study aims to introduce the use of </w:t>
      </w:r>
      <w:proofErr w:type="spellStart"/>
      <w:r w:rsidR="009A4112" w:rsidRPr="00DC0645">
        <w:rPr>
          <w:i/>
          <w:iCs/>
        </w:rPr>
        <w:t>j</w:t>
      </w:r>
      <w:r w:rsidR="000E1B7E" w:rsidRPr="00DC0645">
        <w:rPr>
          <w:i/>
          <w:iCs/>
        </w:rPr>
        <w:t>ā</w:t>
      </w:r>
      <w:proofErr w:type="spellEnd"/>
      <w:r w:rsidR="000E1B7E" w:rsidRPr="00DC0645">
        <w:t xml:space="preserve"> as a </w:t>
      </w:r>
      <w:proofErr w:type="spellStart"/>
      <w:r w:rsidR="000E1B7E" w:rsidRPr="00DC0645">
        <w:t>co</w:t>
      </w:r>
      <w:r w:rsidR="005F695C" w:rsidRPr="00DC0645">
        <w:t>-</w:t>
      </w:r>
      <w:r w:rsidR="000E1B7E" w:rsidRPr="00DC0645">
        <w:t>ordinator</w:t>
      </w:r>
      <w:proofErr w:type="spellEnd"/>
      <w:r w:rsidR="003C675D" w:rsidRPr="00DC0645">
        <w:t>,</w:t>
      </w:r>
      <w:r w:rsidR="007457B0" w:rsidRPr="00DC0645">
        <w:t xml:space="preserve"> and it aims to test recent theories on co</w:t>
      </w:r>
      <w:r w:rsidR="005F695C" w:rsidRPr="00DC0645">
        <w:t>-</w:t>
      </w:r>
      <w:r w:rsidR="007457B0" w:rsidRPr="00DC0645">
        <w:t>ordination (</w:t>
      </w:r>
      <w:proofErr w:type="spellStart"/>
      <w:r w:rsidR="007457B0" w:rsidRPr="00DC0645">
        <w:t>Bruening</w:t>
      </w:r>
      <w:proofErr w:type="spellEnd"/>
      <w:r w:rsidR="007457B0" w:rsidRPr="00DC0645">
        <w:t xml:space="preserve"> </w:t>
      </w:r>
      <w:r w:rsidR="001F3EDE" w:rsidRPr="00DC0645">
        <w:t>&amp;</w:t>
      </w:r>
      <w:r w:rsidR="007457B0" w:rsidRPr="00DC0645">
        <w:t xml:space="preserve"> Al Khalaf 2019; Al Khalaf 2015)</w:t>
      </w:r>
      <w:r w:rsidR="00892BC8" w:rsidRPr="00DC0645">
        <w:t>.</w:t>
      </w:r>
      <w:r w:rsidR="00866D29" w:rsidRPr="00DC0645">
        <w:t xml:space="preserve"> </w:t>
      </w:r>
      <w:r w:rsidR="00A607AA" w:rsidRPr="00DC0645">
        <w:t xml:space="preserve">As a </w:t>
      </w:r>
      <w:proofErr w:type="spellStart"/>
      <w:r w:rsidR="00A607AA" w:rsidRPr="00DC0645">
        <w:t>co</w:t>
      </w:r>
      <w:r w:rsidR="005F695C" w:rsidRPr="00DC0645">
        <w:t>-</w:t>
      </w:r>
      <w:r w:rsidR="00A607AA" w:rsidRPr="00DC0645">
        <w:t>ordinator</w:t>
      </w:r>
      <w:proofErr w:type="spellEnd"/>
      <w:r w:rsidR="00A607AA" w:rsidRPr="00DC0645">
        <w:t xml:space="preserve">, </w:t>
      </w:r>
      <w:proofErr w:type="spellStart"/>
      <w:r w:rsidR="009A4112" w:rsidRPr="00DC0645">
        <w:rPr>
          <w:i/>
          <w:iCs/>
        </w:rPr>
        <w:t>jā</w:t>
      </w:r>
      <w:proofErr w:type="spellEnd"/>
      <w:r w:rsidR="00D21EC0" w:rsidRPr="00DC0645">
        <w:rPr>
          <w:i/>
          <w:iCs/>
        </w:rPr>
        <w:t xml:space="preserve"> </w:t>
      </w:r>
      <w:r w:rsidR="00D21EC0" w:rsidRPr="00DC0645">
        <w:t xml:space="preserve">can </w:t>
      </w:r>
      <w:r w:rsidR="00A607AA" w:rsidRPr="00DC0645">
        <w:t>join</w:t>
      </w:r>
      <w:r w:rsidR="00D21EC0" w:rsidRPr="00DC0645">
        <w:t xml:space="preserve"> complementize phrases (CPs), DPs, prepositional phrases (PPs), and others.</w:t>
      </w:r>
      <w:r w:rsidR="00D21EC0" w:rsidRPr="00DC0645">
        <w:rPr>
          <w:i/>
          <w:iCs/>
        </w:rPr>
        <w:t xml:space="preserve"> </w:t>
      </w:r>
      <w:r w:rsidR="00866D29" w:rsidRPr="00DC0645">
        <w:t>The study utilizes the Minimalist Program</w:t>
      </w:r>
      <w:r w:rsidR="00F923C4" w:rsidRPr="00DC0645">
        <w:t xml:space="preserve"> (Chomsky 1995)</w:t>
      </w:r>
      <w:r w:rsidR="00866D29" w:rsidRPr="00DC0645">
        <w:t xml:space="preserve"> for </w:t>
      </w:r>
      <w:r w:rsidR="00D21EC0" w:rsidRPr="00DC0645">
        <w:t>data analysis</w:t>
      </w:r>
      <w:r w:rsidR="00866D29" w:rsidRPr="00DC0645">
        <w:t>.</w:t>
      </w:r>
      <w:r w:rsidR="00D21EC0" w:rsidRPr="00DC0645">
        <w:t xml:space="preserve"> </w:t>
      </w:r>
    </w:p>
    <w:p w14:paraId="70C4FF45" w14:textId="7080B0E9" w:rsidR="001D7203" w:rsidRPr="00DC0645" w:rsidRDefault="00DC0645" w:rsidP="00DC0645">
      <w:pPr>
        <w:pStyle w:val="Body"/>
      </w:pPr>
      <w:r>
        <w:tab/>
      </w:r>
      <w:r w:rsidR="001D7203" w:rsidRPr="00DC0645">
        <w:t xml:space="preserve">The paper is organized as follows. Section 2 provides a theoretical background. This section aims to solidify the distinct use of </w:t>
      </w:r>
      <w:proofErr w:type="spellStart"/>
      <w:r w:rsidR="009A4112" w:rsidRPr="00DC0645">
        <w:rPr>
          <w:i/>
          <w:iCs/>
        </w:rPr>
        <w:t>jā</w:t>
      </w:r>
      <w:proofErr w:type="spellEnd"/>
      <w:r w:rsidR="001D7203" w:rsidRPr="00DC0645">
        <w:rPr>
          <w:i/>
          <w:iCs/>
        </w:rPr>
        <w:t xml:space="preserve"> </w:t>
      </w:r>
      <w:r w:rsidR="001D7203" w:rsidRPr="00DC0645">
        <w:t xml:space="preserve">as a </w:t>
      </w:r>
      <w:proofErr w:type="spellStart"/>
      <w:r w:rsidR="001D7203" w:rsidRPr="00DC0645">
        <w:t>co</w:t>
      </w:r>
      <w:r w:rsidR="005F695C" w:rsidRPr="00DC0645">
        <w:t>-</w:t>
      </w:r>
      <w:r w:rsidR="001D7203" w:rsidRPr="00DC0645">
        <w:t>ordinator</w:t>
      </w:r>
      <w:proofErr w:type="spellEnd"/>
      <w:r w:rsidR="001D7203" w:rsidRPr="00DC0645">
        <w:t>. The section introduces co</w:t>
      </w:r>
      <w:r w:rsidR="005F695C" w:rsidRPr="00DC0645">
        <w:t>-</w:t>
      </w:r>
      <w:r w:rsidR="001D7203" w:rsidRPr="00DC0645">
        <w:t xml:space="preserve">ordination in the Arabic language to understand the function of </w:t>
      </w:r>
      <w:proofErr w:type="spellStart"/>
      <w:r w:rsidR="009A4112" w:rsidRPr="00DC0645">
        <w:rPr>
          <w:i/>
          <w:iCs/>
        </w:rPr>
        <w:t>jā</w:t>
      </w:r>
      <w:proofErr w:type="spellEnd"/>
      <w:r w:rsidR="001D7203" w:rsidRPr="00DC0645">
        <w:rPr>
          <w:i/>
          <w:iCs/>
        </w:rPr>
        <w:t xml:space="preserve"> </w:t>
      </w:r>
      <w:r w:rsidR="001D7203" w:rsidRPr="00DC0645">
        <w:t xml:space="preserve">as a </w:t>
      </w:r>
      <w:proofErr w:type="spellStart"/>
      <w:r w:rsidR="001D7203" w:rsidRPr="00DC0645">
        <w:t>co</w:t>
      </w:r>
      <w:r w:rsidR="005F695C" w:rsidRPr="00DC0645">
        <w:t>-</w:t>
      </w:r>
      <w:r w:rsidR="001D7203" w:rsidRPr="00DC0645">
        <w:t>ordinator</w:t>
      </w:r>
      <w:proofErr w:type="spellEnd"/>
      <w:r w:rsidR="001D7203" w:rsidRPr="00DC0645">
        <w:t xml:space="preserve">. Section 3 introduces the Minimalist Program (Chomsky 1995) as a framework for data analysis. Section 4 presents how the data of the study is collected and analyzed. Section 5 introduces tests that highlight the conjunctive function of </w:t>
      </w:r>
      <w:proofErr w:type="spellStart"/>
      <w:r w:rsidR="009A4112" w:rsidRPr="00DC0645">
        <w:rPr>
          <w:i/>
          <w:iCs/>
        </w:rPr>
        <w:t>jā</w:t>
      </w:r>
      <w:proofErr w:type="spellEnd"/>
      <w:r w:rsidR="001D7203" w:rsidRPr="00DC0645">
        <w:rPr>
          <w:i/>
          <w:iCs/>
        </w:rPr>
        <w:t>.</w:t>
      </w:r>
      <w:r w:rsidR="001D7203" w:rsidRPr="00DC0645">
        <w:t xml:space="preserve"> The final part concludes the study.</w:t>
      </w:r>
    </w:p>
    <w:p w14:paraId="78CC2C99" w14:textId="77777777" w:rsidR="00DC0645" w:rsidRDefault="00DC0645" w:rsidP="00DC0645">
      <w:pPr>
        <w:pStyle w:val="Nzov"/>
        <w:spacing w:before="0" w:after="0"/>
        <w:rPr>
          <w:rFonts w:cs="Times New Roman"/>
        </w:rPr>
      </w:pPr>
    </w:p>
    <w:p w14:paraId="3264D60B" w14:textId="77777777" w:rsidR="00DC0645" w:rsidRDefault="00DC0645" w:rsidP="00DC0645">
      <w:pPr>
        <w:pStyle w:val="Nzov"/>
        <w:spacing w:before="0" w:after="0"/>
        <w:rPr>
          <w:rFonts w:cs="Times New Roman"/>
        </w:rPr>
      </w:pPr>
    </w:p>
    <w:p w14:paraId="28343CFE" w14:textId="4BD7D720" w:rsidR="00E62E98" w:rsidRPr="00DC0645" w:rsidRDefault="00507A71" w:rsidP="00DC0645">
      <w:pPr>
        <w:pStyle w:val="Nzov"/>
        <w:spacing w:before="0" w:after="0"/>
        <w:rPr>
          <w:rFonts w:cs="Times New Roman"/>
        </w:rPr>
      </w:pPr>
      <w:r w:rsidRPr="00DC0645">
        <w:rPr>
          <w:rFonts w:cs="Times New Roman"/>
        </w:rPr>
        <w:t xml:space="preserve">2 </w:t>
      </w:r>
      <w:r w:rsidR="00DE763D" w:rsidRPr="00DC0645">
        <w:rPr>
          <w:rFonts w:cs="Times New Roman"/>
        </w:rPr>
        <w:t>Background</w:t>
      </w:r>
    </w:p>
    <w:p w14:paraId="4407A5D2" w14:textId="77777777" w:rsidR="00DC0645" w:rsidRDefault="00DC0645" w:rsidP="00DC0645">
      <w:pPr>
        <w:pStyle w:val="PARAGRAPH"/>
        <w:spacing w:line="240" w:lineRule="auto"/>
        <w:ind w:firstLine="0"/>
        <w:rPr>
          <w:rFonts w:ascii="Times New Roman" w:hAnsi="Times New Roman" w:cs="Times New Roman"/>
        </w:rPr>
      </w:pPr>
    </w:p>
    <w:p w14:paraId="0A7B584A" w14:textId="0544F05F" w:rsidR="00B955FD" w:rsidRPr="00DC0645" w:rsidRDefault="00973DF3" w:rsidP="00DC0645">
      <w:pPr>
        <w:pStyle w:val="PARAGRAPH"/>
        <w:spacing w:line="240" w:lineRule="auto"/>
        <w:ind w:firstLine="0"/>
        <w:rPr>
          <w:rFonts w:ascii="Times New Roman" w:hAnsi="Times New Roman" w:cs="Times New Roman"/>
        </w:rPr>
      </w:pPr>
      <w:proofErr w:type="spellStart"/>
      <w:r w:rsidRPr="00DC0645">
        <w:rPr>
          <w:rFonts w:ascii="Times New Roman" w:hAnsi="Times New Roman" w:cs="Times New Roman"/>
        </w:rPr>
        <w:t>Luraghi</w:t>
      </w:r>
      <w:proofErr w:type="spellEnd"/>
      <w:r w:rsidRPr="00DC0645">
        <w:rPr>
          <w:rFonts w:ascii="Times New Roman" w:hAnsi="Times New Roman" w:cs="Times New Roman"/>
        </w:rPr>
        <w:t xml:space="preserve"> </w:t>
      </w:r>
      <w:r w:rsidR="00B03921" w:rsidRPr="00DC0645">
        <w:rPr>
          <w:rFonts w:ascii="Times New Roman" w:hAnsi="Times New Roman" w:cs="Times New Roman"/>
        </w:rPr>
        <w:t>&amp;</w:t>
      </w:r>
      <w:r w:rsidRPr="00DC0645">
        <w:rPr>
          <w:rFonts w:ascii="Times New Roman" w:hAnsi="Times New Roman" w:cs="Times New Roman"/>
        </w:rPr>
        <w:t xml:space="preserve"> </w:t>
      </w:r>
      <w:proofErr w:type="spellStart"/>
      <w:r w:rsidRPr="00DC0645">
        <w:rPr>
          <w:rFonts w:ascii="Times New Roman" w:hAnsi="Times New Roman" w:cs="Times New Roman"/>
        </w:rPr>
        <w:t>Parodi</w:t>
      </w:r>
      <w:proofErr w:type="spellEnd"/>
      <w:r w:rsidRPr="00DC0645">
        <w:rPr>
          <w:rFonts w:ascii="Times New Roman" w:hAnsi="Times New Roman" w:cs="Times New Roman"/>
        </w:rPr>
        <w:t xml:space="preserve"> (2008:</w:t>
      </w:r>
      <w:r w:rsidR="00DC0645">
        <w:rPr>
          <w:rFonts w:ascii="Times New Roman" w:hAnsi="Times New Roman" w:cs="Times New Roman"/>
        </w:rPr>
        <w:t xml:space="preserve"> </w:t>
      </w:r>
      <w:r w:rsidRPr="00DC0645">
        <w:rPr>
          <w:rFonts w:ascii="Times New Roman" w:hAnsi="Times New Roman" w:cs="Times New Roman"/>
        </w:rPr>
        <w:t xml:space="preserve">91) define coordinated structures as </w:t>
      </w:r>
      <w:r w:rsidR="004727E1" w:rsidRPr="00DC0645">
        <w:rPr>
          <w:rFonts w:ascii="Times New Roman" w:hAnsi="Times New Roman" w:cs="Times New Roman"/>
        </w:rPr>
        <w:t xml:space="preserve">a </w:t>
      </w:r>
      <w:r w:rsidRPr="00DC0645">
        <w:rPr>
          <w:rFonts w:ascii="Times New Roman" w:hAnsi="Times New Roman" w:cs="Times New Roman"/>
        </w:rPr>
        <w:t>“series of two or more items connected with some kind of conjunction</w:t>
      </w:r>
      <w:r w:rsidR="003C675D" w:rsidRPr="00DC0645">
        <w:rPr>
          <w:rFonts w:ascii="Times New Roman" w:hAnsi="Times New Roman" w:cs="Times New Roman"/>
        </w:rPr>
        <w:t>.”</w:t>
      </w:r>
      <w:r w:rsidRPr="00DC0645">
        <w:rPr>
          <w:rFonts w:ascii="Times New Roman" w:hAnsi="Times New Roman" w:cs="Times New Roman"/>
        </w:rPr>
        <w:t xml:space="preserve"> They refer to this type of co</w:t>
      </w:r>
      <w:r w:rsidR="005F695C" w:rsidRPr="00DC0645">
        <w:rPr>
          <w:rFonts w:ascii="Times New Roman" w:hAnsi="Times New Roman" w:cs="Times New Roman"/>
        </w:rPr>
        <w:t>-</w:t>
      </w:r>
      <w:r w:rsidRPr="00DC0645">
        <w:rPr>
          <w:rFonts w:ascii="Times New Roman" w:hAnsi="Times New Roman" w:cs="Times New Roman"/>
        </w:rPr>
        <w:t>ordination as syndetic co</w:t>
      </w:r>
      <w:r w:rsidR="005F695C" w:rsidRPr="00DC0645">
        <w:rPr>
          <w:rFonts w:ascii="Times New Roman" w:hAnsi="Times New Roman" w:cs="Times New Roman"/>
        </w:rPr>
        <w:t>-</w:t>
      </w:r>
      <w:r w:rsidRPr="00DC0645">
        <w:rPr>
          <w:rFonts w:ascii="Times New Roman" w:hAnsi="Times New Roman" w:cs="Times New Roman"/>
        </w:rPr>
        <w:t xml:space="preserve">ordination. The second type of coordinated </w:t>
      </w:r>
      <w:r w:rsidR="00D87B37" w:rsidRPr="00DC0645">
        <w:rPr>
          <w:rFonts w:ascii="Times New Roman" w:hAnsi="Times New Roman" w:cs="Times New Roman"/>
        </w:rPr>
        <w:t>structures</w:t>
      </w:r>
      <w:r w:rsidRPr="00DC0645">
        <w:rPr>
          <w:rFonts w:ascii="Times New Roman" w:hAnsi="Times New Roman" w:cs="Times New Roman"/>
        </w:rPr>
        <w:t xml:space="preserve"> can be juxtaposed; </w:t>
      </w:r>
      <w:r w:rsidR="00D87B37" w:rsidRPr="00DC0645">
        <w:rPr>
          <w:rFonts w:ascii="Times New Roman" w:hAnsi="Times New Roman" w:cs="Times New Roman"/>
        </w:rPr>
        <w:t>that is, in this type</w:t>
      </w:r>
      <w:r w:rsidR="003C675D" w:rsidRPr="00DC0645">
        <w:rPr>
          <w:rFonts w:ascii="Times New Roman" w:hAnsi="Times New Roman" w:cs="Times New Roman"/>
        </w:rPr>
        <w:t>,</w:t>
      </w:r>
      <w:r w:rsidR="00D87B37" w:rsidRPr="00DC0645">
        <w:rPr>
          <w:rFonts w:ascii="Times New Roman" w:hAnsi="Times New Roman" w:cs="Times New Roman"/>
        </w:rPr>
        <w:t xml:space="preserve"> structures must be related</w:t>
      </w:r>
      <w:r w:rsidRPr="00DC0645">
        <w:rPr>
          <w:rFonts w:ascii="Times New Roman" w:hAnsi="Times New Roman" w:cs="Times New Roman"/>
        </w:rPr>
        <w:t xml:space="preserve"> with </w:t>
      </w:r>
      <w:r w:rsidR="00D87B37" w:rsidRPr="00DC0645">
        <w:rPr>
          <w:rFonts w:ascii="Times New Roman" w:hAnsi="Times New Roman" w:cs="Times New Roman"/>
        </w:rPr>
        <w:t>“</w:t>
      </w:r>
      <w:r w:rsidRPr="00DC0645">
        <w:rPr>
          <w:rFonts w:ascii="Times New Roman" w:hAnsi="Times New Roman" w:cs="Times New Roman"/>
        </w:rPr>
        <w:t>a unitary syntactic status, rather than in a hierarchical relation</w:t>
      </w:r>
      <w:r w:rsidR="00AC7DA2" w:rsidRPr="00DC0645">
        <w:rPr>
          <w:rFonts w:ascii="Times New Roman" w:hAnsi="Times New Roman" w:cs="Times New Roman"/>
        </w:rPr>
        <w:t>ship</w:t>
      </w:r>
      <w:r w:rsidRPr="00DC0645">
        <w:rPr>
          <w:rFonts w:ascii="Times New Roman" w:hAnsi="Times New Roman" w:cs="Times New Roman"/>
        </w:rPr>
        <w:t xml:space="preserve"> with each other</w:t>
      </w:r>
      <w:r w:rsidR="00D87B37" w:rsidRPr="00DC0645">
        <w:rPr>
          <w:rFonts w:ascii="Times New Roman" w:hAnsi="Times New Roman" w:cs="Times New Roman"/>
        </w:rPr>
        <w:t>.”</w:t>
      </w:r>
      <w:r w:rsidR="00B955FD" w:rsidRPr="00DC0645">
        <w:rPr>
          <w:rFonts w:ascii="Times New Roman" w:hAnsi="Times New Roman" w:cs="Times New Roman"/>
        </w:rPr>
        <w:t xml:space="preserve"> Another classification of co</w:t>
      </w:r>
      <w:r w:rsidR="005F695C" w:rsidRPr="00DC0645">
        <w:rPr>
          <w:rFonts w:ascii="Times New Roman" w:hAnsi="Times New Roman" w:cs="Times New Roman"/>
        </w:rPr>
        <w:t>-</w:t>
      </w:r>
      <w:r w:rsidR="00B955FD" w:rsidRPr="00DC0645">
        <w:rPr>
          <w:rFonts w:ascii="Times New Roman" w:hAnsi="Times New Roman" w:cs="Times New Roman"/>
        </w:rPr>
        <w:t xml:space="preserve">ordination appears with the type of </w:t>
      </w:r>
      <w:proofErr w:type="spellStart"/>
      <w:r w:rsidR="00B955FD" w:rsidRPr="00DC0645">
        <w:rPr>
          <w:rFonts w:ascii="Times New Roman" w:hAnsi="Times New Roman" w:cs="Times New Roman"/>
        </w:rPr>
        <w:t>co</w:t>
      </w:r>
      <w:r w:rsidR="005F695C" w:rsidRPr="00DC0645">
        <w:rPr>
          <w:rFonts w:ascii="Times New Roman" w:hAnsi="Times New Roman" w:cs="Times New Roman"/>
        </w:rPr>
        <w:t>-</w:t>
      </w:r>
      <w:r w:rsidR="00B955FD" w:rsidRPr="00DC0645">
        <w:rPr>
          <w:rFonts w:ascii="Times New Roman" w:hAnsi="Times New Roman" w:cs="Times New Roman"/>
        </w:rPr>
        <w:t>ordinator</w:t>
      </w:r>
      <w:proofErr w:type="spellEnd"/>
      <w:r w:rsidR="00B955FD" w:rsidRPr="00DC0645">
        <w:rPr>
          <w:rFonts w:ascii="Times New Roman" w:hAnsi="Times New Roman" w:cs="Times New Roman"/>
        </w:rPr>
        <w:t xml:space="preserve">; that is, the use of </w:t>
      </w:r>
      <w:r w:rsidR="00B955FD" w:rsidRPr="00DC0645">
        <w:rPr>
          <w:rFonts w:ascii="Times New Roman" w:hAnsi="Times New Roman" w:cs="Times New Roman"/>
          <w:i/>
          <w:iCs/>
        </w:rPr>
        <w:t xml:space="preserve">and </w:t>
      </w:r>
      <w:r w:rsidR="00B955FD" w:rsidRPr="00DC0645">
        <w:rPr>
          <w:rFonts w:ascii="Times New Roman" w:hAnsi="Times New Roman" w:cs="Times New Roman"/>
        </w:rPr>
        <w:t xml:space="preserve">shows </w:t>
      </w:r>
      <w:r w:rsidR="00B955FD" w:rsidRPr="00DC0645">
        <w:rPr>
          <w:rFonts w:ascii="Times New Roman" w:hAnsi="Times New Roman" w:cs="Times New Roman"/>
          <w:i/>
          <w:iCs/>
        </w:rPr>
        <w:t>conjunctive</w:t>
      </w:r>
      <w:r w:rsidR="00B955FD" w:rsidRPr="00DC0645">
        <w:rPr>
          <w:rFonts w:ascii="Times New Roman" w:hAnsi="Times New Roman" w:cs="Times New Roman"/>
        </w:rPr>
        <w:t xml:space="preserve"> co</w:t>
      </w:r>
      <w:r w:rsidR="005F695C" w:rsidRPr="00DC0645">
        <w:rPr>
          <w:rFonts w:ascii="Times New Roman" w:hAnsi="Times New Roman" w:cs="Times New Roman"/>
        </w:rPr>
        <w:t>-</w:t>
      </w:r>
      <w:r w:rsidR="00B955FD" w:rsidRPr="00DC0645">
        <w:rPr>
          <w:rFonts w:ascii="Times New Roman" w:hAnsi="Times New Roman" w:cs="Times New Roman"/>
        </w:rPr>
        <w:t xml:space="preserve">ordination </w:t>
      </w:r>
      <w:r w:rsidR="00B955FD" w:rsidRPr="00DC0645">
        <w:rPr>
          <w:rFonts w:ascii="Times New Roman" w:hAnsi="Times New Roman" w:cs="Times New Roman"/>
        </w:rPr>
        <w:fldChar w:fldCharType="begin"/>
      </w:r>
      <w:r w:rsidR="00B955FD" w:rsidRPr="00DC0645">
        <w:rPr>
          <w:rFonts w:ascii="Times New Roman" w:hAnsi="Times New Roman" w:cs="Times New Roman"/>
          <w:i/>
          <w:iCs/>
        </w:rPr>
        <w:instrText xml:space="preserve"> REF _Ref61364171 \r \h </w:instrText>
      </w:r>
      <w:r w:rsidR="00B955FD" w:rsidRPr="00DC0645">
        <w:rPr>
          <w:rFonts w:ascii="Times New Roman" w:hAnsi="Times New Roman" w:cs="Times New Roman"/>
        </w:rPr>
        <w:instrText xml:space="preserve"> \* MERGEFORMAT </w:instrText>
      </w:r>
      <w:r w:rsidR="00B955FD" w:rsidRPr="00DC0645">
        <w:rPr>
          <w:rFonts w:ascii="Times New Roman" w:hAnsi="Times New Roman" w:cs="Times New Roman"/>
        </w:rPr>
      </w:r>
      <w:r w:rsidR="00B955FD" w:rsidRPr="00DC0645">
        <w:rPr>
          <w:rFonts w:ascii="Times New Roman" w:hAnsi="Times New Roman" w:cs="Times New Roman"/>
        </w:rPr>
        <w:fldChar w:fldCharType="separate"/>
      </w:r>
      <w:r w:rsidR="002724B5">
        <w:rPr>
          <w:rFonts w:ascii="Times New Roman" w:hAnsi="Times New Roman" w:cs="Times New Roman"/>
          <w:i/>
          <w:iCs/>
        </w:rPr>
        <w:t>(</w:t>
      </w:r>
      <w:r w:rsidR="002724B5" w:rsidRPr="002724B5">
        <w:rPr>
          <w:rFonts w:ascii="Times New Roman" w:hAnsi="Times New Roman" w:cs="Times New Roman"/>
        </w:rPr>
        <w:t>2a</w:t>
      </w:r>
      <w:r w:rsidR="00B955FD" w:rsidRPr="00DC0645">
        <w:rPr>
          <w:rFonts w:ascii="Times New Roman" w:hAnsi="Times New Roman" w:cs="Times New Roman"/>
        </w:rPr>
        <w:fldChar w:fldCharType="end"/>
      </w:r>
      <w:r w:rsidR="00B955FD" w:rsidRPr="00DC0645">
        <w:rPr>
          <w:rFonts w:ascii="Times New Roman" w:hAnsi="Times New Roman" w:cs="Times New Roman"/>
        </w:rPr>
        <w:t xml:space="preserve">), the use of </w:t>
      </w:r>
      <w:r w:rsidR="00B955FD" w:rsidRPr="00DC0645">
        <w:rPr>
          <w:rFonts w:ascii="Times New Roman" w:hAnsi="Times New Roman" w:cs="Times New Roman"/>
          <w:i/>
          <w:iCs/>
        </w:rPr>
        <w:t xml:space="preserve">or </w:t>
      </w:r>
      <w:r w:rsidR="00B955FD" w:rsidRPr="00DC0645">
        <w:rPr>
          <w:rFonts w:ascii="Times New Roman" w:hAnsi="Times New Roman" w:cs="Times New Roman"/>
        </w:rPr>
        <w:t xml:space="preserve">results in </w:t>
      </w:r>
      <w:r w:rsidR="00B955FD" w:rsidRPr="00DC0645">
        <w:rPr>
          <w:rFonts w:ascii="Times New Roman" w:hAnsi="Times New Roman" w:cs="Times New Roman"/>
          <w:i/>
          <w:iCs/>
        </w:rPr>
        <w:t>disjunctive</w:t>
      </w:r>
      <w:r w:rsidR="00B955FD" w:rsidRPr="00DC0645">
        <w:rPr>
          <w:rFonts w:ascii="Times New Roman" w:hAnsi="Times New Roman" w:cs="Times New Roman"/>
        </w:rPr>
        <w:t xml:space="preserve"> co</w:t>
      </w:r>
      <w:r w:rsidR="005F695C" w:rsidRPr="00DC0645">
        <w:rPr>
          <w:rFonts w:ascii="Times New Roman" w:hAnsi="Times New Roman" w:cs="Times New Roman"/>
        </w:rPr>
        <w:t>-</w:t>
      </w:r>
      <w:r w:rsidR="00B955FD" w:rsidRPr="00DC0645">
        <w:rPr>
          <w:rFonts w:ascii="Times New Roman" w:hAnsi="Times New Roman" w:cs="Times New Roman"/>
        </w:rPr>
        <w:t xml:space="preserve">ordination </w:t>
      </w:r>
      <w:r w:rsidR="00B955FD" w:rsidRPr="00DC0645">
        <w:rPr>
          <w:rFonts w:ascii="Times New Roman" w:hAnsi="Times New Roman" w:cs="Times New Roman"/>
        </w:rPr>
        <w:fldChar w:fldCharType="begin"/>
      </w:r>
      <w:r w:rsidR="00B955FD" w:rsidRPr="00DC0645">
        <w:rPr>
          <w:rFonts w:ascii="Times New Roman" w:hAnsi="Times New Roman" w:cs="Times New Roman"/>
        </w:rPr>
        <w:instrText xml:space="preserve"> REF _Ref61364226 \r \h </w:instrText>
      </w:r>
      <w:r w:rsidR="00DC0645">
        <w:rPr>
          <w:rFonts w:ascii="Times New Roman" w:hAnsi="Times New Roman" w:cs="Times New Roman"/>
        </w:rPr>
        <w:instrText xml:space="preserve"> \* MERGEFORMAT </w:instrText>
      </w:r>
      <w:r w:rsidR="00B955FD" w:rsidRPr="00DC0645">
        <w:rPr>
          <w:rFonts w:ascii="Times New Roman" w:hAnsi="Times New Roman" w:cs="Times New Roman"/>
        </w:rPr>
      </w:r>
      <w:r w:rsidR="00B955FD" w:rsidRPr="00DC0645">
        <w:rPr>
          <w:rFonts w:ascii="Times New Roman" w:hAnsi="Times New Roman" w:cs="Times New Roman"/>
        </w:rPr>
        <w:fldChar w:fldCharType="separate"/>
      </w:r>
      <w:r w:rsidR="002724B5">
        <w:rPr>
          <w:rFonts w:ascii="Times New Roman" w:hAnsi="Times New Roman" w:cs="Times New Roman"/>
        </w:rPr>
        <w:t>(2b</w:t>
      </w:r>
      <w:r w:rsidR="00B955FD" w:rsidRPr="00DC0645">
        <w:rPr>
          <w:rFonts w:ascii="Times New Roman" w:hAnsi="Times New Roman" w:cs="Times New Roman"/>
        </w:rPr>
        <w:fldChar w:fldCharType="end"/>
      </w:r>
      <w:r w:rsidR="00B955FD" w:rsidRPr="00DC0645">
        <w:rPr>
          <w:rFonts w:ascii="Times New Roman" w:hAnsi="Times New Roman" w:cs="Times New Roman"/>
        </w:rPr>
        <w:t xml:space="preserve">), and the use of </w:t>
      </w:r>
      <w:r w:rsidR="00B955FD" w:rsidRPr="00DC0645">
        <w:rPr>
          <w:rFonts w:ascii="Times New Roman" w:hAnsi="Times New Roman" w:cs="Times New Roman"/>
          <w:i/>
          <w:iCs/>
        </w:rPr>
        <w:t xml:space="preserve">but </w:t>
      </w:r>
      <w:r w:rsidR="00B955FD" w:rsidRPr="00DC0645">
        <w:rPr>
          <w:rFonts w:ascii="Times New Roman" w:hAnsi="Times New Roman" w:cs="Times New Roman"/>
        </w:rPr>
        <w:t xml:space="preserve">demonstrates </w:t>
      </w:r>
      <w:r w:rsidR="00B955FD" w:rsidRPr="00DC0645">
        <w:rPr>
          <w:rFonts w:ascii="Times New Roman" w:hAnsi="Times New Roman" w:cs="Times New Roman"/>
          <w:i/>
          <w:iCs/>
        </w:rPr>
        <w:t>adversative</w:t>
      </w:r>
      <w:r w:rsidR="00B955FD" w:rsidRPr="00DC0645">
        <w:rPr>
          <w:rFonts w:ascii="Times New Roman" w:hAnsi="Times New Roman" w:cs="Times New Roman"/>
        </w:rPr>
        <w:t xml:space="preserve"> co</w:t>
      </w:r>
      <w:r w:rsidR="005F695C" w:rsidRPr="00DC0645">
        <w:rPr>
          <w:rFonts w:ascii="Times New Roman" w:hAnsi="Times New Roman" w:cs="Times New Roman"/>
        </w:rPr>
        <w:t>-</w:t>
      </w:r>
      <w:r w:rsidR="00B955FD" w:rsidRPr="00DC0645">
        <w:rPr>
          <w:rFonts w:ascii="Times New Roman" w:hAnsi="Times New Roman" w:cs="Times New Roman"/>
        </w:rPr>
        <w:t xml:space="preserve">ordination </w:t>
      </w:r>
      <w:r w:rsidR="00B955FD" w:rsidRPr="00DC0645">
        <w:rPr>
          <w:rFonts w:ascii="Times New Roman" w:hAnsi="Times New Roman" w:cs="Times New Roman"/>
        </w:rPr>
        <w:fldChar w:fldCharType="begin"/>
      </w:r>
      <w:r w:rsidR="00B955FD" w:rsidRPr="00DC0645">
        <w:rPr>
          <w:rFonts w:ascii="Times New Roman" w:hAnsi="Times New Roman" w:cs="Times New Roman"/>
        </w:rPr>
        <w:instrText xml:space="preserve"> REF _Ref61364379 \r \h </w:instrText>
      </w:r>
      <w:r w:rsidR="00DC0645">
        <w:rPr>
          <w:rFonts w:ascii="Times New Roman" w:hAnsi="Times New Roman" w:cs="Times New Roman"/>
        </w:rPr>
        <w:instrText xml:space="preserve"> \* MERGEFORMAT </w:instrText>
      </w:r>
      <w:r w:rsidR="00B955FD" w:rsidRPr="00DC0645">
        <w:rPr>
          <w:rFonts w:ascii="Times New Roman" w:hAnsi="Times New Roman" w:cs="Times New Roman"/>
        </w:rPr>
      </w:r>
      <w:r w:rsidR="00B955FD" w:rsidRPr="00DC0645">
        <w:rPr>
          <w:rFonts w:ascii="Times New Roman" w:hAnsi="Times New Roman" w:cs="Times New Roman"/>
        </w:rPr>
        <w:fldChar w:fldCharType="separate"/>
      </w:r>
      <w:r w:rsidR="002724B5">
        <w:rPr>
          <w:rFonts w:ascii="Times New Roman" w:hAnsi="Times New Roman" w:cs="Times New Roman"/>
        </w:rPr>
        <w:t>(2c</w:t>
      </w:r>
      <w:r w:rsidR="00B955FD" w:rsidRPr="00DC0645">
        <w:rPr>
          <w:rFonts w:ascii="Times New Roman" w:hAnsi="Times New Roman" w:cs="Times New Roman"/>
        </w:rPr>
        <w:fldChar w:fldCharType="end"/>
      </w:r>
      <w:r w:rsidR="00B955FD" w:rsidRPr="00DC0645">
        <w:rPr>
          <w:rFonts w:ascii="Times New Roman" w:hAnsi="Times New Roman" w:cs="Times New Roman"/>
        </w:rPr>
        <w:t>).</w:t>
      </w:r>
    </w:p>
    <w:p w14:paraId="294E5AB4" w14:textId="77777777" w:rsidR="00B955FD" w:rsidRPr="00DC0645" w:rsidRDefault="00B955FD" w:rsidP="00B955FD">
      <w:pPr>
        <w:pStyle w:val="Example"/>
      </w:pPr>
      <w:bookmarkStart w:id="7" w:name="_Ref61364225"/>
      <w:r w:rsidRPr="00DC0645">
        <w:t>)</w:t>
      </w:r>
      <w:bookmarkEnd w:id="7"/>
      <w:r w:rsidRPr="00DC0645">
        <w:t xml:space="preserve"> </w:t>
      </w:r>
      <w:r w:rsidRPr="00DC0645">
        <w:tab/>
      </w:r>
    </w:p>
    <w:p w14:paraId="0E7E84A3" w14:textId="3E7AEA7E" w:rsidR="00B955FD" w:rsidRPr="00DC0645" w:rsidRDefault="00B955FD" w:rsidP="00B955FD">
      <w:pPr>
        <w:pStyle w:val="Example-level2"/>
      </w:pPr>
      <w:r w:rsidRPr="00DC0645">
        <w:t xml:space="preserve"> </w:t>
      </w:r>
      <w:r w:rsidRPr="00DC0645">
        <w:tab/>
      </w:r>
      <w:bookmarkStart w:id="8" w:name="_Ref61364171"/>
      <w:r w:rsidRPr="00DC0645">
        <w:t>John and Mary went to the party.</w:t>
      </w:r>
      <w:bookmarkEnd w:id="8"/>
    </w:p>
    <w:p w14:paraId="0C82AA0F" w14:textId="0DA4E401" w:rsidR="00B955FD" w:rsidRPr="00DC0645" w:rsidRDefault="00B955FD" w:rsidP="00B955FD">
      <w:pPr>
        <w:pStyle w:val="Example-level2"/>
      </w:pPr>
      <w:r w:rsidRPr="00DC0645">
        <w:t xml:space="preserve"> </w:t>
      </w:r>
      <w:r w:rsidRPr="00DC0645">
        <w:tab/>
      </w:r>
      <w:bookmarkStart w:id="9" w:name="_Ref61364226"/>
      <w:r w:rsidRPr="00DC0645">
        <w:t>John will go to the party or to the movies.</w:t>
      </w:r>
      <w:bookmarkEnd w:id="9"/>
    </w:p>
    <w:p w14:paraId="15194B5A" w14:textId="6B1235B9" w:rsidR="00B955FD" w:rsidRPr="00DC0645" w:rsidRDefault="00B955FD" w:rsidP="00CF4E28">
      <w:pPr>
        <w:pStyle w:val="Example-level2"/>
        <w:spacing w:line="360" w:lineRule="auto"/>
      </w:pPr>
      <w:r w:rsidRPr="00DC0645">
        <w:t xml:space="preserve"> </w:t>
      </w:r>
      <w:r w:rsidRPr="00DC0645">
        <w:tab/>
      </w:r>
      <w:bookmarkStart w:id="10" w:name="_Ref61364379"/>
      <w:r w:rsidRPr="00DC0645">
        <w:t>John went to the party, but Mary remained home.</w:t>
      </w:r>
      <w:bookmarkEnd w:id="10"/>
      <w:r w:rsidR="00CF4E28" w:rsidRPr="00DC0645">
        <w:t xml:space="preserve"> </w:t>
      </w:r>
      <w:r w:rsidRPr="00DC0645">
        <w:t>(</w:t>
      </w:r>
      <w:proofErr w:type="spellStart"/>
      <w:r w:rsidRPr="00DC0645">
        <w:t>Luraghi</w:t>
      </w:r>
      <w:proofErr w:type="spellEnd"/>
      <w:r w:rsidRPr="00DC0645">
        <w:t xml:space="preserve"> </w:t>
      </w:r>
      <w:r w:rsidR="00B03921" w:rsidRPr="00DC0645">
        <w:t>&amp;</w:t>
      </w:r>
      <w:r w:rsidRPr="00DC0645">
        <w:t xml:space="preserve"> </w:t>
      </w:r>
      <w:proofErr w:type="spellStart"/>
      <w:r w:rsidRPr="00DC0645">
        <w:t>Parodi</w:t>
      </w:r>
      <w:proofErr w:type="spellEnd"/>
      <w:r w:rsidRPr="00DC0645">
        <w:t xml:space="preserve"> 2008:</w:t>
      </w:r>
      <w:r w:rsidR="00DC0645">
        <w:t xml:space="preserve"> </w:t>
      </w:r>
      <w:r w:rsidRPr="00DC0645">
        <w:t>91)</w:t>
      </w:r>
    </w:p>
    <w:p w14:paraId="227DD1E5" w14:textId="5E64ACF8" w:rsidR="00253447" w:rsidRPr="00DC0645" w:rsidRDefault="00DE3705" w:rsidP="00B955FD">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In all the examples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_Ref61364225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w:t>
      </w:r>
      <w:r w:rsidRPr="00DC0645">
        <w:rPr>
          <w:rFonts w:ascii="Times New Roman" w:hAnsi="Times New Roman" w:cs="Times New Roman"/>
        </w:rPr>
        <w:fldChar w:fldCharType="end"/>
      </w:r>
      <w:r w:rsidRPr="00DC0645">
        <w:rPr>
          <w:rFonts w:ascii="Times New Roman" w:hAnsi="Times New Roman" w:cs="Times New Roman"/>
        </w:rPr>
        <w:t xml:space="preserve">), the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ordinators</w:t>
      </w:r>
      <w:proofErr w:type="spellEnd"/>
      <w:r w:rsidRPr="00DC0645">
        <w:rPr>
          <w:rFonts w:ascii="Times New Roman" w:hAnsi="Times New Roman" w:cs="Times New Roman"/>
        </w:rPr>
        <w:t xml:space="preserve"> combine </w:t>
      </w:r>
      <w:r w:rsidR="00C753D3" w:rsidRPr="00DC0645">
        <w:rPr>
          <w:rFonts w:ascii="Times New Roman" w:hAnsi="Times New Roman" w:cs="Times New Roman"/>
        </w:rPr>
        <w:t>similar</w:t>
      </w:r>
      <w:r w:rsidRPr="00DC0645">
        <w:rPr>
          <w:rFonts w:ascii="Times New Roman" w:hAnsi="Times New Roman" w:cs="Times New Roman"/>
        </w:rPr>
        <w:t xml:space="preserve"> phrases.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_Ref61364225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_Ref61364171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a</w:t>
      </w:r>
      <w:r w:rsidRPr="00DC0645">
        <w:rPr>
          <w:rFonts w:ascii="Times New Roman" w:hAnsi="Times New Roman" w:cs="Times New Roman"/>
        </w:rPr>
        <w:fldChar w:fldCharType="end"/>
      </w:r>
      <w:r w:rsidRPr="00DC0645">
        <w:rPr>
          <w:rFonts w:ascii="Times New Roman" w:hAnsi="Times New Roman" w:cs="Times New Roman"/>
        </w:rPr>
        <w:t>), two DPs, [John] and [Marry]</w:t>
      </w:r>
      <w:r w:rsidR="003C675D" w:rsidRPr="00DC0645">
        <w:rPr>
          <w:rFonts w:ascii="Times New Roman" w:hAnsi="Times New Roman" w:cs="Times New Roman"/>
        </w:rPr>
        <w:t>,</w:t>
      </w:r>
      <w:r w:rsidRPr="00DC0645">
        <w:rPr>
          <w:rFonts w:ascii="Times New Roman" w:hAnsi="Times New Roman" w:cs="Times New Roman"/>
        </w:rPr>
        <w:t xml:space="preserve"> are coordinated by </w:t>
      </w:r>
      <w:r w:rsidRPr="00DC0645">
        <w:rPr>
          <w:rFonts w:ascii="Times New Roman" w:hAnsi="Times New Roman" w:cs="Times New Roman"/>
          <w:i/>
          <w:iCs/>
        </w:rPr>
        <w:t>and.</w:t>
      </w:r>
      <w:r w:rsidRPr="00DC0645">
        <w:rPr>
          <w:rFonts w:ascii="Times New Roman" w:hAnsi="Times New Roman" w:cs="Times New Roman"/>
        </w:rPr>
        <w:t xml:space="preserve"> In</w:t>
      </w:r>
      <w:r w:rsidR="00CF4E28" w:rsidRPr="00DC0645">
        <w:rPr>
          <w:rFonts w:ascii="Times New Roman" w:hAnsi="Times New Roman" w:cs="Times New Roman"/>
        </w:rPr>
        <w:t xml:space="preserve"> </w:t>
      </w:r>
      <w:r w:rsidRPr="00DC0645">
        <w:rPr>
          <w:rFonts w:ascii="Times New Roman" w:hAnsi="Times New Roman" w:cs="Times New Roman"/>
        </w:rPr>
        <w:fldChar w:fldCharType="begin"/>
      </w:r>
      <w:r w:rsidRPr="00DC0645">
        <w:rPr>
          <w:rFonts w:ascii="Times New Roman" w:hAnsi="Times New Roman" w:cs="Times New Roman"/>
        </w:rPr>
        <w:instrText xml:space="preserve"> REF _Ref61364225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_Ref61364226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b</w:t>
      </w:r>
      <w:r w:rsidRPr="00DC0645">
        <w:rPr>
          <w:rFonts w:ascii="Times New Roman" w:hAnsi="Times New Roman" w:cs="Times New Roman"/>
        </w:rPr>
        <w:fldChar w:fldCharType="end"/>
      </w:r>
      <w:r w:rsidRPr="00DC0645">
        <w:rPr>
          <w:rFonts w:ascii="Times New Roman" w:hAnsi="Times New Roman" w:cs="Times New Roman"/>
        </w:rPr>
        <w:t xml:space="preserve">), the disjunctive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w:t>
      </w:r>
      <w:r w:rsidRPr="00DC0645">
        <w:rPr>
          <w:rFonts w:ascii="Times New Roman" w:hAnsi="Times New Roman" w:cs="Times New Roman"/>
          <w:i/>
          <w:iCs/>
        </w:rPr>
        <w:t xml:space="preserve">or </w:t>
      </w:r>
      <w:r w:rsidRPr="00DC0645">
        <w:rPr>
          <w:rFonts w:ascii="Times New Roman" w:hAnsi="Times New Roman" w:cs="Times New Roman"/>
        </w:rPr>
        <w:t xml:space="preserve">combines the PPs [to the party] and [to the movies].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_Ref61364225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_Ref61364379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c</w:t>
      </w:r>
      <w:r w:rsidRPr="00DC0645">
        <w:rPr>
          <w:rFonts w:ascii="Times New Roman" w:hAnsi="Times New Roman" w:cs="Times New Roman"/>
        </w:rPr>
        <w:fldChar w:fldCharType="end"/>
      </w:r>
      <w:r w:rsidRPr="00DC0645">
        <w:rPr>
          <w:rFonts w:ascii="Times New Roman" w:hAnsi="Times New Roman" w:cs="Times New Roman"/>
        </w:rPr>
        <w:t xml:space="preserve">), the adversative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conjoins two CPs, [John went to the party] and [Mary remained home].</w:t>
      </w:r>
    </w:p>
    <w:p w14:paraId="5D5C944D" w14:textId="3194AECB" w:rsidR="00253447" w:rsidRPr="00DC0645" w:rsidRDefault="00DC0645" w:rsidP="00FB7FE5">
      <w:pPr>
        <w:pStyle w:val="BodyParagraph"/>
      </w:pPr>
      <w:r>
        <w:tab/>
      </w:r>
      <w:r w:rsidR="00253447" w:rsidRPr="00DC0645">
        <w:t>Co</w:t>
      </w:r>
      <w:r w:rsidR="005F695C" w:rsidRPr="00DC0645">
        <w:t>-</w:t>
      </w:r>
      <w:r w:rsidR="00253447" w:rsidRPr="00DC0645">
        <w:t xml:space="preserve">ordination can be symmetric and asymmetric </w:t>
      </w:r>
      <w:r w:rsidR="00FB7FE5" w:rsidRPr="00DC0645">
        <w:t xml:space="preserve">(Reich 2009; </w:t>
      </w:r>
      <w:proofErr w:type="spellStart"/>
      <w:r w:rsidR="00FB7FE5" w:rsidRPr="00DC0645">
        <w:t>Wesche</w:t>
      </w:r>
      <w:proofErr w:type="spellEnd"/>
      <w:r w:rsidR="00FB7FE5" w:rsidRPr="00DC0645">
        <w:t xml:space="preserve"> 2012; </w:t>
      </w:r>
      <w:proofErr w:type="spellStart"/>
      <w:r w:rsidR="00FB7FE5" w:rsidRPr="00DC0645">
        <w:t>Luraghi</w:t>
      </w:r>
      <w:proofErr w:type="spellEnd"/>
      <w:r w:rsidR="00FB7FE5" w:rsidRPr="00DC0645">
        <w:t xml:space="preserve"> </w:t>
      </w:r>
      <w:r w:rsidR="00B03921" w:rsidRPr="00DC0645">
        <w:t>&amp;</w:t>
      </w:r>
      <w:r w:rsidR="00FB7FE5" w:rsidRPr="00DC0645">
        <w:t xml:space="preserve"> </w:t>
      </w:r>
      <w:proofErr w:type="spellStart"/>
      <w:r w:rsidR="00FB7FE5" w:rsidRPr="00DC0645">
        <w:t>Parodi</w:t>
      </w:r>
      <w:proofErr w:type="spellEnd"/>
      <w:r w:rsidR="00FB7FE5" w:rsidRPr="00DC0645">
        <w:t xml:space="preserve"> 2008; Weisser 2015)</w:t>
      </w:r>
      <w:r w:rsidR="00253447" w:rsidRPr="00DC0645">
        <w:t>. Symmetric co</w:t>
      </w:r>
      <w:r w:rsidR="005F695C" w:rsidRPr="00DC0645">
        <w:t>-</w:t>
      </w:r>
      <w:r w:rsidR="00253447" w:rsidRPr="00DC0645">
        <w:t>ordination appears when conjuncts have the same syntactic type</w:t>
      </w:r>
      <w:r w:rsidR="00D85CFD" w:rsidRPr="00DC0645">
        <w:t xml:space="preserve"> </w:t>
      </w:r>
      <w:r w:rsidR="00D85CFD" w:rsidRPr="00DC0645">
        <w:fldChar w:fldCharType="begin"/>
      </w:r>
      <w:r w:rsidR="00D85CFD" w:rsidRPr="00DC0645">
        <w:instrText xml:space="preserve"> REF _Ref61364225 \r \h </w:instrText>
      </w:r>
      <w:r>
        <w:instrText xml:space="preserve"> \* MERGEFORMAT </w:instrText>
      </w:r>
      <w:r w:rsidR="00D85CFD" w:rsidRPr="00DC0645">
        <w:fldChar w:fldCharType="separate"/>
      </w:r>
      <w:r w:rsidR="002724B5">
        <w:t>(2</w:t>
      </w:r>
      <w:r w:rsidR="00D85CFD" w:rsidRPr="00DC0645">
        <w:fldChar w:fldCharType="end"/>
      </w:r>
      <w:r w:rsidR="00D85CFD" w:rsidRPr="00DC0645">
        <w:t>)</w:t>
      </w:r>
      <w:r w:rsidR="00253447" w:rsidRPr="00DC0645">
        <w:t>, and asymmetric co</w:t>
      </w:r>
      <w:r w:rsidR="005F695C" w:rsidRPr="00DC0645">
        <w:t>-</w:t>
      </w:r>
      <w:r w:rsidR="00253447" w:rsidRPr="00DC0645">
        <w:t>ordination shows up when conjuncts have different syntactic patterns (</w:t>
      </w:r>
      <w:proofErr w:type="spellStart"/>
      <w:r w:rsidR="00253447" w:rsidRPr="00DC0645">
        <w:t>Wesche</w:t>
      </w:r>
      <w:proofErr w:type="spellEnd"/>
      <w:r w:rsidR="00253447" w:rsidRPr="00DC0645">
        <w:t xml:space="preserve"> 2012:</w:t>
      </w:r>
      <w:r>
        <w:t xml:space="preserve"> </w:t>
      </w:r>
      <w:r w:rsidR="00253447" w:rsidRPr="00DC0645">
        <w:t>13).</w:t>
      </w:r>
    </w:p>
    <w:p w14:paraId="30291116" w14:textId="592D417C" w:rsidR="00CD7570" w:rsidRPr="00DC0645" w:rsidRDefault="00253447" w:rsidP="00CD7570">
      <w:pPr>
        <w:pStyle w:val="Example"/>
      </w:pPr>
      <w:bookmarkStart w:id="11" w:name="_Ref61392136"/>
      <w:r w:rsidRPr="00DC0645">
        <w:t>)</w:t>
      </w:r>
      <w:r w:rsidR="00CD7570" w:rsidRPr="00DC0645">
        <w:t xml:space="preserve"> </w:t>
      </w:r>
      <w:r w:rsidR="00CD7570" w:rsidRPr="00DC0645">
        <w:tab/>
      </w:r>
      <w:proofErr w:type="spellStart"/>
      <w:r w:rsidR="00CD7570" w:rsidRPr="00DC0645">
        <w:rPr>
          <w:i/>
          <w:iCs/>
        </w:rPr>
        <w:t>mo</w:t>
      </w:r>
      <w:proofErr w:type="spellEnd"/>
      <w:r w:rsidR="00CD7570" w:rsidRPr="00DC0645">
        <w:rPr>
          <w:i/>
          <w:iCs/>
        </w:rPr>
        <w:tab/>
      </w:r>
      <w:r w:rsidR="00CD7570" w:rsidRPr="00DC0645">
        <w:rPr>
          <w:i/>
          <w:iCs/>
        </w:rPr>
        <w:tab/>
      </w:r>
      <w:r w:rsidR="00CD7570" w:rsidRPr="00DC0645">
        <w:rPr>
          <w:i/>
          <w:iCs/>
        </w:rPr>
        <w:tab/>
      </w:r>
      <w:proofErr w:type="spellStart"/>
      <w:r w:rsidR="00CD7570" w:rsidRPr="00DC0645">
        <w:rPr>
          <w:i/>
          <w:iCs/>
        </w:rPr>
        <w:t>gó</w:t>
      </w:r>
      <w:proofErr w:type="spellEnd"/>
      <w:r w:rsidR="00CD7570" w:rsidRPr="00DC0645">
        <w:rPr>
          <w:i/>
          <w:iCs/>
        </w:rPr>
        <w:tab/>
      </w:r>
      <w:proofErr w:type="spellStart"/>
      <w:r w:rsidR="00CD7570" w:rsidRPr="00DC0645">
        <w:rPr>
          <w:i/>
          <w:iCs/>
        </w:rPr>
        <w:t>tó</w:t>
      </w:r>
      <w:proofErr w:type="spellEnd"/>
      <w:r w:rsidR="00CD7570" w:rsidRPr="00DC0645">
        <w:rPr>
          <w:i/>
          <w:iCs/>
        </w:rPr>
        <w:tab/>
      </w:r>
      <w:proofErr w:type="spellStart"/>
      <w:r w:rsidR="00CD7570" w:rsidRPr="00DC0645">
        <w:rPr>
          <w:i/>
          <w:iCs/>
        </w:rPr>
        <w:t>mō</w:t>
      </w:r>
      <w:proofErr w:type="spellEnd"/>
      <w:r w:rsidR="00CD7570" w:rsidRPr="00DC0645">
        <w:rPr>
          <w:i/>
          <w:iCs/>
        </w:rPr>
        <w:tab/>
      </w:r>
      <w:proofErr w:type="spellStart"/>
      <w:r w:rsidR="00CD7570" w:rsidRPr="00DC0645">
        <w:rPr>
          <w:i/>
          <w:iCs/>
        </w:rPr>
        <w:t>gē</w:t>
      </w:r>
      <w:proofErr w:type="spellEnd"/>
      <w:r w:rsidR="00CD7570" w:rsidRPr="00DC0645">
        <w:t>.</w:t>
      </w:r>
      <w:bookmarkEnd w:id="11"/>
    </w:p>
    <w:p w14:paraId="43A887E5" w14:textId="39166D69" w:rsidR="00253447" w:rsidRPr="00DC0645" w:rsidRDefault="00CD7570" w:rsidP="00CD7570">
      <w:pPr>
        <w:pStyle w:val="Example"/>
        <w:numPr>
          <w:ilvl w:val="0"/>
          <w:numId w:val="0"/>
        </w:numPr>
        <w:ind w:left="567"/>
      </w:pPr>
      <w:r w:rsidRPr="00DC0645">
        <w:rPr>
          <w:smallCaps/>
        </w:rPr>
        <w:t>1pl</w:t>
      </w:r>
      <w:r w:rsidRPr="00DC0645">
        <w:t>:</w:t>
      </w:r>
      <w:r w:rsidRPr="00DC0645">
        <w:rPr>
          <w:smallCaps/>
        </w:rPr>
        <w:t>incl</w:t>
      </w:r>
      <w:r w:rsidRPr="00DC0645">
        <w:t>:</w:t>
      </w:r>
      <w:r w:rsidRPr="00DC0645">
        <w:rPr>
          <w:smallCaps/>
        </w:rPr>
        <w:t>ind</w:t>
      </w:r>
      <w:r w:rsidRPr="00DC0645">
        <w:tab/>
        <w:t>with</w:t>
      </w:r>
      <w:r w:rsidRPr="00DC0645">
        <w:tab/>
      </w:r>
      <w:r w:rsidRPr="00DC0645">
        <w:rPr>
          <w:smallCaps/>
        </w:rPr>
        <w:t>2sg:f:ind</w:t>
      </w:r>
      <w:r w:rsidRPr="00DC0645">
        <w:tab/>
      </w:r>
      <w:r w:rsidRPr="00DC0645">
        <w:rPr>
          <w:smallCaps/>
        </w:rPr>
        <w:t>1pl</w:t>
      </w:r>
      <w:r w:rsidRPr="00DC0645">
        <w:t>:</w:t>
      </w:r>
      <w:r w:rsidRPr="00DC0645">
        <w:rPr>
          <w:smallCaps/>
        </w:rPr>
        <w:t>incl</w:t>
      </w:r>
      <w:r w:rsidRPr="00DC0645">
        <w:t>:</w:t>
      </w:r>
      <w:r w:rsidRPr="00DC0645">
        <w:rPr>
          <w:smallCaps/>
        </w:rPr>
        <w:t>cmpl</w:t>
      </w:r>
      <w:r w:rsidRPr="00DC0645">
        <w:tab/>
      </w:r>
      <w:r w:rsidR="00872761" w:rsidRPr="00DC0645">
        <w:t>.</w:t>
      </w:r>
      <w:proofErr w:type="spellStart"/>
      <w:r w:rsidRPr="00DC0645">
        <w:t>be.finished</w:t>
      </w:r>
      <w:proofErr w:type="spellEnd"/>
    </w:p>
    <w:p w14:paraId="5AD405FD" w14:textId="689D2805" w:rsidR="00CD7570" w:rsidRPr="00DC0645" w:rsidRDefault="00CD7570" w:rsidP="00CD7570">
      <w:pPr>
        <w:pStyle w:val="Example"/>
        <w:numPr>
          <w:ilvl w:val="0"/>
          <w:numId w:val="0"/>
        </w:numPr>
        <w:ind w:left="567"/>
      </w:pPr>
      <w:r w:rsidRPr="00DC0645">
        <w:t>‘You and I are through (i.e., I divorce you).’</w:t>
      </w:r>
    </w:p>
    <w:p w14:paraId="048AF33A" w14:textId="7EF561BB" w:rsidR="00CD7570" w:rsidRPr="00DC0645" w:rsidRDefault="00CD7570" w:rsidP="002308A8">
      <w:pPr>
        <w:pStyle w:val="Example"/>
        <w:numPr>
          <w:ilvl w:val="0"/>
          <w:numId w:val="0"/>
        </w:numPr>
        <w:ind w:left="567"/>
      </w:pPr>
      <w:r w:rsidRPr="00DC0645">
        <w:t>(lit. Us with you we’re finished)</w:t>
      </w:r>
      <w:r w:rsidR="002308A8" w:rsidRPr="00DC0645">
        <w:t xml:space="preserve">                        </w:t>
      </w:r>
      <w:r w:rsidRPr="00DC0645">
        <w:t>(</w:t>
      </w:r>
      <w:bookmarkStart w:id="12" w:name="_Hlk61392184"/>
      <w:proofErr w:type="spellStart"/>
      <w:r w:rsidRPr="00DC0645">
        <w:t>Makary</w:t>
      </w:r>
      <w:proofErr w:type="spellEnd"/>
      <w:r w:rsidRPr="00DC0645">
        <w:t xml:space="preserve"> </w:t>
      </w:r>
      <w:proofErr w:type="spellStart"/>
      <w:r w:rsidRPr="00DC0645">
        <w:t>Kotoko</w:t>
      </w:r>
      <w:bookmarkEnd w:id="12"/>
      <w:proofErr w:type="spellEnd"/>
      <w:r w:rsidRPr="00DC0645">
        <w:t>; Allison 2012:</w:t>
      </w:r>
      <w:r w:rsidR="00DC0645">
        <w:t xml:space="preserve"> </w:t>
      </w:r>
      <w:r w:rsidRPr="00DC0645">
        <w:t>127)</w:t>
      </w:r>
    </w:p>
    <w:p w14:paraId="1598FFB3" w14:textId="77777777" w:rsidR="00DC0645" w:rsidRDefault="00DC0645" w:rsidP="005D4F11">
      <w:pPr>
        <w:pStyle w:val="PARAGRAPH"/>
        <w:spacing w:line="240" w:lineRule="auto"/>
        <w:ind w:firstLine="0"/>
        <w:rPr>
          <w:rFonts w:ascii="Times New Roman" w:hAnsi="Times New Roman" w:cs="Times New Roman"/>
        </w:rPr>
      </w:pPr>
    </w:p>
    <w:p w14:paraId="61F56F6A" w14:textId="218C76B1" w:rsidR="00CD7570" w:rsidRPr="00DC0645" w:rsidRDefault="00D85CFD" w:rsidP="005D4F11">
      <w:pPr>
        <w:pStyle w:val="PARAGRAPH"/>
        <w:spacing w:line="240" w:lineRule="auto"/>
        <w:ind w:firstLine="0"/>
        <w:rPr>
          <w:rFonts w:ascii="Times New Roman" w:hAnsi="Times New Roman" w:cs="Times New Roman"/>
        </w:rPr>
      </w:pPr>
      <w:r w:rsidRPr="00DC0645">
        <w:rPr>
          <w:rFonts w:ascii="Times New Roman" w:hAnsi="Times New Roman" w:cs="Times New Roman"/>
        </w:rPr>
        <w:lastRenderedPageBreak/>
        <w:t xml:space="preserve">The example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_Ref61392136 \r \h </w:instrText>
      </w:r>
      <w:r w:rsidR="005D4F11" w:rsidRP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(3</w:t>
      </w:r>
      <w:r w:rsidRPr="00DC0645">
        <w:rPr>
          <w:rFonts w:ascii="Times New Roman" w:hAnsi="Times New Roman" w:cs="Times New Roman"/>
        </w:rPr>
        <w:fldChar w:fldCharType="end"/>
      </w:r>
      <w:r w:rsidRPr="00DC0645">
        <w:rPr>
          <w:rFonts w:ascii="Times New Roman" w:hAnsi="Times New Roman" w:cs="Times New Roman"/>
        </w:rPr>
        <w:t>) shows a pattern of asymmetric co</w:t>
      </w:r>
      <w:r w:rsidR="005F695C" w:rsidRPr="00DC0645">
        <w:rPr>
          <w:rFonts w:ascii="Times New Roman" w:hAnsi="Times New Roman" w:cs="Times New Roman"/>
        </w:rPr>
        <w:t>-</w:t>
      </w:r>
      <w:r w:rsidRPr="00DC0645">
        <w:rPr>
          <w:rFonts w:ascii="Times New Roman" w:hAnsi="Times New Roman" w:cs="Times New Roman"/>
        </w:rPr>
        <w:t xml:space="preserve">ordination in </w:t>
      </w:r>
      <w:proofErr w:type="spellStart"/>
      <w:r w:rsidRPr="00DC0645">
        <w:rPr>
          <w:rFonts w:ascii="Times New Roman" w:hAnsi="Times New Roman" w:cs="Times New Roman"/>
        </w:rPr>
        <w:t>Makary</w:t>
      </w:r>
      <w:proofErr w:type="spellEnd"/>
      <w:r w:rsidRPr="00DC0645">
        <w:rPr>
          <w:rFonts w:ascii="Times New Roman" w:hAnsi="Times New Roman" w:cs="Times New Roman"/>
        </w:rPr>
        <w:t xml:space="preserve"> </w:t>
      </w:r>
      <w:proofErr w:type="spellStart"/>
      <w:r w:rsidRPr="00DC0645">
        <w:rPr>
          <w:rFonts w:ascii="Times New Roman" w:hAnsi="Times New Roman" w:cs="Times New Roman"/>
        </w:rPr>
        <w:t>Kotoko</w:t>
      </w:r>
      <w:proofErr w:type="spellEnd"/>
      <w:r w:rsidRPr="00DC0645">
        <w:rPr>
          <w:rFonts w:ascii="Times New Roman" w:hAnsi="Times New Roman" w:cs="Times New Roman"/>
        </w:rPr>
        <w:t xml:space="preserve">, an Afro-Asiatic language spoken in northern Cameroon and southwestern Chad. </w:t>
      </w:r>
      <w:r w:rsidR="005D4F11" w:rsidRPr="00DC0645">
        <w:rPr>
          <w:rFonts w:ascii="Times New Roman" w:hAnsi="Times New Roman" w:cs="Times New Roman"/>
        </w:rPr>
        <w:t xml:space="preserve">In this language, “the plural pronominal reference always precedes the NP object of the comitative preposition </w:t>
      </w:r>
      <w:proofErr w:type="spellStart"/>
      <w:r w:rsidR="005D4F11" w:rsidRPr="00DC0645">
        <w:rPr>
          <w:rFonts w:ascii="Times New Roman" w:hAnsi="Times New Roman" w:cs="Times New Roman"/>
          <w:i/>
          <w:iCs/>
        </w:rPr>
        <w:t>gó</w:t>
      </w:r>
      <w:proofErr w:type="spellEnd"/>
      <w:r w:rsidR="005D4F11" w:rsidRPr="00DC0645">
        <w:rPr>
          <w:rFonts w:ascii="Times New Roman" w:hAnsi="Times New Roman" w:cs="Times New Roman"/>
        </w:rPr>
        <w:t xml:space="preserve"> ‘with’” (Allison 2012:</w:t>
      </w:r>
      <w:r w:rsidR="00DC0645">
        <w:rPr>
          <w:rFonts w:ascii="Times New Roman" w:hAnsi="Times New Roman" w:cs="Times New Roman"/>
        </w:rPr>
        <w:tab/>
      </w:r>
      <w:r w:rsidR="005D4F11" w:rsidRPr="00DC0645">
        <w:rPr>
          <w:rFonts w:ascii="Times New Roman" w:hAnsi="Times New Roman" w:cs="Times New Roman"/>
        </w:rPr>
        <w:t xml:space="preserve">127); that is, </w:t>
      </w:r>
      <w:proofErr w:type="spellStart"/>
      <w:r w:rsidR="005D4F11" w:rsidRPr="00DC0645">
        <w:rPr>
          <w:rFonts w:ascii="Times New Roman" w:hAnsi="Times New Roman" w:cs="Times New Roman"/>
          <w:i/>
          <w:iCs/>
        </w:rPr>
        <w:t>mo</w:t>
      </w:r>
      <w:proofErr w:type="spellEnd"/>
      <w:r w:rsidR="005D4F11" w:rsidRPr="00DC0645">
        <w:rPr>
          <w:rFonts w:ascii="Times New Roman" w:hAnsi="Times New Roman" w:cs="Times New Roman"/>
        </w:rPr>
        <w:t xml:space="preserve"> ‘</w:t>
      </w:r>
      <w:r w:rsidR="005D4F11" w:rsidRPr="00DC0645">
        <w:rPr>
          <w:rFonts w:ascii="Times New Roman" w:hAnsi="Times New Roman" w:cs="Times New Roman"/>
          <w:smallCaps/>
        </w:rPr>
        <w:t>1pl’</w:t>
      </w:r>
      <w:r w:rsidR="005D4F11" w:rsidRPr="00DC0645">
        <w:rPr>
          <w:rFonts w:ascii="Times New Roman" w:hAnsi="Times New Roman" w:cs="Times New Roman"/>
        </w:rPr>
        <w:t xml:space="preserve"> must always come before </w:t>
      </w:r>
      <w:proofErr w:type="spellStart"/>
      <w:r w:rsidR="005D4F11" w:rsidRPr="00DC0645">
        <w:rPr>
          <w:rFonts w:ascii="Times New Roman" w:hAnsi="Times New Roman" w:cs="Times New Roman"/>
          <w:i/>
          <w:iCs/>
        </w:rPr>
        <w:t>tó</w:t>
      </w:r>
      <w:proofErr w:type="spellEnd"/>
      <w:r w:rsidR="005D4F11" w:rsidRPr="00DC0645">
        <w:rPr>
          <w:rFonts w:ascii="Times New Roman" w:hAnsi="Times New Roman" w:cs="Times New Roman"/>
          <w:i/>
          <w:iCs/>
        </w:rPr>
        <w:t xml:space="preserve"> </w:t>
      </w:r>
      <w:r w:rsidR="005D4F11" w:rsidRPr="00DC0645">
        <w:rPr>
          <w:rFonts w:ascii="Times New Roman" w:hAnsi="Times New Roman" w:cs="Times New Roman"/>
        </w:rPr>
        <w:t>‘2</w:t>
      </w:r>
      <w:r w:rsidR="005D4F11" w:rsidRPr="00DC0645">
        <w:rPr>
          <w:rFonts w:ascii="Times New Roman" w:hAnsi="Times New Roman" w:cs="Times New Roman"/>
          <w:smallCaps/>
        </w:rPr>
        <w:t>sg</w:t>
      </w:r>
      <w:r w:rsidR="005D4F11" w:rsidRPr="00DC0645">
        <w:rPr>
          <w:rFonts w:ascii="Times New Roman" w:hAnsi="Times New Roman" w:cs="Times New Roman"/>
        </w:rPr>
        <w:t xml:space="preserve">’. This restriction on word order is not applicable </w:t>
      </w:r>
      <w:r w:rsidR="00AC7DA2" w:rsidRPr="00DC0645">
        <w:rPr>
          <w:rFonts w:ascii="Times New Roman" w:hAnsi="Times New Roman" w:cs="Times New Roman"/>
        </w:rPr>
        <w:t>to</w:t>
      </w:r>
      <w:r w:rsidR="005D4F11" w:rsidRPr="00DC0645">
        <w:rPr>
          <w:rFonts w:ascii="Times New Roman" w:hAnsi="Times New Roman" w:cs="Times New Roman"/>
        </w:rPr>
        <w:t xml:space="preserve"> the symmetric patterns in </w:t>
      </w:r>
      <w:r w:rsidR="005D4F11" w:rsidRPr="00DC0645">
        <w:rPr>
          <w:rFonts w:ascii="Times New Roman" w:hAnsi="Times New Roman" w:cs="Times New Roman"/>
        </w:rPr>
        <w:fldChar w:fldCharType="begin"/>
      </w:r>
      <w:r w:rsidR="005D4F11" w:rsidRPr="00DC0645">
        <w:rPr>
          <w:rFonts w:ascii="Times New Roman" w:hAnsi="Times New Roman" w:cs="Times New Roman"/>
        </w:rPr>
        <w:instrText xml:space="preserve"> REF _Ref61364225 \r \h </w:instrText>
      </w:r>
      <w:r w:rsidR="00DC0645">
        <w:rPr>
          <w:rFonts w:ascii="Times New Roman" w:hAnsi="Times New Roman" w:cs="Times New Roman"/>
        </w:rPr>
        <w:instrText xml:space="preserve"> \* MERGEFORMAT </w:instrText>
      </w:r>
      <w:r w:rsidR="005D4F11" w:rsidRPr="00DC0645">
        <w:rPr>
          <w:rFonts w:ascii="Times New Roman" w:hAnsi="Times New Roman" w:cs="Times New Roman"/>
        </w:rPr>
      </w:r>
      <w:r w:rsidR="005D4F11" w:rsidRPr="00DC0645">
        <w:rPr>
          <w:rFonts w:ascii="Times New Roman" w:hAnsi="Times New Roman" w:cs="Times New Roman"/>
        </w:rPr>
        <w:fldChar w:fldCharType="separate"/>
      </w:r>
      <w:r w:rsidR="002724B5">
        <w:rPr>
          <w:rFonts w:ascii="Times New Roman" w:hAnsi="Times New Roman" w:cs="Times New Roman"/>
        </w:rPr>
        <w:t>(2</w:t>
      </w:r>
      <w:r w:rsidR="005D4F11" w:rsidRPr="00DC0645">
        <w:rPr>
          <w:rFonts w:ascii="Times New Roman" w:hAnsi="Times New Roman" w:cs="Times New Roman"/>
        </w:rPr>
        <w:fldChar w:fldCharType="end"/>
      </w:r>
      <w:r w:rsidR="005D4F11" w:rsidRPr="00DC0645">
        <w:rPr>
          <w:rFonts w:ascii="Times New Roman" w:hAnsi="Times New Roman" w:cs="Times New Roman"/>
        </w:rPr>
        <w:t>).</w:t>
      </w:r>
    </w:p>
    <w:p w14:paraId="1FAACA09" w14:textId="158505E1" w:rsidR="00033D67" w:rsidRPr="00DC0645" w:rsidRDefault="00DC0645" w:rsidP="00033D67">
      <w:pPr>
        <w:pStyle w:val="BodyParagraph"/>
      </w:pPr>
      <w:r>
        <w:tab/>
      </w:r>
      <w:r w:rsidR="00B92AFC" w:rsidRPr="00DC0645">
        <w:t xml:space="preserve">Both </w:t>
      </w:r>
      <w:r w:rsidR="00AC7DA2" w:rsidRPr="00DC0645">
        <w:t xml:space="preserve">the </w:t>
      </w:r>
      <w:r w:rsidR="00B92AFC" w:rsidRPr="00DC0645">
        <w:t>symmetric and asymmetric co</w:t>
      </w:r>
      <w:r w:rsidR="005F695C" w:rsidRPr="00DC0645">
        <w:t>-</w:t>
      </w:r>
      <w:r w:rsidR="00B92AFC" w:rsidRPr="00DC0645">
        <w:t>ordination</w:t>
      </w:r>
      <w:r w:rsidR="00AC7DA2" w:rsidRPr="00DC0645">
        <w:t xml:space="preserve"> </w:t>
      </w:r>
      <w:r w:rsidR="00B92AFC" w:rsidRPr="00DC0645">
        <w:t xml:space="preserve">impact word order patterns. </w:t>
      </w:r>
      <w:r w:rsidR="00033D67" w:rsidRPr="00DC0645">
        <w:t>Ross (1967:</w:t>
      </w:r>
      <w:r>
        <w:t xml:space="preserve"> </w:t>
      </w:r>
      <w:r w:rsidR="00033D67" w:rsidRPr="00DC0645">
        <w:t xml:space="preserve">161) posits a constraint on coordinative structures. He refers to it as the Coordinative Structure Constraint. This constraint restricts syntactic movements in coordinative structures, and it goes as follows: “in a coordinate structure, no conjunct may be moved, nor may any element contained in a conjunct be moved out of that conjunct.” </w:t>
      </w:r>
      <w:r w:rsidR="006032C9" w:rsidRPr="00DC0645">
        <w:t>That is, extraction f</w:t>
      </w:r>
      <w:r w:rsidR="00AC7DA2" w:rsidRPr="00DC0645">
        <w:t>ro</w:t>
      </w:r>
      <w:r w:rsidR="006032C9" w:rsidRPr="00DC0645">
        <w:t>m a single conjunct may lead to ungrammatical patterns.</w:t>
      </w:r>
    </w:p>
    <w:p w14:paraId="2E985156" w14:textId="59394C5E" w:rsidR="006032C9" w:rsidRPr="00DC0645" w:rsidRDefault="006032C9" w:rsidP="00C301C6">
      <w:pPr>
        <w:pStyle w:val="Example"/>
      </w:pPr>
      <w:bookmarkStart w:id="13" w:name="_Ref61394225"/>
      <w:r w:rsidRPr="00DC0645">
        <w:t xml:space="preserve">) </w:t>
      </w:r>
      <w:r w:rsidRPr="00DC0645">
        <w:tab/>
        <w:t>* Whose tax did the nurse polish her trombone and the plumber compute?</w:t>
      </w:r>
      <w:bookmarkEnd w:id="13"/>
    </w:p>
    <w:p w14:paraId="06339D3A" w14:textId="0A4225D8" w:rsidR="006032C9" w:rsidRPr="00DC0645" w:rsidRDefault="006032C9" w:rsidP="006032C9">
      <w:pPr>
        <w:pStyle w:val="Example"/>
        <w:numPr>
          <w:ilvl w:val="0"/>
          <w:numId w:val="0"/>
        </w:numPr>
        <w:jc w:val="right"/>
      </w:pPr>
      <w:r w:rsidRPr="00DC0645">
        <w:t>(Ross 1967:160)</w:t>
      </w:r>
    </w:p>
    <w:p w14:paraId="588B4402" w14:textId="77777777" w:rsidR="00DC0645" w:rsidRDefault="00DC0645" w:rsidP="006032C9">
      <w:pPr>
        <w:pStyle w:val="Example"/>
        <w:numPr>
          <w:ilvl w:val="0"/>
          <w:numId w:val="0"/>
        </w:numPr>
        <w:jc w:val="both"/>
      </w:pPr>
    </w:p>
    <w:p w14:paraId="39BB109E" w14:textId="641B075A" w:rsidR="006032C9" w:rsidRPr="00DC0645" w:rsidRDefault="006032C9" w:rsidP="006032C9">
      <w:pPr>
        <w:pStyle w:val="Example"/>
        <w:numPr>
          <w:ilvl w:val="0"/>
          <w:numId w:val="0"/>
        </w:numPr>
        <w:jc w:val="both"/>
      </w:pPr>
      <w:r w:rsidRPr="00DC0645">
        <w:t xml:space="preserve">The example in </w:t>
      </w:r>
      <w:r w:rsidRPr="00DC0645">
        <w:fldChar w:fldCharType="begin"/>
      </w:r>
      <w:r w:rsidRPr="00DC0645">
        <w:instrText xml:space="preserve"> REF _Ref61394225 \r \h  \* MERGEFORMAT </w:instrText>
      </w:r>
      <w:r w:rsidRPr="00DC0645">
        <w:fldChar w:fldCharType="separate"/>
      </w:r>
      <w:r w:rsidR="002724B5">
        <w:t>(4</w:t>
      </w:r>
      <w:r w:rsidRPr="00DC0645">
        <w:fldChar w:fldCharType="end"/>
      </w:r>
      <w:r w:rsidRPr="00DC0645">
        <w:t>) shows a pattern in which co</w:t>
      </w:r>
      <w:r w:rsidR="005F695C" w:rsidRPr="00DC0645">
        <w:t>-</w:t>
      </w:r>
      <w:r w:rsidRPr="00DC0645">
        <w:t>ordination impacts word-order patterns. It shows that it is unacceptable to ask a question through wh-movement from the second conjunct [the plumber compute</w:t>
      </w:r>
      <w:r w:rsidR="00EA254C" w:rsidRPr="00DC0645">
        <w:t>d</w:t>
      </w:r>
      <w:r w:rsidRPr="00DC0645">
        <w:t xml:space="preserve"> </w:t>
      </w:r>
      <w:r w:rsidR="00855F37" w:rsidRPr="00DC0645">
        <w:t>whose</w:t>
      </w:r>
      <w:r w:rsidRPr="00DC0645">
        <w:t xml:space="preserve"> tax] and across the first one [the nurse polish</w:t>
      </w:r>
      <w:r w:rsidR="00EA254C" w:rsidRPr="00DC0645">
        <w:t>ed</w:t>
      </w:r>
      <w:r w:rsidRPr="00DC0645">
        <w:t xml:space="preserve"> her trombone]. </w:t>
      </w:r>
      <w:r w:rsidR="00B8383C" w:rsidRPr="00DC0645">
        <w:t>Before we go through</w:t>
      </w:r>
      <w:r w:rsidRPr="00DC0645">
        <w:t xml:space="preserve"> </w:t>
      </w:r>
      <w:r w:rsidR="00AC7DA2" w:rsidRPr="00DC0645">
        <w:t xml:space="preserve">this constraint’s </w:t>
      </w:r>
      <w:r w:rsidRPr="00DC0645">
        <w:t>intricacies and implications</w:t>
      </w:r>
      <w:r w:rsidR="00B8383C" w:rsidRPr="00DC0645">
        <w:t xml:space="preserve">, we will </w:t>
      </w:r>
      <w:r w:rsidR="00534E07" w:rsidRPr="00DC0645">
        <w:t>present generative</w:t>
      </w:r>
      <w:r w:rsidR="002B037A" w:rsidRPr="00DC0645">
        <w:t xml:space="preserve"> grammar as a theoretical framework.</w:t>
      </w:r>
    </w:p>
    <w:p w14:paraId="7037385C" w14:textId="77777777" w:rsidR="00DC0645" w:rsidRDefault="00DC0645" w:rsidP="00DC0645">
      <w:pPr>
        <w:pStyle w:val="Nadpis1"/>
        <w:spacing w:before="0" w:after="0"/>
        <w:rPr>
          <w:rFonts w:cs="Times New Roman"/>
        </w:rPr>
      </w:pPr>
    </w:p>
    <w:p w14:paraId="1599A69A" w14:textId="77777777" w:rsidR="00DC0645" w:rsidRDefault="00DC0645" w:rsidP="00DC0645">
      <w:pPr>
        <w:pStyle w:val="Nadpis1"/>
        <w:spacing w:before="0" w:after="0"/>
        <w:rPr>
          <w:rFonts w:cs="Times New Roman"/>
        </w:rPr>
      </w:pPr>
    </w:p>
    <w:p w14:paraId="5D2C0FDF" w14:textId="117A22E7" w:rsidR="00B8383C" w:rsidRPr="00DC0645" w:rsidRDefault="00507A71" w:rsidP="00DC0645">
      <w:pPr>
        <w:pStyle w:val="Nadpis1"/>
        <w:spacing w:before="0" w:after="0"/>
        <w:rPr>
          <w:rFonts w:cs="Times New Roman"/>
        </w:rPr>
      </w:pPr>
      <w:r w:rsidRPr="00DC0645">
        <w:rPr>
          <w:rFonts w:cs="Times New Roman"/>
        </w:rPr>
        <w:t xml:space="preserve">3 </w:t>
      </w:r>
      <w:r w:rsidR="00670B44" w:rsidRPr="00DC0645">
        <w:rPr>
          <w:rFonts w:cs="Times New Roman"/>
        </w:rPr>
        <w:t xml:space="preserve">Theoretical </w:t>
      </w:r>
      <w:r w:rsidR="00EB114A" w:rsidRPr="00DC0645">
        <w:rPr>
          <w:rFonts w:cs="Times New Roman"/>
        </w:rPr>
        <w:t>f</w:t>
      </w:r>
      <w:r w:rsidR="00670B44" w:rsidRPr="00DC0645">
        <w:rPr>
          <w:rFonts w:cs="Times New Roman"/>
        </w:rPr>
        <w:t xml:space="preserve">ramework </w:t>
      </w:r>
    </w:p>
    <w:p w14:paraId="06C6372D" w14:textId="77777777" w:rsidR="00DC0645" w:rsidRDefault="00DC0645" w:rsidP="00DC0645"/>
    <w:p w14:paraId="6B637B45" w14:textId="42991BA4" w:rsidR="00A84EDB" w:rsidRPr="00DC0645" w:rsidRDefault="00F85146" w:rsidP="00DC0645">
      <w:r w:rsidRPr="00DC0645">
        <w:t xml:space="preserve">The study of language offers </w:t>
      </w:r>
      <w:r w:rsidR="00527C6A" w:rsidRPr="00DC0645">
        <w:t>several</w:t>
      </w:r>
      <w:r w:rsidRPr="00DC0645">
        <w:t xml:space="preserve"> tools that facilitate </w:t>
      </w:r>
      <w:r w:rsidR="00527C6A" w:rsidRPr="00DC0645">
        <w:t xml:space="preserve">an </w:t>
      </w:r>
      <w:r w:rsidRPr="00DC0645">
        <w:t>understanding</w:t>
      </w:r>
      <w:r w:rsidR="00527C6A" w:rsidRPr="00DC0645">
        <w:t xml:space="preserve"> of</w:t>
      </w:r>
      <w:r w:rsidRPr="00DC0645">
        <w:t xml:space="preserve"> how our minds process language. </w:t>
      </w:r>
      <w:r w:rsidR="00C55ED5" w:rsidRPr="00DC0645">
        <w:t>Syntacticians</w:t>
      </w:r>
      <w:r w:rsidRPr="00DC0645">
        <w:t xml:space="preserve"> show how sentences, clauses</w:t>
      </w:r>
      <w:r w:rsidR="00527C6A" w:rsidRPr="00DC0645">
        <w:t>,</w:t>
      </w:r>
      <w:r w:rsidRPr="00DC0645">
        <w:t xml:space="preserve"> and phrases abide </w:t>
      </w:r>
      <w:r w:rsidR="00527C6A" w:rsidRPr="00DC0645">
        <w:t xml:space="preserve">by </w:t>
      </w:r>
      <w:r w:rsidRPr="00DC0645">
        <w:t>rules that govern such struc</w:t>
      </w:r>
      <w:r w:rsidR="00527C6A" w:rsidRPr="00DC0645">
        <w:t>tu</w:t>
      </w:r>
      <w:r w:rsidRPr="00DC0645">
        <w:t>res. Investigations have viewed syntactic struc</w:t>
      </w:r>
      <w:r w:rsidR="00527C6A" w:rsidRPr="00DC0645">
        <w:t>tu</w:t>
      </w:r>
      <w:r w:rsidRPr="00DC0645">
        <w:t xml:space="preserve">res as a window to learn how the brain processes languages. The link led to the assumption that languages abide </w:t>
      </w:r>
      <w:r w:rsidR="00527C6A" w:rsidRPr="00DC0645">
        <w:t xml:space="preserve">by </w:t>
      </w:r>
      <w:r w:rsidRPr="00DC0645">
        <w:t>a set of universal rules despite their variations. One of the proposed models to understand how languages work is Chomsky's (1995)</w:t>
      </w:r>
      <w:r w:rsidR="00DF0D30" w:rsidRPr="00DC0645">
        <w:t xml:space="preserve"> Minimalist Program (MP). In this part, we aim to introduce this program, its tools</w:t>
      </w:r>
      <w:r w:rsidR="00527C6A" w:rsidRPr="00DC0645">
        <w:t>,</w:t>
      </w:r>
      <w:r w:rsidR="00DF0D30" w:rsidRPr="00DC0645">
        <w:t xml:space="preserve"> and m</w:t>
      </w:r>
      <w:r w:rsidR="00527C6A" w:rsidRPr="00DC0645">
        <w:t>achine</w:t>
      </w:r>
      <w:r w:rsidR="00DF0D30" w:rsidRPr="00DC0645">
        <w:t>r</w:t>
      </w:r>
      <w:r w:rsidR="00527C6A" w:rsidRPr="00DC0645">
        <w:t>y</w:t>
      </w:r>
      <w:r w:rsidR="00DF0D30" w:rsidRPr="00DC0645">
        <w:t xml:space="preserve">. The MP will help in building a set of diagnostics to judge the examples. Additionally, it will provide a powerful tool </w:t>
      </w:r>
      <w:r w:rsidR="00123C18" w:rsidRPr="00DC0645">
        <w:t>to</w:t>
      </w:r>
      <w:r w:rsidR="00DF0D30" w:rsidRPr="00DC0645">
        <w:t xml:space="preserve"> account for the phenome</w:t>
      </w:r>
      <w:r w:rsidR="00527C6A" w:rsidRPr="00DC0645">
        <w:t>n</w:t>
      </w:r>
      <w:r w:rsidR="00DF0D30" w:rsidRPr="00DC0645">
        <w:t>on under</w:t>
      </w:r>
      <w:r w:rsidR="00123C18" w:rsidRPr="00DC0645">
        <w:t xml:space="preserve"> </w:t>
      </w:r>
      <w:r w:rsidR="00DF0D30" w:rsidRPr="00DC0645">
        <w:t>investigation.</w:t>
      </w:r>
    </w:p>
    <w:p w14:paraId="2B21B209" w14:textId="7D3F6F98" w:rsidR="00A22B99" w:rsidRPr="00DC0645" w:rsidRDefault="00DC0645" w:rsidP="0071267C">
      <w:pPr>
        <w:pStyle w:val="Body"/>
      </w:pPr>
      <w:r>
        <w:tab/>
      </w:r>
      <w:r w:rsidR="001D7054" w:rsidRPr="00DC0645">
        <w:t xml:space="preserve">Chomsky's (1995) MP </w:t>
      </w:r>
      <w:r w:rsidR="00DF43DA" w:rsidRPr="00DC0645">
        <w:t xml:space="preserve">builds upon and develops </w:t>
      </w:r>
      <w:r w:rsidR="00F33865" w:rsidRPr="00DC0645">
        <w:t xml:space="preserve">Chomsky’s </w:t>
      </w:r>
      <w:r w:rsidR="00DF43DA" w:rsidRPr="00DC0645">
        <w:t xml:space="preserve">earlier views on </w:t>
      </w:r>
      <w:r w:rsidR="00527C6A" w:rsidRPr="00DC0645">
        <w:t xml:space="preserve">the </w:t>
      </w:r>
      <w:r w:rsidR="00F33865" w:rsidRPr="00DC0645">
        <w:t>transformations</w:t>
      </w:r>
      <w:r w:rsidR="00527C6A" w:rsidRPr="00DC0645">
        <w:t xml:space="preserve"> (Chomsky 1965) and his </w:t>
      </w:r>
      <w:r w:rsidR="00DF43DA" w:rsidRPr="00DC0645">
        <w:t xml:space="preserve">Government and Binding </w:t>
      </w:r>
      <w:r w:rsidR="00527C6A" w:rsidRPr="00DC0645">
        <w:t>T</w:t>
      </w:r>
      <w:r w:rsidR="00DF43DA" w:rsidRPr="00DC0645">
        <w:t>heory</w:t>
      </w:r>
      <w:r w:rsidR="00527C6A" w:rsidRPr="00DC0645">
        <w:t xml:space="preserve"> (Chomsky 1993)</w:t>
      </w:r>
      <w:r w:rsidR="00DF43DA" w:rsidRPr="00DC0645">
        <w:t>.</w:t>
      </w:r>
      <w:r w:rsidR="00527C6A" w:rsidRPr="00DC0645">
        <w:t xml:space="preserve"> The program focuses on figuring out universal principles that govern languages, and it encompasses those parameters that may lead to language variations. The MP attempts to capture those patterns in a way that matches humans’ cognition; that is, the MP views those principles and parameters by the conception that the human mind should utilize minimum efforts in processing language</w:t>
      </w:r>
      <w:r w:rsidR="00F33865" w:rsidRPr="00DC0645">
        <w:t>s.</w:t>
      </w:r>
      <w:r w:rsidR="00534E07" w:rsidRPr="00DC0645">
        <w:t xml:space="preserve"> </w:t>
      </w:r>
      <w:proofErr w:type="spellStart"/>
      <w:r w:rsidR="00534E07" w:rsidRPr="00DC0645">
        <w:t>Luraghi</w:t>
      </w:r>
      <w:proofErr w:type="spellEnd"/>
      <w:r w:rsidR="00534E07" w:rsidRPr="00DC0645">
        <w:t xml:space="preserve"> </w:t>
      </w:r>
      <w:r w:rsidR="00437C79" w:rsidRPr="00DC0645">
        <w:t>&amp;</w:t>
      </w:r>
      <w:r w:rsidR="00534E07" w:rsidRPr="00DC0645">
        <w:t xml:space="preserve"> </w:t>
      </w:r>
      <w:proofErr w:type="spellStart"/>
      <w:r w:rsidR="00534E07" w:rsidRPr="00DC0645">
        <w:t>Parodi</w:t>
      </w:r>
      <w:proofErr w:type="spellEnd"/>
      <w:r w:rsidR="00534E07" w:rsidRPr="00DC0645">
        <w:t xml:space="preserve"> (2008:31) state that </w:t>
      </w:r>
      <w:r w:rsidR="003C675D" w:rsidRPr="00DC0645">
        <w:t xml:space="preserve">the </w:t>
      </w:r>
      <w:r w:rsidR="00534E07" w:rsidRPr="00DC0645">
        <w:t xml:space="preserve">Government and Binding Theory needed “several levels of representations (D-structure, S-structure, PF, and LF). However, the MP interprets structures “as combinations of sounds (π or PF ) and meanings (λ or LF).” In </w:t>
      </w:r>
      <w:r w:rsidR="003C675D" w:rsidRPr="00DC0645">
        <w:t xml:space="preserve">a </w:t>
      </w:r>
      <w:r w:rsidR="00534E07" w:rsidRPr="00DC0645">
        <w:t xml:space="preserve">technical sense, structures are subject to feature interpretation at </w:t>
      </w:r>
      <w:r w:rsidR="00A22B99" w:rsidRPr="00DC0645">
        <w:t>the PF and LF</w:t>
      </w:r>
      <w:r w:rsidR="00534E07" w:rsidRPr="00DC0645">
        <w:t xml:space="preserve"> interfaces; that is, in syntax, there are features that determine the interpretability of structures</w:t>
      </w:r>
      <w:r w:rsidR="00EC074B" w:rsidRPr="00DC0645">
        <w:t xml:space="preserve"> at both the PF and LF</w:t>
      </w:r>
      <w:r w:rsidR="00534E07" w:rsidRPr="00DC0645">
        <w:t>.</w:t>
      </w:r>
      <w:r w:rsidR="00EC074B" w:rsidRPr="00DC0645">
        <w:t xml:space="preserve"> </w:t>
      </w:r>
    </w:p>
    <w:p w14:paraId="454BA5F6" w14:textId="05A9078B" w:rsidR="00DF0D30" w:rsidRPr="00DC0645" w:rsidRDefault="00DC0645" w:rsidP="00A22B99">
      <w:pPr>
        <w:pStyle w:val="Body"/>
      </w:pPr>
      <w:r>
        <w:lastRenderedPageBreak/>
        <w:tab/>
      </w:r>
      <w:r w:rsidR="00EC074B" w:rsidRPr="00DC0645">
        <w:t>At LF,</w:t>
      </w:r>
      <w:r w:rsidR="00534E07" w:rsidRPr="00DC0645">
        <w:t xml:space="preserve"> features are of two types: interpretable and uninterpretable.</w:t>
      </w:r>
      <w:r w:rsidR="00EC074B" w:rsidRPr="00DC0645">
        <w:t xml:space="preserve"> The syntax</w:t>
      </w:r>
      <w:r w:rsidR="0071267C" w:rsidRPr="00DC0645">
        <w:t xml:space="preserve"> proper </w:t>
      </w:r>
      <w:r w:rsidR="00EC074B" w:rsidRPr="00DC0645">
        <w:t>match</w:t>
      </w:r>
      <w:r w:rsidR="00A22B99" w:rsidRPr="00DC0645">
        <w:t>es</w:t>
      </w:r>
      <w:r w:rsidR="00EC074B" w:rsidRPr="00DC0645">
        <w:t xml:space="preserve"> and delete</w:t>
      </w:r>
      <w:r w:rsidR="00A22B99" w:rsidRPr="00DC0645">
        <w:t>s</w:t>
      </w:r>
      <w:r w:rsidR="00EC074B" w:rsidRPr="00DC0645">
        <w:t xml:space="preserve"> features </w:t>
      </w:r>
      <w:r w:rsidR="0071267C" w:rsidRPr="00DC0645">
        <w:t>and</w:t>
      </w:r>
      <w:r w:rsidR="00EC074B" w:rsidRPr="00DC0645">
        <w:t xml:space="preserve"> abide </w:t>
      </w:r>
      <w:r w:rsidR="003C675D" w:rsidRPr="00DC0645">
        <w:t xml:space="preserve">by </w:t>
      </w:r>
      <w:r w:rsidR="00EC074B" w:rsidRPr="00DC0645">
        <w:t xml:space="preserve">the economy of </w:t>
      </w:r>
      <w:r w:rsidR="0071267C" w:rsidRPr="00DC0645">
        <w:t xml:space="preserve">principle. </w:t>
      </w:r>
      <w:r w:rsidR="00195541" w:rsidRPr="00DC0645">
        <w:t>F</w:t>
      </w:r>
      <w:r w:rsidR="0071267C" w:rsidRPr="00DC0645">
        <w:t>eatures</w:t>
      </w:r>
      <w:r w:rsidR="00075045" w:rsidRPr="00DC0645">
        <w:t>, such as</w:t>
      </w:r>
      <w:r w:rsidR="0071267C" w:rsidRPr="00DC0645">
        <w:t xml:space="preserve"> case, agreement, and Φ features (person, gender, and number), must be checked against “those associated with the functional nodes</w:t>
      </w:r>
      <w:r w:rsidR="007F4987" w:rsidRPr="00DC0645">
        <w:t>.</w:t>
      </w:r>
      <w:r w:rsidR="0071267C" w:rsidRPr="00DC0645">
        <w:t xml:space="preserve">” </w:t>
      </w:r>
      <w:r w:rsidR="007F4987" w:rsidRPr="00DC0645">
        <w:t>U</w:t>
      </w:r>
      <w:r w:rsidR="0071267C" w:rsidRPr="00DC0645">
        <w:t>ninterpretable features must be deleted. Those features enter either with a value (valued features) or they require to get their value by checking their features again something else (unvalued); for example, a noun can have both interpretable (e.g., number) and uninterpretable features (e.g., case). The number feature on nouns is valued</w:t>
      </w:r>
      <w:r w:rsidR="00195541" w:rsidRPr="00DC0645">
        <w:t xml:space="preserve"> and interpretable (a feature that has sense by itself). The case feature, however, is unvalued and uninterpretable (a grammatical feature that does not add to the semantic interpretation of nouns). The uninterpretable feature must look for a matching valued feature</w:t>
      </w:r>
      <w:r w:rsidR="003C675D" w:rsidRPr="00DC0645">
        <w:t>,</w:t>
      </w:r>
      <w:r w:rsidR="00195541" w:rsidRPr="00DC0645">
        <w:t xml:space="preserve"> and it must get a value and delete </w:t>
      </w:r>
      <w:r w:rsidR="003C675D" w:rsidRPr="00DC0645">
        <w:t xml:space="preserve">it </w:t>
      </w:r>
      <w:r w:rsidR="00195541" w:rsidRPr="00DC0645">
        <w:t xml:space="preserve">before sending the derivation to the interfaces; otherwise, the derivation crashes. A verb comes with a valued case feature. The verb </w:t>
      </w:r>
      <w:r w:rsidR="00195541" w:rsidRPr="00DC0645">
        <w:rPr>
          <w:smallCaps/>
        </w:rPr>
        <w:t>Agrees</w:t>
      </w:r>
      <w:r w:rsidR="00195541" w:rsidRPr="00DC0645">
        <w:rPr>
          <w:i/>
          <w:iCs/>
        </w:rPr>
        <w:t xml:space="preserve"> </w:t>
      </w:r>
      <w:r w:rsidR="00195541" w:rsidRPr="00DC0645">
        <w:t>with the noun and deletes</w:t>
      </w:r>
      <w:r w:rsidR="00195541" w:rsidRPr="00DC0645">
        <w:rPr>
          <w:i/>
          <w:iCs/>
        </w:rPr>
        <w:t xml:space="preserve"> </w:t>
      </w:r>
      <w:r w:rsidR="00195541" w:rsidRPr="00DC0645">
        <w:t xml:space="preserve">its unvalued feature in a </w:t>
      </w:r>
      <w:r w:rsidR="00195541" w:rsidRPr="00DC0645">
        <w:rPr>
          <w:smallCaps/>
        </w:rPr>
        <w:t>Probe-Goal</w:t>
      </w:r>
      <w:r w:rsidR="00195541" w:rsidRPr="00DC0645">
        <w:t xml:space="preserve"> relation.</w:t>
      </w:r>
      <w:r w:rsidR="00A22B99" w:rsidRPr="00DC0645">
        <w:t xml:space="preserve"> </w:t>
      </w:r>
    </w:p>
    <w:p w14:paraId="5B931B7A" w14:textId="697CA415" w:rsidR="002561E7" w:rsidRPr="00DC0645" w:rsidRDefault="00DC0645" w:rsidP="002561E7">
      <w:r>
        <w:tab/>
      </w:r>
      <w:proofErr w:type="spellStart"/>
      <w:r w:rsidR="002561E7" w:rsidRPr="00DC0645">
        <w:t>Pesetsky</w:t>
      </w:r>
      <w:proofErr w:type="spellEnd"/>
      <w:r w:rsidR="002561E7" w:rsidRPr="00DC0645">
        <w:t xml:space="preserve"> </w:t>
      </w:r>
      <w:r w:rsidR="002308A8" w:rsidRPr="00DC0645">
        <w:t>&amp;</w:t>
      </w:r>
      <w:r w:rsidR="002561E7" w:rsidRPr="00DC0645">
        <w:t xml:space="preserve"> </w:t>
      </w:r>
      <w:proofErr w:type="spellStart"/>
      <w:r w:rsidR="002561E7" w:rsidRPr="00DC0645">
        <w:t>Torrego</w:t>
      </w:r>
      <w:proofErr w:type="spellEnd"/>
      <w:r w:rsidR="002561E7" w:rsidRPr="00DC0645">
        <w:t xml:space="preserve"> (2007: 263) illustrates Chomsky's (1995) </w:t>
      </w:r>
      <w:r w:rsidR="002561E7" w:rsidRPr="00DC0645">
        <w:rPr>
          <w:smallCaps/>
        </w:rPr>
        <w:t xml:space="preserve">agree </w:t>
      </w:r>
      <w:r w:rsidR="002561E7" w:rsidRPr="00DC0645">
        <w:t>mechanism</w:t>
      </w:r>
      <w:r>
        <w:t xml:space="preserve"> </w:t>
      </w:r>
      <w:r w:rsidR="002561E7" w:rsidRPr="00DC0645">
        <w:t>as follows.</w:t>
      </w:r>
    </w:p>
    <w:p w14:paraId="191C7B2C" w14:textId="74AE00FA" w:rsidR="002561E7" w:rsidRPr="00DC0645" w:rsidRDefault="002561E7" w:rsidP="002561E7">
      <w:pPr>
        <w:pStyle w:val="Example"/>
      </w:pPr>
      <w:bookmarkStart w:id="14" w:name="_Ref61546283"/>
      <w:r w:rsidRPr="00DC0645">
        <w:t>)</w:t>
      </w:r>
      <w:bookmarkEnd w:id="14"/>
    </w:p>
    <w:p w14:paraId="3591F62E" w14:textId="41ED317B" w:rsidR="002561E7" w:rsidRPr="00DC0645" w:rsidRDefault="002561E7" w:rsidP="002561E7">
      <w:pPr>
        <w:pStyle w:val="Example-level2"/>
      </w:pPr>
      <w:r w:rsidRPr="00DC0645">
        <w:t xml:space="preserve"> </w:t>
      </w:r>
      <w:r w:rsidRPr="00DC0645">
        <w:tab/>
      </w:r>
      <w:bookmarkStart w:id="15" w:name="_Ref61546288"/>
      <w:r w:rsidRPr="00DC0645">
        <w:rPr>
          <w:rStyle w:val="WordForm"/>
        </w:rPr>
        <w:t>Ha-</w:t>
      </w:r>
      <w:proofErr w:type="spellStart"/>
      <w:r w:rsidRPr="00DC0645">
        <w:rPr>
          <w:rStyle w:val="WordForm"/>
        </w:rPr>
        <w:t>ec</w:t>
      </w:r>
      <w:proofErr w:type="spellEnd"/>
      <w:r w:rsidRPr="00DC0645">
        <w:rPr>
          <w:rStyle w:val="WordForm"/>
        </w:rPr>
        <w:tab/>
      </w:r>
      <w:r w:rsidRPr="00DC0645">
        <w:rPr>
          <w:rStyle w:val="WordForm"/>
        </w:rPr>
        <w:tab/>
      </w:r>
      <w:proofErr w:type="spellStart"/>
      <w:r w:rsidRPr="00DC0645">
        <w:rPr>
          <w:rStyle w:val="WordForm"/>
        </w:rPr>
        <w:t>puell</w:t>
      </w:r>
      <w:proofErr w:type="spellEnd"/>
      <w:r w:rsidRPr="00DC0645">
        <w:rPr>
          <w:rStyle w:val="WordForm"/>
        </w:rPr>
        <w:t>-a</w:t>
      </w:r>
      <w:r w:rsidR="00C877E1" w:rsidRPr="00DC0645">
        <w:rPr>
          <w:rStyle w:val="WordForm"/>
        </w:rPr>
        <w:tab/>
      </w:r>
      <w:r w:rsidRPr="00DC0645">
        <w:rPr>
          <w:rStyle w:val="WordForm"/>
        </w:rPr>
        <w:tab/>
      </w:r>
      <w:r w:rsidRPr="00DC0645">
        <w:rPr>
          <w:rStyle w:val="WordForm"/>
        </w:rPr>
        <w:tab/>
        <w:t>Roman-a</w:t>
      </w:r>
      <w:bookmarkEnd w:id="15"/>
    </w:p>
    <w:p w14:paraId="3B9E1AE7" w14:textId="077EC669" w:rsidR="002561E7" w:rsidRPr="00DC0645" w:rsidRDefault="002561E7" w:rsidP="002561E7">
      <w:pPr>
        <w:pStyle w:val="Gloss"/>
        <w:rPr>
          <w:smallCaps/>
          <w:spacing w:val="20"/>
        </w:rPr>
      </w:pPr>
      <w:r w:rsidRPr="00DC0645">
        <w:tab/>
      </w:r>
      <w:r w:rsidRPr="00DC0645">
        <w:tab/>
        <w:t>this-</w:t>
      </w:r>
      <w:r w:rsidRPr="00DC0645">
        <w:rPr>
          <w:smallCaps/>
          <w:spacing w:val="20"/>
        </w:rPr>
        <w:t>nom</w:t>
      </w:r>
      <w:r w:rsidRPr="00DC0645">
        <w:t>.</w:t>
      </w:r>
      <w:r w:rsidRPr="00DC0645">
        <w:rPr>
          <w:smallCaps/>
          <w:spacing w:val="20"/>
        </w:rPr>
        <w:t>f.sg</w:t>
      </w:r>
      <w:r w:rsidRPr="00DC0645">
        <w:tab/>
        <w:t>girl</w:t>
      </w:r>
      <w:r w:rsidRPr="00DC0645">
        <w:rPr>
          <w:smallCaps/>
          <w:spacing w:val="20"/>
        </w:rPr>
        <w:t>-nom.f.sg</w:t>
      </w:r>
      <w:r w:rsidRPr="00DC0645">
        <w:tab/>
        <w:t>Roman-</w:t>
      </w:r>
      <w:r w:rsidRPr="00DC0645">
        <w:rPr>
          <w:smallCaps/>
          <w:spacing w:val="20"/>
        </w:rPr>
        <w:t>nom.f.sg</w:t>
      </w:r>
    </w:p>
    <w:p w14:paraId="3B7AE1BE" w14:textId="77777777" w:rsidR="002561E7" w:rsidRPr="00DC0645" w:rsidRDefault="002561E7" w:rsidP="002561E7">
      <w:pPr>
        <w:pStyle w:val="Gloss"/>
        <w:rPr>
          <w:smallCaps/>
          <w:spacing w:val="20"/>
        </w:rPr>
      </w:pPr>
      <w:r w:rsidRPr="00DC0645">
        <w:rPr>
          <w:smallCaps/>
          <w:spacing w:val="20"/>
        </w:rPr>
        <w:tab/>
      </w:r>
      <w:r w:rsidRPr="00DC0645">
        <w:rPr>
          <w:smallCaps/>
          <w:spacing w:val="20"/>
        </w:rPr>
        <w:tab/>
      </w:r>
      <w:proofErr w:type="spellStart"/>
      <w:r w:rsidRPr="00DC0645">
        <w:rPr>
          <w:rStyle w:val="WordForm"/>
        </w:rPr>
        <w:t>ambul</w:t>
      </w:r>
      <w:proofErr w:type="spellEnd"/>
      <w:r w:rsidRPr="00DC0645">
        <w:rPr>
          <w:rStyle w:val="WordForm"/>
        </w:rPr>
        <w:t>-at</w:t>
      </w:r>
      <w:r w:rsidRPr="00DC0645">
        <w:t>.</w:t>
      </w:r>
    </w:p>
    <w:p w14:paraId="7432F6FC" w14:textId="77777777" w:rsidR="002561E7" w:rsidRPr="00DC0645" w:rsidRDefault="002561E7" w:rsidP="002561E7">
      <w:pPr>
        <w:pStyle w:val="Gloss"/>
      </w:pPr>
      <w:r w:rsidRPr="00DC0645">
        <w:tab/>
      </w:r>
      <w:r w:rsidRPr="00DC0645">
        <w:tab/>
        <w:t>walks-</w:t>
      </w:r>
      <w:r w:rsidRPr="00DC0645">
        <w:rPr>
          <w:smallCaps/>
          <w:spacing w:val="20"/>
        </w:rPr>
        <w:t>3sg</w:t>
      </w:r>
    </w:p>
    <w:p w14:paraId="623A0DE4" w14:textId="43901EAA" w:rsidR="002561E7" w:rsidRPr="00DC0645" w:rsidRDefault="002561E7" w:rsidP="002561E7">
      <w:pPr>
        <w:pStyle w:val="Example-level2"/>
        <w:rPr>
          <w:rStyle w:val="WordForm"/>
          <w:lang w:val="fr-FR"/>
        </w:rPr>
      </w:pPr>
      <w:r w:rsidRPr="00DC0645">
        <w:rPr>
          <w:lang w:val="fr-FR"/>
        </w:rPr>
        <w:t xml:space="preserve"> </w:t>
      </w:r>
      <w:r w:rsidRPr="00DC0645">
        <w:rPr>
          <w:lang w:val="fr-FR"/>
        </w:rPr>
        <w:tab/>
      </w:r>
      <w:r w:rsidRPr="00DC0645">
        <w:rPr>
          <w:rStyle w:val="WordForm"/>
          <w:lang w:val="fr-FR"/>
        </w:rPr>
        <w:t>Ha-e</w:t>
      </w:r>
      <w:r w:rsidRPr="00DC0645">
        <w:rPr>
          <w:rStyle w:val="WordForm"/>
          <w:lang w:val="fr-FR"/>
        </w:rPr>
        <w:tab/>
      </w:r>
      <w:r w:rsidRPr="00DC0645">
        <w:rPr>
          <w:rStyle w:val="WordForm"/>
          <w:lang w:val="fr-FR"/>
        </w:rPr>
        <w:tab/>
      </w:r>
      <w:r w:rsidRPr="00DC0645">
        <w:rPr>
          <w:rStyle w:val="WordForm"/>
          <w:lang w:val="fr-FR"/>
        </w:rPr>
        <w:tab/>
        <w:t>puell-ae</w:t>
      </w:r>
      <w:r w:rsidRPr="00DC0645">
        <w:rPr>
          <w:rStyle w:val="WordForm"/>
          <w:lang w:val="fr-FR"/>
        </w:rPr>
        <w:tab/>
      </w:r>
      <w:r w:rsidRPr="00DC0645">
        <w:rPr>
          <w:rStyle w:val="WordForm"/>
          <w:lang w:val="fr-FR"/>
        </w:rPr>
        <w:tab/>
        <w:t>Roman-ae</w:t>
      </w:r>
      <w:r w:rsidRPr="00DC0645">
        <w:rPr>
          <w:rStyle w:val="WordForm"/>
          <w:lang w:val="fr-FR"/>
        </w:rPr>
        <w:tab/>
      </w:r>
    </w:p>
    <w:p w14:paraId="6833D6D7" w14:textId="4183CD9B" w:rsidR="002561E7" w:rsidRPr="00DC0645" w:rsidRDefault="002561E7" w:rsidP="002561E7">
      <w:pPr>
        <w:pStyle w:val="Example-level2"/>
        <w:numPr>
          <w:ilvl w:val="0"/>
          <w:numId w:val="0"/>
        </w:numPr>
        <w:ind w:left="1134"/>
        <w:rPr>
          <w:smallCaps/>
          <w:lang w:val="fr-FR"/>
        </w:rPr>
      </w:pPr>
      <w:r w:rsidRPr="00DC0645">
        <w:rPr>
          <w:lang w:val="fr-FR"/>
        </w:rPr>
        <w:t>these-</w:t>
      </w:r>
      <w:r w:rsidRPr="00DC0645">
        <w:rPr>
          <w:smallCaps/>
          <w:spacing w:val="20"/>
          <w:lang w:val="fr-FR"/>
        </w:rPr>
        <w:t>nom.f.pl</w:t>
      </w:r>
      <w:r w:rsidRPr="00DC0645">
        <w:rPr>
          <w:lang w:val="fr-FR"/>
        </w:rPr>
        <w:tab/>
        <w:t>girls-</w:t>
      </w:r>
      <w:r w:rsidRPr="00DC0645">
        <w:rPr>
          <w:smallCaps/>
          <w:spacing w:val="20"/>
          <w:lang w:val="fr-FR"/>
        </w:rPr>
        <w:t>nom.f.pl</w:t>
      </w:r>
      <w:r w:rsidRPr="00DC0645">
        <w:rPr>
          <w:lang w:val="fr-FR"/>
        </w:rPr>
        <w:tab/>
        <w:t>Roman-</w:t>
      </w:r>
      <w:r w:rsidRPr="00DC0645">
        <w:rPr>
          <w:smallCaps/>
          <w:spacing w:val="20"/>
          <w:lang w:val="fr-FR"/>
        </w:rPr>
        <w:t>nom.f.pl</w:t>
      </w:r>
    </w:p>
    <w:p w14:paraId="27C5EF57" w14:textId="77777777" w:rsidR="002561E7" w:rsidRPr="00DC0645" w:rsidRDefault="002561E7" w:rsidP="002561E7">
      <w:pPr>
        <w:pStyle w:val="Example-level2"/>
        <w:numPr>
          <w:ilvl w:val="0"/>
          <w:numId w:val="0"/>
        </w:numPr>
        <w:ind w:left="1134"/>
        <w:rPr>
          <w:smallCaps/>
        </w:rPr>
      </w:pPr>
      <w:proofErr w:type="spellStart"/>
      <w:r w:rsidRPr="00DC0645">
        <w:rPr>
          <w:rStyle w:val="WordForm"/>
        </w:rPr>
        <w:t>ambul</w:t>
      </w:r>
      <w:proofErr w:type="spellEnd"/>
      <w:r w:rsidRPr="00DC0645">
        <w:rPr>
          <w:rStyle w:val="WordForm"/>
        </w:rPr>
        <w:t>-ant</w:t>
      </w:r>
      <w:r w:rsidRPr="00DC0645">
        <w:t>.</w:t>
      </w:r>
    </w:p>
    <w:p w14:paraId="6F7BB265" w14:textId="5BE3468D" w:rsidR="002561E7" w:rsidRPr="00DC0645" w:rsidRDefault="002561E7" w:rsidP="002561E7">
      <w:pPr>
        <w:pStyle w:val="ExampleLine-Gloss"/>
      </w:pPr>
      <w:r w:rsidRPr="00DC0645">
        <w:tab/>
      </w:r>
      <w:r w:rsidRPr="00DC0645">
        <w:tab/>
        <w:t xml:space="preserve"> walk-</w:t>
      </w:r>
      <w:r w:rsidRPr="00DC0645">
        <w:rPr>
          <w:smallCaps/>
          <w:spacing w:val="20"/>
        </w:rPr>
        <w:t>3pl</w:t>
      </w:r>
      <w:r w:rsidRPr="00DC0645">
        <w:rPr>
          <w:smallCaps/>
          <w:spacing w:val="20"/>
        </w:rPr>
        <w:tab/>
      </w:r>
      <w:r w:rsidRPr="00DC0645">
        <w:rPr>
          <w:smallCaps/>
          <w:spacing w:val="20"/>
        </w:rPr>
        <w:tab/>
      </w:r>
      <w:r w:rsidRPr="00DC0645">
        <w:rPr>
          <w:smallCaps/>
          <w:spacing w:val="20"/>
        </w:rPr>
        <w:tab/>
      </w:r>
      <w:r w:rsidRPr="00DC0645">
        <w:rPr>
          <w:smallCaps/>
          <w:spacing w:val="20"/>
        </w:rPr>
        <w:tab/>
        <w:t xml:space="preserve">     </w:t>
      </w:r>
      <w:r w:rsidRPr="00DC0645">
        <w:t xml:space="preserve">(Latin; </w:t>
      </w:r>
      <w:proofErr w:type="spellStart"/>
      <w:r w:rsidRPr="00DC0645">
        <w:t>Pesetsky</w:t>
      </w:r>
      <w:proofErr w:type="spellEnd"/>
      <w:r w:rsidRPr="00DC0645">
        <w:t xml:space="preserve"> </w:t>
      </w:r>
      <w:r w:rsidR="002308A8" w:rsidRPr="00DC0645">
        <w:t>&amp;</w:t>
      </w:r>
      <w:r w:rsidRPr="00DC0645">
        <w:t xml:space="preserve"> </w:t>
      </w:r>
      <w:proofErr w:type="spellStart"/>
      <w:r w:rsidRPr="00DC0645">
        <w:t>Torrego</w:t>
      </w:r>
      <w:proofErr w:type="spellEnd"/>
      <w:r w:rsidRPr="00DC0645">
        <w:t xml:space="preserve"> 2007: 263)</w:t>
      </w:r>
    </w:p>
    <w:p w14:paraId="7777CC11" w14:textId="276EE1AE" w:rsidR="002561E7" w:rsidRPr="00DC0645" w:rsidRDefault="002561E7" w:rsidP="002561E7">
      <w:pPr>
        <w:rPr>
          <w:smallCaps/>
        </w:rPr>
      </w:pPr>
      <w:r w:rsidRPr="00DC0645">
        <w:t>The example in</w:t>
      </w:r>
      <w:r w:rsidR="00AF19A1" w:rsidRPr="00DC0645">
        <w:t xml:space="preserve"> </w:t>
      </w:r>
      <w:r w:rsidR="008805F5" w:rsidRPr="00DC0645">
        <w:fldChar w:fldCharType="begin"/>
      </w:r>
      <w:r w:rsidR="008805F5" w:rsidRPr="00DC0645">
        <w:instrText xml:space="preserve"> REF _Ref61546288 \w \h </w:instrText>
      </w:r>
      <w:r w:rsidR="00DC0645">
        <w:instrText xml:space="preserve"> \* MERGEFORMAT </w:instrText>
      </w:r>
      <w:r w:rsidR="008805F5" w:rsidRPr="00DC0645">
        <w:fldChar w:fldCharType="separate"/>
      </w:r>
      <w:r w:rsidR="002724B5">
        <w:t>(5a</w:t>
      </w:r>
      <w:r w:rsidR="008805F5" w:rsidRPr="00DC0645">
        <w:fldChar w:fldCharType="end"/>
      </w:r>
      <w:r w:rsidRPr="00DC0645">
        <w:t xml:space="preserve">) shows that the determiner </w:t>
      </w:r>
      <w:proofErr w:type="spellStart"/>
      <w:r w:rsidRPr="00DC0645">
        <w:rPr>
          <w:i/>
          <w:iCs/>
        </w:rPr>
        <w:t>Haec</w:t>
      </w:r>
      <w:proofErr w:type="spellEnd"/>
      <w:r w:rsidRPr="00DC0645">
        <w:t xml:space="preserve">, the noun </w:t>
      </w:r>
      <w:proofErr w:type="spellStart"/>
      <w:r w:rsidRPr="00DC0645">
        <w:rPr>
          <w:i/>
          <w:iCs/>
        </w:rPr>
        <w:t>puella</w:t>
      </w:r>
      <w:proofErr w:type="spellEnd"/>
      <w:r w:rsidRPr="00DC0645">
        <w:t xml:space="preserve">, and the adjective </w:t>
      </w:r>
      <w:r w:rsidRPr="00DC0645">
        <w:rPr>
          <w:i/>
          <w:iCs/>
        </w:rPr>
        <w:t>Roman</w:t>
      </w:r>
      <w:r w:rsidRPr="00DC0645">
        <w:t xml:space="preserve"> has a feminine mark (feature). The source of this feature is the noun because determiners and adjectives come from the lexicon without this value; that is, the gender feature is </w:t>
      </w:r>
      <w:r w:rsidR="003C675D" w:rsidRPr="00DC0645">
        <w:t xml:space="preserve">a </w:t>
      </w:r>
      <w:r w:rsidRPr="00DC0645">
        <w:t xml:space="preserve">valued and interpretable feature for nouns, but it is unvalued and uninterpretable for determiners and adjectives. The unvalued features of determiners and adjectives get their value by agreement with the valued feature of the noun. This captures the process of </w:t>
      </w:r>
      <w:r w:rsidRPr="00DC0645">
        <w:rPr>
          <w:smallCaps/>
        </w:rPr>
        <w:t>agree</w:t>
      </w:r>
      <w:r w:rsidR="003C675D" w:rsidRPr="00DC0645">
        <w:rPr>
          <w:smallCaps/>
        </w:rPr>
        <w:t>,</w:t>
      </w:r>
      <w:r w:rsidRPr="00DC0645">
        <w:rPr>
          <w:smallCaps/>
        </w:rPr>
        <w:t xml:space="preserve"> </w:t>
      </w:r>
      <w:r w:rsidRPr="00DC0645">
        <w:t>which operates upon valued/unvalued and interpretable/uninterpretable features.</w:t>
      </w:r>
    </w:p>
    <w:p w14:paraId="2B1C7478" w14:textId="77777777" w:rsidR="00DC0645" w:rsidRDefault="00DC0645" w:rsidP="00DC0645">
      <w:pPr>
        <w:pStyle w:val="Nadpis1"/>
        <w:spacing w:before="0" w:after="0"/>
        <w:rPr>
          <w:rFonts w:cs="Times New Roman"/>
        </w:rPr>
      </w:pPr>
    </w:p>
    <w:p w14:paraId="6CD09830" w14:textId="77777777" w:rsidR="00DC0645" w:rsidRDefault="00DC0645" w:rsidP="00DC0645">
      <w:pPr>
        <w:pStyle w:val="Nadpis1"/>
        <w:spacing w:before="0" w:after="0"/>
        <w:rPr>
          <w:rFonts w:cs="Times New Roman"/>
        </w:rPr>
      </w:pPr>
    </w:p>
    <w:p w14:paraId="3B80CA9F" w14:textId="7DACE4C0" w:rsidR="00C301C6" w:rsidRPr="00DC0645" w:rsidRDefault="00507A71" w:rsidP="00DC0645">
      <w:pPr>
        <w:pStyle w:val="Nadpis1"/>
        <w:spacing w:before="0" w:after="0"/>
        <w:rPr>
          <w:rFonts w:cs="Times New Roman"/>
        </w:rPr>
      </w:pPr>
      <w:r w:rsidRPr="00DC0645">
        <w:rPr>
          <w:rFonts w:cs="Times New Roman"/>
        </w:rPr>
        <w:t xml:space="preserve">4 </w:t>
      </w:r>
      <w:r w:rsidR="00C301C6" w:rsidRPr="00DC0645">
        <w:rPr>
          <w:rFonts w:cs="Times New Roman"/>
        </w:rPr>
        <w:t xml:space="preserve">Data of the </w:t>
      </w:r>
      <w:r w:rsidR="00EB114A" w:rsidRPr="00DC0645">
        <w:rPr>
          <w:rFonts w:cs="Times New Roman"/>
        </w:rPr>
        <w:t>s</w:t>
      </w:r>
      <w:r w:rsidR="00C301C6" w:rsidRPr="00DC0645">
        <w:rPr>
          <w:rFonts w:cs="Times New Roman"/>
        </w:rPr>
        <w:t>tudy</w:t>
      </w:r>
    </w:p>
    <w:p w14:paraId="48DD4908" w14:textId="77777777" w:rsidR="00DC0645" w:rsidRDefault="00DC0645" w:rsidP="00DC0645"/>
    <w:p w14:paraId="05607237" w14:textId="196B6A64" w:rsidR="00F97F0E" w:rsidRPr="00DC0645" w:rsidRDefault="00C301C6" w:rsidP="00DC0645">
      <w:r w:rsidRPr="00DC0645">
        <w:t xml:space="preserve">This study examines the use of </w:t>
      </w:r>
      <w:proofErr w:type="spellStart"/>
      <w:r w:rsidR="009A4112" w:rsidRPr="00DC0645">
        <w:rPr>
          <w:rFonts w:eastAsia="LinLibertine_R_B-Identity-H"/>
          <w:i/>
          <w:iCs/>
        </w:rPr>
        <w:t>jā</w:t>
      </w:r>
      <w:proofErr w:type="spellEnd"/>
      <w:r w:rsidRPr="00DC0645">
        <w:rPr>
          <w:rFonts w:eastAsia="LinLibertine_R_B-Identity-H"/>
          <w:i/>
          <w:iCs/>
        </w:rPr>
        <w:t xml:space="preserve"> </w:t>
      </w:r>
      <w:r w:rsidRPr="00DC0645">
        <w:rPr>
          <w:rFonts w:eastAsia="LinLibertine_R_B-Identity-H"/>
        </w:rPr>
        <w:t xml:space="preserve">in the </w:t>
      </w:r>
      <w:r w:rsidR="00874F86" w:rsidRPr="00DC0645">
        <w:rPr>
          <w:rFonts w:eastAsia="LinLibertine_R_B-Identity-H"/>
        </w:rPr>
        <w:t xml:space="preserve">natural </w:t>
      </w:r>
      <w:r w:rsidRPr="00DC0645">
        <w:rPr>
          <w:rFonts w:eastAsia="LinLibertine_R_B-Identity-H"/>
        </w:rPr>
        <w:t>speech of Jordanian Arabic speakers</w:t>
      </w:r>
      <w:r w:rsidRPr="00DC0645">
        <w:t>. The</w:t>
      </w:r>
      <w:r w:rsidR="003E16EE" w:rsidRPr="00DC0645">
        <w:t xml:space="preserve"> </w:t>
      </w:r>
      <w:r w:rsidR="00954D8E" w:rsidRPr="00DC0645">
        <w:t>data is</w:t>
      </w:r>
      <w:r w:rsidR="003E16EE" w:rsidRPr="00DC0645">
        <w:t xml:space="preserve"> </w:t>
      </w:r>
      <w:r w:rsidR="00101085" w:rsidRPr="00DC0645">
        <w:t>extracted</w:t>
      </w:r>
      <w:r w:rsidRPr="00DC0645">
        <w:t xml:space="preserve"> from </w:t>
      </w:r>
      <w:r w:rsidR="003E16EE" w:rsidRPr="00DC0645">
        <w:t xml:space="preserve">Radio </w:t>
      </w:r>
      <w:proofErr w:type="spellStart"/>
      <w:r w:rsidR="003E16EE" w:rsidRPr="00DC0645">
        <w:t>Fann</w:t>
      </w:r>
      <w:proofErr w:type="spellEnd"/>
      <w:r w:rsidR="003E16EE" w:rsidRPr="00DC0645">
        <w:t xml:space="preserve"> </w:t>
      </w:r>
      <w:r w:rsidRPr="00DC0645">
        <w:t>conversations</w:t>
      </w:r>
      <w:r w:rsidR="003E16EE" w:rsidRPr="00DC0645">
        <w:t xml:space="preserve"> and Facebook posts and comments that are available </w:t>
      </w:r>
      <w:r w:rsidR="00075045" w:rsidRPr="00DC0645">
        <w:t>publicly</w:t>
      </w:r>
      <w:r w:rsidR="00AF687A" w:rsidRPr="00DC0645">
        <w:t xml:space="preserve"> </w:t>
      </w:r>
      <w:r w:rsidR="003E16EE" w:rsidRPr="00DC0645">
        <w:t>over a period of three months.</w:t>
      </w:r>
      <w:r w:rsidRPr="00DC0645">
        <w:t xml:space="preserve"> </w:t>
      </w:r>
      <w:r w:rsidR="00874F86" w:rsidRPr="00DC0645">
        <w:t xml:space="preserve">The data </w:t>
      </w:r>
      <w:r w:rsidR="003A116F" w:rsidRPr="00DC0645">
        <w:t xml:space="preserve">is </w:t>
      </w:r>
      <w:r w:rsidR="00101085" w:rsidRPr="00DC0645">
        <w:t>extracted</w:t>
      </w:r>
      <w:r w:rsidR="003A116F" w:rsidRPr="00DC0645">
        <w:t xml:space="preserve"> by taking notes o</w:t>
      </w:r>
      <w:r w:rsidR="003460CC" w:rsidRPr="00DC0645">
        <w:t>n</w:t>
      </w:r>
      <w:r w:rsidR="003A116F" w:rsidRPr="00DC0645">
        <w:t xml:space="preserve"> the use of </w:t>
      </w:r>
      <w:proofErr w:type="spellStart"/>
      <w:r w:rsidR="009A4112" w:rsidRPr="00DC0645">
        <w:rPr>
          <w:rFonts w:eastAsia="LinLibertine_R_B-Identity-H"/>
          <w:i/>
          <w:iCs/>
        </w:rPr>
        <w:t>jā</w:t>
      </w:r>
      <w:proofErr w:type="spellEnd"/>
      <w:r w:rsidR="003A116F" w:rsidRPr="00DC0645">
        <w:rPr>
          <w:rFonts w:eastAsia="LinLibertine_R_B-Identity-H"/>
        </w:rPr>
        <w:t xml:space="preserve">. </w:t>
      </w:r>
      <w:r w:rsidR="00D9494B" w:rsidRPr="00DC0645">
        <w:t>To test different syntactic patterns, the</w:t>
      </w:r>
      <w:r w:rsidR="00954D8E" w:rsidRPr="00DC0645">
        <w:t xml:space="preserve"> data </w:t>
      </w:r>
      <w:r w:rsidR="00D9494B" w:rsidRPr="00DC0645">
        <w:t>is altered</w:t>
      </w:r>
      <w:r w:rsidR="00954D8E" w:rsidRPr="00DC0645">
        <w:t xml:space="preserve"> </w:t>
      </w:r>
      <w:r w:rsidR="006C32D0" w:rsidRPr="00DC0645">
        <w:t>to include</w:t>
      </w:r>
      <w:r w:rsidR="00954D8E" w:rsidRPr="00DC0645">
        <w:t xml:space="preserve"> </w:t>
      </w:r>
      <w:r w:rsidR="00D9494B" w:rsidRPr="00DC0645">
        <w:rPr>
          <w:color w:val="201F1E"/>
        </w:rPr>
        <w:t>made-up sentences</w:t>
      </w:r>
      <w:r w:rsidR="006C32D0" w:rsidRPr="00DC0645">
        <w:t>.</w:t>
      </w:r>
    </w:p>
    <w:p w14:paraId="4B14F349" w14:textId="6C47956A" w:rsidR="00687074" w:rsidRPr="00DC0645" w:rsidRDefault="00DC0645" w:rsidP="00B22CD8">
      <w:pPr>
        <w:pStyle w:val="BodyParagraph"/>
      </w:pPr>
      <w:r>
        <w:tab/>
      </w:r>
      <w:r w:rsidR="00F9763C" w:rsidRPr="00DC0645">
        <w:t>The d</w:t>
      </w:r>
      <w:r w:rsidR="00C301C6" w:rsidRPr="00DC0645">
        <w:t xml:space="preserve">ata analysis </w:t>
      </w:r>
      <w:r w:rsidR="00F97F0E" w:rsidRPr="00DC0645">
        <w:rPr>
          <w:rFonts w:eastAsia="LinLibertine_R_B-Identity-H"/>
        </w:rPr>
        <w:t>utiliz</w:t>
      </w:r>
      <w:r w:rsidR="008C6A05" w:rsidRPr="00DC0645">
        <w:rPr>
          <w:rFonts w:eastAsia="LinLibertine_R_B-Identity-H"/>
        </w:rPr>
        <w:t>es</w:t>
      </w:r>
      <w:r w:rsidR="00F97F0E" w:rsidRPr="00DC0645">
        <w:rPr>
          <w:rFonts w:eastAsia="LinLibertine_R_B-Identity-H"/>
        </w:rPr>
        <w:t xml:space="preserve"> the </w:t>
      </w:r>
      <w:r w:rsidR="00DF0D30" w:rsidRPr="00DC0645">
        <w:rPr>
          <w:rFonts w:eastAsia="LinLibertine_R_B-Identity-H"/>
        </w:rPr>
        <w:t>MP</w:t>
      </w:r>
      <w:r w:rsidR="00F97F0E" w:rsidRPr="00DC0645">
        <w:rPr>
          <w:rFonts w:eastAsia="LinLibertine_R_B-Identity-H"/>
        </w:rPr>
        <w:t xml:space="preserve"> (Chomsky 1995; Chomsky 1999). </w:t>
      </w:r>
      <w:r w:rsidR="00EF38C6" w:rsidRPr="00DC0645">
        <w:rPr>
          <w:rFonts w:eastAsia="LinLibertine_R_B-Identity-H"/>
        </w:rPr>
        <w:t>F</w:t>
      </w:r>
      <w:r w:rsidR="00F97F0E" w:rsidRPr="00DC0645">
        <w:rPr>
          <w:rFonts w:eastAsia="LinLibertine_R_B-Identity-H"/>
        </w:rPr>
        <w:t>ive speakers of Jordanian Arabic judged the grammaticality of</w:t>
      </w:r>
      <w:r w:rsidR="0090223E" w:rsidRPr="00DC0645">
        <w:rPr>
          <w:rFonts w:eastAsia="LinLibertine_R_B-Identity-H"/>
        </w:rPr>
        <w:t xml:space="preserve"> </w:t>
      </w:r>
      <w:r w:rsidR="00F97F0E" w:rsidRPr="00DC0645">
        <w:rPr>
          <w:rFonts w:eastAsia="LinLibertine_R_B-Identity-H"/>
        </w:rPr>
        <w:t xml:space="preserve">constructions (grammatical or not grammatical). </w:t>
      </w:r>
      <w:r w:rsidR="00EF38C6" w:rsidRPr="00DC0645">
        <w:t>Finally, the data is glossed and translated for clarification.</w:t>
      </w:r>
    </w:p>
    <w:p w14:paraId="19C1D0CE" w14:textId="09B78E34" w:rsidR="00166523" w:rsidRPr="00DC0645" w:rsidRDefault="00507A71" w:rsidP="00DC0645">
      <w:pPr>
        <w:pStyle w:val="Nadpis1"/>
        <w:spacing w:before="0" w:after="0"/>
        <w:rPr>
          <w:rFonts w:cs="Times New Roman"/>
        </w:rPr>
      </w:pPr>
      <w:r w:rsidRPr="00DC0645">
        <w:rPr>
          <w:rFonts w:cs="Times New Roman"/>
        </w:rPr>
        <w:lastRenderedPageBreak/>
        <w:t xml:space="preserve">5 </w:t>
      </w:r>
      <w:r w:rsidR="00876807" w:rsidRPr="00DC0645">
        <w:rPr>
          <w:rFonts w:cs="Times New Roman"/>
        </w:rPr>
        <w:t>Studies on</w:t>
      </w:r>
      <w:r w:rsidR="00C97EC0" w:rsidRPr="00DC0645">
        <w:rPr>
          <w:rFonts w:cs="Times New Roman"/>
        </w:rPr>
        <w:t xml:space="preserve"> </w:t>
      </w:r>
      <w:r w:rsidR="00865C23" w:rsidRPr="00DC0645">
        <w:rPr>
          <w:rFonts w:cs="Times New Roman"/>
        </w:rPr>
        <w:t>Either…Or</w:t>
      </w:r>
    </w:p>
    <w:p w14:paraId="449B438E" w14:textId="77777777" w:rsidR="00DC0645" w:rsidRDefault="00DC0645" w:rsidP="00DC0645"/>
    <w:p w14:paraId="12FF735F" w14:textId="32A55EA9" w:rsidR="00725834" w:rsidRPr="00DC0645" w:rsidRDefault="00015CBD" w:rsidP="00DC0645">
      <w:r w:rsidRPr="00DC0645">
        <w:t xml:space="preserve">Our </w:t>
      </w:r>
      <w:r w:rsidR="00687074" w:rsidRPr="00DC0645">
        <w:t>proposal is</w:t>
      </w:r>
      <w:r w:rsidRPr="00DC0645">
        <w:t xml:space="preserve"> that </w:t>
      </w:r>
      <w:proofErr w:type="spellStart"/>
      <w:r w:rsidR="009A4112" w:rsidRPr="00DC0645">
        <w:rPr>
          <w:i/>
          <w:iCs/>
        </w:rPr>
        <w:t>jā</w:t>
      </w:r>
      <w:proofErr w:type="spellEnd"/>
      <w:r w:rsidRPr="00DC0645">
        <w:rPr>
          <w:i/>
          <w:iCs/>
        </w:rPr>
        <w:t xml:space="preserve"> </w:t>
      </w:r>
      <w:r w:rsidRPr="00DC0645">
        <w:t>has a coordinative</w:t>
      </w:r>
      <w:r w:rsidR="005C0AB0" w:rsidRPr="00DC0645">
        <w:t xml:space="preserve"> disjunctive</w:t>
      </w:r>
      <w:r w:rsidRPr="00DC0645">
        <w:t xml:space="preserve"> function. In this section, we review those approaches that examin</w:t>
      </w:r>
      <w:r w:rsidR="005C0AB0" w:rsidRPr="00DC0645">
        <w:t>e</w:t>
      </w:r>
      <w:r w:rsidRPr="00DC0645">
        <w:t xml:space="preserve"> the syntax of </w:t>
      </w:r>
      <w:r w:rsidRPr="00DC0645">
        <w:rPr>
          <w:i/>
          <w:iCs/>
        </w:rPr>
        <w:t>either</w:t>
      </w:r>
      <w:r w:rsidRPr="00DC0645">
        <w:t>…</w:t>
      </w:r>
      <w:r w:rsidRPr="00DC0645">
        <w:rPr>
          <w:i/>
          <w:iCs/>
        </w:rPr>
        <w:t>or</w:t>
      </w:r>
      <w:r w:rsidRPr="00DC0645">
        <w:t xml:space="preserve"> </w:t>
      </w:r>
      <w:r w:rsidR="00AA2DEC" w:rsidRPr="00DC0645">
        <w:t xml:space="preserve">from a generative perspective </w:t>
      </w:r>
      <w:r w:rsidR="008D118D" w:rsidRPr="00DC0645">
        <w:t>(</w:t>
      </w:r>
      <w:proofErr w:type="spellStart"/>
      <w:r w:rsidR="008D118D" w:rsidRPr="00DC0645">
        <w:t>Dikken</w:t>
      </w:r>
      <w:proofErr w:type="spellEnd"/>
      <w:r w:rsidR="008D118D" w:rsidRPr="00DC0645">
        <w:t xml:space="preserve"> 2006; Schwarz 1999; Larson 1985; Munn 1993; Hu </w:t>
      </w:r>
      <w:r w:rsidR="002308A8" w:rsidRPr="00DC0645">
        <w:t>&amp;</w:t>
      </w:r>
      <w:r w:rsidR="008D118D" w:rsidRPr="00DC0645">
        <w:t xml:space="preserve"> Pan 2019)</w:t>
      </w:r>
      <w:r w:rsidR="00AA2DEC" w:rsidRPr="00DC0645">
        <w:t>. Specifically, we review Larson</w:t>
      </w:r>
      <w:r w:rsidR="00DC0645">
        <w:t>’</w:t>
      </w:r>
      <w:r w:rsidR="00AA2DEC" w:rsidRPr="00DC0645">
        <w:t>s (1985) theory on movement, Munn's (1993) theory on quantification</w:t>
      </w:r>
      <w:r w:rsidR="00DE7984" w:rsidRPr="00DC0645">
        <w:t>,</w:t>
      </w:r>
      <w:r w:rsidR="00AA2DEC" w:rsidRPr="00DC0645">
        <w:t xml:space="preserve"> and Schwarz'</w:t>
      </w:r>
      <w:r w:rsidR="003C675D" w:rsidRPr="00DC0645">
        <w:t>s</w:t>
      </w:r>
      <w:r w:rsidR="00AA2DEC" w:rsidRPr="00DC0645">
        <w:t xml:space="preserve"> (1999) argument against Larson's (1985) views. Those studies form the basis for the analysis of </w:t>
      </w:r>
      <w:proofErr w:type="spellStart"/>
      <w:r w:rsidR="009A4112" w:rsidRPr="00DC0645">
        <w:rPr>
          <w:i/>
          <w:iCs/>
        </w:rPr>
        <w:t>jā</w:t>
      </w:r>
      <w:proofErr w:type="spellEnd"/>
      <w:r w:rsidR="00AA2DEC" w:rsidRPr="00DC0645">
        <w:rPr>
          <w:i/>
          <w:iCs/>
        </w:rPr>
        <w:t xml:space="preserve"> </w:t>
      </w:r>
      <w:r w:rsidR="00AA2DEC" w:rsidRPr="00DC0645">
        <w:t xml:space="preserve">as a disjunctive </w:t>
      </w:r>
      <w:proofErr w:type="spellStart"/>
      <w:r w:rsidR="00AA2DEC" w:rsidRPr="00DC0645">
        <w:t>co</w:t>
      </w:r>
      <w:r w:rsidR="005F695C" w:rsidRPr="00DC0645">
        <w:t>-</w:t>
      </w:r>
      <w:r w:rsidR="00AA2DEC" w:rsidRPr="00DC0645">
        <w:t>ordinator</w:t>
      </w:r>
      <w:proofErr w:type="spellEnd"/>
      <w:r w:rsidR="00AA2DEC" w:rsidRPr="00DC0645">
        <w:t xml:space="preserve"> in Jordanian Arabic.</w:t>
      </w:r>
    </w:p>
    <w:p w14:paraId="4668BFA3" w14:textId="6BBE3DBE" w:rsidR="001A3BB3" w:rsidRPr="00DC0645" w:rsidRDefault="00DC0645" w:rsidP="008A3209">
      <w:pPr>
        <w:pStyle w:val="BodyParagraph"/>
      </w:pPr>
      <w:r>
        <w:tab/>
      </w:r>
      <w:r w:rsidR="00585029" w:rsidRPr="00DC0645">
        <w:t xml:space="preserve">Larson (1985) presents an analysis of the syntax and scope of disjunction in English. He examines the interpretation of </w:t>
      </w:r>
      <w:r w:rsidR="00585029" w:rsidRPr="00DC0645">
        <w:rPr>
          <w:i/>
          <w:iCs/>
        </w:rPr>
        <w:t>or</w:t>
      </w:r>
      <w:r w:rsidR="00585029" w:rsidRPr="00DC0645">
        <w:t xml:space="preserve"> and shows that </w:t>
      </w:r>
      <w:r w:rsidR="003C675D" w:rsidRPr="00DC0645">
        <w:t xml:space="preserve">the </w:t>
      </w:r>
      <w:r w:rsidR="00585029" w:rsidRPr="00DC0645">
        <w:t xml:space="preserve">scope of disjunction is related to the syntax of </w:t>
      </w:r>
      <w:r w:rsidR="00585029" w:rsidRPr="00DC0645">
        <w:rPr>
          <w:i/>
          <w:iCs/>
        </w:rPr>
        <w:t>either</w:t>
      </w:r>
      <w:r w:rsidR="00585029" w:rsidRPr="00DC0645">
        <w:t xml:space="preserve"> and </w:t>
      </w:r>
      <w:r w:rsidR="00585029" w:rsidRPr="00DC0645">
        <w:rPr>
          <w:i/>
          <w:iCs/>
        </w:rPr>
        <w:t>whether</w:t>
      </w:r>
      <w:r w:rsidR="00585029" w:rsidRPr="00DC0645">
        <w:t xml:space="preserve">. He proposes “an analysis within [Government and Binding Theory] wherein or scope is assigned syntactically through the movement of </w:t>
      </w:r>
      <w:r w:rsidR="00585029" w:rsidRPr="00DC0645">
        <w:rPr>
          <w:i/>
          <w:iCs/>
        </w:rPr>
        <w:t>scope indicators</w:t>
      </w:r>
      <w:r w:rsidR="00585029" w:rsidRPr="00DC0645">
        <w:t xml:space="preserve">, including </w:t>
      </w:r>
      <w:r w:rsidR="00585029" w:rsidRPr="00DC0645">
        <w:rPr>
          <w:i/>
          <w:iCs/>
        </w:rPr>
        <w:t>either</w:t>
      </w:r>
      <w:r w:rsidR="00585029" w:rsidRPr="00DC0645">
        <w:t xml:space="preserve">, </w:t>
      </w:r>
      <w:r w:rsidR="00585029" w:rsidRPr="00DC0645">
        <w:rPr>
          <w:i/>
          <w:iCs/>
        </w:rPr>
        <w:t>whether</w:t>
      </w:r>
      <w:r w:rsidR="00585029" w:rsidRPr="00DC0645">
        <w:t xml:space="preserve"> and a phonologically null indicator </w:t>
      </w:r>
      <w:r w:rsidR="00D724AF" w:rsidRPr="00DC0645">
        <w:rPr>
          <w:i/>
          <w:iCs/>
        </w:rPr>
        <w:t>O</w:t>
      </w:r>
      <w:r w:rsidR="00585029" w:rsidRPr="00DC0645">
        <w:t xml:space="preserve">.” (Larson 1985:217). </w:t>
      </w:r>
      <w:r w:rsidR="006643CC" w:rsidRPr="00DC0645">
        <w:t xml:space="preserve">The diagram in </w:t>
      </w:r>
      <w:r w:rsidR="006643CC" w:rsidRPr="00DC0645">
        <w:fldChar w:fldCharType="begin"/>
      </w:r>
      <w:r w:rsidR="006643CC" w:rsidRPr="00DC0645">
        <w:instrText xml:space="preserve"> REF _Ref61591801 \r \h </w:instrText>
      </w:r>
      <w:r>
        <w:instrText xml:space="preserve"> \* MERGEFORMAT </w:instrText>
      </w:r>
      <w:r w:rsidR="006643CC" w:rsidRPr="00DC0645">
        <w:fldChar w:fldCharType="separate"/>
      </w:r>
      <w:r w:rsidR="002724B5">
        <w:t>(6</w:t>
      </w:r>
      <w:r w:rsidR="006643CC" w:rsidRPr="00DC0645">
        <w:fldChar w:fldCharType="end"/>
      </w:r>
      <w:r w:rsidR="006643CC" w:rsidRPr="00DC0645">
        <w:t>) depicts his</w:t>
      </w:r>
      <w:r w:rsidR="008A3209" w:rsidRPr="00DC0645">
        <w:t xml:space="preserve"> syntactic representation of </w:t>
      </w:r>
      <w:r w:rsidR="008A3209" w:rsidRPr="00DC0645">
        <w:rPr>
          <w:i/>
          <w:iCs/>
        </w:rPr>
        <w:t>either…or</w:t>
      </w:r>
      <w:r w:rsidR="006643CC" w:rsidRPr="00DC0645">
        <w:t>.</w:t>
      </w:r>
    </w:p>
    <w:p w14:paraId="71ED591E" w14:textId="1AB1CFD1" w:rsidR="008A3209" w:rsidRPr="00DC0645" w:rsidRDefault="008A3209" w:rsidP="008A3209">
      <w:pPr>
        <w:pStyle w:val="Example"/>
      </w:pPr>
      <w:bookmarkStart w:id="16" w:name="_Ref61591801"/>
      <w:r w:rsidRPr="00DC0645">
        <w:t>)</w:t>
      </w:r>
      <w:bookmarkEnd w:id="16"/>
    </w:p>
    <w:p w14:paraId="317320F6" w14:textId="6CD0B83A" w:rsidR="008A3209" w:rsidRPr="00DC0645" w:rsidRDefault="008A3209" w:rsidP="008A3209">
      <w:pPr>
        <w:pStyle w:val="BodyParagraph"/>
        <w:ind w:firstLine="0"/>
      </w:pPr>
      <w:r w:rsidRPr="00DC0645">
        <w:rPr>
          <w:noProof/>
        </w:rPr>
        <w:drawing>
          <wp:inline distT="0" distB="0" distL="0" distR="0" wp14:anchorId="5B84EFA8" wp14:editId="2ADD65B2">
            <wp:extent cx="2497965" cy="19119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0218" cy="1936613"/>
                    </a:xfrm>
                    <a:prstGeom prst="rect">
                      <a:avLst/>
                    </a:prstGeom>
                    <a:noFill/>
                    <a:ln>
                      <a:noFill/>
                    </a:ln>
                  </pic:spPr>
                </pic:pic>
              </a:graphicData>
            </a:graphic>
          </wp:inline>
        </w:drawing>
      </w:r>
    </w:p>
    <w:p w14:paraId="0C85F2AF" w14:textId="2AE3ED13" w:rsidR="008A3209" w:rsidRPr="00DC0645" w:rsidRDefault="008A3209" w:rsidP="008A3209">
      <w:pPr>
        <w:pStyle w:val="BodyParagraph"/>
        <w:jc w:val="right"/>
      </w:pPr>
      <w:r w:rsidRPr="00DC0645">
        <w:t>(Larson 1985:228)</w:t>
      </w:r>
    </w:p>
    <w:p w14:paraId="4D30B73B" w14:textId="77777777" w:rsidR="00DC0645" w:rsidRDefault="00DC0645" w:rsidP="006643CC">
      <w:pPr>
        <w:pStyle w:val="PARAGRAPH"/>
        <w:spacing w:line="240" w:lineRule="auto"/>
        <w:ind w:firstLine="0"/>
        <w:rPr>
          <w:rFonts w:ascii="Times New Roman" w:hAnsi="Times New Roman" w:cs="Times New Roman"/>
        </w:rPr>
      </w:pPr>
    </w:p>
    <w:p w14:paraId="75B3E774" w14:textId="3B465CD8" w:rsidR="00A26A31" w:rsidRPr="00DC0645" w:rsidRDefault="006643CC" w:rsidP="006643CC">
      <w:pPr>
        <w:pStyle w:val="PARAGRAPH"/>
        <w:spacing w:line="240" w:lineRule="auto"/>
        <w:ind w:firstLine="0"/>
        <w:rPr>
          <w:rFonts w:ascii="Times New Roman" w:hAnsi="Times New Roman" w:cs="Times New Roman"/>
        </w:rPr>
      </w:pPr>
      <w:r w:rsidRPr="00DC0645">
        <w:rPr>
          <w:rFonts w:ascii="Times New Roman" w:hAnsi="Times New Roman" w:cs="Times New Roman"/>
        </w:rPr>
        <w:t>Larson (1985:</w:t>
      </w:r>
      <w:r w:rsidR="00DC0645">
        <w:rPr>
          <w:rFonts w:ascii="Times New Roman" w:hAnsi="Times New Roman" w:cs="Times New Roman"/>
        </w:rPr>
        <w:t xml:space="preserve"> </w:t>
      </w:r>
      <w:r w:rsidRPr="00DC0645">
        <w:rPr>
          <w:rFonts w:ascii="Times New Roman" w:hAnsi="Times New Roman" w:cs="Times New Roman"/>
        </w:rPr>
        <w:t xml:space="preserve">228) posits that the syntax of the disjunction scope indicators </w:t>
      </w:r>
      <w:r w:rsidR="00173320" w:rsidRPr="00DC0645">
        <w:rPr>
          <w:rFonts w:ascii="Times New Roman" w:hAnsi="Times New Roman" w:cs="Times New Roman"/>
        </w:rPr>
        <w:t>has</w:t>
      </w:r>
      <w:r w:rsidRPr="00DC0645">
        <w:rPr>
          <w:rFonts w:ascii="Times New Roman" w:hAnsi="Times New Roman" w:cs="Times New Roman"/>
        </w:rPr>
        <w:t xml:space="preserve"> two levels. The D-level </w:t>
      </w:r>
      <w:r w:rsidRPr="00DC0645">
        <w:rPr>
          <w:rFonts w:ascii="Times New Roman" w:hAnsi="Times New Roman" w:cs="Times New Roman"/>
        </w:rPr>
        <w:fldChar w:fldCharType="begin"/>
      </w:r>
      <w:r w:rsidRPr="00DC0645">
        <w:rPr>
          <w:rFonts w:ascii="Times New Roman" w:hAnsi="Times New Roman" w:cs="Times New Roman"/>
        </w:rPr>
        <w:instrText xml:space="preserve"> REF _Ref61591801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(6</w:t>
      </w:r>
      <w:r w:rsidRPr="00DC0645">
        <w:rPr>
          <w:rFonts w:ascii="Times New Roman" w:hAnsi="Times New Roman" w:cs="Times New Roman"/>
        </w:rPr>
        <w:fldChar w:fldCharType="end"/>
      </w:r>
      <w:r w:rsidRPr="00DC0645">
        <w:rPr>
          <w:rFonts w:ascii="Times New Roman" w:hAnsi="Times New Roman" w:cs="Times New Roman"/>
        </w:rPr>
        <w:t xml:space="preserve">) has a conjunctive element CONJ that consists of two parts: the disjunction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w:t>
      </w:r>
      <w:r w:rsidRPr="00DC0645">
        <w:rPr>
          <w:rFonts w:ascii="Times New Roman" w:hAnsi="Times New Roman" w:cs="Times New Roman"/>
          <w:i/>
          <w:iCs/>
        </w:rPr>
        <w:t xml:space="preserve">or </w:t>
      </w:r>
      <w:r w:rsidRPr="00DC0645">
        <w:rPr>
          <w:rFonts w:ascii="Times New Roman" w:hAnsi="Times New Roman" w:cs="Times New Roman"/>
        </w:rPr>
        <w:t xml:space="preserve">and the </w:t>
      </w:r>
      <w:proofErr w:type="spellStart"/>
      <w:r w:rsidRPr="00DC0645">
        <w:rPr>
          <w:rFonts w:ascii="Times New Roman" w:hAnsi="Times New Roman" w:cs="Times New Roman"/>
        </w:rPr>
        <w:t>scopal</w:t>
      </w:r>
      <w:proofErr w:type="spellEnd"/>
      <w:r w:rsidRPr="00DC0645">
        <w:rPr>
          <w:rFonts w:ascii="Times New Roman" w:hAnsi="Times New Roman" w:cs="Times New Roman"/>
        </w:rPr>
        <w:t xml:space="preserve"> indicator element </w:t>
      </w:r>
      <w:r w:rsidRPr="00DC0645">
        <w:rPr>
          <w:rFonts w:ascii="Times New Roman" w:hAnsi="Times New Roman" w:cs="Times New Roman"/>
          <w:i/>
          <w:iCs/>
        </w:rPr>
        <w:t>either.</w:t>
      </w:r>
      <w:r w:rsidRPr="00DC0645">
        <w:rPr>
          <w:rFonts w:ascii="Times New Roman" w:hAnsi="Times New Roman" w:cs="Times New Roman"/>
        </w:rPr>
        <w:t xml:space="preserve"> Additionally, Larson (1985:228) assumes </w:t>
      </w:r>
      <w:r w:rsidR="00A26A31" w:rsidRPr="00DC0645">
        <w:rPr>
          <w:rFonts w:ascii="Times New Roman" w:hAnsi="Times New Roman" w:cs="Times New Roman"/>
        </w:rPr>
        <w:t xml:space="preserve">at the S-structure </w:t>
      </w:r>
      <w:r w:rsidRPr="00DC0645">
        <w:rPr>
          <w:rFonts w:ascii="Times New Roman" w:hAnsi="Times New Roman" w:cs="Times New Roman"/>
          <w:i/>
          <w:iCs/>
        </w:rPr>
        <w:t xml:space="preserve">either </w:t>
      </w:r>
      <w:r w:rsidRPr="00DC0645">
        <w:rPr>
          <w:rFonts w:ascii="Times New Roman" w:hAnsi="Times New Roman" w:cs="Times New Roman"/>
        </w:rPr>
        <w:t>[-</w:t>
      </w:r>
      <w:proofErr w:type="spellStart"/>
      <w:r w:rsidRPr="00DC0645">
        <w:rPr>
          <w:rFonts w:ascii="Times New Roman" w:hAnsi="Times New Roman" w:cs="Times New Roman"/>
        </w:rPr>
        <w:t>wh</w:t>
      </w:r>
      <w:proofErr w:type="spellEnd"/>
      <w:r w:rsidRPr="00DC0645">
        <w:rPr>
          <w:rFonts w:ascii="Times New Roman" w:hAnsi="Times New Roman" w:cs="Times New Roman"/>
        </w:rPr>
        <w:t xml:space="preserve">] </w:t>
      </w:r>
      <w:r w:rsidR="00A26A31" w:rsidRPr="00DC0645">
        <w:rPr>
          <w:rFonts w:ascii="Times New Roman" w:hAnsi="Times New Roman" w:cs="Times New Roman"/>
        </w:rPr>
        <w:t xml:space="preserve">moves to higher position  </w:t>
      </w:r>
      <w:r w:rsidR="00A26A31" w:rsidRPr="00DC0645">
        <w:rPr>
          <w:rFonts w:ascii="Times New Roman" w:hAnsi="Times New Roman" w:cs="Times New Roman"/>
        </w:rPr>
        <w:fldChar w:fldCharType="begin"/>
      </w:r>
      <w:r w:rsidR="00A26A31" w:rsidRPr="00DC0645">
        <w:rPr>
          <w:rFonts w:ascii="Times New Roman" w:hAnsi="Times New Roman" w:cs="Times New Roman"/>
        </w:rPr>
        <w:instrText xml:space="preserve"> REF _Ref61592675 \r \h </w:instrText>
      </w:r>
      <w:r w:rsidR="00DC0645">
        <w:rPr>
          <w:rFonts w:ascii="Times New Roman" w:hAnsi="Times New Roman" w:cs="Times New Roman"/>
        </w:rPr>
        <w:instrText xml:space="preserve"> \* MERGEFORMAT </w:instrText>
      </w:r>
      <w:r w:rsidR="00A26A31" w:rsidRPr="00DC0645">
        <w:rPr>
          <w:rFonts w:ascii="Times New Roman" w:hAnsi="Times New Roman" w:cs="Times New Roman"/>
        </w:rPr>
      </w:r>
      <w:r w:rsidR="00A26A31" w:rsidRPr="00DC0645">
        <w:rPr>
          <w:rFonts w:ascii="Times New Roman" w:hAnsi="Times New Roman" w:cs="Times New Roman"/>
        </w:rPr>
        <w:fldChar w:fldCharType="separate"/>
      </w:r>
      <w:r w:rsidR="002724B5">
        <w:rPr>
          <w:rFonts w:ascii="Times New Roman" w:hAnsi="Times New Roman" w:cs="Times New Roman"/>
        </w:rPr>
        <w:t>(7</w:t>
      </w:r>
      <w:r w:rsidR="00A26A31" w:rsidRPr="00DC0645">
        <w:rPr>
          <w:rFonts w:ascii="Times New Roman" w:hAnsi="Times New Roman" w:cs="Times New Roman"/>
        </w:rPr>
        <w:fldChar w:fldCharType="end"/>
      </w:r>
      <w:r w:rsidR="00A26A31" w:rsidRPr="00DC0645">
        <w:rPr>
          <w:rFonts w:ascii="Times New Roman" w:hAnsi="Times New Roman" w:cs="Times New Roman"/>
        </w:rPr>
        <w:t>). He refers to this movement as Move alpha</w:t>
      </w:r>
      <w:r w:rsidR="003C675D" w:rsidRPr="00DC0645">
        <w:rPr>
          <w:rFonts w:ascii="Times New Roman" w:hAnsi="Times New Roman" w:cs="Times New Roman"/>
        </w:rPr>
        <w:t>—the m</w:t>
      </w:r>
      <w:r w:rsidR="00A26A31" w:rsidRPr="00DC0645">
        <w:rPr>
          <w:rFonts w:ascii="Times New Roman" w:hAnsi="Times New Roman" w:cs="Times New Roman"/>
        </w:rPr>
        <w:t xml:space="preserve">ovement of </w:t>
      </w:r>
      <w:r w:rsidR="00A26A31" w:rsidRPr="00DC0645">
        <w:rPr>
          <w:rFonts w:ascii="Times New Roman" w:hAnsi="Times New Roman" w:cs="Times New Roman"/>
          <w:i/>
          <w:iCs/>
        </w:rPr>
        <w:t>either</w:t>
      </w:r>
      <w:r w:rsidR="00A26A31" w:rsidRPr="00DC0645">
        <w:rPr>
          <w:rFonts w:ascii="Times New Roman" w:hAnsi="Times New Roman" w:cs="Times New Roman"/>
        </w:rPr>
        <w:t xml:space="preserve"> results in a trace. </w:t>
      </w:r>
    </w:p>
    <w:p w14:paraId="3F1F696D" w14:textId="4FB0F25F" w:rsidR="006643CC" w:rsidRPr="00DC0645" w:rsidRDefault="00A26A31" w:rsidP="00A26A31">
      <w:pPr>
        <w:pStyle w:val="Example"/>
      </w:pPr>
      <w:bookmarkStart w:id="17" w:name="_Ref61592675"/>
      <w:r w:rsidRPr="00DC0645">
        <w:t>)</w:t>
      </w:r>
      <w:bookmarkEnd w:id="17"/>
      <w:r w:rsidRPr="00DC0645">
        <w:t xml:space="preserve"> </w:t>
      </w:r>
    </w:p>
    <w:p w14:paraId="21BB677F" w14:textId="77777777" w:rsidR="00DC0645" w:rsidRDefault="00A26A31" w:rsidP="00DC0645">
      <w:pPr>
        <w:pStyle w:val="BodyParagraph"/>
        <w:jc w:val="right"/>
      </w:pPr>
      <w:r w:rsidRPr="00DC0645">
        <w:rPr>
          <w:noProof/>
        </w:rPr>
        <w:drawing>
          <wp:inline distT="0" distB="0" distL="0" distR="0" wp14:anchorId="3A96DC56" wp14:editId="5B18E9FE">
            <wp:extent cx="2739018" cy="1399309"/>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7875" cy="1429378"/>
                    </a:xfrm>
                    <a:prstGeom prst="rect">
                      <a:avLst/>
                    </a:prstGeom>
                    <a:noFill/>
                    <a:ln>
                      <a:noFill/>
                    </a:ln>
                  </pic:spPr>
                </pic:pic>
              </a:graphicData>
            </a:graphic>
          </wp:inline>
        </w:drawing>
      </w:r>
      <w:r w:rsidR="00DC0645">
        <w:tab/>
      </w:r>
      <w:r w:rsidR="00DC0645">
        <w:tab/>
      </w:r>
      <w:r w:rsidR="00DC0645">
        <w:tab/>
      </w:r>
      <w:r w:rsidR="00DC0645" w:rsidRPr="00DC0645">
        <w:t>(Larson 1985:229)</w:t>
      </w:r>
    </w:p>
    <w:p w14:paraId="4B111F65" w14:textId="017FF110" w:rsidR="00DE7984" w:rsidRDefault="00DE7984" w:rsidP="00DC0645">
      <w:pPr>
        <w:pStyle w:val="BodyParagraph"/>
        <w:ind w:firstLine="0"/>
      </w:pPr>
      <w:r w:rsidRPr="00DC0645">
        <w:lastRenderedPageBreak/>
        <w:t>Larson</w:t>
      </w:r>
      <w:r w:rsidR="00DC0645">
        <w:t>’</w:t>
      </w:r>
      <w:r w:rsidRPr="00DC0645">
        <w:t xml:space="preserve">s (1985) theory provides accounts for the position of </w:t>
      </w:r>
      <w:r w:rsidRPr="00DC0645">
        <w:rPr>
          <w:i/>
          <w:iCs/>
        </w:rPr>
        <w:t xml:space="preserve">either </w:t>
      </w:r>
      <w:r w:rsidRPr="00DC0645">
        <w:t xml:space="preserve">and the scope of </w:t>
      </w:r>
      <w:r w:rsidRPr="00DC0645">
        <w:rPr>
          <w:i/>
          <w:iCs/>
        </w:rPr>
        <w:t>or</w:t>
      </w:r>
      <w:r w:rsidRPr="00DC0645">
        <w:t xml:space="preserve">. First, he shows that </w:t>
      </w:r>
      <w:r w:rsidRPr="00DC0645">
        <w:rPr>
          <w:i/>
          <w:iCs/>
        </w:rPr>
        <w:t xml:space="preserve">either </w:t>
      </w:r>
      <w:r w:rsidRPr="00DC0645">
        <w:t>abides locality condition</w:t>
      </w:r>
      <w:r w:rsidR="00505436" w:rsidRPr="00DC0645">
        <w:t xml:space="preserve">, the length of </w:t>
      </w:r>
      <w:r w:rsidR="003C675D" w:rsidRPr="00DC0645">
        <w:t xml:space="preserve">the </w:t>
      </w:r>
      <w:r w:rsidR="00505436" w:rsidRPr="00DC0645">
        <w:t>distance of syntactic relations is local (</w:t>
      </w:r>
      <w:proofErr w:type="spellStart"/>
      <w:r w:rsidR="00505436" w:rsidRPr="00DC0645">
        <w:t>Luraghi</w:t>
      </w:r>
      <w:proofErr w:type="spellEnd"/>
      <w:r w:rsidR="00505436" w:rsidRPr="00DC0645">
        <w:t xml:space="preserve"> </w:t>
      </w:r>
      <w:r w:rsidR="002308A8" w:rsidRPr="00DC0645">
        <w:t>&amp;</w:t>
      </w:r>
      <w:r w:rsidR="00505436" w:rsidRPr="00DC0645">
        <w:t xml:space="preserve"> </w:t>
      </w:r>
      <w:proofErr w:type="spellStart"/>
      <w:r w:rsidR="00505436" w:rsidRPr="00DC0645">
        <w:t>Parodi</w:t>
      </w:r>
      <w:proofErr w:type="spellEnd"/>
      <w:r w:rsidR="00505436" w:rsidRPr="00DC0645">
        <w:t xml:space="preserve"> 2008:134). </w:t>
      </w:r>
      <w:r w:rsidR="002F14A0" w:rsidRPr="00DC0645">
        <w:t>Larson</w:t>
      </w:r>
      <w:r w:rsidR="00DC0645">
        <w:t>’</w:t>
      </w:r>
      <w:r w:rsidR="002F14A0" w:rsidRPr="00DC0645">
        <w:t xml:space="preserve">s (1985) theory predicts that syntactic islands cannot separate </w:t>
      </w:r>
      <w:r w:rsidR="002F14A0" w:rsidRPr="00DC0645">
        <w:rPr>
          <w:i/>
          <w:iCs/>
        </w:rPr>
        <w:t xml:space="preserve">either </w:t>
      </w:r>
      <w:r w:rsidR="002F14A0" w:rsidRPr="00DC0645">
        <w:t xml:space="preserve">from its licensing disjunction </w:t>
      </w:r>
      <w:r w:rsidR="002F14A0" w:rsidRPr="00DC0645">
        <w:rPr>
          <w:i/>
          <w:iCs/>
        </w:rPr>
        <w:t>or</w:t>
      </w:r>
      <w:r w:rsidR="002F14A0" w:rsidRPr="00DC0645">
        <w:t xml:space="preserve">. That is, the </w:t>
      </w:r>
      <w:r w:rsidR="00824B0C" w:rsidRPr="00DC0645">
        <w:t>length</w:t>
      </w:r>
      <w:r w:rsidR="002F14A0" w:rsidRPr="00DC0645">
        <w:t xml:space="preserve"> of </w:t>
      </w:r>
      <w:r w:rsidR="003C675D" w:rsidRPr="00DC0645">
        <w:t xml:space="preserve">the </w:t>
      </w:r>
      <w:r w:rsidR="002F14A0" w:rsidRPr="00DC0645">
        <w:t xml:space="preserve">distance between </w:t>
      </w:r>
      <w:r w:rsidR="002F14A0" w:rsidRPr="00DC0645">
        <w:rPr>
          <w:i/>
          <w:iCs/>
        </w:rPr>
        <w:t>either</w:t>
      </w:r>
      <w:r w:rsidR="002F14A0" w:rsidRPr="00DC0645">
        <w:t xml:space="preserve"> and </w:t>
      </w:r>
      <w:r w:rsidR="002F14A0" w:rsidRPr="00DC0645">
        <w:rPr>
          <w:i/>
          <w:iCs/>
        </w:rPr>
        <w:t xml:space="preserve">or </w:t>
      </w:r>
      <w:r w:rsidR="002F14A0" w:rsidRPr="00DC0645">
        <w:t>should be minimal.</w:t>
      </w:r>
      <w:r w:rsidR="002079C9" w:rsidRPr="00DC0645">
        <w:t xml:space="preserve"> </w:t>
      </w:r>
    </w:p>
    <w:p w14:paraId="244FAD2F" w14:textId="77777777" w:rsidR="00DC0645" w:rsidRPr="00DC0645" w:rsidRDefault="00DC0645" w:rsidP="00DC0645">
      <w:pPr>
        <w:pStyle w:val="BodyParagraph"/>
        <w:ind w:firstLine="0"/>
      </w:pPr>
    </w:p>
    <w:p w14:paraId="1007441F" w14:textId="18CBE938" w:rsidR="002079C9" w:rsidRPr="00DC0645" w:rsidRDefault="002079C9" w:rsidP="00DC0645">
      <w:pPr>
        <w:pStyle w:val="Example"/>
        <w:spacing w:before="0"/>
      </w:pPr>
      <w:bookmarkStart w:id="18" w:name="_Ref61563350"/>
      <w:r w:rsidRPr="00DC0645">
        <w:t>)</w:t>
      </w:r>
      <w:bookmarkEnd w:id="18"/>
    </w:p>
    <w:p w14:paraId="61BEC429" w14:textId="354A5E25" w:rsidR="002079C9" w:rsidRPr="00DC0645" w:rsidRDefault="002079C9" w:rsidP="00DC0645">
      <w:pPr>
        <w:pStyle w:val="Example-level2"/>
      </w:pPr>
      <w:r w:rsidRPr="00DC0645">
        <w:t xml:space="preserve"> </w:t>
      </w:r>
      <w:r w:rsidRPr="00DC0645">
        <w:tab/>
        <w:t>John revised his decision to cook either rice or beans.</w:t>
      </w:r>
    </w:p>
    <w:p w14:paraId="612D30CC" w14:textId="3CD7CB80" w:rsidR="00A62FE5" w:rsidRDefault="002079C9" w:rsidP="00DC0645">
      <w:pPr>
        <w:pStyle w:val="Example-level2"/>
      </w:pPr>
      <w:r w:rsidRPr="00DC0645">
        <w:tab/>
      </w:r>
      <w:r w:rsidR="00DC0645" w:rsidRPr="00DC0645">
        <w:t>*</w:t>
      </w:r>
      <w:r w:rsidRPr="00DC0645">
        <w:t>John either revised his decision to cook rice or beans.</w:t>
      </w:r>
      <w:r w:rsidR="002308A8" w:rsidRPr="00DC0645">
        <w:t xml:space="preserve"> </w:t>
      </w:r>
      <w:r w:rsidR="00A62FE5" w:rsidRPr="00DC0645">
        <w:t>(Schwarz 1999:</w:t>
      </w:r>
      <w:r w:rsidR="00DC0645">
        <w:t xml:space="preserve"> </w:t>
      </w:r>
      <w:r w:rsidR="00A62FE5" w:rsidRPr="00DC0645">
        <w:t>342)</w:t>
      </w:r>
    </w:p>
    <w:p w14:paraId="492E2A63" w14:textId="77777777" w:rsidR="00DC0645" w:rsidRPr="00DC0645" w:rsidRDefault="00DC0645" w:rsidP="00DC0645">
      <w:pPr>
        <w:pStyle w:val="Example-level2"/>
        <w:numPr>
          <w:ilvl w:val="0"/>
          <w:numId w:val="0"/>
        </w:numPr>
        <w:ind w:left="1134"/>
      </w:pPr>
    </w:p>
    <w:p w14:paraId="786D483D" w14:textId="2BA20981" w:rsidR="002079C9" w:rsidRPr="00DC0645" w:rsidRDefault="002079C9" w:rsidP="00DC0645">
      <w:pPr>
        <w:pStyle w:val="Example"/>
        <w:spacing w:before="0"/>
      </w:pPr>
      <w:bookmarkStart w:id="19" w:name="_Ref61563438"/>
      <w:r w:rsidRPr="00DC0645">
        <w:t>)</w:t>
      </w:r>
      <w:bookmarkEnd w:id="19"/>
    </w:p>
    <w:p w14:paraId="025367F1" w14:textId="60A1241A" w:rsidR="002079C9" w:rsidRPr="00DC0645" w:rsidRDefault="002079C9" w:rsidP="00DC0645">
      <w:pPr>
        <w:pStyle w:val="Example-level2"/>
      </w:pPr>
      <w:r w:rsidRPr="00DC0645">
        <w:t xml:space="preserve"> </w:t>
      </w:r>
      <w:r w:rsidRPr="00DC0645">
        <w:tab/>
        <w:t>John was wondering whether to either resign or retire.</w:t>
      </w:r>
    </w:p>
    <w:p w14:paraId="10E5B323" w14:textId="73092C84" w:rsidR="00A62FE5" w:rsidRDefault="002079C9" w:rsidP="00DC0645">
      <w:pPr>
        <w:pStyle w:val="Example-level2"/>
      </w:pPr>
      <w:r w:rsidRPr="00DC0645">
        <w:tab/>
      </w:r>
      <w:r w:rsidR="00DC0645" w:rsidRPr="00DC0645">
        <w:t>*</w:t>
      </w:r>
      <w:r w:rsidRPr="00DC0645">
        <w:t>John was either wondering whether to resign or retire.</w:t>
      </w:r>
      <w:r w:rsidR="002308A8" w:rsidRPr="00DC0645">
        <w:t xml:space="preserve"> </w:t>
      </w:r>
      <w:r w:rsidR="00A62FE5" w:rsidRPr="00DC0645">
        <w:t>(Schwarz 1999:</w:t>
      </w:r>
      <w:r w:rsidR="00DC0645">
        <w:t xml:space="preserve"> </w:t>
      </w:r>
      <w:r w:rsidR="00A62FE5" w:rsidRPr="00DC0645">
        <w:t>342)</w:t>
      </w:r>
    </w:p>
    <w:p w14:paraId="41D1652A" w14:textId="77777777" w:rsidR="00DC0645" w:rsidRPr="00DC0645" w:rsidRDefault="00DC0645" w:rsidP="00DC0645">
      <w:pPr>
        <w:pStyle w:val="Example-level2"/>
        <w:numPr>
          <w:ilvl w:val="0"/>
          <w:numId w:val="0"/>
        </w:numPr>
        <w:ind w:left="1134"/>
      </w:pPr>
    </w:p>
    <w:p w14:paraId="760AA194" w14:textId="3F3D3C9C" w:rsidR="00A62FE5" w:rsidRPr="00DC0645" w:rsidRDefault="00824B0C" w:rsidP="00C54C51">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As we mentioned before, syntactic islands can appear with complex noun phrases </w:t>
      </w:r>
      <w:r w:rsidRPr="00DC0645">
        <w:rPr>
          <w:rFonts w:ascii="Times New Roman" w:hAnsi="Times New Roman" w:cs="Times New Roman"/>
        </w:rPr>
        <w:fldChar w:fldCharType="begin"/>
      </w:r>
      <w:r w:rsidRPr="00DC0645">
        <w:rPr>
          <w:rFonts w:ascii="Times New Roman" w:hAnsi="Times New Roman" w:cs="Times New Roman"/>
        </w:rPr>
        <w:instrText xml:space="preserve"> REF _Ref61563350 \n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(8</w:t>
      </w:r>
      <w:r w:rsidRPr="00DC0645">
        <w:rPr>
          <w:rFonts w:ascii="Times New Roman" w:hAnsi="Times New Roman" w:cs="Times New Roman"/>
        </w:rPr>
        <w:fldChar w:fldCharType="end"/>
      </w:r>
      <w:r w:rsidRPr="00DC0645">
        <w:rPr>
          <w:rFonts w:ascii="Times New Roman" w:hAnsi="Times New Roman" w:cs="Times New Roman"/>
        </w:rPr>
        <w:t xml:space="preserve">) and in </w:t>
      </w:r>
      <w:proofErr w:type="spellStart"/>
      <w:r w:rsidRPr="00DC0645">
        <w:rPr>
          <w:rFonts w:ascii="Times New Roman" w:hAnsi="Times New Roman" w:cs="Times New Roman"/>
        </w:rPr>
        <w:t>wh</w:t>
      </w:r>
      <w:proofErr w:type="spellEnd"/>
      <w:r w:rsidRPr="00DC0645">
        <w:rPr>
          <w:rFonts w:ascii="Times New Roman" w:hAnsi="Times New Roman" w:cs="Times New Roman"/>
        </w:rPr>
        <w:t xml:space="preserve">-islands </w:t>
      </w:r>
      <w:r w:rsidRPr="00DC0645">
        <w:rPr>
          <w:rFonts w:ascii="Times New Roman" w:hAnsi="Times New Roman" w:cs="Times New Roman"/>
        </w:rPr>
        <w:fldChar w:fldCharType="begin"/>
      </w:r>
      <w:r w:rsidRPr="00DC0645">
        <w:rPr>
          <w:rFonts w:ascii="Times New Roman" w:hAnsi="Times New Roman" w:cs="Times New Roman"/>
        </w:rPr>
        <w:instrText xml:space="preserve"> REF _Ref61563438 \n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(9</w:t>
      </w:r>
      <w:r w:rsidRPr="00DC0645">
        <w:rPr>
          <w:rFonts w:ascii="Times New Roman" w:hAnsi="Times New Roman" w:cs="Times New Roman"/>
        </w:rPr>
        <w:fldChar w:fldCharType="end"/>
      </w:r>
      <w:r w:rsidRPr="00DC0645">
        <w:rPr>
          <w:rFonts w:ascii="Times New Roman" w:hAnsi="Times New Roman" w:cs="Times New Roman"/>
        </w:rPr>
        <w:t>).</w:t>
      </w:r>
      <w:r w:rsidRPr="00DC0645">
        <w:rPr>
          <w:rFonts w:ascii="Times New Roman" w:hAnsi="Times New Roman" w:cs="Times New Roman"/>
          <w:i/>
          <w:iCs/>
        </w:rPr>
        <w:t xml:space="preserve"> </w:t>
      </w:r>
      <w:r w:rsidR="00865314" w:rsidRPr="00DC0645">
        <w:rPr>
          <w:rFonts w:ascii="Times New Roman" w:hAnsi="Times New Roman" w:cs="Times New Roman"/>
        </w:rPr>
        <w:t xml:space="preserve">The ungrammaticality of structures in those examples appears because </w:t>
      </w:r>
      <w:r w:rsidR="00865314" w:rsidRPr="00DC0645">
        <w:rPr>
          <w:rFonts w:ascii="Times New Roman" w:hAnsi="Times New Roman" w:cs="Times New Roman"/>
          <w:i/>
          <w:iCs/>
        </w:rPr>
        <w:t xml:space="preserve">either </w:t>
      </w:r>
      <w:r w:rsidR="00865314" w:rsidRPr="00DC0645">
        <w:rPr>
          <w:rFonts w:ascii="Times New Roman" w:hAnsi="Times New Roman" w:cs="Times New Roman"/>
        </w:rPr>
        <w:t>violates the locality conditions.</w:t>
      </w:r>
      <w:r w:rsidR="00C54C51" w:rsidRPr="00DC0645">
        <w:rPr>
          <w:rFonts w:ascii="Times New Roman" w:hAnsi="Times New Roman" w:cs="Times New Roman"/>
        </w:rPr>
        <w:t xml:space="preserve"> Larson (1985) adds contexts in which locality conditions are not violated. He shows that “finite clauses block </w:t>
      </w:r>
      <w:r w:rsidR="003C675D" w:rsidRPr="00DC0645">
        <w:rPr>
          <w:rFonts w:ascii="Times New Roman" w:hAnsi="Times New Roman" w:cs="Times New Roman"/>
        </w:rPr>
        <w:t xml:space="preserve">the </w:t>
      </w:r>
      <w:r w:rsidR="00C54C51" w:rsidRPr="00DC0645">
        <w:rPr>
          <w:rFonts w:ascii="Times New Roman" w:hAnsi="Times New Roman" w:cs="Times New Roman"/>
        </w:rPr>
        <w:t xml:space="preserve">extraction of </w:t>
      </w:r>
      <w:r w:rsidR="00C54C51" w:rsidRPr="00DC0645">
        <w:rPr>
          <w:rFonts w:ascii="Times New Roman" w:hAnsi="Times New Roman" w:cs="Times New Roman"/>
          <w:i/>
          <w:iCs/>
        </w:rPr>
        <w:t>either</w:t>
      </w:r>
      <w:r w:rsidR="00C54C51" w:rsidRPr="00DC0645">
        <w:rPr>
          <w:rFonts w:ascii="Times New Roman" w:hAnsi="Times New Roman" w:cs="Times New Roman"/>
        </w:rPr>
        <w:t>, whereas infinitival ones do not”</w:t>
      </w:r>
      <w:r w:rsidR="00DC0645">
        <w:rPr>
          <w:rFonts w:ascii="Times New Roman" w:hAnsi="Times New Roman" w:cs="Times New Roman"/>
        </w:rPr>
        <w:t xml:space="preserve"> </w:t>
      </w:r>
      <w:r w:rsidR="00C54C51" w:rsidRPr="00DC0645">
        <w:rPr>
          <w:rFonts w:ascii="Times New Roman" w:hAnsi="Times New Roman" w:cs="Times New Roman"/>
        </w:rPr>
        <w:t>(Schwarz 1999:</w:t>
      </w:r>
      <w:r w:rsidR="00DC0645">
        <w:rPr>
          <w:rFonts w:ascii="Times New Roman" w:hAnsi="Times New Roman" w:cs="Times New Roman"/>
        </w:rPr>
        <w:t xml:space="preserve"> </w:t>
      </w:r>
      <w:r w:rsidR="00C54C51" w:rsidRPr="00DC0645">
        <w:rPr>
          <w:rFonts w:ascii="Times New Roman" w:hAnsi="Times New Roman" w:cs="Times New Roman"/>
        </w:rPr>
        <w:t xml:space="preserve">342). Those generalizations are significant for the analysis of </w:t>
      </w:r>
      <w:proofErr w:type="spellStart"/>
      <w:r w:rsidR="009A4112" w:rsidRPr="00DC0645">
        <w:rPr>
          <w:rFonts w:ascii="Times New Roman" w:hAnsi="Times New Roman" w:cs="Times New Roman"/>
          <w:i/>
          <w:iCs/>
        </w:rPr>
        <w:t>jā</w:t>
      </w:r>
      <w:proofErr w:type="spellEnd"/>
      <w:r w:rsidR="00C54C51" w:rsidRPr="00DC0645">
        <w:rPr>
          <w:rFonts w:ascii="Times New Roman" w:hAnsi="Times New Roman" w:cs="Times New Roman"/>
          <w:i/>
          <w:iCs/>
        </w:rPr>
        <w:t xml:space="preserve"> </w:t>
      </w:r>
      <w:r w:rsidR="00C54C51" w:rsidRPr="00DC0645">
        <w:rPr>
          <w:rFonts w:ascii="Times New Roman" w:hAnsi="Times New Roman" w:cs="Times New Roman"/>
        </w:rPr>
        <w:t xml:space="preserve">because </w:t>
      </w:r>
      <w:proofErr w:type="spellStart"/>
      <w:r w:rsidR="009A4112" w:rsidRPr="00DC0645">
        <w:rPr>
          <w:rFonts w:ascii="Times New Roman" w:hAnsi="Times New Roman" w:cs="Times New Roman"/>
          <w:i/>
          <w:iCs/>
        </w:rPr>
        <w:t>jā</w:t>
      </w:r>
      <w:proofErr w:type="spellEnd"/>
      <w:r w:rsidR="00C54C51" w:rsidRPr="00DC0645">
        <w:rPr>
          <w:rFonts w:ascii="Times New Roman" w:hAnsi="Times New Roman" w:cs="Times New Roman"/>
          <w:i/>
          <w:iCs/>
        </w:rPr>
        <w:t xml:space="preserve"> </w:t>
      </w:r>
      <w:r w:rsidR="00C54C51" w:rsidRPr="00DC0645">
        <w:rPr>
          <w:rFonts w:ascii="Times New Roman" w:hAnsi="Times New Roman" w:cs="Times New Roman"/>
        </w:rPr>
        <w:t>can</w:t>
      </w:r>
      <w:r w:rsidR="00C54C51" w:rsidRPr="00DC0645">
        <w:rPr>
          <w:rFonts w:ascii="Times New Roman" w:hAnsi="Times New Roman" w:cs="Times New Roman"/>
          <w:i/>
          <w:iCs/>
        </w:rPr>
        <w:t xml:space="preserve"> </w:t>
      </w:r>
      <w:r w:rsidR="00C54C51" w:rsidRPr="00DC0645">
        <w:rPr>
          <w:rFonts w:ascii="Times New Roman" w:hAnsi="Times New Roman" w:cs="Times New Roman"/>
        </w:rPr>
        <w:t>impact extraction in Jordanian Arabic.</w:t>
      </w:r>
    </w:p>
    <w:p w14:paraId="08572839" w14:textId="183C867F" w:rsidR="00C54C51" w:rsidRPr="00DC0645" w:rsidRDefault="00DC0645" w:rsidP="008D118D">
      <w:pPr>
        <w:pStyle w:val="Body"/>
      </w:pPr>
      <w:r>
        <w:tab/>
      </w:r>
      <w:r w:rsidR="00B546A4" w:rsidRPr="00DC0645">
        <w:t>Another significant contribution of Larson</w:t>
      </w:r>
      <w:r>
        <w:t>’</w:t>
      </w:r>
      <w:r w:rsidR="0095514A" w:rsidRPr="00DC0645">
        <w:t>s</w:t>
      </w:r>
      <w:r w:rsidR="00B546A4" w:rsidRPr="00DC0645">
        <w:t xml:space="preserve"> (1985)</w:t>
      </w:r>
      <w:r w:rsidR="0095514A" w:rsidRPr="00DC0645">
        <w:t xml:space="preserve"> study</w:t>
      </w:r>
      <w:r w:rsidR="00B546A4" w:rsidRPr="00DC0645">
        <w:t xml:space="preserve"> is that his data reveals how negation interacts with </w:t>
      </w:r>
      <w:r w:rsidR="00B546A4" w:rsidRPr="00DC0645">
        <w:rPr>
          <w:i/>
          <w:iCs/>
        </w:rPr>
        <w:t>either</w:t>
      </w:r>
      <w:r w:rsidR="00B546A4" w:rsidRPr="00DC0645">
        <w:t>.</w:t>
      </w:r>
      <w:r w:rsidR="00B83A5C" w:rsidRPr="00DC0645">
        <w:t xml:space="preserve"> He shows that negation is not permissible to intervene between </w:t>
      </w:r>
      <w:r w:rsidR="00B83A5C" w:rsidRPr="00DC0645">
        <w:rPr>
          <w:i/>
          <w:iCs/>
        </w:rPr>
        <w:t>either</w:t>
      </w:r>
      <w:r w:rsidR="00B83A5C" w:rsidRPr="00DC0645">
        <w:t xml:space="preserve"> and its licensing disjunction.</w:t>
      </w:r>
    </w:p>
    <w:p w14:paraId="78A57213" w14:textId="4DA8EE88" w:rsidR="00B83A5C" w:rsidRPr="00DC0645" w:rsidRDefault="00B83A5C" w:rsidP="008D118D">
      <w:pPr>
        <w:pStyle w:val="Example"/>
        <w:keepNext w:val="0"/>
        <w:keepLines w:val="0"/>
      </w:pPr>
      <w:bookmarkStart w:id="20" w:name="_Ref61564388"/>
      <w:r w:rsidRPr="00DC0645">
        <w:t>)</w:t>
      </w:r>
      <w:bookmarkEnd w:id="20"/>
      <w:r w:rsidRPr="00DC0645">
        <w:tab/>
      </w:r>
    </w:p>
    <w:p w14:paraId="64D3A5C8" w14:textId="5C8CA1EE" w:rsidR="00B83A5C" w:rsidRPr="00DC0645" w:rsidRDefault="00B83A5C" w:rsidP="008D118D">
      <w:pPr>
        <w:pStyle w:val="Example-level2"/>
        <w:keepNext w:val="0"/>
        <w:keepLines w:val="0"/>
      </w:pPr>
      <w:r w:rsidRPr="00DC0645">
        <w:t xml:space="preserve"> ?</w:t>
      </w:r>
      <w:r w:rsidRPr="00DC0645">
        <w:tab/>
        <w:t>John didn’t eat either rice or beans.</w:t>
      </w:r>
    </w:p>
    <w:p w14:paraId="20908BEA" w14:textId="4163ED97" w:rsidR="00B83A5C" w:rsidRPr="00DC0645" w:rsidRDefault="00B83A5C" w:rsidP="008D118D">
      <w:pPr>
        <w:pStyle w:val="Example-level2"/>
        <w:keepNext w:val="0"/>
        <w:keepLines w:val="0"/>
      </w:pPr>
      <w:r w:rsidRPr="00DC0645">
        <w:t xml:space="preserve"> ??</w:t>
      </w:r>
      <w:r w:rsidRPr="00DC0645">
        <w:tab/>
        <w:t>John either didn’t eat rice or beans.</w:t>
      </w:r>
    </w:p>
    <w:p w14:paraId="124C03A0" w14:textId="668FA979" w:rsidR="00B83A5C" w:rsidRPr="00DC0645" w:rsidRDefault="00B83A5C" w:rsidP="00A12570">
      <w:pPr>
        <w:pStyle w:val="Example-level2"/>
        <w:keepNext w:val="0"/>
        <w:keepLines w:val="0"/>
        <w:spacing w:line="360" w:lineRule="auto"/>
      </w:pPr>
      <w:r w:rsidRPr="00DC0645">
        <w:t xml:space="preserve"> ??</w:t>
      </w:r>
      <w:r w:rsidRPr="00DC0645">
        <w:tab/>
        <w:t>Either John didn’t eat rice or beans.</w:t>
      </w:r>
      <w:r w:rsidR="00EB114A" w:rsidRPr="00DC0645">
        <w:t xml:space="preserve">                                 </w:t>
      </w:r>
      <w:r w:rsidRPr="00DC0645">
        <w:t>(Schwarz 1999:343)</w:t>
      </w:r>
    </w:p>
    <w:p w14:paraId="4C0D4C3E" w14:textId="1E46E195" w:rsidR="00824B0C" w:rsidRPr="00DC0645" w:rsidRDefault="00B83A5C" w:rsidP="00DC0645">
      <w:pPr>
        <w:pStyle w:val="BodyParagraph"/>
        <w:ind w:firstLine="0"/>
      </w:pPr>
      <w:r w:rsidRPr="00DC0645">
        <w:t xml:space="preserve">The examples in </w:t>
      </w:r>
      <w:r w:rsidRPr="00DC0645">
        <w:fldChar w:fldCharType="begin"/>
      </w:r>
      <w:r w:rsidRPr="00DC0645">
        <w:instrText xml:space="preserve"> REF _Ref61564388 \n \h </w:instrText>
      </w:r>
      <w:r w:rsidR="00DC0645">
        <w:instrText xml:space="preserve"> \* MERGEFORMAT </w:instrText>
      </w:r>
      <w:r w:rsidRPr="00DC0645">
        <w:fldChar w:fldCharType="separate"/>
      </w:r>
      <w:r w:rsidR="002724B5">
        <w:t>(10</w:t>
      </w:r>
      <w:r w:rsidRPr="00DC0645">
        <w:fldChar w:fldCharType="end"/>
      </w:r>
      <w:r w:rsidRPr="00DC0645">
        <w:t xml:space="preserve">) show a relation between the scope of negation and that of </w:t>
      </w:r>
      <w:r w:rsidRPr="00DC0645">
        <w:rPr>
          <w:i/>
          <w:iCs/>
        </w:rPr>
        <w:t>either</w:t>
      </w:r>
      <w:r w:rsidRPr="00DC0645">
        <w:t xml:space="preserve">. </w:t>
      </w:r>
      <w:r w:rsidR="00731EEE" w:rsidRPr="00DC0645">
        <w:t>Schwarz (1999:343)</w:t>
      </w:r>
      <w:r w:rsidRPr="00DC0645">
        <w:t xml:space="preserve"> summarizes Larson</w:t>
      </w:r>
      <w:r w:rsidR="00DC0645">
        <w:t>’</w:t>
      </w:r>
      <w:r w:rsidRPr="00DC0645">
        <w:t>s (1985) explanation as follows</w:t>
      </w:r>
      <w:r w:rsidR="000A0450" w:rsidRPr="00DC0645">
        <w:t>: “e</w:t>
      </w:r>
      <w:r w:rsidRPr="00DC0645">
        <w:rPr>
          <w:i/>
          <w:iCs/>
        </w:rPr>
        <w:t>ither</w:t>
      </w:r>
      <w:r w:rsidRPr="00DC0645">
        <w:t xml:space="preserve"> is a quantifier which must bind </w:t>
      </w:r>
      <w:r w:rsidR="000A0450" w:rsidRPr="00DC0645">
        <w:t>a</w:t>
      </w:r>
      <w:r w:rsidRPr="00DC0645">
        <w:t xml:space="preserve"> variable to avoid vacuous quantification</w:t>
      </w:r>
      <w:r w:rsidR="000A0450" w:rsidRPr="00DC0645">
        <w:t>.” Therefore, “</w:t>
      </w:r>
      <w:r w:rsidRPr="00DC0645">
        <w:t xml:space="preserve">no unselective quantifier may </w:t>
      </w:r>
      <w:r w:rsidR="00731EEE" w:rsidRPr="00DC0645">
        <w:t>intervene</w:t>
      </w:r>
      <w:r w:rsidRPr="00DC0645">
        <w:t xml:space="preserve"> between </w:t>
      </w:r>
      <w:r w:rsidRPr="00DC0645">
        <w:rPr>
          <w:i/>
          <w:iCs/>
        </w:rPr>
        <w:t>either</w:t>
      </w:r>
      <w:r w:rsidRPr="00DC0645">
        <w:t xml:space="preserve"> and its licensing disjunction</w:t>
      </w:r>
      <w:r w:rsidR="000A0450" w:rsidRPr="00DC0645">
        <w:t xml:space="preserve">.” </w:t>
      </w:r>
      <w:r w:rsidR="00731EEE" w:rsidRPr="00DC0645">
        <w:t xml:space="preserve">In other words, Larson views </w:t>
      </w:r>
      <w:r w:rsidR="00731EEE" w:rsidRPr="00DC0645">
        <w:rPr>
          <w:i/>
          <w:iCs/>
        </w:rPr>
        <w:t>either</w:t>
      </w:r>
      <w:r w:rsidR="00731EEE" w:rsidRPr="00DC0645">
        <w:t xml:space="preserve"> as a quantifier. The movement of this quantifier leaves a trace. </w:t>
      </w:r>
      <w:r w:rsidR="00731EEE" w:rsidRPr="00DC0645">
        <w:rPr>
          <w:i/>
          <w:iCs/>
        </w:rPr>
        <w:t>Either</w:t>
      </w:r>
      <w:r w:rsidR="00731EEE" w:rsidRPr="00DC0645">
        <w:t xml:space="preserve"> binds this trace, and no other quantifier can bind it. Therefore, it is not permissible to have a negation particle between </w:t>
      </w:r>
      <w:r w:rsidR="00731EEE" w:rsidRPr="00DC0645">
        <w:rPr>
          <w:i/>
          <w:iCs/>
        </w:rPr>
        <w:t>either</w:t>
      </w:r>
      <w:r w:rsidR="00731EEE" w:rsidRPr="00DC0645">
        <w:t xml:space="preserve"> and its licensing disjunction. This explains the ungrammaticality of the examples in </w:t>
      </w:r>
      <w:r w:rsidR="00731EEE" w:rsidRPr="00DC0645">
        <w:fldChar w:fldCharType="begin"/>
      </w:r>
      <w:r w:rsidR="00731EEE" w:rsidRPr="00DC0645">
        <w:instrText xml:space="preserve"> REF _Ref61564388 \n \h </w:instrText>
      </w:r>
      <w:r w:rsidR="00DC0645">
        <w:instrText xml:space="preserve"> \* MERGEFORMAT </w:instrText>
      </w:r>
      <w:r w:rsidR="00731EEE" w:rsidRPr="00DC0645">
        <w:fldChar w:fldCharType="separate"/>
      </w:r>
      <w:r w:rsidR="002724B5">
        <w:t>(10</w:t>
      </w:r>
      <w:r w:rsidR="00731EEE" w:rsidRPr="00DC0645">
        <w:fldChar w:fldCharType="end"/>
      </w:r>
      <w:r w:rsidR="00731EEE" w:rsidRPr="00DC0645">
        <w:t xml:space="preserve">) above. </w:t>
      </w:r>
      <w:r w:rsidR="00350479" w:rsidRPr="00DC0645">
        <w:t>Our data support this observation.</w:t>
      </w:r>
    </w:p>
    <w:p w14:paraId="1D90C861" w14:textId="597BF02E" w:rsidR="00F82576" w:rsidRPr="00DC0645" w:rsidRDefault="00DC0645" w:rsidP="000A0450">
      <w:pPr>
        <w:pStyle w:val="BodyParagraph"/>
      </w:pPr>
      <w:r>
        <w:tab/>
      </w:r>
      <w:r w:rsidR="00F82576" w:rsidRPr="00DC0645">
        <w:t xml:space="preserve">Munn (1993) analyzes </w:t>
      </w:r>
      <w:r w:rsidR="00F82576" w:rsidRPr="00DC0645">
        <w:rPr>
          <w:i/>
          <w:iCs/>
        </w:rPr>
        <w:t xml:space="preserve">either </w:t>
      </w:r>
      <w:r w:rsidR="00F82576" w:rsidRPr="00DC0645">
        <w:t xml:space="preserve">in terms of quantification. That is, he views </w:t>
      </w:r>
      <w:r w:rsidR="00F82576" w:rsidRPr="00DC0645">
        <w:rPr>
          <w:i/>
          <w:iCs/>
        </w:rPr>
        <w:t xml:space="preserve">either </w:t>
      </w:r>
      <w:r w:rsidR="00F82576" w:rsidRPr="00DC0645">
        <w:t>in light of</w:t>
      </w:r>
      <w:r w:rsidR="00F82576" w:rsidRPr="00DC0645">
        <w:rPr>
          <w:i/>
          <w:iCs/>
        </w:rPr>
        <w:t xml:space="preserve"> </w:t>
      </w:r>
      <w:r w:rsidR="00F82576" w:rsidRPr="00DC0645">
        <w:t>S-structure Quantifier Raising (QR), “a covert movement of a generalized quantifier” (</w:t>
      </w:r>
      <w:proofErr w:type="spellStart"/>
      <w:r w:rsidR="00F82576" w:rsidRPr="00DC0645">
        <w:t>Dikken</w:t>
      </w:r>
      <w:proofErr w:type="spellEnd"/>
      <w:r w:rsidR="00F82576" w:rsidRPr="00DC0645">
        <w:t xml:space="preserve"> 2006:</w:t>
      </w:r>
      <w:r>
        <w:t xml:space="preserve"> </w:t>
      </w:r>
      <w:r w:rsidR="00F82576" w:rsidRPr="00DC0645">
        <w:t>693)</w:t>
      </w:r>
      <w:r w:rsidR="002D180F" w:rsidRPr="00DC0645">
        <w:t>.</w:t>
      </w:r>
      <w:r w:rsidR="00190415" w:rsidRPr="00DC0645">
        <w:t xml:space="preserve"> </w:t>
      </w:r>
      <w:r w:rsidR="00C62A74" w:rsidRPr="00DC0645">
        <w:t>This theory provided</w:t>
      </w:r>
      <w:r w:rsidR="00C31845" w:rsidRPr="00DC0645">
        <w:t xml:space="preserve"> a</w:t>
      </w:r>
      <w:r w:rsidR="00C62A74" w:rsidRPr="00DC0645">
        <w:t xml:space="preserve"> natural explanation for examples in which </w:t>
      </w:r>
      <w:r w:rsidR="00C62A74" w:rsidRPr="00DC0645">
        <w:rPr>
          <w:i/>
          <w:iCs/>
        </w:rPr>
        <w:t xml:space="preserve">either </w:t>
      </w:r>
      <w:r w:rsidR="00C62A74" w:rsidRPr="00DC0645">
        <w:t>does not always move.</w:t>
      </w:r>
    </w:p>
    <w:p w14:paraId="3F2DFABF" w14:textId="75A7F08E" w:rsidR="00C62A74" w:rsidRPr="00DC0645" w:rsidRDefault="00C62A74" w:rsidP="00DC0645">
      <w:pPr>
        <w:pStyle w:val="Example"/>
        <w:spacing w:before="0"/>
      </w:pPr>
      <w:r w:rsidRPr="00DC0645">
        <w:lastRenderedPageBreak/>
        <w:t xml:space="preserve">) </w:t>
      </w:r>
    </w:p>
    <w:p w14:paraId="736054C0" w14:textId="1D648ADD" w:rsidR="00C62A74" w:rsidRPr="00DC0645" w:rsidRDefault="00C62A74" w:rsidP="00DC0645">
      <w:pPr>
        <w:pStyle w:val="Example-level2"/>
      </w:pPr>
      <w:r w:rsidRPr="00DC0645">
        <w:t xml:space="preserve"> </w:t>
      </w:r>
      <w:r w:rsidRPr="00DC0645">
        <w:tab/>
        <w:t>John wanted for you to eat either rice or beans.</w:t>
      </w:r>
    </w:p>
    <w:p w14:paraId="353004EC" w14:textId="6684BB4C" w:rsidR="00C62A74" w:rsidRPr="00DC0645" w:rsidRDefault="00BC3EB9" w:rsidP="00DC0645">
      <w:pPr>
        <w:pStyle w:val="Example-level2"/>
      </w:pPr>
      <w:bookmarkStart w:id="21" w:name="_Ref61736077"/>
      <w:r w:rsidRPr="00DC0645">
        <w:t xml:space="preserve"> ??</w:t>
      </w:r>
      <w:r w:rsidRPr="00DC0645">
        <w:tab/>
      </w:r>
      <w:r w:rsidR="00C62A74" w:rsidRPr="00DC0645">
        <w:t>John either wanted for you to eat rice or beans.</w:t>
      </w:r>
      <w:bookmarkEnd w:id="21"/>
    </w:p>
    <w:p w14:paraId="1766A968" w14:textId="77777777" w:rsidR="00DC0645" w:rsidRDefault="00DC0645" w:rsidP="00DC0645">
      <w:pPr>
        <w:pStyle w:val="PARAGRAPH"/>
        <w:spacing w:line="240" w:lineRule="auto"/>
        <w:ind w:firstLine="0"/>
        <w:rPr>
          <w:rFonts w:ascii="Times New Roman" w:hAnsi="Times New Roman" w:cs="Times New Roman"/>
          <w:noProof/>
        </w:rPr>
      </w:pPr>
    </w:p>
    <w:p w14:paraId="5D4F3226" w14:textId="24299A49" w:rsidR="00C62A74" w:rsidRPr="00DC0645" w:rsidRDefault="00C62A74" w:rsidP="00DC0645">
      <w:pPr>
        <w:pStyle w:val="PARAGRAPH"/>
        <w:spacing w:line="240" w:lineRule="auto"/>
        <w:ind w:firstLine="0"/>
        <w:rPr>
          <w:rFonts w:ascii="Times New Roman" w:hAnsi="Times New Roman" w:cs="Times New Roman"/>
          <w:noProof/>
        </w:rPr>
      </w:pPr>
      <w:r w:rsidRPr="00DC0645">
        <w:rPr>
          <w:rFonts w:ascii="Times New Roman" w:hAnsi="Times New Roman" w:cs="Times New Roman"/>
          <w:noProof/>
        </w:rPr>
        <w:t xml:space="preserve">Note that the movement of </w:t>
      </w:r>
      <w:r w:rsidRPr="00DC0645">
        <w:rPr>
          <w:rFonts w:ascii="Times New Roman" w:hAnsi="Times New Roman" w:cs="Times New Roman"/>
          <w:i/>
          <w:iCs/>
          <w:noProof/>
        </w:rPr>
        <w:t>either</w:t>
      </w:r>
      <w:r w:rsidRPr="00DC0645">
        <w:rPr>
          <w:rFonts w:ascii="Times New Roman" w:hAnsi="Times New Roman" w:cs="Times New Roman"/>
          <w:noProof/>
        </w:rPr>
        <w:t xml:space="preserve"> across infinitival-to is not permissible </w:t>
      </w:r>
      <w:r w:rsidRPr="00DC0645">
        <w:rPr>
          <w:rFonts w:ascii="Times New Roman" w:hAnsi="Times New Roman" w:cs="Times New Roman"/>
          <w:noProof/>
        </w:rPr>
        <w:fldChar w:fldCharType="begin"/>
      </w:r>
      <w:r w:rsidRPr="00DC0645">
        <w:rPr>
          <w:rFonts w:ascii="Times New Roman" w:hAnsi="Times New Roman" w:cs="Times New Roman"/>
          <w:noProof/>
        </w:rPr>
        <w:instrText xml:space="preserve"> REF _Ref61736077 \r \h  \* MERGEFORMAT </w:instrText>
      </w:r>
      <w:r w:rsidRPr="00DC0645">
        <w:rPr>
          <w:rFonts w:ascii="Times New Roman" w:hAnsi="Times New Roman" w:cs="Times New Roman"/>
          <w:noProof/>
        </w:rPr>
      </w:r>
      <w:r w:rsidRPr="00DC0645">
        <w:rPr>
          <w:rFonts w:ascii="Times New Roman" w:hAnsi="Times New Roman" w:cs="Times New Roman"/>
          <w:noProof/>
        </w:rPr>
        <w:fldChar w:fldCharType="separate"/>
      </w:r>
      <w:r w:rsidR="002724B5">
        <w:rPr>
          <w:rFonts w:ascii="Times New Roman" w:hAnsi="Times New Roman" w:cs="Times New Roman"/>
          <w:noProof/>
        </w:rPr>
        <w:t>b</w:t>
      </w:r>
      <w:r w:rsidRPr="00DC0645">
        <w:rPr>
          <w:rFonts w:ascii="Times New Roman" w:hAnsi="Times New Roman" w:cs="Times New Roman"/>
          <w:noProof/>
        </w:rPr>
        <w:fldChar w:fldCharType="end"/>
      </w:r>
      <w:r w:rsidR="00D65898">
        <w:rPr>
          <w:rFonts w:ascii="Times New Roman" w:hAnsi="Times New Roman" w:cs="Times New Roman"/>
          <w:noProof/>
        </w:rPr>
        <w:t>).</w:t>
      </w:r>
      <w:r w:rsidRPr="00DC0645">
        <w:rPr>
          <w:rFonts w:ascii="Times New Roman" w:hAnsi="Times New Roman" w:cs="Times New Roman"/>
          <w:noProof/>
        </w:rPr>
        <w:t xml:space="preserve"> </w:t>
      </w:r>
      <w:r w:rsidRPr="00DC0645">
        <w:rPr>
          <w:rFonts w:ascii="Times New Roman" w:hAnsi="Times New Roman" w:cs="Times New Roman"/>
        </w:rPr>
        <w:t xml:space="preserve">Munn </w:t>
      </w:r>
      <w:r w:rsidR="00D65898">
        <w:rPr>
          <w:rFonts w:ascii="Times New Roman" w:hAnsi="Times New Roman" w:cs="Times New Roman"/>
        </w:rPr>
        <w:t>(</w:t>
      </w:r>
      <w:r w:rsidRPr="00DC0645">
        <w:rPr>
          <w:rFonts w:ascii="Times New Roman" w:hAnsi="Times New Roman" w:cs="Times New Roman"/>
        </w:rPr>
        <w:t>1993:187)</w:t>
      </w:r>
      <w:r w:rsidRPr="00DC0645">
        <w:rPr>
          <w:rFonts w:ascii="Times New Roman" w:hAnsi="Times New Roman" w:cs="Times New Roman"/>
          <w:noProof/>
        </w:rPr>
        <w:t xml:space="preserve"> states a generalization that can capture such instances as follows: “</w:t>
      </w:r>
      <w:r w:rsidR="00C31845" w:rsidRPr="00DC0645">
        <w:rPr>
          <w:rFonts w:ascii="Times New Roman" w:hAnsi="Times New Roman" w:cs="Times New Roman"/>
          <w:i/>
          <w:iCs/>
          <w:noProof/>
        </w:rPr>
        <w:t>e</w:t>
      </w:r>
      <w:r w:rsidRPr="00DC0645">
        <w:rPr>
          <w:rFonts w:ascii="Times New Roman" w:hAnsi="Times New Roman" w:cs="Times New Roman"/>
          <w:i/>
          <w:iCs/>
          <w:noProof/>
        </w:rPr>
        <w:t>ither</w:t>
      </w:r>
      <w:r w:rsidRPr="00DC0645">
        <w:rPr>
          <w:rFonts w:ascii="Times New Roman" w:hAnsi="Times New Roman" w:cs="Times New Roman"/>
          <w:noProof/>
        </w:rPr>
        <w:t xml:space="preserve"> may move at S-Struc</w:t>
      </w:r>
      <w:r w:rsidR="003C675D" w:rsidRPr="00DC0645">
        <w:rPr>
          <w:rFonts w:ascii="Times New Roman" w:hAnsi="Times New Roman" w:cs="Times New Roman"/>
          <w:noProof/>
        </w:rPr>
        <w:t>tu</w:t>
      </w:r>
      <w:r w:rsidRPr="00DC0645">
        <w:rPr>
          <w:rFonts w:ascii="Times New Roman" w:hAnsi="Times New Roman" w:cs="Times New Roman"/>
          <w:noProof/>
        </w:rPr>
        <w:t xml:space="preserve">re by way of Quantifier Raising. This generalization extends Quantifier Raising to target </w:t>
      </w:r>
      <w:r w:rsidRPr="00DC0645">
        <w:rPr>
          <w:rFonts w:ascii="Times New Roman" w:hAnsi="Times New Roman" w:cs="Times New Roman"/>
          <w:i/>
          <w:iCs/>
          <w:noProof/>
        </w:rPr>
        <w:t>either.</w:t>
      </w:r>
      <w:r w:rsidR="00C31845" w:rsidRPr="00DC0645">
        <w:rPr>
          <w:rFonts w:ascii="Times New Roman" w:hAnsi="Times New Roman" w:cs="Times New Roman"/>
          <w:noProof/>
        </w:rPr>
        <w:t>”</w:t>
      </w:r>
    </w:p>
    <w:p w14:paraId="4C76B82F" w14:textId="440C0214" w:rsidR="005C495F" w:rsidRPr="00DC0645" w:rsidRDefault="00DC0645" w:rsidP="00BC3EB9">
      <w:pPr>
        <w:pStyle w:val="BodyParagraph"/>
        <w:rPr>
          <w:noProof/>
        </w:rPr>
      </w:pPr>
      <w:r>
        <w:tab/>
      </w:r>
      <w:r w:rsidR="005C495F" w:rsidRPr="00DC0645">
        <w:t>Schwarz (1999)</w:t>
      </w:r>
      <w:r w:rsidR="005C495F" w:rsidRPr="00DC0645">
        <w:rPr>
          <w:noProof/>
        </w:rPr>
        <w:t xml:space="preserve"> critic</w:t>
      </w:r>
      <w:r w:rsidR="003C675D" w:rsidRPr="00DC0645">
        <w:rPr>
          <w:noProof/>
        </w:rPr>
        <w:t>i</w:t>
      </w:r>
      <w:r w:rsidR="005C495F" w:rsidRPr="00DC0645">
        <w:rPr>
          <w:noProof/>
        </w:rPr>
        <w:t xml:space="preserve">zes the movement theory </w:t>
      </w:r>
      <w:r w:rsidR="005C495F" w:rsidRPr="00DC0645">
        <w:t>(Munn 1993; Larson 1985)</w:t>
      </w:r>
      <w:r w:rsidR="00BC3EB9" w:rsidRPr="00DC0645">
        <w:rPr>
          <w:noProof/>
        </w:rPr>
        <w:t xml:space="preserve"> based on the ex</w:t>
      </w:r>
      <w:r w:rsidR="003C675D" w:rsidRPr="00DC0645">
        <w:rPr>
          <w:noProof/>
        </w:rPr>
        <w:t>a</w:t>
      </w:r>
      <w:r w:rsidR="00BC3EB9" w:rsidRPr="00DC0645">
        <w:rPr>
          <w:noProof/>
        </w:rPr>
        <w:t xml:space="preserve">mples in </w:t>
      </w:r>
      <w:r w:rsidR="00BC3EB9" w:rsidRPr="00DC0645">
        <w:rPr>
          <w:noProof/>
        </w:rPr>
        <w:fldChar w:fldCharType="begin"/>
      </w:r>
      <w:r w:rsidR="00BC3EB9" w:rsidRPr="00DC0645">
        <w:rPr>
          <w:noProof/>
        </w:rPr>
        <w:instrText xml:space="preserve"> REF _Ref61737593 \w \h </w:instrText>
      </w:r>
      <w:r>
        <w:rPr>
          <w:noProof/>
        </w:rPr>
        <w:instrText xml:space="preserve"> \* MERGEFORMAT </w:instrText>
      </w:r>
      <w:r w:rsidR="00BC3EB9" w:rsidRPr="00DC0645">
        <w:rPr>
          <w:noProof/>
        </w:rPr>
      </w:r>
      <w:r w:rsidR="00BC3EB9" w:rsidRPr="00DC0645">
        <w:rPr>
          <w:noProof/>
        </w:rPr>
        <w:fldChar w:fldCharType="separate"/>
      </w:r>
      <w:r w:rsidR="002724B5">
        <w:rPr>
          <w:noProof/>
        </w:rPr>
        <w:t>(12</w:t>
      </w:r>
      <w:r w:rsidR="00BC3EB9" w:rsidRPr="00DC0645">
        <w:rPr>
          <w:noProof/>
        </w:rPr>
        <w:fldChar w:fldCharType="end"/>
      </w:r>
      <w:r w:rsidR="00BC3EB9" w:rsidRPr="00DC0645">
        <w:rPr>
          <w:noProof/>
        </w:rPr>
        <w:t xml:space="preserve">) and </w:t>
      </w:r>
      <w:r w:rsidR="00BC3EB9" w:rsidRPr="00DC0645">
        <w:rPr>
          <w:noProof/>
        </w:rPr>
        <w:fldChar w:fldCharType="begin"/>
      </w:r>
      <w:r w:rsidR="00BC3EB9" w:rsidRPr="00DC0645">
        <w:rPr>
          <w:noProof/>
        </w:rPr>
        <w:instrText xml:space="preserve"> REF _Ref61737597 \w \h </w:instrText>
      </w:r>
      <w:r>
        <w:rPr>
          <w:noProof/>
        </w:rPr>
        <w:instrText xml:space="preserve"> \* MERGEFORMAT </w:instrText>
      </w:r>
      <w:r w:rsidR="00BC3EB9" w:rsidRPr="00DC0645">
        <w:rPr>
          <w:noProof/>
        </w:rPr>
      </w:r>
      <w:r w:rsidR="00BC3EB9" w:rsidRPr="00DC0645">
        <w:rPr>
          <w:noProof/>
        </w:rPr>
        <w:fldChar w:fldCharType="separate"/>
      </w:r>
      <w:r w:rsidR="002724B5">
        <w:rPr>
          <w:noProof/>
        </w:rPr>
        <w:t>(13</w:t>
      </w:r>
      <w:r w:rsidR="00BC3EB9" w:rsidRPr="00DC0645">
        <w:rPr>
          <w:noProof/>
        </w:rPr>
        <w:fldChar w:fldCharType="end"/>
      </w:r>
      <w:r w:rsidR="00BC3EB9" w:rsidRPr="00DC0645">
        <w:rPr>
          <w:noProof/>
        </w:rPr>
        <w:t>) below.</w:t>
      </w:r>
    </w:p>
    <w:p w14:paraId="5EEB7342" w14:textId="77777777" w:rsidR="00BC3EB9" w:rsidRPr="00DC0645" w:rsidRDefault="00BC3EB9" w:rsidP="00BC3EB9">
      <w:pPr>
        <w:pStyle w:val="Example"/>
        <w:rPr>
          <w:noProof/>
        </w:rPr>
      </w:pPr>
      <w:bookmarkStart w:id="22" w:name="_Ref61737593"/>
      <w:r w:rsidRPr="00DC0645">
        <w:rPr>
          <w:noProof/>
        </w:rPr>
        <w:t>)</w:t>
      </w:r>
      <w:bookmarkEnd w:id="22"/>
      <w:r w:rsidRPr="00DC0645">
        <w:rPr>
          <w:noProof/>
        </w:rPr>
        <w:t xml:space="preserve"> </w:t>
      </w:r>
      <w:r w:rsidRPr="00DC0645">
        <w:rPr>
          <w:noProof/>
        </w:rPr>
        <w:tab/>
      </w:r>
    </w:p>
    <w:p w14:paraId="1ADCACD7" w14:textId="558EAF68" w:rsidR="00BC3EB9" w:rsidRPr="00DC0645" w:rsidRDefault="00BC3EB9" w:rsidP="00BC3EB9">
      <w:pPr>
        <w:pStyle w:val="Example-level2"/>
        <w:rPr>
          <w:noProof/>
        </w:rPr>
      </w:pPr>
      <w:r w:rsidRPr="00DC0645">
        <w:rPr>
          <w:noProof/>
        </w:rPr>
        <w:t xml:space="preserve"> </w:t>
      </w:r>
      <w:r w:rsidRPr="00DC0645">
        <w:rPr>
          <w:noProof/>
        </w:rPr>
        <w:tab/>
        <w:t>Either they answered my question or yours correc</w:t>
      </w:r>
      <w:r w:rsidR="003C675D" w:rsidRPr="00DC0645">
        <w:rPr>
          <w:noProof/>
        </w:rPr>
        <w:t>tl</w:t>
      </w:r>
      <w:r w:rsidRPr="00DC0645">
        <w:rPr>
          <w:noProof/>
        </w:rPr>
        <w:t>y.</w:t>
      </w:r>
    </w:p>
    <w:p w14:paraId="4E035281" w14:textId="68C355FB" w:rsidR="00BC3EB9" w:rsidRPr="00DC0645" w:rsidRDefault="00BC3EB9" w:rsidP="00BC3EB9">
      <w:pPr>
        <w:pStyle w:val="Example-level2"/>
        <w:rPr>
          <w:noProof/>
        </w:rPr>
      </w:pPr>
      <w:r w:rsidRPr="00DC0645">
        <w:rPr>
          <w:noProof/>
        </w:rPr>
        <w:t xml:space="preserve"> ?</w:t>
      </w:r>
      <w:r w:rsidRPr="00DC0645">
        <w:rPr>
          <w:noProof/>
        </w:rPr>
        <w:tab/>
        <w:t>Either he found this or that at a flea market.</w:t>
      </w:r>
    </w:p>
    <w:p w14:paraId="28C6686F" w14:textId="4A71F8DE" w:rsidR="00BC3EB9" w:rsidRPr="00DC0645" w:rsidRDefault="00BC3EB9" w:rsidP="00BC3EB9">
      <w:pPr>
        <w:pStyle w:val="Example-level2"/>
        <w:rPr>
          <w:noProof/>
        </w:rPr>
      </w:pPr>
      <w:r w:rsidRPr="00DC0645">
        <w:rPr>
          <w:noProof/>
        </w:rPr>
        <w:t xml:space="preserve"> ?</w:t>
      </w:r>
      <w:r w:rsidRPr="00DC0645">
        <w:rPr>
          <w:noProof/>
        </w:rPr>
        <w:tab/>
        <w:t>Either he invited you or me to a party.</w:t>
      </w:r>
    </w:p>
    <w:p w14:paraId="28617290" w14:textId="053CEA03" w:rsidR="00CC5515" w:rsidRPr="00DC0645" w:rsidRDefault="00BC3EB9" w:rsidP="002308A8">
      <w:pPr>
        <w:pStyle w:val="Example-level2"/>
        <w:rPr>
          <w:noProof/>
        </w:rPr>
      </w:pPr>
      <w:r w:rsidRPr="00DC0645">
        <w:rPr>
          <w:noProof/>
        </w:rPr>
        <w:t xml:space="preserve"> ?</w:t>
      </w:r>
      <w:r w:rsidRPr="00DC0645">
        <w:rPr>
          <w:noProof/>
        </w:rPr>
        <w:tab/>
        <w:t>Either this pleased Bill or Sue off.</w:t>
      </w:r>
      <w:r w:rsidR="002308A8" w:rsidRPr="00DC0645">
        <w:rPr>
          <w:noProof/>
        </w:rPr>
        <w:t xml:space="preserve"> </w:t>
      </w:r>
      <w:r w:rsidR="00A12570" w:rsidRPr="00DC0645">
        <w:rPr>
          <w:noProof/>
        </w:rPr>
        <w:t xml:space="preserve">                                    </w:t>
      </w:r>
      <w:r w:rsidR="002308A8" w:rsidRPr="00DC0645">
        <w:rPr>
          <w:noProof/>
        </w:rPr>
        <w:t xml:space="preserve"> </w:t>
      </w:r>
      <w:r w:rsidR="00CC5515" w:rsidRPr="00DC0645">
        <w:t>(Schwarz 1999:347)</w:t>
      </w:r>
    </w:p>
    <w:p w14:paraId="434730C0" w14:textId="2B4967EA" w:rsidR="00BC3EB9" w:rsidRPr="00DC0645" w:rsidRDefault="00BC3EB9" w:rsidP="00BC3EB9">
      <w:pPr>
        <w:pStyle w:val="Example"/>
        <w:rPr>
          <w:noProof/>
        </w:rPr>
      </w:pPr>
      <w:bookmarkStart w:id="23" w:name="_Ref61737597"/>
      <w:r w:rsidRPr="00DC0645">
        <w:rPr>
          <w:noProof/>
        </w:rPr>
        <w:t>)</w:t>
      </w:r>
      <w:bookmarkEnd w:id="23"/>
      <w:r w:rsidRPr="00DC0645">
        <w:rPr>
          <w:noProof/>
        </w:rPr>
        <w:t xml:space="preserve"> </w:t>
      </w:r>
    </w:p>
    <w:p w14:paraId="3A24565F" w14:textId="61544596" w:rsidR="00BC3EB9" w:rsidRPr="00DC0645" w:rsidRDefault="00BC3EB9" w:rsidP="00BC3EB9">
      <w:pPr>
        <w:pStyle w:val="Example-level2"/>
        <w:rPr>
          <w:noProof/>
        </w:rPr>
      </w:pPr>
      <w:r w:rsidRPr="00DC0645">
        <w:rPr>
          <w:noProof/>
        </w:rPr>
        <w:t xml:space="preserve"> ??</w:t>
      </w:r>
      <w:r w:rsidRPr="00DC0645">
        <w:rPr>
          <w:noProof/>
        </w:rPr>
        <w:tab/>
        <w:t>Either this pissed Bill or Sue off.</w:t>
      </w:r>
    </w:p>
    <w:p w14:paraId="125EEB8F" w14:textId="11104FF6" w:rsidR="00BC3EB9" w:rsidRPr="00DC0645" w:rsidRDefault="00BC3EB9" w:rsidP="00BC3EB9">
      <w:pPr>
        <w:pStyle w:val="Example-level2"/>
        <w:rPr>
          <w:noProof/>
        </w:rPr>
      </w:pPr>
      <w:r w:rsidRPr="00DC0645">
        <w:rPr>
          <w:noProof/>
        </w:rPr>
        <w:t xml:space="preserve"> ??</w:t>
      </w:r>
      <w:r w:rsidRPr="00DC0645">
        <w:rPr>
          <w:noProof/>
        </w:rPr>
        <w:tab/>
        <w:t>Either she turned the test or the homework in.</w:t>
      </w:r>
    </w:p>
    <w:p w14:paraId="6F275636" w14:textId="346FC3B4" w:rsidR="00BC3EB9" w:rsidRPr="00DC0645" w:rsidRDefault="00BC3EB9" w:rsidP="00BC3EB9">
      <w:pPr>
        <w:pStyle w:val="Example-level2"/>
        <w:rPr>
          <w:noProof/>
        </w:rPr>
      </w:pPr>
      <w:r w:rsidRPr="00DC0645">
        <w:rPr>
          <w:noProof/>
        </w:rPr>
        <w:t xml:space="preserve"> ??</w:t>
      </w:r>
      <w:r w:rsidRPr="00DC0645">
        <w:rPr>
          <w:noProof/>
        </w:rPr>
        <w:tab/>
        <w:t>Either they locked you or me up.</w:t>
      </w:r>
    </w:p>
    <w:p w14:paraId="412E9C68" w14:textId="5B42B14F" w:rsidR="00BC3EB9" w:rsidRPr="00DC0645" w:rsidRDefault="00BC3EB9" w:rsidP="002308A8">
      <w:pPr>
        <w:pStyle w:val="Example-level2"/>
        <w:rPr>
          <w:noProof/>
        </w:rPr>
      </w:pPr>
      <w:r w:rsidRPr="00DC0645">
        <w:rPr>
          <w:noProof/>
        </w:rPr>
        <w:t xml:space="preserve"> ??</w:t>
      </w:r>
      <w:r w:rsidRPr="00DC0645">
        <w:rPr>
          <w:noProof/>
        </w:rPr>
        <w:tab/>
        <w:t>Either he g</w:t>
      </w:r>
      <w:r w:rsidR="003C675D" w:rsidRPr="00DC0645">
        <w:rPr>
          <w:noProof/>
        </w:rPr>
        <w:t>ul</w:t>
      </w:r>
      <w:r w:rsidRPr="00DC0645">
        <w:rPr>
          <w:noProof/>
        </w:rPr>
        <w:t>ped one or two down.</w:t>
      </w:r>
      <w:r w:rsidR="002308A8" w:rsidRPr="00DC0645">
        <w:rPr>
          <w:noProof/>
        </w:rPr>
        <w:t xml:space="preserve"> </w:t>
      </w:r>
      <w:r w:rsidR="00A12570" w:rsidRPr="00DC0645">
        <w:rPr>
          <w:noProof/>
        </w:rPr>
        <w:t xml:space="preserve">                                    </w:t>
      </w:r>
      <w:r w:rsidRPr="00DC0645">
        <w:t>(Schwarz 1999:347)</w:t>
      </w:r>
    </w:p>
    <w:p w14:paraId="4FD9B949" w14:textId="77777777" w:rsidR="00DC0645" w:rsidRDefault="00DC0645" w:rsidP="008E3CDB">
      <w:pPr>
        <w:pStyle w:val="PARAGRAPH"/>
        <w:spacing w:line="240" w:lineRule="auto"/>
        <w:ind w:firstLine="0"/>
        <w:rPr>
          <w:rFonts w:ascii="Times New Roman" w:hAnsi="Times New Roman" w:cs="Times New Roman"/>
          <w:noProof/>
        </w:rPr>
      </w:pPr>
    </w:p>
    <w:p w14:paraId="16FF3E6E" w14:textId="5C940626" w:rsidR="00E43C63" w:rsidRPr="00DC0645" w:rsidRDefault="00E43C63" w:rsidP="008E3CDB">
      <w:pPr>
        <w:pStyle w:val="PARAGRAPH"/>
        <w:spacing w:line="240" w:lineRule="auto"/>
        <w:ind w:firstLine="0"/>
        <w:rPr>
          <w:rFonts w:ascii="Times New Roman" w:hAnsi="Times New Roman" w:cs="Times New Roman"/>
          <w:noProof/>
        </w:rPr>
      </w:pPr>
      <w:r w:rsidRPr="00DC0645">
        <w:rPr>
          <w:rFonts w:ascii="Times New Roman" w:hAnsi="Times New Roman" w:cs="Times New Roman"/>
          <w:noProof/>
        </w:rPr>
        <w:t xml:space="preserve">In those examples, </w:t>
      </w:r>
      <w:r w:rsidRPr="00DC0645">
        <w:rPr>
          <w:rFonts w:ascii="Times New Roman" w:hAnsi="Times New Roman" w:cs="Times New Roman"/>
          <w:i/>
          <w:iCs/>
          <w:noProof/>
        </w:rPr>
        <w:t>either</w:t>
      </w:r>
      <w:r w:rsidRPr="00DC0645">
        <w:rPr>
          <w:rFonts w:ascii="Times New Roman" w:hAnsi="Times New Roman" w:cs="Times New Roman"/>
          <w:noProof/>
        </w:rPr>
        <w:t xml:space="preserve"> should not undergo mov</w:t>
      </w:r>
      <w:r w:rsidR="003C675D" w:rsidRPr="00DC0645">
        <w:rPr>
          <w:rFonts w:ascii="Times New Roman" w:hAnsi="Times New Roman" w:cs="Times New Roman"/>
          <w:noProof/>
        </w:rPr>
        <w:t>e</w:t>
      </w:r>
      <w:r w:rsidRPr="00DC0645">
        <w:rPr>
          <w:rFonts w:ascii="Times New Roman" w:hAnsi="Times New Roman" w:cs="Times New Roman"/>
          <w:noProof/>
        </w:rPr>
        <w:t xml:space="preserve">ment. That is, it should be </w:t>
      </w:r>
      <w:r w:rsidR="003C675D" w:rsidRPr="00DC0645">
        <w:rPr>
          <w:rFonts w:ascii="Times New Roman" w:hAnsi="Times New Roman" w:cs="Times New Roman"/>
          <w:noProof/>
        </w:rPr>
        <w:t>at</w:t>
      </w:r>
      <w:r w:rsidRPr="00DC0645">
        <w:rPr>
          <w:rFonts w:ascii="Times New Roman" w:hAnsi="Times New Roman" w:cs="Times New Roman"/>
          <w:noProof/>
        </w:rPr>
        <w:t xml:space="preserve"> a minimal distance from its disjunction. Those examples, however, cannot fit neatly with the reasons proposed by </w:t>
      </w:r>
      <w:r w:rsidRPr="00DC0645">
        <w:rPr>
          <w:rFonts w:ascii="Times New Roman" w:hAnsi="Times New Roman" w:cs="Times New Roman"/>
        </w:rPr>
        <w:t>Larson (1985)</w:t>
      </w:r>
      <w:r w:rsidRPr="00DC0645">
        <w:rPr>
          <w:rFonts w:ascii="Times New Roman" w:hAnsi="Times New Roman" w:cs="Times New Roman"/>
          <w:noProof/>
        </w:rPr>
        <w:t xml:space="preserve"> because the movement of </w:t>
      </w:r>
      <w:r w:rsidRPr="00DC0645">
        <w:rPr>
          <w:rFonts w:ascii="Times New Roman" w:hAnsi="Times New Roman" w:cs="Times New Roman"/>
          <w:i/>
          <w:iCs/>
          <w:noProof/>
        </w:rPr>
        <w:t>either</w:t>
      </w:r>
      <w:r w:rsidRPr="00DC0645">
        <w:rPr>
          <w:rFonts w:ascii="Times New Roman" w:hAnsi="Times New Roman" w:cs="Times New Roman"/>
          <w:noProof/>
        </w:rPr>
        <w:t xml:space="preserve"> is not blocked “by islands, by finite clauses, and/or by an intervention of unselective quantifier. Additionally, the examples are against </w:t>
      </w:r>
      <w:r w:rsidRPr="00DC0645">
        <w:rPr>
          <w:rFonts w:ascii="Times New Roman" w:hAnsi="Times New Roman" w:cs="Times New Roman"/>
        </w:rPr>
        <w:t>(Munn</w:t>
      </w:r>
      <w:r w:rsidR="00DC0645">
        <w:rPr>
          <w:rFonts w:ascii="Times New Roman" w:hAnsi="Times New Roman" w:cs="Times New Roman"/>
        </w:rPr>
        <w:t>’</w:t>
      </w:r>
      <w:r w:rsidRPr="00DC0645">
        <w:rPr>
          <w:rFonts w:ascii="Times New Roman" w:hAnsi="Times New Roman" w:cs="Times New Roman"/>
        </w:rPr>
        <w:t>s 1993)</w:t>
      </w:r>
      <w:r w:rsidRPr="00DC0645">
        <w:rPr>
          <w:rFonts w:ascii="Times New Roman" w:hAnsi="Times New Roman" w:cs="Times New Roman"/>
          <w:noProof/>
        </w:rPr>
        <w:t xml:space="preserve"> predictions because the q</w:t>
      </w:r>
      <w:r w:rsidR="003C675D" w:rsidRPr="00DC0645">
        <w:rPr>
          <w:rFonts w:ascii="Times New Roman" w:hAnsi="Times New Roman" w:cs="Times New Roman"/>
          <w:noProof/>
        </w:rPr>
        <w:t>uantifi</w:t>
      </w:r>
      <w:r w:rsidRPr="00DC0645">
        <w:rPr>
          <w:rFonts w:ascii="Times New Roman" w:hAnsi="Times New Roman" w:cs="Times New Roman"/>
          <w:noProof/>
        </w:rPr>
        <w:t xml:space="preserve">er scope of </w:t>
      </w:r>
      <w:r w:rsidRPr="00DC0645">
        <w:rPr>
          <w:rFonts w:ascii="Times New Roman" w:hAnsi="Times New Roman" w:cs="Times New Roman"/>
          <w:i/>
          <w:iCs/>
          <w:noProof/>
        </w:rPr>
        <w:t>some</w:t>
      </w:r>
      <w:r w:rsidRPr="00DC0645">
        <w:rPr>
          <w:rFonts w:ascii="Times New Roman" w:hAnsi="Times New Roman" w:cs="Times New Roman"/>
          <w:noProof/>
        </w:rPr>
        <w:t xml:space="preserve"> in English has different restrictions than those imposed by </w:t>
      </w:r>
      <w:r w:rsidRPr="00DC0645">
        <w:rPr>
          <w:rFonts w:ascii="Times New Roman" w:hAnsi="Times New Roman" w:cs="Times New Roman"/>
          <w:i/>
          <w:iCs/>
          <w:noProof/>
        </w:rPr>
        <w:t>either</w:t>
      </w:r>
      <w:r w:rsidRPr="00DC0645">
        <w:rPr>
          <w:rFonts w:ascii="Times New Roman" w:hAnsi="Times New Roman" w:cs="Times New Roman"/>
          <w:noProof/>
        </w:rPr>
        <w:t>. Therefore, According to</w:t>
      </w:r>
      <w:r w:rsidRPr="00DC0645">
        <w:rPr>
          <w:rFonts w:ascii="Times New Roman" w:hAnsi="Times New Roman" w:cs="Times New Roman"/>
        </w:rPr>
        <w:t xml:space="preserve"> Schwarz (1999:349)</w:t>
      </w:r>
      <w:r w:rsidRPr="00DC0645">
        <w:rPr>
          <w:rFonts w:ascii="Times New Roman" w:hAnsi="Times New Roman" w:cs="Times New Roman"/>
          <w:noProof/>
        </w:rPr>
        <w:t>, the movement is blocked because of clause reduction; that is, “</w:t>
      </w:r>
      <w:r w:rsidRPr="00DC0645">
        <w:rPr>
          <w:rFonts w:ascii="Times New Roman" w:hAnsi="Times New Roman" w:cs="Times New Roman"/>
          <w:i/>
          <w:iCs/>
          <w:noProof/>
        </w:rPr>
        <w:t>either</w:t>
      </w:r>
      <w:r w:rsidRPr="00DC0645">
        <w:rPr>
          <w:rFonts w:ascii="Times New Roman" w:hAnsi="Times New Roman" w:cs="Times New Roman"/>
          <w:noProof/>
        </w:rPr>
        <w:t xml:space="preserve"> may not be distant from its licensing disjunction if that disjunction is not final.”</w:t>
      </w:r>
      <w:r w:rsidR="00263B68" w:rsidRPr="00DC0645">
        <w:rPr>
          <w:rFonts w:ascii="Times New Roman" w:hAnsi="Times New Roman" w:cs="Times New Roman"/>
          <w:noProof/>
        </w:rPr>
        <w:t xml:space="preserve"> He refers to this condition as the ‘</w:t>
      </w:r>
      <w:r w:rsidR="00263B68" w:rsidRPr="00DC0645">
        <w:rPr>
          <w:rFonts w:ascii="Times New Roman" w:hAnsi="Times New Roman" w:cs="Times New Roman"/>
          <w:i/>
          <w:iCs/>
          <w:noProof/>
        </w:rPr>
        <w:t>finality restriction</w:t>
      </w:r>
      <w:r w:rsidR="00263B68" w:rsidRPr="00DC0645">
        <w:rPr>
          <w:rFonts w:ascii="Times New Roman" w:hAnsi="Times New Roman" w:cs="Times New Roman"/>
          <w:noProof/>
        </w:rPr>
        <w:t>’</w:t>
      </w:r>
      <w:r w:rsidR="008E3CDB" w:rsidRPr="00DC0645">
        <w:rPr>
          <w:rFonts w:ascii="Times New Roman" w:hAnsi="Times New Roman" w:cs="Times New Roman"/>
          <w:noProof/>
        </w:rPr>
        <w:t xml:space="preserve"> and explains such patterns in light gapping, “the leaving out of the verb in two or more coordinated clauses” </w:t>
      </w:r>
      <w:r w:rsidR="008E3CDB" w:rsidRPr="00DC0645">
        <w:rPr>
          <w:rFonts w:ascii="Times New Roman" w:hAnsi="Times New Roman" w:cs="Times New Roman"/>
        </w:rPr>
        <w:t>(</w:t>
      </w:r>
      <w:proofErr w:type="spellStart"/>
      <w:r w:rsidR="008E3CDB" w:rsidRPr="00DC0645">
        <w:rPr>
          <w:rFonts w:ascii="Times New Roman" w:hAnsi="Times New Roman" w:cs="Times New Roman"/>
        </w:rPr>
        <w:t>Luraghi</w:t>
      </w:r>
      <w:proofErr w:type="spellEnd"/>
      <w:r w:rsidR="008E3CDB" w:rsidRPr="00DC0645">
        <w:rPr>
          <w:rFonts w:ascii="Times New Roman" w:hAnsi="Times New Roman" w:cs="Times New Roman"/>
        </w:rPr>
        <w:t xml:space="preserve"> </w:t>
      </w:r>
      <w:r w:rsidR="002308A8" w:rsidRPr="00DC0645">
        <w:rPr>
          <w:rFonts w:ascii="Times New Roman" w:hAnsi="Times New Roman" w:cs="Times New Roman"/>
        </w:rPr>
        <w:t>&amp;</w:t>
      </w:r>
      <w:r w:rsidR="008E3CDB" w:rsidRPr="00DC0645">
        <w:rPr>
          <w:rFonts w:ascii="Times New Roman" w:hAnsi="Times New Roman" w:cs="Times New Roman"/>
        </w:rPr>
        <w:t xml:space="preserve"> </w:t>
      </w:r>
      <w:proofErr w:type="spellStart"/>
      <w:r w:rsidR="008E3CDB" w:rsidRPr="00DC0645">
        <w:rPr>
          <w:rFonts w:ascii="Times New Roman" w:hAnsi="Times New Roman" w:cs="Times New Roman"/>
        </w:rPr>
        <w:t>Parodi</w:t>
      </w:r>
      <w:proofErr w:type="spellEnd"/>
      <w:r w:rsidR="008E3CDB" w:rsidRPr="00DC0645">
        <w:rPr>
          <w:rFonts w:ascii="Times New Roman" w:hAnsi="Times New Roman" w:cs="Times New Roman"/>
        </w:rPr>
        <w:t xml:space="preserve"> 2008:115)</w:t>
      </w:r>
      <w:r w:rsidR="008E3CDB" w:rsidRPr="00DC0645">
        <w:rPr>
          <w:rFonts w:ascii="Times New Roman" w:hAnsi="Times New Roman" w:cs="Times New Roman"/>
          <w:noProof/>
        </w:rPr>
        <w:t>.</w:t>
      </w:r>
    </w:p>
    <w:p w14:paraId="09F3A5F8" w14:textId="406A9D49" w:rsidR="00E43C63" w:rsidRPr="00DC0645" w:rsidRDefault="00DC0645" w:rsidP="00D812E5">
      <w:pPr>
        <w:pStyle w:val="BodyParagraph"/>
        <w:rPr>
          <w:noProof/>
        </w:rPr>
      </w:pPr>
      <w:r>
        <w:tab/>
      </w:r>
      <w:proofErr w:type="spellStart"/>
      <w:r w:rsidR="008E3CDB" w:rsidRPr="00DC0645">
        <w:t>Dikken</w:t>
      </w:r>
      <w:proofErr w:type="spellEnd"/>
      <w:r w:rsidR="008E3CDB" w:rsidRPr="00DC0645">
        <w:t xml:space="preserve"> (2006)</w:t>
      </w:r>
      <w:r w:rsidR="008E3CDB" w:rsidRPr="00DC0645">
        <w:rPr>
          <w:noProof/>
        </w:rPr>
        <w:t xml:space="preserve"> examines the syntax of two puzzling patterns of either: </w:t>
      </w:r>
      <w:r w:rsidR="008E3CDB" w:rsidRPr="00DC0645">
        <w:rPr>
          <w:i/>
          <w:iCs/>
          <w:noProof/>
        </w:rPr>
        <w:t>either</w:t>
      </w:r>
      <w:r w:rsidR="008E3CDB" w:rsidRPr="00DC0645">
        <w:rPr>
          <w:noProof/>
        </w:rPr>
        <w:t xml:space="preserve"> </w:t>
      </w:r>
      <w:r w:rsidR="008E3CDB" w:rsidRPr="00DC0645">
        <w:rPr>
          <w:i/>
          <w:iCs/>
          <w:noProof/>
        </w:rPr>
        <w:t>too high</w:t>
      </w:r>
      <w:r w:rsidR="002A6DE8" w:rsidRPr="00DC0645">
        <w:rPr>
          <w:noProof/>
        </w:rPr>
        <w:t xml:space="preserve"> </w:t>
      </w:r>
      <w:r w:rsidR="002A6DE8" w:rsidRPr="00DC0645">
        <w:rPr>
          <w:noProof/>
        </w:rPr>
        <w:fldChar w:fldCharType="begin"/>
      </w:r>
      <w:r w:rsidR="002A6DE8" w:rsidRPr="00DC0645">
        <w:rPr>
          <w:noProof/>
        </w:rPr>
        <w:instrText xml:space="preserve"> REF _Ref61740376 \w \h </w:instrText>
      </w:r>
      <w:r>
        <w:rPr>
          <w:noProof/>
        </w:rPr>
        <w:instrText xml:space="preserve"> \* MERGEFORMAT </w:instrText>
      </w:r>
      <w:r w:rsidR="002A6DE8" w:rsidRPr="00DC0645">
        <w:rPr>
          <w:noProof/>
        </w:rPr>
      </w:r>
      <w:r w:rsidR="002A6DE8" w:rsidRPr="00DC0645">
        <w:rPr>
          <w:noProof/>
        </w:rPr>
        <w:fldChar w:fldCharType="separate"/>
      </w:r>
      <w:r w:rsidR="002724B5">
        <w:rPr>
          <w:noProof/>
        </w:rPr>
        <w:t>(14</w:t>
      </w:r>
      <w:r w:rsidR="002A6DE8" w:rsidRPr="00DC0645">
        <w:rPr>
          <w:noProof/>
        </w:rPr>
        <w:fldChar w:fldCharType="end"/>
      </w:r>
      <w:r w:rsidR="002A6DE8" w:rsidRPr="00DC0645">
        <w:rPr>
          <w:noProof/>
        </w:rPr>
        <w:t>)</w:t>
      </w:r>
      <w:r w:rsidR="008E3CDB" w:rsidRPr="00DC0645">
        <w:rPr>
          <w:noProof/>
        </w:rPr>
        <w:t xml:space="preserve"> and </w:t>
      </w:r>
      <w:r w:rsidR="008E3CDB" w:rsidRPr="00DC0645">
        <w:rPr>
          <w:i/>
          <w:iCs/>
          <w:noProof/>
        </w:rPr>
        <w:t>either</w:t>
      </w:r>
      <w:r w:rsidR="008E3CDB" w:rsidRPr="00DC0645">
        <w:rPr>
          <w:noProof/>
        </w:rPr>
        <w:t xml:space="preserve"> </w:t>
      </w:r>
      <w:r w:rsidR="008E3CDB" w:rsidRPr="00DC0645">
        <w:rPr>
          <w:i/>
          <w:iCs/>
          <w:noProof/>
        </w:rPr>
        <w:t>too low</w:t>
      </w:r>
      <w:r w:rsidR="002A6DE8" w:rsidRPr="00DC0645">
        <w:rPr>
          <w:noProof/>
        </w:rPr>
        <w:t xml:space="preserve"> </w:t>
      </w:r>
      <w:r w:rsidR="002A6DE8" w:rsidRPr="00DC0645">
        <w:rPr>
          <w:noProof/>
        </w:rPr>
        <w:fldChar w:fldCharType="begin"/>
      </w:r>
      <w:r w:rsidR="002A6DE8" w:rsidRPr="00DC0645">
        <w:rPr>
          <w:noProof/>
        </w:rPr>
        <w:instrText xml:space="preserve"> REF _Ref61740389 \w \h </w:instrText>
      </w:r>
      <w:r>
        <w:rPr>
          <w:noProof/>
        </w:rPr>
        <w:instrText xml:space="preserve"> \* MERGEFORMAT </w:instrText>
      </w:r>
      <w:r w:rsidR="002A6DE8" w:rsidRPr="00DC0645">
        <w:rPr>
          <w:noProof/>
        </w:rPr>
      </w:r>
      <w:r w:rsidR="002A6DE8" w:rsidRPr="00DC0645">
        <w:rPr>
          <w:noProof/>
        </w:rPr>
        <w:fldChar w:fldCharType="separate"/>
      </w:r>
      <w:r w:rsidR="002724B5">
        <w:rPr>
          <w:noProof/>
        </w:rPr>
        <w:t>(15</w:t>
      </w:r>
      <w:r w:rsidR="002A6DE8" w:rsidRPr="00DC0645">
        <w:rPr>
          <w:noProof/>
        </w:rPr>
        <w:fldChar w:fldCharType="end"/>
      </w:r>
      <w:r w:rsidR="002A6DE8" w:rsidRPr="00DC0645">
        <w:rPr>
          <w:noProof/>
        </w:rPr>
        <w:t>).</w:t>
      </w:r>
    </w:p>
    <w:p w14:paraId="70ECAF81" w14:textId="65C7E3B6" w:rsidR="00FB18AD" w:rsidRPr="00DC0645" w:rsidRDefault="00FB18AD" w:rsidP="00E1202E">
      <w:pPr>
        <w:pStyle w:val="Example"/>
        <w:keepNext w:val="0"/>
        <w:keepLines w:val="0"/>
        <w:ind w:hanging="562"/>
        <w:rPr>
          <w:noProof/>
        </w:rPr>
      </w:pPr>
      <w:bookmarkStart w:id="24" w:name="_Ref61740376"/>
      <w:r w:rsidRPr="00DC0645">
        <w:rPr>
          <w:noProof/>
        </w:rPr>
        <w:t>)</w:t>
      </w:r>
      <w:bookmarkEnd w:id="24"/>
      <w:r w:rsidRPr="00DC0645">
        <w:rPr>
          <w:noProof/>
        </w:rPr>
        <w:t xml:space="preserve"> </w:t>
      </w:r>
      <w:r w:rsidRPr="00DC0645">
        <w:rPr>
          <w:noProof/>
        </w:rPr>
        <w:tab/>
      </w:r>
    </w:p>
    <w:p w14:paraId="0B7F3569" w14:textId="64827BD6" w:rsidR="00FB18AD" w:rsidRPr="00DC0645" w:rsidRDefault="00FB18AD" w:rsidP="00E1202E">
      <w:pPr>
        <w:pStyle w:val="Example-level2"/>
        <w:keepNext w:val="0"/>
        <w:keepLines w:val="0"/>
        <w:ind w:hanging="562"/>
        <w:rPr>
          <w:rFonts w:eastAsia="AdvTimes"/>
        </w:rPr>
      </w:pPr>
      <w:r w:rsidRPr="00DC0645">
        <w:rPr>
          <w:rFonts w:eastAsia="AdvTimes"/>
        </w:rPr>
        <w:t xml:space="preserve"> </w:t>
      </w:r>
      <w:r w:rsidRPr="00DC0645">
        <w:rPr>
          <w:rFonts w:eastAsia="AdvTimes"/>
        </w:rPr>
        <w:tab/>
        <w:t>John ate either rice or beans.</w:t>
      </w:r>
    </w:p>
    <w:p w14:paraId="2A30C36E" w14:textId="36686F95" w:rsidR="00FB18AD" w:rsidRPr="00DC0645" w:rsidRDefault="00FB18AD" w:rsidP="00E1202E">
      <w:pPr>
        <w:pStyle w:val="Example-level2"/>
        <w:keepNext w:val="0"/>
        <w:keepLines w:val="0"/>
        <w:ind w:hanging="562"/>
        <w:rPr>
          <w:rFonts w:eastAsia="AdvTimes"/>
        </w:rPr>
      </w:pPr>
      <w:r w:rsidRPr="00DC0645">
        <w:rPr>
          <w:rFonts w:eastAsia="AdvTimes"/>
        </w:rPr>
        <w:t xml:space="preserve"> </w:t>
      </w:r>
      <w:r w:rsidRPr="00DC0645">
        <w:rPr>
          <w:rFonts w:eastAsia="AdvTimes"/>
        </w:rPr>
        <w:tab/>
        <w:t xml:space="preserve">John either ate rice or beans. </w:t>
      </w:r>
    </w:p>
    <w:p w14:paraId="2BC614F9" w14:textId="7B753240" w:rsidR="00FB18AD" w:rsidRPr="00DC0645" w:rsidRDefault="00FB18AD" w:rsidP="00E1202E">
      <w:pPr>
        <w:pStyle w:val="Example-level2"/>
        <w:keepNext w:val="0"/>
        <w:keepLines w:val="0"/>
        <w:ind w:hanging="562"/>
        <w:rPr>
          <w:rFonts w:eastAsia="AdvTimes"/>
        </w:rPr>
      </w:pPr>
      <w:r w:rsidRPr="00DC0645">
        <w:rPr>
          <w:rFonts w:eastAsia="AdvTimes"/>
        </w:rPr>
        <w:t xml:space="preserve"> </w:t>
      </w:r>
      <w:r w:rsidRPr="00DC0645">
        <w:rPr>
          <w:rFonts w:eastAsia="AdvTimes"/>
        </w:rPr>
        <w:tab/>
        <w:t xml:space="preserve">Either John ate rice or beans. </w:t>
      </w:r>
    </w:p>
    <w:p w14:paraId="78C8343D" w14:textId="77777777" w:rsidR="00FB18AD" w:rsidRPr="00DC0645" w:rsidRDefault="00FB18AD" w:rsidP="00E1202E">
      <w:pPr>
        <w:pStyle w:val="Example"/>
        <w:keepNext w:val="0"/>
        <w:keepLines w:val="0"/>
        <w:ind w:hanging="562"/>
        <w:rPr>
          <w:rFonts w:eastAsia="AdvTimes"/>
        </w:rPr>
      </w:pPr>
      <w:bookmarkStart w:id="25" w:name="_Ref61740389"/>
      <w:r w:rsidRPr="00DC0645">
        <w:rPr>
          <w:rFonts w:eastAsia="AdvTimes"/>
        </w:rPr>
        <w:t>)</w:t>
      </w:r>
      <w:bookmarkEnd w:id="25"/>
      <w:r w:rsidRPr="00DC0645">
        <w:rPr>
          <w:rFonts w:eastAsia="AdvTimes"/>
        </w:rPr>
        <w:t xml:space="preserve"> </w:t>
      </w:r>
    </w:p>
    <w:p w14:paraId="691F6F45" w14:textId="616F5FB3" w:rsidR="00FB18AD" w:rsidRPr="00DC0645" w:rsidRDefault="00D41D2D" w:rsidP="00E1202E">
      <w:pPr>
        <w:pStyle w:val="Example-level2"/>
        <w:keepNext w:val="0"/>
        <w:keepLines w:val="0"/>
        <w:ind w:hanging="562"/>
        <w:rPr>
          <w:rFonts w:eastAsia="AdvTimes"/>
        </w:rPr>
      </w:pPr>
      <w:r w:rsidRPr="00DC0645">
        <w:rPr>
          <w:rFonts w:eastAsia="AdvTimes"/>
        </w:rPr>
        <w:t xml:space="preserve"> </w:t>
      </w:r>
      <w:r w:rsidRPr="00DC0645">
        <w:rPr>
          <w:rFonts w:eastAsia="AdvTimes"/>
        </w:rPr>
        <w:tab/>
      </w:r>
      <w:r w:rsidR="00FB18AD" w:rsidRPr="00DC0645">
        <w:rPr>
          <w:rFonts w:eastAsia="AdvTimes"/>
        </w:rPr>
        <w:t>Either John ate rice or he ate beans.</w:t>
      </w:r>
    </w:p>
    <w:p w14:paraId="4077ACE9" w14:textId="7B37B554" w:rsidR="00FB18AD" w:rsidRPr="00DC0645" w:rsidRDefault="00D41D2D" w:rsidP="00E1202E">
      <w:pPr>
        <w:pStyle w:val="Example-level2"/>
        <w:keepNext w:val="0"/>
        <w:keepLines w:val="0"/>
        <w:ind w:hanging="562"/>
        <w:rPr>
          <w:noProof/>
        </w:rPr>
      </w:pPr>
      <w:r w:rsidRPr="00DC0645">
        <w:rPr>
          <w:rFonts w:eastAsia="AdvTimes"/>
        </w:rPr>
        <w:t xml:space="preserve"> </w:t>
      </w:r>
      <w:r w:rsidRPr="00DC0645">
        <w:rPr>
          <w:rFonts w:eastAsia="AdvTimes"/>
        </w:rPr>
        <w:tab/>
      </w:r>
      <w:r w:rsidR="00FB18AD" w:rsidRPr="00DC0645">
        <w:rPr>
          <w:rFonts w:eastAsia="AdvTimes"/>
        </w:rPr>
        <w:t xml:space="preserve">John either ate rice or he ate beans. </w:t>
      </w:r>
    </w:p>
    <w:p w14:paraId="4F433A9B" w14:textId="3FA3AAA9" w:rsidR="004B1084" w:rsidRPr="00DC0645" w:rsidRDefault="00991FEA" w:rsidP="004B1084">
      <w:pPr>
        <w:pStyle w:val="PARAGRAPH"/>
        <w:spacing w:line="240" w:lineRule="auto"/>
        <w:ind w:firstLine="0"/>
        <w:rPr>
          <w:rFonts w:ascii="Times New Roman" w:hAnsi="Times New Roman" w:cs="Times New Roman"/>
          <w:noProof/>
        </w:rPr>
      </w:pPr>
      <w:r w:rsidRPr="00DC0645">
        <w:rPr>
          <w:rFonts w:ascii="Times New Roman" w:hAnsi="Times New Roman" w:cs="Times New Roman"/>
          <w:noProof/>
        </w:rPr>
        <w:lastRenderedPageBreak/>
        <w:t xml:space="preserve">His main proposal is that “both either and or are phrasal categories. They originate in a position adjoined to their disjunct, to the contrastive focus or to a higher node on the ‘theta-path’ projected from the contrastive focus” </w:t>
      </w:r>
      <w:r w:rsidRPr="00DC0645">
        <w:rPr>
          <w:rFonts w:ascii="Times New Roman" w:hAnsi="Times New Roman" w:cs="Times New Roman"/>
        </w:rPr>
        <w:t>(2006:689)</w:t>
      </w:r>
      <w:r w:rsidRPr="00DC0645">
        <w:rPr>
          <w:rFonts w:ascii="Times New Roman" w:hAnsi="Times New Roman" w:cs="Times New Roman"/>
          <w:noProof/>
        </w:rPr>
        <w:t>.</w:t>
      </w:r>
      <w:r w:rsidR="00357332" w:rsidRPr="00DC0645">
        <w:rPr>
          <w:rFonts w:ascii="Times New Roman" w:hAnsi="Times New Roman" w:cs="Times New Roman"/>
          <w:noProof/>
        </w:rPr>
        <w:t xml:space="preserve"> </w:t>
      </w:r>
    </w:p>
    <w:p w14:paraId="7ED0D8A8" w14:textId="25641285" w:rsidR="004B1084" w:rsidRPr="00DC0645" w:rsidRDefault="00DC0645" w:rsidP="004B1084">
      <w:pPr>
        <w:pStyle w:val="PARAGRAPH"/>
        <w:spacing w:line="240" w:lineRule="auto"/>
        <w:ind w:firstLine="0"/>
        <w:rPr>
          <w:rFonts w:ascii="Times New Roman" w:hAnsi="Times New Roman" w:cs="Times New Roman"/>
          <w:noProof/>
        </w:rPr>
      </w:pPr>
      <w:r>
        <w:rPr>
          <w:rFonts w:ascii="Times New Roman" w:hAnsi="Times New Roman" w:cs="Times New Roman"/>
          <w:noProof/>
        </w:rPr>
        <w:tab/>
      </w:r>
      <w:r w:rsidR="00357332" w:rsidRPr="00DC0645">
        <w:rPr>
          <w:rFonts w:ascii="Times New Roman" w:hAnsi="Times New Roman" w:cs="Times New Roman"/>
          <w:noProof/>
        </w:rPr>
        <w:t xml:space="preserve">For </w:t>
      </w:r>
      <w:proofErr w:type="spellStart"/>
      <w:r w:rsidR="004B1084" w:rsidRPr="00DC0645">
        <w:rPr>
          <w:rFonts w:ascii="Times New Roman" w:hAnsi="Times New Roman" w:cs="Times New Roman"/>
        </w:rPr>
        <w:t>Dikken</w:t>
      </w:r>
      <w:proofErr w:type="spellEnd"/>
      <w:r w:rsidR="004B1084" w:rsidRPr="00DC0645">
        <w:rPr>
          <w:rFonts w:ascii="Times New Roman" w:hAnsi="Times New Roman" w:cs="Times New Roman"/>
        </w:rPr>
        <w:t xml:space="preserve"> (2006)</w:t>
      </w:r>
      <w:r w:rsidR="004B1084" w:rsidRPr="00DC0645">
        <w:rPr>
          <w:rFonts w:ascii="Times New Roman" w:hAnsi="Times New Roman" w:cs="Times New Roman"/>
          <w:noProof/>
        </w:rPr>
        <w:t>,</w:t>
      </w:r>
      <w:r w:rsidR="00357332" w:rsidRPr="00DC0645">
        <w:rPr>
          <w:rFonts w:ascii="Times New Roman" w:hAnsi="Times New Roman" w:cs="Times New Roman"/>
          <w:noProof/>
        </w:rPr>
        <w:t xml:space="preserve"> </w:t>
      </w:r>
      <w:r w:rsidR="00357332" w:rsidRPr="00DC0645">
        <w:rPr>
          <w:rFonts w:ascii="Times New Roman" w:hAnsi="Times New Roman" w:cs="Times New Roman"/>
          <w:i/>
          <w:iCs/>
          <w:noProof/>
        </w:rPr>
        <w:t>either</w:t>
      </w:r>
      <w:r w:rsidR="004B1084" w:rsidRPr="00DC0645">
        <w:rPr>
          <w:rFonts w:ascii="Times New Roman" w:hAnsi="Times New Roman" w:cs="Times New Roman"/>
          <w:i/>
          <w:iCs/>
          <w:noProof/>
        </w:rPr>
        <w:t xml:space="preserve"> </w:t>
      </w:r>
      <w:r w:rsidR="004B1084" w:rsidRPr="00DC0645">
        <w:rPr>
          <w:rFonts w:ascii="Times New Roman" w:hAnsi="Times New Roman" w:cs="Times New Roman"/>
          <w:noProof/>
        </w:rPr>
        <w:t xml:space="preserve">does not move </w:t>
      </w:r>
      <w:r w:rsidR="00357332" w:rsidRPr="00DC0645">
        <w:rPr>
          <w:rFonts w:ascii="Times New Roman" w:hAnsi="Times New Roman" w:cs="Times New Roman"/>
          <w:noProof/>
        </w:rPr>
        <w:t>and</w:t>
      </w:r>
      <w:r w:rsidR="004B1084" w:rsidRPr="00DC0645">
        <w:rPr>
          <w:rFonts w:ascii="Times New Roman" w:hAnsi="Times New Roman" w:cs="Times New Roman"/>
          <w:noProof/>
        </w:rPr>
        <w:t xml:space="preserve"> both </w:t>
      </w:r>
      <w:r w:rsidR="004B1084" w:rsidRPr="00DC0645">
        <w:rPr>
          <w:rFonts w:ascii="Times New Roman" w:hAnsi="Times New Roman" w:cs="Times New Roman"/>
          <w:i/>
          <w:iCs/>
          <w:noProof/>
        </w:rPr>
        <w:t>either</w:t>
      </w:r>
      <w:r w:rsidR="004B1084" w:rsidRPr="00DC0645">
        <w:rPr>
          <w:rFonts w:ascii="Times New Roman" w:hAnsi="Times New Roman" w:cs="Times New Roman"/>
          <w:noProof/>
        </w:rPr>
        <w:t xml:space="preserve"> and</w:t>
      </w:r>
      <w:r w:rsidR="00357332" w:rsidRPr="00DC0645">
        <w:rPr>
          <w:rFonts w:ascii="Times New Roman" w:hAnsi="Times New Roman" w:cs="Times New Roman"/>
          <w:noProof/>
        </w:rPr>
        <w:t xml:space="preserve"> </w:t>
      </w:r>
      <w:r w:rsidR="00357332" w:rsidRPr="00DC0645">
        <w:rPr>
          <w:rFonts w:ascii="Times New Roman" w:hAnsi="Times New Roman" w:cs="Times New Roman"/>
          <w:i/>
          <w:iCs/>
          <w:noProof/>
        </w:rPr>
        <w:t xml:space="preserve">or </w:t>
      </w:r>
      <w:r w:rsidR="00357332" w:rsidRPr="00DC0645">
        <w:rPr>
          <w:rFonts w:ascii="Times New Roman" w:hAnsi="Times New Roman" w:cs="Times New Roman"/>
          <w:noProof/>
        </w:rPr>
        <w:t>are not disjunction particles but phrases.</w:t>
      </w:r>
      <w:r w:rsidR="004B1084" w:rsidRPr="00DC0645">
        <w:rPr>
          <w:rFonts w:ascii="Times New Roman" w:hAnsi="Times New Roman" w:cs="Times New Roman"/>
          <w:noProof/>
        </w:rPr>
        <w:t xml:space="preserve"> The </w:t>
      </w:r>
      <w:r w:rsidR="004B1084" w:rsidRPr="00DC0645">
        <w:rPr>
          <w:rFonts w:ascii="Times New Roman" w:hAnsi="Times New Roman" w:cs="Times New Roman"/>
          <w:i/>
          <w:iCs/>
          <w:noProof/>
        </w:rPr>
        <w:t xml:space="preserve">or </w:t>
      </w:r>
      <w:r w:rsidR="004B1084" w:rsidRPr="00DC0645">
        <w:rPr>
          <w:rFonts w:ascii="Times New Roman" w:hAnsi="Times New Roman" w:cs="Times New Roman"/>
          <w:noProof/>
        </w:rPr>
        <w:t>phrase should establish “a loca</w:t>
      </w:r>
      <w:r w:rsidR="003C675D" w:rsidRPr="00DC0645">
        <w:rPr>
          <w:rFonts w:ascii="Times New Roman" w:hAnsi="Times New Roman" w:cs="Times New Roman"/>
          <w:noProof/>
        </w:rPr>
        <w:t>l</w:t>
      </w:r>
      <w:r w:rsidR="004B1084" w:rsidRPr="00DC0645">
        <w:rPr>
          <w:rFonts w:ascii="Times New Roman" w:hAnsi="Times New Roman" w:cs="Times New Roman"/>
          <w:noProof/>
        </w:rPr>
        <w:t xml:space="preserve"> feature checking with a functional head </w:t>
      </w:r>
      <w:r w:rsidR="004B1084" w:rsidRPr="00DC0645">
        <w:rPr>
          <w:rFonts w:ascii="Times New Roman" w:hAnsi="Times New Roman" w:cs="Times New Roman"/>
          <w:i/>
          <w:iCs/>
          <w:noProof/>
        </w:rPr>
        <w:t>J</w:t>
      </w:r>
      <w:r w:rsidR="004B1084" w:rsidRPr="00DC0645">
        <w:rPr>
          <w:rFonts w:ascii="Times New Roman" w:hAnsi="Times New Roman" w:cs="Times New Roman"/>
          <w:noProof/>
        </w:rPr>
        <w:t>. This approach is captured in the following representation.</w:t>
      </w:r>
    </w:p>
    <w:p w14:paraId="7D3A1238" w14:textId="5E53E4BC" w:rsidR="004B1084" w:rsidRPr="00DC0645" w:rsidRDefault="004B1084" w:rsidP="004B1084">
      <w:pPr>
        <w:pStyle w:val="Example"/>
        <w:rPr>
          <w:noProof/>
        </w:rPr>
      </w:pPr>
      <w:r w:rsidRPr="00DC0645">
        <w:rPr>
          <w:noProof/>
        </w:rPr>
        <w:t xml:space="preserve">) </w:t>
      </w:r>
      <w:r w:rsidRPr="00DC0645">
        <w:rPr>
          <w:noProof/>
        </w:rPr>
        <w:tab/>
        <w:t>&lt;</w:t>
      </w:r>
      <w:r w:rsidRPr="00DC0645">
        <w:rPr>
          <w:i/>
          <w:iCs/>
          <w:noProof/>
        </w:rPr>
        <w:t>either</w:t>
      </w:r>
      <w:r w:rsidRPr="00DC0645">
        <w:rPr>
          <w:noProof/>
        </w:rPr>
        <w:t>&gt; (. . .) [JP [XP (. . .) &lt;</w:t>
      </w:r>
      <w:r w:rsidRPr="00DC0645">
        <w:rPr>
          <w:i/>
          <w:iCs/>
          <w:noProof/>
        </w:rPr>
        <w:t>either</w:t>
      </w:r>
      <w:r w:rsidRPr="00DC0645">
        <w:rPr>
          <w:noProof/>
        </w:rPr>
        <w:t>&gt; . . .] [J [YP or . . .]]]</w:t>
      </w:r>
    </w:p>
    <w:p w14:paraId="537AD62A" w14:textId="77777777" w:rsidR="00386352" w:rsidRPr="00DC0645" w:rsidRDefault="00386352" w:rsidP="00386352">
      <w:pPr>
        <w:pStyle w:val="Example"/>
        <w:numPr>
          <w:ilvl w:val="0"/>
          <w:numId w:val="0"/>
        </w:numPr>
        <w:rPr>
          <w:noProof/>
        </w:rPr>
      </w:pPr>
    </w:p>
    <w:p w14:paraId="599D59C9" w14:textId="48DFB6B3" w:rsidR="003B5040" w:rsidRDefault="003B5040" w:rsidP="00DC0645">
      <w:pPr>
        <w:pStyle w:val="BodyParagraph"/>
        <w:ind w:firstLine="0"/>
        <w:rPr>
          <w:noProof/>
        </w:rPr>
      </w:pPr>
      <w:r w:rsidRPr="00DC0645">
        <w:rPr>
          <w:noProof/>
        </w:rPr>
        <w:t>This approach operates upon two generalizations. The first generalization</w:t>
      </w:r>
      <w:r w:rsidR="002308A8" w:rsidRPr="00DC0645">
        <w:rPr>
          <w:noProof/>
        </w:rPr>
        <w:t xml:space="preserve"> </w:t>
      </w:r>
      <w:r w:rsidR="00861BBF" w:rsidRPr="00DC0645">
        <w:rPr>
          <w:noProof/>
        </w:rPr>
        <w:fldChar w:fldCharType="begin"/>
      </w:r>
      <w:r w:rsidR="00861BBF" w:rsidRPr="00DC0645">
        <w:rPr>
          <w:noProof/>
        </w:rPr>
        <w:instrText xml:space="preserve"> REF _Ref61744080 \r \h </w:instrText>
      </w:r>
      <w:r w:rsidR="00DC0645">
        <w:rPr>
          <w:noProof/>
        </w:rPr>
        <w:instrText xml:space="preserve"> \* MERGEFORMAT </w:instrText>
      </w:r>
      <w:r w:rsidR="00861BBF" w:rsidRPr="00DC0645">
        <w:rPr>
          <w:noProof/>
        </w:rPr>
      </w:r>
      <w:r w:rsidR="00861BBF" w:rsidRPr="00DC0645">
        <w:rPr>
          <w:noProof/>
        </w:rPr>
        <w:fldChar w:fldCharType="separate"/>
      </w:r>
      <w:r w:rsidR="002724B5">
        <w:rPr>
          <w:noProof/>
        </w:rPr>
        <w:t>(17</w:t>
      </w:r>
      <w:r w:rsidR="00861BBF" w:rsidRPr="00DC0645">
        <w:rPr>
          <w:noProof/>
        </w:rPr>
        <w:fldChar w:fldCharType="end"/>
      </w:r>
      <w:r w:rsidR="00992F42" w:rsidRPr="00DC0645">
        <w:rPr>
          <w:noProof/>
        </w:rPr>
        <w:t>)</w:t>
      </w:r>
      <w:r w:rsidRPr="00DC0645">
        <w:rPr>
          <w:noProof/>
        </w:rPr>
        <w:t xml:space="preserve"> captures the position of </w:t>
      </w:r>
      <w:r w:rsidRPr="00DC0645">
        <w:rPr>
          <w:i/>
          <w:iCs/>
          <w:noProof/>
        </w:rPr>
        <w:t xml:space="preserve">either </w:t>
      </w:r>
      <w:r w:rsidRPr="00DC0645">
        <w:rPr>
          <w:noProof/>
        </w:rPr>
        <w:t xml:space="preserve">and the second one </w:t>
      </w:r>
      <w:r w:rsidR="00861BBF" w:rsidRPr="00DC0645">
        <w:rPr>
          <w:noProof/>
        </w:rPr>
        <w:fldChar w:fldCharType="begin"/>
      </w:r>
      <w:r w:rsidR="00861BBF" w:rsidRPr="00DC0645">
        <w:rPr>
          <w:noProof/>
        </w:rPr>
        <w:instrText xml:space="preserve"> REF _Ref61744070 \r \h </w:instrText>
      </w:r>
      <w:r w:rsidR="00DC0645">
        <w:rPr>
          <w:noProof/>
        </w:rPr>
        <w:instrText xml:space="preserve"> \* MERGEFORMAT </w:instrText>
      </w:r>
      <w:r w:rsidR="00861BBF" w:rsidRPr="00DC0645">
        <w:rPr>
          <w:noProof/>
        </w:rPr>
      </w:r>
      <w:r w:rsidR="00861BBF" w:rsidRPr="00DC0645">
        <w:rPr>
          <w:noProof/>
        </w:rPr>
        <w:fldChar w:fldCharType="separate"/>
      </w:r>
      <w:r w:rsidR="002724B5">
        <w:rPr>
          <w:noProof/>
        </w:rPr>
        <w:t>(18</w:t>
      </w:r>
      <w:r w:rsidR="00861BBF" w:rsidRPr="00DC0645">
        <w:rPr>
          <w:noProof/>
        </w:rPr>
        <w:fldChar w:fldCharType="end"/>
      </w:r>
      <w:r w:rsidR="00992F42" w:rsidRPr="00DC0645">
        <w:rPr>
          <w:noProof/>
        </w:rPr>
        <w:t xml:space="preserve">) </w:t>
      </w:r>
      <w:r w:rsidRPr="00DC0645">
        <w:rPr>
          <w:noProof/>
        </w:rPr>
        <w:t>define</w:t>
      </w:r>
      <w:r w:rsidR="00861BBF" w:rsidRPr="00DC0645">
        <w:rPr>
          <w:noProof/>
        </w:rPr>
        <w:t>s</w:t>
      </w:r>
      <w:r w:rsidRPr="00DC0645">
        <w:rPr>
          <w:noProof/>
        </w:rPr>
        <w:t xml:space="preserve"> its theta</w:t>
      </w:r>
      <w:r w:rsidR="00073AAE" w:rsidRPr="00DC0645">
        <w:rPr>
          <w:noProof/>
        </w:rPr>
        <w:t>(θ)</w:t>
      </w:r>
      <w:r w:rsidRPr="00DC0645">
        <w:rPr>
          <w:noProof/>
        </w:rPr>
        <w:t>-</w:t>
      </w:r>
      <w:r w:rsidR="00073AAE" w:rsidRPr="00DC0645">
        <w:rPr>
          <w:noProof/>
        </w:rPr>
        <w:t>path</w:t>
      </w:r>
      <w:r w:rsidRPr="00DC0645">
        <w:rPr>
          <w:noProof/>
        </w:rPr>
        <w:t xml:space="preserve">. </w:t>
      </w:r>
    </w:p>
    <w:p w14:paraId="30EC0210" w14:textId="77777777" w:rsidR="00DC0645" w:rsidRPr="00DC0645" w:rsidRDefault="00DC0645" w:rsidP="00DC0645">
      <w:pPr>
        <w:pStyle w:val="BodyParagraph"/>
        <w:ind w:firstLine="0"/>
        <w:rPr>
          <w:noProof/>
        </w:rPr>
      </w:pPr>
    </w:p>
    <w:p w14:paraId="307603EB" w14:textId="02B04B90" w:rsidR="003B5040" w:rsidRPr="00DC0645" w:rsidRDefault="003B5040" w:rsidP="00DC0645">
      <w:pPr>
        <w:pStyle w:val="Example"/>
        <w:spacing w:before="0"/>
        <w:rPr>
          <w:rFonts w:eastAsia="AdvTimes"/>
        </w:rPr>
      </w:pPr>
      <w:bookmarkStart w:id="26" w:name="_Ref61744080"/>
      <w:r w:rsidRPr="00DC0645">
        <w:t xml:space="preserve">) </w:t>
      </w:r>
      <w:r w:rsidRPr="00DC0645">
        <w:tab/>
        <w:t xml:space="preserve">Either </w:t>
      </w:r>
      <w:r w:rsidRPr="00DC0645">
        <w:rPr>
          <w:rFonts w:eastAsia="AdvTimes"/>
        </w:rPr>
        <w:t>is a phrasal constituent in construction with</w:t>
      </w:r>
      <w:bookmarkEnd w:id="26"/>
    </w:p>
    <w:p w14:paraId="3A812537" w14:textId="252BD197" w:rsidR="003B5040" w:rsidRPr="00DC0645" w:rsidRDefault="003B5040" w:rsidP="00DC0645">
      <w:pPr>
        <w:pStyle w:val="Example-level2"/>
        <w:rPr>
          <w:rFonts w:eastAsia="AdvTimes"/>
        </w:rPr>
      </w:pPr>
      <w:r w:rsidRPr="00DC0645">
        <w:rPr>
          <w:rFonts w:eastAsia="AdvTimes"/>
        </w:rPr>
        <w:t xml:space="preserve"> the first disjunct, attaching to it; or</w:t>
      </w:r>
    </w:p>
    <w:p w14:paraId="077D7677" w14:textId="3BCA77F9" w:rsidR="003B5040" w:rsidRPr="00DC0645" w:rsidRDefault="003B5040" w:rsidP="00DC0645">
      <w:pPr>
        <w:pStyle w:val="Example-level2"/>
        <w:rPr>
          <w:rFonts w:eastAsia="AdvTimes"/>
        </w:rPr>
      </w:pPr>
      <w:r w:rsidRPr="00DC0645">
        <w:rPr>
          <w:rFonts w:eastAsia="AdvTimes"/>
        </w:rPr>
        <w:t xml:space="preserve"> the first contrastive focus, attaching to</w:t>
      </w:r>
    </w:p>
    <w:p w14:paraId="733671A5" w14:textId="7FC8B049" w:rsidR="003B5040" w:rsidRPr="00DC0645" w:rsidRDefault="003B5040" w:rsidP="00DC0645">
      <w:pPr>
        <w:pStyle w:val="Example-level2"/>
        <w:numPr>
          <w:ilvl w:val="2"/>
          <w:numId w:val="15"/>
        </w:numPr>
        <w:rPr>
          <w:rFonts w:eastAsia="AdvTimes"/>
        </w:rPr>
      </w:pPr>
      <w:r w:rsidRPr="00DC0645">
        <w:rPr>
          <w:rFonts w:eastAsia="AdvTimes"/>
        </w:rPr>
        <w:t>the contrastive focus itself, or</w:t>
      </w:r>
    </w:p>
    <w:p w14:paraId="3D65033B" w14:textId="15C84697" w:rsidR="003B5040" w:rsidRPr="00DC0645" w:rsidRDefault="003B5040" w:rsidP="00DC0645">
      <w:pPr>
        <w:pStyle w:val="Example-level2"/>
        <w:numPr>
          <w:ilvl w:val="2"/>
          <w:numId w:val="15"/>
        </w:numPr>
        <w:rPr>
          <w:noProof/>
        </w:rPr>
      </w:pPr>
      <w:r w:rsidRPr="00DC0645">
        <w:rPr>
          <w:rFonts w:eastAsia="AdvTimes"/>
        </w:rPr>
        <w:t xml:space="preserve">a phrasal node on the </w:t>
      </w:r>
      <w:r w:rsidR="00073AAE" w:rsidRPr="00DC0645">
        <w:rPr>
          <w:noProof/>
        </w:rPr>
        <w:t>θ</w:t>
      </w:r>
      <w:r w:rsidRPr="00DC0645">
        <w:rPr>
          <w:rFonts w:eastAsia="AdvTimes"/>
        </w:rPr>
        <w:t>-path projected from the first contrastive focus.</w:t>
      </w:r>
    </w:p>
    <w:p w14:paraId="3F48D25E" w14:textId="6917F42E" w:rsidR="00861BBF" w:rsidRDefault="00861BBF" w:rsidP="00DC0645">
      <w:pPr>
        <w:pStyle w:val="Example-level2"/>
        <w:numPr>
          <w:ilvl w:val="0"/>
          <w:numId w:val="0"/>
        </w:numPr>
        <w:tabs>
          <w:tab w:val="clear" w:pos="1701"/>
        </w:tabs>
        <w:ind w:left="1134" w:hanging="567"/>
        <w:jc w:val="right"/>
      </w:pPr>
      <w:r w:rsidRPr="00DC0645">
        <w:t>(</w:t>
      </w:r>
      <w:proofErr w:type="spellStart"/>
      <w:r w:rsidRPr="00DC0645">
        <w:t>Dikken</w:t>
      </w:r>
      <w:proofErr w:type="spellEnd"/>
      <w:r w:rsidRPr="00DC0645">
        <w:t xml:space="preserve"> 2006:707)</w:t>
      </w:r>
    </w:p>
    <w:p w14:paraId="56FF76C8" w14:textId="77777777" w:rsidR="00DC0645" w:rsidRPr="00DC0645" w:rsidRDefault="00DC0645" w:rsidP="00DC0645">
      <w:pPr>
        <w:pStyle w:val="Example-level2"/>
        <w:numPr>
          <w:ilvl w:val="0"/>
          <w:numId w:val="0"/>
        </w:numPr>
        <w:tabs>
          <w:tab w:val="clear" w:pos="1701"/>
        </w:tabs>
        <w:ind w:left="1134" w:hanging="567"/>
        <w:jc w:val="right"/>
        <w:rPr>
          <w:noProof/>
        </w:rPr>
      </w:pPr>
    </w:p>
    <w:p w14:paraId="6FDB27E6" w14:textId="77777777" w:rsidR="00386352" w:rsidRPr="00DC0645" w:rsidRDefault="003B5040" w:rsidP="00DC0645">
      <w:pPr>
        <w:pStyle w:val="Example"/>
        <w:spacing w:before="0"/>
        <w:rPr>
          <w:noProof/>
        </w:rPr>
      </w:pPr>
      <w:bookmarkStart w:id="27" w:name="_Ref61744070"/>
      <w:r w:rsidRPr="00DC0645">
        <w:rPr>
          <w:noProof/>
        </w:rPr>
        <w:t>)</w:t>
      </w:r>
      <w:bookmarkEnd w:id="27"/>
      <w:r w:rsidR="00386352" w:rsidRPr="00DC0645">
        <w:rPr>
          <w:noProof/>
        </w:rPr>
        <w:t xml:space="preserve"> </w:t>
      </w:r>
      <w:r w:rsidR="00386352" w:rsidRPr="00DC0645">
        <w:rPr>
          <w:noProof/>
        </w:rPr>
        <w:tab/>
      </w:r>
    </w:p>
    <w:p w14:paraId="26368AA9" w14:textId="54358985" w:rsidR="00386352" w:rsidRPr="00DC0645" w:rsidRDefault="00386352" w:rsidP="00DC0645">
      <w:pPr>
        <w:pStyle w:val="Example-level2"/>
        <w:rPr>
          <w:noProof/>
        </w:rPr>
      </w:pPr>
      <w:r w:rsidRPr="00DC0645">
        <w:rPr>
          <w:noProof/>
        </w:rPr>
        <w:t xml:space="preserve"> </w:t>
      </w:r>
      <w:r w:rsidRPr="00DC0645">
        <w:rPr>
          <w:noProof/>
        </w:rPr>
        <w:tab/>
        <w:t xml:space="preserve">A </w:t>
      </w:r>
      <w:r w:rsidR="001E1AA2" w:rsidRPr="00DC0645">
        <w:rPr>
          <w:noProof/>
        </w:rPr>
        <w:t>θ</w:t>
      </w:r>
      <w:r w:rsidRPr="00DC0645">
        <w:rPr>
          <w:noProof/>
        </w:rPr>
        <w:t xml:space="preserve">-path is a sequence of nodes such that each node is </w:t>
      </w:r>
      <w:r w:rsidR="001E1AA2" w:rsidRPr="00DC0645">
        <w:rPr>
          <w:noProof/>
        </w:rPr>
        <w:t>θ</w:t>
      </w:r>
      <w:r w:rsidRPr="00DC0645">
        <w:rPr>
          <w:noProof/>
        </w:rPr>
        <w:t>-linked to the next higher node on the main projection line.</w:t>
      </w:r>
    </w:p>
    <w:p w14:paraId="48E792C6" w14:textId="61FB4906" w:rsidR="00861BBF" w:rsidRPr="00DC0645" w:rsidRDefault="00386352" w:rsidP="00DC0645">
      <w:pPr>
        <w:pStyle w:val="Example-level2"/>
        <w:rPr>
          <w:noProof/>
        </w:rPr>
      </w:pPr>
      <w:r w:rsidRPr="00DC0645">
        <w:rPr>
          <w:noProof/>
        </w:rPr>
        <w:t xml:space="preserve"> </w:t>
      </w:r>
      <w:r w:rsidRPr="00DC0645">
        <w:rPr>
          <w:noProof/>
        </w:rPr>
        <w:tab/>
      </w:r>
      <w:r w:rsidR="001E1AA2" w:rsidRPr="00DC0645">
        <w:rPr>
          <w:noProof/>
        </w:rPr>
        <w:t>α</w:t>
      </w:r>
      <w:r w:rsidRPr="00DC0645">
        <w:rPr>
          <w:noProof/>
        </w:rPr>
        <w:t xml:space="preserve"> is </w:t>
      </w:r>
      <w:r w:rsidR="001E1AA2" w:rsidRPr="00DC0645">
        <w:rPr>
          <w:noProof/>
        </w:rPr>
        <w:t>θ</w:t>
      </w:r>
      <w:r w:rsidRPr="00DC0645">
        <w:rPr>
          <w:noProof/>
        </w:rPr>
        <w:t xml:space="preserve">-linked to </w:t>
      </w:r>
      <w:r w:rsidR="001E1AA2" w:rsidRPr="00DC0645">
        <w:rPr>
          <w:noProof/>
        </w:rPr>
        <w:t>ß</w:t>
      </w:r>
      <w:r w:rsidRPr="00DC0645">
        <w:rPr>
          <w:noProof/>
        </w:rPr>
        <w:t xml:space="preserve"> iff a or its head assigns a </w:t>
      </w:r>
      <w:r w:rsidR="001E1AA2" w:rsidRPr="00DC0645">
        <w:rPr>
          <w:noProof/>
        </w:rPr>
        <w:t>θ</w:t>
      </w:r>
      <w:r w:rsidRPr="00DC0645">
        <w:rPr>
          <w:noProof/>
        </w:rPr>
        <w:t xml:space="preserve">-role to </w:t>
      </w:r>
      <w:r w:rsidR="001E1AA2" w:rsidRPr="00DC0645">
        <w:rPr>
          <w:noProof/>
        </w:rPr>
        <w:t>ß</w:t>
      </w:r>
      <w:r w:rsidRPr="00DC0645">
        <w:rPr>
          <w:noProof/>
        </w:rPr>
        <w:t xml:space="preserve"> or receives a </w:t>
      </w:r>
      <w:r w:rsidR="001E1AA2" w:rsidRPr="00DC0645">
        <w:rPr>
          <w:noProof/>
        </w:rPr>
        <w:t>θ</w:t>
      </w:r>
      <w:r w:rsidRPr="00DC0645">
        <w:rPr>
          <w:noProof/>
        </w:rPr>
        <w:t xml:space="preserve">-role from </w:t>
      </w:r>
      <w:r w:rsidR="001E1AA2" w:rsidRPr="00DC0645">
        <w:rPr>
          <w:noProof/>
        </w:rPr>
        <w:t>ß</w:t>
      </w:r>
      <w:r w:rsidRPr="00DC0645">
        <w:rPr>
          <w:noProof/>
        </w:rPr>
        <w:t>.</w:t>
      </w:r>
      <w:r w:rsidR="002308A8" w:rsidRPr="00DC0645">
        <w:rPr>
          <w:noProof/>
        </w:rPr>
        <w:t xml:space="preserve">                                                                                  </w:t>
      </w:r>
      <w:r w:rsidR="00861BBF" w:rsidRPr="00DC0645">
        <w:t>(</w:t>
      </w:r>
      <w:proofErr w:type="spellStart"/>
      <w:r w:rsidR="00861BBF" w:rsidRPr="00DC0645">
        <w:t>Dikken</w:t>
      </w:r>
      <w:proofErr w:type="spellEnd"/>
      <w:r w:rsidR="00861BBF" w:rsidRPr="00DC0645">
        <w:t xml:space="preserve"> 2006:708)</w:t>
      </w:r>
    </w:p>
    <w:p w14:paraId="7A62E9EC" w14:textId="77777777" w:rsidR="00DC0645" w:rsidRDefault="00DC0645" w:rsidP="00DC0645">
      <w:pPr>
        <w:pStyle w:val="PARAGRAPH"/>
        <w:spacing w:line="240" w:lineRule="auto"/>
        <w:ind w:firstLine="0"/>
        <w:rPr>
          <w:rFonts w:ascii="Times New Roman" w:hAnsi="Times New Roman" w:cs="Times New Roman"/>
          <w:noProof/>
        </w:rPr>
      </w:pPr>
    </w:p>
    <w:p w14:paraId="51716A02" w14:textId="09C13A31" w:rsidR="003B5040" w:rsidRDefault="0065055F" w:rsidP="00DC0645">
      <w:pPr>
        <w:pStyle w:val="PARAGRAPH"/>
        <w:spacing w:line="240" w:lineRule="auto"/>
        <w:ind w:firstLine="0"/>
        <w:rPr>
          <w:rFonts w:ascii="Times New Roman" w:hAnsi="Times New Roman" w:cs="Times New Roman"/>
          <w:noProof/>
        </w:rPr>
      </w:pPr>
      <w:r w:rsidRPr="00DC0645">
        <w:rPr>
          <w:rFonts w:ascii="Times New Roman" w:hAnsi="Times New Roman" w:cs="Times New Roman"/>
          <w:noProof/>
        </w:rPr>
        <w:t>Those two ge</w:t>
      </w:r>
      <w:r w:rsidR="003C675D" w:rsidRPr="00DC0645">
        <w:rPr>
          <w:rFonts w:ascii="Times New Roman" w:hAnsi="Times New Roman" w:cs="Times New Roman"/>
          <w:noProof/>
        </w:rPr>
        <w:t>ne</w:t>
      </w:r>
      <w:r w:rsidRPr="00DC0645">
        <w:rPr>
          <w:rFonts w:ascii="Times New Roman" w:hAnsi="Times New Roman" w:cs="Times New Roman"/>
          <w:noProof/>
        </w:rPr>
        <w:t>ralizations govern the distrib</w:t>
      </w:r>
      <w:r w:rsidR="003C675D" w:rsidRPr="00DC0645">
        <w:rPr>
          <w:rFonts w:ascii="Times New Roman" w:hAnsi="Times New Roman" w:cs="Times New Roman"/>
          <w:noProof/>
        </w:rPr>
        <w:t>ut</w:t>
      </w:r>
      <w:r w:rsidRPr="00DC0645">
        <w:rPr>
          <w:rFonts w:ascii="Times New Roman" w:hAnsi="Times New Roman" w:cs="Times New Roman"/>
          <w:noProof/>
        </w:rPr>
        <w:t xml:space="preserve">ion of </w:t>
      </w:r>
      <w:r w:rsidRPr="00DC0645">
        <w:rPr>
          <w:rFonts w:ascii="Times New Roman" w:hAnsi="Times New Roman" w:cs="Times New Roman"/>
          <w:i/>
          <w:iCs/>
          <w:noProof/>
        </w:rPr>
        <w:t>either</w:t>
      </w:r>
      <w:r w:rsidRPr="00DC0645">
        <w:rPr>
          <w:rFonts w:ascii="Times New Roman" w:hAnsi="Times New Roman" w:cs="Times New Roman"/>
          <w:noProof/>
        </w:rPr>
        <w:t xml:space="preserve">. First, </w:t>
      </w:r>
      <w:r w:rsidRPr="00DC0645">
        <w:rPr>
          <w:rFonts w:ascii="Times New Roman" w:hAnsi="Times New Roman" w:cs="Times New Roman"/>
          <w:i/>
          <w:iCs/>
          <w:noProof/>
        </w:rPr>
        <w:t>either</w:t>
      </w:r>
      <w:r w:rsidRPr="00DC0645">
        <w:rPr>
          <w:rFonts w:ascii="Times New Roman" w:hAnsi="Times New Roman" w:cs="Times New Roman"/>
          <w:noProof/>
        </w:rPr>
        <w:t xml:space="preserve"> is behaving like adverbs</w:t>
      </w:r>
      <w:r w:rsidR="00861BBF" w:rsidRPr="00DC0645">
        <w:rPr>
          <w:rFonts w:ascii="Times New Roman" w:hAnsi="Times New Roman" w:cs="Times New Roman"/>
          <w:noProof/>
        </w:rPr>
        <w:t xml:space="preserve"> </w:t>
      </w:r>
      <w:r w:rsidR="00861BBF" w:rsidRPr="00DC0645">
        <w:rPr>
          <w:rFonts w:ascii="Times New Roman" w:hAnsi="Times New Roman" w:cs="Times New Roman"/>
          <w:noProof/>
        </w:rPr>
        <w:fldChar w:fldCharType="begin"/>
      </w:r>
      <w:r w:rsidR="00861BBF" w:rsidRPr="00DC0645">
        <w:rPr>
          <w:rFonts w:ascii="Times New Roman" w:hAnsi="Times New Roman" w:cs="Times New Roman"/>
          <w:noProof/>
        </w:rPr>
        <w:instrText xml:space="preserve"> REF _Ref61744105 \r \h </w:instrText>
      </w:r>
      <w:r w:rsidR="00DC0645">
        <w:rPr>
          <w:rFonts w:ascii="Times New Roman" w:hAnsi="Times New Roman" w:cs="Times New Roman"/>
          <w:noProof/>
        </w:rPr>
        <w:instrText xml:space="preserve"> \* MERGEFORMAT </w:instrText>
      </w:r>
      <w:r w:rsidR="00861BBF" w:rsidRPr="00DC0645">
        <w:rPr>
          <w:rFonts w:ascii="Times New Roman" w:hAnsi="Times New Roman" w:cs="Times New Roman"/>
          <w:noProof/>
        </w:rPr>
      </w:r>
      <w:r w:rsidR="00861BBF" w:rsidRPr="00DC0645">
        <w:rPr>
          <w:rFonts w:ascii="Times New Roman" w:hAnsi="Times New Roman" w:cs="Times New Roman"/>
          <w:noProof/>
        </w:rPr>
        <w:fldChar w:fldCharType="separate"/>
      </w:r>
      <w:r w:rsidR="002724B5">
        <w:rPr>
          <w:rFonts w:ascii="Times New Roman" w:hAnsi="Times New Roman" w:cs="Times New Roman"/>
          <w:noProof/>
        </w:rPr>
        <w:t>(19</w:t>
      </w:r>
      <w:r w:rsidR="00861BBF" w:rsidRPr="00DC0645">
        <w:rPr>
          <w:rFonts w:ascii="Times New Roman" w:hAnsi="Times New Roman" w:cs="Times New Roman"/>
          <w:noProof/>
        </w:rPr>
        <w:fldChar w:fldCharType="end"/>
      </w:r>
      <w:r w:rsidR="00861BBF" w:rsidRPr="00DC0645">
        <w:rPr>
          <w:rFonts w:ascii="Times New Roman" w:hAnsi="Times New Roman" w:cs="Times New Roman"/>
          <w:noProof/>
        </w:rPr>
        <w:t xml:space="preserve">) in showing a θ-path; that is, </w:t>
      </w:r>
      <w:r w:rsidR="00861BBF" w:rsidRPr="00DC0645">
        <w:rPr>
          <w:rFonts w:ascii="Times New Roman" w:hAnsi="Times New Roman" w:cs="Times New Roman"/>
          <w:i/>
          <w:iCs/>
          <w:noProof/>
        </w:rPr>
        <w:t>either</w:t>
      </w:r>
      <w:r w:rsidR="00861BBF" w:rsidRPr="00DC0645">
        <w:rPr>
          <w:rFonts w:ascii="Times New Roman" w:hAnsi="Times New Roman" w:cs="Times New Roman"/>
          <w:noProof/>
        </w:rPr>
        <w:t xml:space="preserve"> is like “adverbial modifiers that are predicated of the VPs they modify”</w:t>
      </w:r>
      <w:r w:rsidR="00861BBF" w:rsidRPr="00DC0645">
        <w:rPr>
          <w:rFonts w:ascii="Times New Roman" w:hAnsi="Times New Roman" w:cs="Times New Roman"/>
        </w:rPr>
        <w:t>(</w:t>
      </w:r>
      <w:proofErr w:type="spellStart"/>
      <w:r w:rsidR="00861BBF" w:rsidRPr="00DC0645">
        <w:rPr>
          <w:rFonts w:ascii="Times New Roman" w:hAnsi="Times New Roman" w:cs="Times New Roman"/>
        </w:rPr>
        <w:t>Dikken</w:t>
      </w:r>
      <w:proofErr w:type="spellEnd"/>
      <w:r w:rsidR="00861BBF" w:rsidRPr="00DC0645">
        <w:rPr>
          <w:rFonts w:ascii="Times New Roman" w:hAnsi="Times New Roman" w:cs="Times New Roman"/>
        </w:rPr>
        <w:t xml:space="preserve"> 2006:710)</w:t>
      </w:r>
      <w:r w:rsidR="00861BBF" w:rsidRPr="00DC0645">
        <w:rPr>
          <w:rFonts w:ascii="Times New Roman" w:hAnsi="Times New Roman" w:cs="Times New Roman"/>
          <w:noProof/>
        </w:rPr>
        <w:t xml:space="preserve">. </w:t>
      </w:r>
      <w:r w:rsidRPr="00DC0645">
        <w:rPr>
          <w:rFonts w:ascii="Times New Roman" w:hAnsi="Times New Roman" w:cs="Times New Roman"/>
          <w:noProof/>
        </w:rPr>
        <w:t xml:space="preserve">Second, </w:t>
      </w:r>
      <w:r w:rsidRPr="00DC0645">
        <w:rPr>
          <w:rFonts w:ascii="Times New Roman" w:hAnsi="Times New Roman" w:cs="Times New Roman"/>
          <w:i/>
          <w:iCs/>
          <w:noProof/>
        </w:rPr>
        <w:t>either</w:t>
      </w:r>
      <w:r w:rsidRPr="00DC0645">
        <w:rPr>
          <w:rFonts w:ascii="Times New Roman" w:hAnsi="Times New Roman" w:cs="Times New Roman"/>
          <w:noProof/>
        </w:rPr>
        <w:t xml:space="preserve"> show</w:t>
      </w:r>
      <w:r w:rsidR="00861BBF" w:rsidRPr="00DC0645">
        <w:rPr>
          <w:rFonts w:ascii="Times New Roman" w:hAnsi="Times New Roman" w:cs="Times New Roman"/>
          <w:noProof/>
        </w:rPr>
        <w:t>s</w:t>
      </w:r>
      <w:r w:rsidRPr="00DC0645">
        <w:rPr>
          <w:rFonts w:ascii="Times New Roman" w:hAnsi="Times New Roman" w:cs="Times New Roman"/>
          <w:noProof/>
        </w:rPr>
        <w:t xml:space="preserve"> some phrasal aspects</w:t>
      </w:r>
      <w:r w:rsidR="003C675D" w:rsidRPr="00DC0645">
        <w:rPr>
          <w:rFonts w:ascii="Times New Roman" w:hAnsi="Times New Roman" w:cs="Times New Roman"/>
          <w:noProof/>
        </w:rPr>
        <w:t>,</w:t>
      </w:r>
      <w:r w:rsidRPr="00DC0645">
        <w:rPr>
          <w:rFonts w:ascii="Times New Roman" w:hAnsi="Times New Roman" w:cs="Times New Roman"/>
          <w:noProof/>
        </w:rPr>
        <w:t xml:space="preserve"> which renders it as a phrase.</w:t>
      </w:r>
    </w:p>
    <w:p w14:paraId="09F9E1B9" w14:textId="77777777" w:rsidR="00DC0645" w:rsidRPr="00DC0645" w:rsidRDefault="00DC0645" w:rsidP="00DC0645">
      <w:pPr>
        <w:pStyle w:val="PARAGRAPH"/>
        <w:spacing w:line="240" w:lineRule="auto"/>
        <w:ind w:firstLine="0"/>
        <w:rPr>
          <w:rFonts w:ascii="Times New Roman" w:hAnsi="Times New Roman" w:cs="Times New Roman"/>
          <w:noProof/>
        </w:rPr>
      </w:pPr>
    </w:p>
    <w:p w14:paraId="47966FA2" w14:textId="77777777" w:rsidR="00861BBF" w:rsidRPr="00DC0645" w:rsidRDefault="00861BBF" w:rsidP="00DC0645">
      <w:pPr>
        <w:pStyle w:val="Example"/>
        <w:spacing w:before="0"/>
        <w:rPr>
          <w:noProof/>
        </w:rPr>
      </w:pPr>
      <w:bookmarkStart w:id="28" w:name="_Ref61744105"/>
      <w:r w:rsidRPr="00DC0645">
        <w:rPr>
          <w:noProof/>
        </w:rPr>
        <w:t xml:space="preserve">) </w:t>
      </w:r>
      <w:r w:rsidRPr="00DC0645">
        <w:rPr>
          <w:noProof/>
        </w:rPr>
        <w:tab/>
        <w:t xml:space="preserve"> &lt;</w:t>
      </w:r>
      <w:r w:rsidRPr="00DC0645">
        <w:rPr>
          <w:i/>
          <w:iCs/>
          <w:noProof/>
        </w:rPr>
        <w:t>Either</w:t>
      </w:r>
      <w:r w:rsidRPr="00DC0645">
        <w:rPr>
          <w:noProof/>
        </w:rPr>
        <w:t>&gt; he &lt;</w:t>
      </w:r>
      <w:r w:rsidRPr="00DC0645">
        <w:rPr>
          <w:i/>
          <w:iCs/>
          <w:noProof/>
        </w:rPr>
        <w:t>either</w:t>
      </w:r>
      <w:r w:rsidRPr="00DC0645">
        <w:rPr>
          <w:noProof/>
        </w:rPr>
        <w:t>&gt; drove &lt;</w:t>
      </w:r>
      <w:r w:rsidRPr="00DC0645">
        <w:rPr>
          <w:i/>
          <w:iCs/>
          <w:noProof/>
        </w:rPr>
        <w:t>either</w:t>
      </w:r>
      <w:r w:rsidRPr="00DC0645">
        <w:rPr>
          <w:noProof/>
        </w:rPr>
        <w:t>&gt; [DP his [NP [AP BLUE] [NP car]]]</w:t>
      </w:r>
      <w:bookmarkEnd w:id="28"/>
      <w:r w:rsidRPr="00DC0645">
        <w:rPr>
          <w:noProof/>
        </w:rPr>
        <w:t xml:space="preserve"> </w:t>
      </w:r>
    </w:p>
    <w:p w14:paraId="5BF913A1" w14:textId="3644FC65" w:rsidR="00861BBF" w:rsidRDefault="00861BBF" w:rsidP="00DC0645">
      <w:pPr>
        <w:pStyle w:val="Example"/>
        <w:numPr>
          <w:ilvl w:val="0"/>
          <w:numId w:val="0"/>
        </w:numPr>
        <w:spacing w:before="0"/>
        <w:ind w:left="567"/>
      </w:pPr>
      <w:r w:rsidRPr="00DC0645">
        <w:rPr>
          <w:noProof/>
        </w:rPr>
        <w:t>or (he drove) his GREEN one.</w:t>
      </w:r>
      <w:r w:rsidR="002308A8" w:rsidRPr="00DC0645">
        <w:rPr>
          <w:noProof/>
        </w:rPr>
        <w:t xml:space="preserve">                                                       </w:t>
      </w:r>
      <w:r w:rsidRPr="00DC0645">
        <w:t>(</w:t>
      </w:r>
      <w:proofErr w:type="spellStart"/>
      <w:r w:rsidRPr="00DC0645">
        <w:t>Dikken</w:t>
      </w:r>
      <w:proofErr w:type="spellEnd"/>
      <w:r w:rsidRPr="00DC0645">
        <w:t xml:space="preserve"> 2006:710)</w:t>
      </w:r>
    </w:p>
    <w:p w14:paraId="0F93701B" w14:textId="77777777" w:rsidR="00DC0645" w:rsidRPr="00DC0645" w:rsidRDefault="00DC0645" w:rsidP="00DC0645">
      <w:pPr>
        <w:pStyle w:val="Example"/>
        <w:numPr>
          <w:ilvl w:val="0"/>
          <w:numId w:val="0"/>
        </w:numPr>
        <w:spacing w:before="0"/>
        <w:ind w:left="567"/>
        <w:rPr>
          <w:noProof/>
        </w:rPr>
      </w:pPr>
    </w:p>
    <w:p w14:paraId="2712BF75" w14:textId="36CA7766" w:rsidR="00872128" w:rsidRPr="00DC0645" w:rsidRDefault="00872128" w:rsidP="00DC0645">
      <w:pPr>
        <w:pStyle w:val="Body"/>
        <w:ind w:firstLine="0"/>
        <w:rPr>
          <w:noProof/>
        </w:rPr>
      </w:pPr>
      <w:r w:rsidRPr="00DC0645">
        <w:t>Wu (2018)</w:t>
      </w:r>
      <w:r w:rsidRPr="00DC0645">
        <w:rPr>
          <w:noProof/>
        </w:rPr>
        <w:t xml:space="preserve"> presents an alternative analysis to account for the syntax of </w:t>
      </w:r>
      <w:r w:rsidRPr="00DC0645">
        <w:rPr>
          <w:i/>
          <w:iCs/>
          <w:noProof/>
        </w:rPr>
        <w:t>either…or</w:t>
      </w:r>
      <w:r w:rsidRPr="00DC0645">
        <w:rPr>
          <w:noProof/>
        </w:rPr>
        <w:t xml:space="preserve">. He posits that there are two copies of </w:t>
      </w:r>
      <w:r w:rsidRPr="00DC0645">
        <w:rPr>
          <w:i/>
          <w:iCs/>
          <w:noProof/>
        </w:rPr>
        <w:t>either</w:t>
      </w:r>
      <w:r w:rsidRPr="00DC0645">
        <w:rPr>
          <w:noProof/>
        </w:rPr>
        <w:t xml:space="preserve"> in </w:t>
      </w:r>
      <w:r w:rsidRPr="00DC0645">
        <w:rPr>
          <w:i/>
          <w:iCs/>
          <w:noProof/>
        </w:rPr>
        <w:t>either…or</w:t>
      </w:r>
      <w:r w:rsidRPr="00DC0645">
        <w:rPr>
          <w:noProof/>
        </w:rPr>
        <w:t xml:space="preserve"> constructions. He calls the first copy </w:t>
      </w:r>
      <w:r w:rsidRPr="00DC0645">
        <w:rPr>
          <w:i/>
          <w:iCs/>
          <w:noProof/>
        </w:rPr>
        <w:t xml:space="preserve">low either </w:t>
      </w:r>
      <w:r w:rsidRPr="00DC0645">
        <w:rPr>
          <w:noProof/>
        </w:rPr>
        <w:t xml:space="preserve">and the second copy </w:t>
      </w:r>
      <w:r w:rsidRPr="00DC0645">
        <w:rPr>
          <w:i/>
          <w:iCs/>
          <w:noProof/>
        </w:rPr>
        <w:t>high either.</w:t>
      </w:r>
      <w:r w:rsidRPr="00DC0645">
        <w:rPr>
          <w:noProof/>
        </w:rPr>
        <w:t xml:space="preserve"> In his proposal, low either c-commands the leftmost contrasted phrase i.e., the phrase before the disjunctive co</w:t>
      </w:r>
      <w:r w:rsidR="005F695C" w:rsidRPr="00DC0645">
        <w:rPr>
          <w:noProof/>
        </w:rPr>
        <w:t>-</w:t>
      </w:r>
      <w:r w:rsidRPr="00DC0645">
        <w:rPr>
          <w:noProof/>
        </w:rPr>
        <w:t>ordinator, and high either originates in the left periphery of a disjunction phrase (DisjP); that is, high either exist in the specifier position of DisjP. His model appears in the following representation.</w:t>
      </w:r>
    </w:p>
    <w:p w14:paraId="0EECA02F" w14:textId="5D379148" w:rsidR="00882FBB" w:rsidRPr="00DC0645" w:rsidRDefault="00872128" w:rsidP="002308A8">
      <w:pPr>
        <w:pStyle w:val="Example"/>
        <w:spacing w:after="240"/>
        <w:rPr>
          <w:noProof/>
        </w:rPr>
      </w:pPr>
      <w:r w:rsidRPr="00DC0645">
        <w:rPr>
          <w:noProof/>
        </w:rPr>
        <w:lastRenderedPageBreak/>
        <w:t xml:space="preserve">) </w:t>
      </w:r>
      <w:r w:rsidRPr="00DC0645">
        <w:rPr>
          <w:noProof/>
        </w:rPr>
        <w:tab/>
      </w:r>
      <w:r w:rsidRPr="00DC0645">
        <w:t>[</w:t>
      </w:r>
      <w:proofErr w:type="spellStart"/>
      <w:r w:rsidRPr="00DC0645">
        <w:rPr>
          <w:sz w:val="16"/>
          <w:szCs w:val="16"/>
        </w:rPr>
        <w:t>DisjP</w:t>
      </w:r>
      <w:proofErr w:type="spellEnd"/>
      <w:r w:rsidRPr="00DC0645">
        <w:rPr>
          <w:sz w:val="16"/>
          <w:szCs w:val="16"/>
        </w:rPr>
        <w:t xml:space="preserve"> </w:t>
      </w:r>
      <w:proofErr w:type="spellStart"/>
      <w:r w:rsidRPr="00DC0645">
        <w:t>Either</w:t>
      </w:r>
      <w:r w:rsidRPr="00DC0645">
        <w:rPr>
          <w:sz w:val="16"/>
          <w:szCs w:val="16"/>
        </w:rPr>
        <w:t>i</w:t>
      </w:r>
      <w:proofErr w:type="spellEnd"/>
      <w:r w:rsidRPr="00DC0645">
        <w:rPr>
          <w:sz w:val="16"/>
          <w:szCs w:val="16"/>
        </w:rPr>
        <w:t xml:space="preserve"> </w:t>
      </w:r>
      <w:r w:rsidRPr="00DC0645">
        <w:t>[</w:t>
      </w:r>
      <w:proofErr w:type="spellStart"/>
      <w:r w:rsidRPr="00DC0645">
        <w:rPr>
          <w:sz w:val="16"/>
          <w:szCs w:val="16"/>
        </w:rPr>
        <w:t>Disj</w:t>
      </w:r>
      <w:proofErr w:type="spellEnd"/>
      <w:r w:rsidRPr="00DC0645">
        <w:rPr>
          <w:sz w:val="16"/>
          <w:szCs w:val="16"/>
        </w:rPr>
        <w:t xml:space="preserve">’ </w:t>
      </w:r>
      <w:r w:rsidRPr="00DC0645">
        <w:t>[</w:t>
      </w:r>
      <w:r w:rsidRPr="00DC0645">
        <w:rPr>
          <w:sz w:val="16"/>
          <w:szCs w:val="16"/>
        </w:rPr>
        <w:t xml:space="preserve">A </w:t>
      </w:r>
      <w:r w:rsidRPr="00DC0645">
        <w:t xml:space="preserve">… </w:t>
      </w:r>
      <w:proofErr w:type="spellStart"/>
      <w:r w:rsidRPr="00DC0645">
        <w:t>t</w:t>
      </w:r>
      <w:r w:rsidRPr="00DC0645">
        <w:rPr>
          <w:sz w:val="16"/>
          <w:szCs w:val="16"/>
        </w:rPr>
        <w:t>i</w:t>
      </w:r>
      <w:proofErr w:type="spellEnd"/>
      <w:r w:rsidRPr="00DC0645">
        <w:rPr>
          <w:sz w:val="16"/>
          <w:szCs w:val="16"/>
        </w:rPr>
        <w:t xml:space="preserve"> </w:t>
      </w:r>
      <w:r w:rsidRPr="00DC0645">
        <w:t>… Contrast</w:t>
      </w:r>
      <w:r w:rsidRPr="00DC0645">
        <w:rPr>
          <w:sz w:val="16"/>
          <w:szCs w:val="16"/>
        </w:rPr>
        <w:t xml:space="preserve">1 </w:t>
      </w:r>
      <w:r w:rsidRPr="00DC0645">
        <w:t>…] or [</w:t>
      </w:r>
      <w:r w:rsidRPr="00DC0645">
        <w:rPr>
          <w:sz w:val="16"/>
          <w:szCs w:val="16"/>
        </w:rPr>
        <w:t xml:space="preserve">B </w:t>
      </w:r>
      <w:r w:rsidRPr="00DC0645">
        <w:t>… Contrast</w:t>
      </w:r>
      <w:r w:rsidRPr="00DC0645">
        <w:rPr>
          <w:sz w:val="16"/>
          <w:szCs w:val="16"/>
        </w:rPr>
        <w:t xml:space="preserve">2 </w:t>
      </w:r>
      <w:r w:rsidRPr="00DC0645">
        <w:t>…]]]</w:t>
      </w:r>
      <w:r w:rsidR="002308A8" w:rsidRPr="00DC0645">
        <w:rPr>
          <w:noProof/>
        </w:rPr>
        <w:t xml:space="preserve">            </w:t>
      </w:r>
      <w:r w:rsidR="00882FBB" w:rsidRPr="00DC0645">
        <w:t>(Wu 2018:4)</w:t>
      </w:r>
    </w:p>
    <w:p w14:paraId="60282DF4" w14:textId="2609E41A" w:rsidR="00872128" w:rsidRPr="00DC0645" w:rsidRDefault="00882FBB" w:rsidP="00882FBB">
      <w:pPr>
        <w:pStyle w:val="PARAGRAPH"/>
        <w:spacing w:line="240" w:lineRule="auto"/>
        <w:ind w:firstLine="0"/>
        <w:rPr>
          <w:rFonts w:ascii="Times New Roman" w:hAnsi="Times New Roman" w:cs="Times New Roman"/>
          <w:noProof/>
        </w:rPr>
      </w:pPr>
      <w:r w:rsidRPr="00DC0645">
        <w:rPr>
          <w:rFonts w:ascii="Times New Roman" w:hAnsi="Times New Roman" w:cs="Times New Roman"/>
        </w:rPr>
        <w:t>Wu (2018:4)</w:t>
      </w:r>
      <w:r w:rsidRPr="00DC0645">
        <w:rPr>
          <w:rFonts w:ascii="Times New Roman" w:hAnsi="Times New Roman" w:cs="Times New Roman"/>
          <w:noProof/>
        </w:rPr>
        <w:t xml:space="preserve"> utilizes </w:t>
      </w:r>
      <w:r w:rsidRPr="00DC0645">
        <w:rPr>
          <w:rFonts w:ascii="Times New Roman" w:hAnsi="Times New Roman" w:cs="Times New Roman"/>
        </w:rPr>
        <w:t>Larson's (1985)</w:t>
      </w:r>
      <w:r w:rsidRPr="00DC0645">
        <w:rPr>
          <w:rFonts w:ascii="Times New Roman" w:hAnsi="Times New Roman" w:cs="Times New Roman"/>
          <w:noProof/>
        </w:rPr>
        <w:t xml:space="preserve"> movement hypothesis and posits that “the two copies [of </w:t>
      </w:r>
      <w:r w:rsidRPr="00DC0645">
        <w:rPr>
          <w:rFonts w:ascii="Times New Roman" w:hAnsi="Times New Roman" w:cs="Times New Roman"/>
          <w:i/>
          <w:iCs/>
          <w:noProof/>
        </w:rPr>
        <w:t>either</w:t>
      </w:r>
      <w:r w:rsidRPr="00DC0645">
        <w:rPr>
          <w:rFonts w:ascii="Times New Roman" w:hAnsi="Times New Roman" w:cs="Times New Roman"/>
          <w:noProof/>
        </w:rPr>
        <w:t xml:space="preserve">] are related by movement: low either moves overtly or covertly to the position of high </w:t>
      </w:r>
      <w:r w:rsidRPr="00DC0645">
        <w:rPr>
          <w:rFonts w:ascii="Times New Roman" w:hAnsi="Times New Roman" w:cs="Times New Roman"/>
          <w:i/>
          <w:iCs/>
          <w:noProof/>
        </w:rPr>
        <w:t>either.</w:t>
      </w:r>
      <w:r w:rsidRPr="00DC0645">
        <w:rPr>
          <w:rFonts w:ascii="Times New Roman" w:hAnsi="Times New Roman" w:cs="Times New Roman"/>
          <w:noProof/>
        </w:rPr>
        <w:t>”</w:t>
      </w:r>
    </w:p>
    <w:p w14:paraId="112C16B3" w14:textId="442A5C19" w:rsidR="00861BBF" w:rsidRPr="00DC0645" w:rsidRDefault="00DC0645" w:rsidP="00DC0645">
      <w:pPr>
        <w:pStyle w:val="BodyParagraph"/>
        <w:rPr>
          <w:noProof/>
        </w:rPr>
      </w:pPr>
      <w:r>
        <w:rPr>
          <w:noProof/>
        </w:rPr>
        <w:tab/>
      </w:r>
      <w:r w:rsidR="00DB18E4" w:rsidRPr="00DC0645">
        <w:rPr>
          <w:noProof/>
        </w:rPr>
        <w:t xml:space="preserve">Against </w:t>
      </w:r>
      <w:r w:rsidR="00B80BC0" w:rsidRPr="00DC0645">
        <w:rPr>
          <w:noProof/>
        </w:rPr>
        <w:t xml:space="preserve">this </w:t>
      </w:r>
      <w:r w:rsidR="0074692C" w:rsidRPr="00DC0645">
        <w:rPr>
          <w:noProof/>
        </w:rPr>
        <w:t>background</w:t>
      </w:r>
      <w:r w:rsidR="00B80BC0" w:rsidRPr="00DC0645">
        <w:rPr>
          <w:noProof/>
        </w:rPr>
        <w:t xml:space="preserve">, we test how </w:t>
      </w:r>
      <w:proofErr w:type="spellStart"/>
      <w:r w:rsidR="009A4112" w:rsidRPr="00DC0645">
        <w:rPr>
          <w:i/>
          <w:iCs/>
        </w:rPr>
        <w:t>jā</w:t>
      </w:r>
      <w:proofErr w:type="spellEnd"/>
      <w:r w:rsidR="00B80BC0" w:rsidRPr="00DC0645">
        <w:rPr>
          <w:i/>
          <w:iCs/>
        </w:rPr>
        <w:t xml:space="preserve"> </w:t>
      </w:r>
      <w:r w:rsidR="00B80BC0" w:rsidRPr="00DC0645">
        <w:t xml:space="preserve">abides the constraints stated for </w:t>
      </w:r>
      <w:r w:rsidR="00B80BC0" w:rsidRPr="00DC0645">
        <w:rPr>
          <w:i/>
          <w:iCs/>
        </w:rPr>
        <w:t>either</w:t>
      </w:r>
      <w:r w:rsidR="00B80BC0" w:rsidRPr="00DC0645">
        <w:t>…</w:t>
      </w:r>
      <w:r w:rsidR="00B80BC0" w:rsidRPr="00DC0645">
        <w:rPr>
          <w:i/>
          <w:iCs/>
        </w:rPr>
        <w:t>or</w:t>
      </w:r>
      <w:r w:rsidR="00B80BC0" w:rsidRPr="00DC0645">
        <w:t>. Then, we explain the results against the theories proposed for the analysis</w:t>
      </w:r>
      <w:r w:rsidR="00DB18E4" w:rsidRPr="00DC0645">
        <w:t xml:space="preserve"> of</w:t>
      </w:r>
      <w:r w:rsidR="00B80BC0" w:rsidRPr="00DC0645">
        <w:t xml:space="preserve"> </w:t>
      </w:r>
      <w:r w:rsidR="00B80BC0" w:rsidRPr="00DC0645">
        <w:rPr>
          <w:i/>
          <w:iCs/>
        </w:rPr>
        <w:t>either</w:t>
      </w:r>
      <w:r w:rsidR="00B80BC0" w:rsidRPr="00DC0645">
        <w:t>…</w:t>
      </w:r>
      <w:r w:rsidR="00B80BC0" w:rsidRPr="00DC0645">
        <w:rPr>
          <w:i/>
          <w:iCs/>
        </w:rPr>
        <w:t>or</w:t>
      </w:r>
      <w:r w:rsidR="00B80BC0" w:rsidRPr="00DC0645">
        <w:t xml:space="preserve"> </w:t>
      </w:r>
      <w:r w:rsidR="00882FBB" w:rsidRPr="00DC0645">
        <w:t xml:space="preserve">(Larson 1985; Schwarz 1999; </w:t>
      </w:r>
      <w:proofErr w:type="spellStart"/>
      <w:r w:rsidR="00882FBB" w:rsidRPr="00DC0645">
        <w:t>Dikken</w:t>
      </w:r>
      <w:proofErr w:type="spellEnd"/>
      <w:r w:rsidR="00882FBB" w:rsidRPr="00DC0645">
        <w:t xml:space="preserve"> 2006; Munn 1993; Wu 2018)</w:t>
      </w:r>
      <w:r w:rsidR="00B80BC0" w:rsidRPr="00DC0645">
        <w:t>.</w:t>
      </w:r>
    </w:p>
    <w:p w14:paraId="56D01994" w14:textId="77777777" w:rsidR="00DC0645" w:rsidRDefault="00DC0645" w:rsidP="00DC0645">
      <w:pPr>
        <w:pStyle w:val="Nadpis1"/>
        <w:spacing w:before="0" w:after="0"/>
        <w:rPr>
          <w:rFonts w:cs="Times New Roman"/>
        </w:rPr>
      </w:pPr>
    </w:p>
    <w:p w14:paraId="1BBD839F" w14:textId="77777777" w:rsidR="00DC0645" w:rsidRDefault="00DC0645" w:rsidP="00DC0645">
      <w:pPr>
        <w:pStyle w:val="Nadpis1"/>
        <w:spacing w:before="0" w:after="0"/>
        <w:rPr>
          <w:rFonts w:cs="Times New Roman"/>
        </w:rPr>
      </w:pPr>
    </w:p>
    <w:p w14:paraId="641AF539" w14:textId="087215DD" w:rsidR="00B22CD8" w:rsidRPr="00DC0645" w:rsidRDefault="00624418" w:rsidP="00DC0645">
      <w:pPr>
        <w:pStyle w:val="Nadpis1"/>
        <w:spacing w:before="0" w:after="0"/>
        <w:rPr>
          <w:rFonts w:cs="Times New Roman"/>
        </w:rPr>
      </w:pPr>
      <w:r w:rsidRPr="00DC0645">
        <w:rPr>
          <w:rFonts w:cs="Times New Roman"/>
        </w:rPr>
        <w:t xml:space="preserve">6 </w:t>
      </w:r>
      <w:r w:rsidR="00B22CD8" w:rsidRPr="00DC0645">
        <w:rPr>
          <w:rFonts w:cs="Times New Roman"/>
        </w:rPr>
        <w:t>Data</w:t>
      </w:r>
      <w:r w:rsidR="000F327F" w:rsidRPr="00DC0645">
        <w:rPr>
          <w:rFonts w:cs="Times New Roman"/>
        </w:rPr>
        <w:t xml:space="preserve"> </w:t>
      </w:r>
      <w:r w:rsidRPr="00DC0645">
        <w:rPr>
          <w:rFonts w:cs="Times New Roman"/>
        </w:rPr>
        <w:t>d</w:t>
      </w:r>
      <w:r w:rsidR="000F327F" w:rsidRPr="00DC0645">
        <w:rPr>
          <w:rFonts w:cs="Times New Roman"/>
        </w:rPr>
        <w:t>iagnostics</w:t>
      </w:r>
    </w:p>
    <w:p w14:paraId="55ADB061" w14:textId="77777777" w:rsidR="00DC0645" w:rsidRDefault="00DC0645" w:rsidP="00DC0645">
      <w:pPr>
        <w:pStyle w:val="BodyParagraph"/>
        <w:ind w:firstLine="0"/>
      </w:pPr>
    </w:p>
    <w:p w14:paraId="793E75BA" w14:textId="25D43AA6" w:rsidR="00B22CD8" w:rsidRDefault="00B22CD8" w:rsidP="00DC0645">
      <w:pPr>
        <w:pStyle w:val="BodyParagraph"/>
        <w:ind w:firstLine="0"/>
      </w:pPr>
      <w:r w:rsidRPr="00DC0645">
        <w:t xml:space="preserve">We begin our analysis by revealing the syntactic contexts in which the particle </w:t>
      </w:r>
      <w:proofErr w:type="spellStart"/>
      <w:r w:rsidR="009A4112" w:rsidRPr="00DC0645">
        <w:rPr>
          <w:i/>
          <w:iCs/>
        </w:rPr>
        <w:t>jā</w:t>
      </w:r>
      <w:proofErr w:type="spellEnd"/>
      <w:r w:rsidRPr="00DC0645">
        <w:rPr>
          <w:i/>
          <w:iCs/>
        </w:rPr>
        <w:t xml:space="preserve"> </w:t>
      </w:r>
      <w:r w:rsidR="0025432E" w:rsidRPr="00DC0645">
        <w:t>functions as a coordinator</w:t>
      </w:r>
      <w:r w:rsidRPr="00DC0645">
        <w:t xml:space="preserve">. </w:t>
      </w:r>
    </w:p>
    <w:p w14:paraId="59DAB5F7" w14:textId="77777777" w:rsidR="00DC0645" w:rsidRPr="00DC0645" w:rsidRDefault="00DC0645" w:rsidP="00DC0645">
      <w:pPr>
        <w:pStyle w:val="BodyParagraph"/>
        <w:ind w:firstLine="0"/>
      </w:pPr>
    </w:p>
    <w:p w14:paraId="6C376198" w14:textId="77777777" w:rsidR="00B22CD8" w:rsidRPr="00DC0645" w:rsidRDefault="00B22CD8" w:rsidP="00DC0645">
      <w:pPr>
        <w:pStyle w:val="Example"/>
        <w:spacing w:before="0"/>
      </w:pPr>
      <w:bookmarkStart w:id="29" w:name="_Ref61414134"/>
      <w:r w:rsidRPr="00DC0645">
        <w:t>)</w:t>
      </w:r>
      <w:bookmarkEnd w:id="29"/>
    </w:p>
    <w:p w14:paraId="23A7FC55" w14:textId="0AE67926" w:rsidR="00B22CD8" w:rsidRPr="00DC0645" w:rsidRDefault="00B22CD8" w:rsidP="00DC0645">
      <w:pPr>
        <w:pStyle w:val="Example-level2"/>
        <w:rPr>
          <w:i/>
          <w:iCs/>
        </w:rPr>
      </w:pPr>
      <w:r w:rsidRPr="00DC0645">
        <w:t xml:space="preserve"> </w:t>
      </w:r>
      <w:r w:rsidRPr="00DC0645">
        <w:tab/>
      </w:r>
      <w:bookmarkStart w:id="30" w:name="_Ref61414136"/>
      <w:proofErr w:type="spellStart"/>
      <w:r w:rsidR="009A4112" w:rsidRPr="00DC0645">
        <w:rPr>
          <w:i/>
          <w:iCs/>
        </w:rPr>
        <w:t>jā</w:t>
      </w:r>
      <w:proofErr w:type="spellEnd"/>
      <w:r w:rsidRPr="00DC0645">
        <w:rPr>
          <w:i/>
          <w:iCs/>
          <w:rtl/>
        </w:rPr>
        <w:tab/>
      </w:r>
      <w:r w:rsidRPr="00DC0645">
        <w:rPr>
          <w:i/>
          <w:iCs/>
        </w:rPr>
        <w:tab/>
      </w:r>
      <w:proofErr w:type="spellStart"/>
      <w:r w:rsidR="003D061D" w:rsidRPr="00DC0645">
        <w:rPr>
          <w:i/>
          <w:iCs/>
        </w:rPr>
        <w:t>ʔ</w:t>
      </w:r>
      <w:r w:rsidRPr="00DC0645">
        <w:rPr>
          <w:i/>
          <w:iCs/>
        </w:rPr>
        <w:t>anā</w:t>
      </w:r>
      <w:proofErr w:type="spellEnd"/>
      <w:r w:rsidRPr="00DC0645">
        <w:rPr>
          <w:i/>
          <w:iCs/>
          <w:rtl/>
        </w:rPr>
        <w:tab/>
      </w:r>
      <w:proofErr w:type="spellStart"/>
      <w:r w:rsidR="009A4112" w:rsidRPr="00DC0645">
        <w:rPr>
          <w:i/>
          <w:iCs/>
        </w:rPr>
        <w:t>jā</w:t>
      </w:r>
      <w:proofErr w:type="spellEnd"/>
      <w:r w:rsidRPr="00DC0645">
        <w:rPr>
          <w:i/>
          <w:iCs/>
          <w:rtl/>
        </w:rPr>
        <w:tab/>
      </w:r>
      <w:proofErr w:type="spellStart"/>
      <w:r w:rsidR="003D061D" w:rsidRPr="00DC0645">
        <w:rPr>
          <w:i/>
          <w:iCs/>
        </w:rPr>
        <w:t>ʔ</w:t>
      </w:r>
      <w:r w:rsidRPr="00DC0645">
        <w:rPr>
          <w:i/>
          <w:iCs/>
        </w:rPr>
        <w:t>inta</w:t>
      </w:r>
      <w:proofErr w:type="spellEnd"/>
      <w:r w:rsidRPr="00DC0645">
        <w:rPr>
          <w:i/>
          <w:iCs/>
          <w:rtl/>
        </w:rPr>
        <w:tab/>
      </w:r>
      <w:r w:rsidRPr="00DC0645">
        <w:rPr>
          <w:i/>
          <w:iCs/>
        </w:rPr>
        <w:t>bi-</w:t>
      </w:r>
      <w:proofErr w:type="spellStart"/>
      <w:r w:rsidRPr="00DC0645">
        <w:rPr>
          <w:i/>
          <w:iCs/>
        </w:rPr>
        <w:t>āl</w:t>
      </w:r>
      <w:proofErr w:type="spellEnd"/>
      <w:r w:rsidRPr="00DC0645">
        <w:rPr>
          <w:i/>
          <w:iCs/>
        </w:rPr>
        <w:t>-</w:t>
      </w:r>
      <w:proofErr w:type="spellStart"/>
      <w:r w:rsidRPr="00DC0645">
        <w:rPr>
          <w:i/>
          <w:iCs/>
        </w:rPr>
        <w:t>bīt</w:t>
      </w:r>
      <w:proofErr w:type="spellEnd"/>
      <w:r w:rsidRPr="00DC0645">
        <w:rPr>
          <w:i/>
          <w:iCs/>
        </w:rPr>
        <w:t>.</w:t>
      </w:r>
      <w:bookmarkEnd w:id="30"/>
    </w:p>
    <w:p w14:paraId="7E8802F2" w14:textId="120A2705" w:rsidR="00B22CD8" w:rsidRPr="00DC0645" w:rsidRDefault="001078A0" w:rsidP="00DC0645">
      <w:pPr>
        <w:pStyle w:val="Example-level2"/>
        <w:numPr>
          <w:ilvl w:val="0"/>
          <w:numId w:val="0"/>
        </w:numPr>
        <w:ind w:left="1134"/>
      </w:pPr>
      <w:r w:rsidRPr="00DC0645">
        <w:rPr>
          <w:smallCaps/>
        </w:rPr>
        <w:t>part</w:t>
      </w:r>
      <w:r w:rsidR="00B22CD8" w:rsidRPr="00DC0645">
        <w:tab/>
      </w:r>
      <w:r w:rsidR="00B22CD8" w:rsidRPr="00DC0645">
        <w:tab/>
        <w:t>I</w:t>
      </w:r>
      <w:r w:rsidR="00B22CD8" w:rsidRPr="00DC0645">
        <w:tab/>
      </w:r>
      <w:r w:rsidRPr="00DC0645">
        <w:rPr>
          <w:smallCaps/>
        </w:rPr>
        <w:t>part</w:t>
      </w:r>
      <w:r w:rsidRPr="00DC0645">
        <w:rPr>
          <w:smallCaps/>
        </w:rPr>
        <w:tab/>
      </w:r>
      <w:r w:rsidR="00B22CD8" w:rsidRPr="00DC0645">
        <w:tab/>
        <w:t>you</w:t>
      </w:r>
      <w:r w:rsidR="00B22CD8" w:rsidRPr="00DC0645">
        <w:tab/>
        <w:t>in-</w:t>
      </w:r>
      <w:r w:rsidR="00B22CD8" w:rsidRPr="00DC0645">
        <w:rPr>
          <w:smallCaps/>
        </w:rPr>
        <w:t>def</w:t>
      </w:r>
      <w:r w:rsidR="00B22CD8" w:rsidRPr="00DC0645">
        <w:t>-house</w:t>
      </w:r>
    </w:p>
    <w:p w14:paraId="42E5F55A" w14:textId="77777777" w:rsidR="00B22CD8" w:rsidRPr="00DC0645" w:rsidRDefault="00B22CD8" w:rsidP="00DC0645">
      <w:pPr>
        <w:pStyle w:val="Gloss"/>
        <w:spacing w:after="0"/>
      </w:pPr>
      <w:r w:rsidRPr="00DC0645">
        <w:tab/>
      </w:r>
      <w:r w:rsidRPr="00DC0645">
        <w:tab/>
        <w:t>‘Either I or you will remain in the house.’</w:t>
      </w:r>
    </w:p>
    <w:p w14:paraId="0B0245DB" w14:textId="474B5FC8" w:rsidR="00B22CD8" w:rsidRPr="00DC0645" w:rsidRDefault="00B22CD8" w:rsidP="00DC0645">
      <w:pPr>
        <w:pStyle w:val="Example-level2"/>
      </w:pPr>
      <w:r w:rsidRPr="00DC0645">
        <w:rPr>
          <w:rtl/>
        </w:rPr>
        <w:t xml:space="preserve"> </w:t>
      </w:r>
      <w:r w:rsidRPr="00DC0645">
        <w:t xml:space="preserve"> </w:t>
      </w:r>
      <w:r w:rsidRPr="00DC0645">
        <w:tab/>
      </w:r>
      <w:bookmarkStart w:id="31" w:name="_Ref61414571"/>
      <w:r w:rsidRPr="00DC0645">
        <w:rPr>
          <w:i/>
          <w:iCs/>
        </w:rPr>
        <w:t>bid-</w:t>
      </w:r>
      <w:r w:rsidR="003D061D" w:rsidRPr="00DC0645">
        <w:rPr>
          <w:i/>
          <w:iCs/>
        </w:rPr>
        <w:t>d</w:t>
      </w:r>
      <w:r w:rsidRPr="00DC0645">
        <w:rPr>
          <w:i/>
          <w:iCs/>
        </w:rPr>
        <w:t>ak</w:t>
      </w:r>
      <w:r w:rsidRPr="00DC0645">
        <w:rPr>
          <w:i/>
          <w:iCs/>
        </w:rPr>
        <w:tab/>
      </w:r>
      <w:proofErr w:type="spellStart"/>
      <w:r w:rsidRPr="00DC0645">
        <w:rPr>
          <w:i/>
          <w:iCs/>
        </w:rPr>
        <w:t>ta</w:t>
      </w:r>
      <w:r w:rsidR="003D061D" w:rsidRPr="00DC0645">
        <w:rPr>
          <w:i/>
          <w:iCs/>
        </w:rPr>
        <w:t>x</w:t>
      </w:r>
      <w:r w:rsidRPr="00DC0645">
        <w:rPr>
          <w:i/>
          <w:iCs/>
        </w:rPr>
        <w:t>tār</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ʔ</w:t>
      </w:r>
      <w:r w:rsidRPr="00DC0645">
        <w:rPr>
          <w:i/>
          <w:iCs/>
        </w:rPr>
        <w:t>anā</w:t>
      </w:r>
      <w:proofErr w:type="spellEnd"/>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ʔ</w:t>
      </w:r>
      <w:r w:rsidRPr="00DC0645">
        <w:rPr>
          <w:i/>
          <w:iCs/>
        </w:rPr>
        <w:t>a</w:t>
      </w:r>
      <w:r w:rsidR="003D061D" w:rsidRPr="00DC0645">
        <w:rPr>
          <w:i/>
          <w:iCs/>
        </w:rPr>
        <w:t>x</w:t>
      </w:r>
      <w:r w:rsidRPr="00DC0645">
        <w:rPr>
          <w:i/>
          <w:iCs/>
        </w:rPr>
        <w:t>ū</w:t>
      </w:r>
      <w:proofErr w:type="spellEnd"/>
      <w:r w:rsidRPr="00DC0645">
        <w:rPr>
          <w:i/>
          <w:iCs/>
        </w:rPr>
        <w:t>-k</w:t>
      </w:r>
      <w:r w:rsidRPr="00DC0645">
        <w:t>.</w:t>
      </w:r>
      <w:bookmarkEnd w:id="31"/>
    </w:p>
    <w:p w14:paraId="713E92F6" w14:textId="7ECC36A4" w:rsidR="00B22CD8" w:rsidRPr="00DC0645" w:rsidRDefault="00B22CD8" w:rsidP="00DC0645">
      <w:pPr>
        <w:pStyle w:val="Example-level2"/>
        <w:numPr>
          <w:ilvl w:val="0"/>
          <w:numId w:val="0"/>
        </w:numPr>
        <w:ind w:left="1134"/>
      </w:pPr>
      <w:r w:rsidRPr="00DC0645">
        <w:t>must-</w:t>
      </w:r>
      <w:r w:rsidRPr="00DC0645">
        <w:rPr>
          <w:smallCaps/>
        </w:rPr>
        <w:t>2sg</w:t>
      </w:r>
      <w:r w:rsidRPr="00DC0645">
        <w:tab/>
        <w:t>choose.</w:t>
      </w:r>
      <w:r w:rsidRPr="00DC0645">
        <w:rPr>
          <w:smallCaps/>
        </w:rPr>
        <w:t>2sg</w:t>
      </w:r>
      <w:r w:rsidRPr="00DC0645">
        <w:tab/>
      </w:r>
      <w:r w:rsidR="001078A0" w:rsidRPr="00DC0645">
        <w:rPr>
          <w:smallCaps/>
        </w:rPr>
        <w:t>part</w:t>
      </w:r>
      <w:r w:rsidRPr="00DC0645">
        <w:tab/>
        <w:t>I</w:t>
      </w:r>
      <w:r w:rsidRPr="00DC0645">
        <w:tab/>
      </w:r>
      <w:r w:rsidR="001078A0" w:rsidRPr="00DC0645">
        <w:rPr>
          <w:smallCaps/>
        </w:rPr>
        <w:t>part</w:t>
      </w:r>
      <w:r w:rsidRPr="00DC0645">
        <w:tab/>
        <w:t>brother-your</w:t>
      </w:r>
    </w:p>
    <w:p w14:paraId="0898CE3F" w14:textId="36839F65" w:rsidR="00B22CD8" w:rsidRDefault="00B22CD8" w:rsidP="00DC0645">
      <w:pPr>
        <w:pStyle w:val="Example-level2"/>
        <w:numPr>
          <w:ilvl w:val="0"/>
          <w:numId w:val="0"/>
        </w:numPr>
        <w:ind w:left="1134"/>
      </w:pPr>
      <w:r w:rsidRPr="00DC0645">
        <w:t>‘You must choose either me or your brother.’</w:t>
      </w:r>
    </w:p>
    <w:p w14:paraId="7286B749" w14:textId="77777777" w:rsidR="00DC0645" w:rsidRPr="00DC0645" w:rsidRDefault="00DC0645" w:rsidP="00DC0645">
      <w:pPr>
        <w:pStyle w:val="Example-level2"/>
        <w:numPr>
          <w:ilvl w:val="0"/>
          <w:numId w:val="0"/>
        </w:numPr>
        <w:ind w:left="1134"/>
      </w:pPr>
    </w:p>
    <w:p w14:paraId="692D097F" w14:textId="77777777" w:rsidR="00B22CD8" w:rsidRPr="00DC0645" w:rsidRDefault="00B22CD8" w:rsidP="00DC0645">
      <w:pPr>
        <w:pStyle w:val="Example"/>
        <w:spacing w:before="0"/>
      </w:pPr>
      <w:bookmarkStart w:id="32" w:name="_Ref61414198"/>
      <w:r w:rsidRPr="00DC0645">
        <w:t>)</w:t>
      </w:r>
      <w:bookmarkEnd w:id="32"/>
    </w:p>
    <w:p w14:paraId="7FD23954" w14:textId="430802A6" w:rsidR="00B22CD8" w:rsidRPr="00DC0645" w:rsidRDefault="00B22CD8" w:rsidP="00DC0645">
      <w:pPr>
        <w:pStyle w:val="Example-level2"/>
      </w:pPr>
      <w:r w:rsidRPr="00DC0645">
        <w:rPr>
          <w:rtl/>
        </w:rPr>
        <w:t xml:space="preserve"> </w:t>
      </w:r>
      <w:r w:rsidRPr="00DC0645">
        <w:rPr>
          <w:rtl/>
        </w:rPr>
        <w:tab/>
      </w:r>
      <w:bookmarkStart w:id="33" w:name="_Ref61414610"/>
      <w:proofErr w:type="spellStart"/>
      <w:r w:rsidR="003D061D" w:rsidRPr="00DC0645">
        <w:rPr>
          <w:i/>
          <w:iCs/>
        </w:rPr>
        <w:t>ħ</w:t>
      </w:r>
      <w:r w:rsidRPr="00DC0645">
        <w:rPr>
          <w:i/>
          <w:iCs/>
        </w:rPr>
        <w:t>u</w:t>
      </w:r>
      <w:r w:rsidR="003D061D" w:rsidRPr="00DC0645">
        <w:rPr>
          <w:i/>
          <w:iCs/>
        </w:rPr>
        <w:t>tˤ</w:t>
      </w:r>
      <w:proofErr w:type="spellEnd"/>
      <w:r w:rsidRPr="00DC0645">
        <w:rPr>
          <w:i/>
          <w:iCs/>
        </w:rPr>
        <w:tab/>
      </w:r>
      <w:proofErr w:type="spellStart"/>
      <w:r w:rsidR="003D061D" w:rsidRPr="00DC0645">
        <w:rPr>
          <w:i/>
          <w:iCs/>
        </w:rPr>
        <w:t>ʔ</w:t>
      </w:r>
      <w:r w:rsidRPr="00DC0645">
        <w:rPr>
          <w:i/>
          <w:iCs/>
        </w:rPr>
        <w:t>al-kitāb</w:t>
      </w:r>
      <w:proofErr w:type="spellEnd"/>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0D62B3" w:rsidRPr="00DC0645">
        <w:rPr>
          <w:i/>
          <w:iCs/>
        </w:rPr>
        <w:t>ʕ</w:t>
      </w:r>
      <w:r w:rsidRPr="00DC0645">
        <w:rPr>
          <w:i/>
          <w:iCs/>
        </w:rPr>
        <w:t>alā</w:t>
      </w:r>
      <w:proofErr w:type="spellEnd"/>
      <w:r w:rsidRPr="00DC0645">
        <w:rPr>
          <w:i/>
          <w:iCs/>
        </w:rPr>
        <w:tab/>
      </w:r>
      <w:proofErr w:type="spellStart"/>
      <w:r w:rsidRPr="00DC0645">
        <w:rPr>
          <w:i/>
          <w:iCs/>
        </w:rPr>
        <w:t>a</w:t>
      </w:r>
      <w:r w:rsidR="003D061D" w:rsidRPr="00DC0645">
        <w:rPr>
          <w:i/>
          <w:iCs/>
        </w:rPr>
        <w:t>tˤ</w:t>
      </w:r>
      <w:r w:rsidRPr="00DC0645">
        <w:rPr>
          <w:i/>
          <w:iCs/>
        </w:rPr>
        <w:t>-</w:t>
      </w:r>
      <w:r w:rsidR="003D061D" w:rsidRPr="00DC0645">
        <w:rPr>
          <w:i/>
          <w:iCs/>
        </w:rPr>
        <w:t>tˤ</w:t>
      </w:r>
      <w:r w:rsidRPr="00DC0645">
        <w:rPr>
          <w:i/>
          <w:iCs/>
        </w:rPr>
        <w:t>āwla</w:t>
      </w:r>
      <w:proofErr w:type="spellEnd"/>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alā</w:t>
      </w:r>
      <w:proofErr w:type="spellEnd"/>
      <w:r w:rsidRPr="00DC0645">
        <w:rPr>
          <w:i/>
          <w:iCs/>
        </w:rPr>
        <w:tab/>
        <w:t>al-</w:t>
      </w:r>
      <w:proofErr w:type="spellStart"/>
      <w:r w:rsidRPr="00DC0645">
        <w:rPr>
          <w:i/>
          <w:iCs/>
        </w:rPr>
        <w:t>k</w:t>
      </w:r>
      <w:r w:rsidR="003D061D" w:rsidRPr="00DC0645">
        <w:rPr>
          <w:i/>
          <w:iCs/>
        </w:rPr>
        <w:t>u</w:t>
      </w:r>
      <w:r w:rsidRPr="00DC0645">
        <w:rPr>
          <w:i/>
          <w:iCs/>
        </w:rPr>
        <w:t>rsī</w:t>
      </w:r>
      <w:proofErr w:type="spellEnd"/>
      <w:r w:rsidRPr="00DC0645">
        <w:t>.</w:t>
      </w:r>
      <w:bookmarkEnd w:id="33"/>
    </w:p>
    <w:p w14:paraId="3EEE56CF" w14:textId="71D87B10" w:rsidR="00B22CD8" w:rsidRPr="00DC0645" w:rsidRDefault="00B22CD8" w:rsidP="00DC0645">
      <w:pPr>
        <w:pStyle w:val="Example-level2"/>
        <w:numPr>
          <w:ilvl w:val="0"/>
          <w:numId w:val="0"/>
        </w:numPr>
        <w:ind w:left="1134"/>
      </w:pPr>
      <w:r w:rsidRPr="00DC0645">
        <w:t>put</w:t>
      </w:r>
      <w:r w:rsidRPr="00DC0645">
        <w:tab/>
      </w:r>
      <w:r w:rsidRPr="00DC0645">
        <w:rPr>
          <w:smallCaps/>
        </w:rPr>
        <w:t>def</w:t>
      </w:r>
      <w:r w:rsidRPr="00DC0645">
        <w:t>-book</w:t>
      </w:r>
      <w:r w:rsidRPr="00DC0645">
        <w:tab/>
      </w:r>
      <w:r w:rsidR="001078A0" w:rsidRPr="00DC0645">
        <w:rPr>
          <w:smallCaps/>
        </w:rPr>
        <w:t>part</w:t>
      </w:r>
      <w:r w:rsidRPr="00DC0645">
        <w:tab/>
      </w:r>
      <w:r w:rsidRPr="00DC0645">
        <w:tab/>
        <w:t>on</w:t>
      </w:r>
      <w:r w:rsidRPr="00DC0645">
        <w:tab/>
      </w:r>
      <w:r w:rsidRPr="00DC0645">
        <w:rPr>
          <w:smallCaps/>
        </w:rPr>
        <w:t>def</w:t>
      </w:r>
      <w:r w:rsidRPr="00DC0645">
        <w:t>-table</w:t>
      </w:r>
      <w:r w:rsidRPr="00DC0645">
        <w:tab/>
      </w:r>
      <w:r w:rsidR="001078A0" w:rsidRPr="00DC0645">
        <w:rPr>
          <w:smallCaps/>
        </w:rPr>
        <w:t>part</w:t>
      </w:r>
      <w:r w:rsidRPr="00DC0645">
        <w:tab/>
        <w:t>on</w:t>
      </w:r>
      <w:r w:rsidRPr="00DC0645">
        <w:tab/>
      </w:r>
      <w:r w:rsidRPr="00DC0645">
        <w:rPr>
          <w:smallCaps/>
        </w:rPr>
        <w:t>def</w:t>
      </w:r>
      <w:r w:rsidRPr="00DC0645">
        <w:t>-chair</w:t>
      </w:r>
    </w:p>
    <w:p w14:paraId="58851073" w14:textId="77777777" w:rsidR="00B22CD8" w:rsidRPr="00DC0645" w:rsidRDefault="00B22CD8" w:rsidP="00DC0645">
      <w:pPr>
        <w:pStyle w:val="Gloss"/>
        <w:spacing w:after="0"/>
      </w:pPr>
      <w:r w:rsidRPr="00DC0645">
        <w:tab/>
      </w:r>
      <w:r w:rsidRPr="00DC0645">
        <w:tab/>
        <w:t>‘Put the book either on the table or on the chair.’</w:t>
      </w:r>
    </w:p>
    <w:p w14:paraId="03D4F009" w14:textId="0D18D55C" w:rsidR="00B22CD8" w:rsidRPr="00DC0645" w:rsidRDefault="00B22CD8" w:rsidP="00DC0645">
      <w:pPr>
        <w:pStyle w:val="Example-level2"/>
        <w:rPr>
          <w:i/>
          <w:iCs/>
        </w:rPr>
      </w:pPr>
      <w:r w:rsidRPr="00DC0645">
        <w:t xml:space="preserve"> </w:t>
      </w:r>
      <w:r w:rsidRPr="00DC0645">
        <w:tab/>
      </w:r>
      <w:bookmarkStart w:id="34" w:name="_Ref61414582"/>
      <w:proofErr w:type="spellStart"/>
      <w:r w:rsidR="000D62B3" w:rsidRPr="00DC0645">
        <w:rPr>
          <w:i/>
          <w:iCs/>
        </w:rPr>
        <w:t>ʃ</w:t>
      </w:r>
      <w:r w:rsidRPr="00DC0645">
        <w:rPr>
          <w:i/>
          <w:iCs/>
        </w:rPr>
        <w:t>uwft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sa</w:t>
      </w:r>
      <w:r w:rsidR="009A4112" w:rsidRPr="00DC0645">
        <w:rPr>
          <w:i/>
          <w:iCs/>
        </w:rPr>
        <w:t>jā</w:t>
      </w:r>
      <w:r w:rsidRPr="00DC0645">
        <w:rPr>
          <w:i/>
          <w:iCs/>
        </w:rPr>
        <w:t>ra</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bā</w:t>
      </w:r>
      <w:r w:rsidR="003D061D" w:rsidRPr="00DC0645">
        <w:rPr>
          <w:i/>
          <w:iCs/>
        </w:rPr>
        <w:t>sˤ</w:t>
      </w:r>
      <w:proofErr w:type="spellEnd"/>
      <w:r w:rsidRPr="00DC0645">
        <w:rPr>
          <w:i/>
          <w:iCs/>
        </w:rPr>
        <w:tab/>
      </w:r>
      <w:proofErr w:type="spellStart"/>
      <w:r w:rsidRPr="00DC0645">
        <w:rPr>
          <w:i/>
          <w:iCs/>
        </w:rPr>
        <w:t>mi</w:t>
      </w:r>
      <w:r w:rsidR="000D62B3" w:rsidRPr="00DC0645">
        <w:rPr>
          <w:i/>
          <w:iCs/>
        </w:rPr>
        <w:t>ʃ</w:t>
      </w:r>
      <w:proofErr w:type="spellEnd"/>
      <w:r w:rsidRPr="00DC0645">
        <w:rPr>
          <w:i/>
          <w:iCs/>
        </w:rPr>
        <w:tab/>
      </w:r>
      <w:proofErr w:type="spellStart"/>
      <w:r w:rsidRPr="00DC0645">
        <w:rPr>
          <w:i/>
          <w:iCs/>
        </w:rPr>
        <w:t>mita</w:t>
      </w:r>
      <w:r w:rsidR="003D061D" w:rsidRPr="00DC0645">
        <w:rPr>
          <w:i/>
          <w:iCs/>
        </w:rPr>
        <w:t>ʔk</w:t>
      </w:r>
      <w:r w:rsidRPr="00DC0645">
        <w:rPr>
          <w:i/>
          <w:iCs/>
        </w:rPr>
        <w:t>kid</w:t>
      </w:r>
      <w:proofErr w:type="spellEnd"/>
      <w:r w:rsidRPr="00DC0645">
        <w:rPr>
          <w:i/>
          <w:iCs/>
        </w:rPr>
        <w:t>.</w:t>
      </w:r>
      <w:bookmarkEnd w:id="34"/>
    </w:p>
    <w:p w14:paraId="1B093E19" w14:textId="1CAE9DA8" w:rsidR="00B22CD8" w:rsidRPr="00DC0645" w:rsidRDefault="00B22CD8" w:rsidP="00DC0645">
      <w:pPr>
        <w:pStyle w:val="Example-level2"/>
        <w:numPr>
          <w:ilvl w:val="0"/>
          <w:numId w:val="0"/>
        </w:numPr>
        <w:ind w:left="1134"/>
      </w:pPr>
      <w:r w:rsidRPr="00DC0645">
        <w:t>saw.</w:t>
      </w:r>
      <w:r w:rsidRPr="00DC0645">
        <w:rPr>
          <w:smallCaps/>
        </w:rPr>
        <w:t>1sg</w:t>
      </w:r>
      <w:r w:rsidRPr="00DC0645">
        <w:tab/>
      </w:r>
      <w:r w:rsidR="001078A0" w:rsidRPr="00DC0645">
        <w:rPr>
          <w:smallCaps/>
        </w:rPr>
        <w:t>part</w:t>
      </w:r>
      <w:r w:rsidRPr="00DC0645">
        <w:tab/>
      </w:r>
      <w:r w:rsidRPr="00DC0645">
        <w:tab/>
        <w:t>car</w:t>
      </w:r>
      <w:r w:rsidRPr="00DC0645">
        <w:tab/>
      </w:r>
      <w:r w:rsidR="001078A0" w:rsidRPr="00DC0645">
        <w:rPr>
          <w:smallCaps/>
        </w:rPr>
        <w:t>part</w:t>
      </w:r>
      <w:r w:rsidRPr="00DC0645">
        <w:tab/>
        <w:t>bus</w:t>
      </w:r>
      <w:r w:rsidRPr="00DC0645">
        <w:tab/>
        <w:t>not</w:t>
      </w:r>
      <w:r w:rsidRPr="00DC0645">
        <w:tab/>
        <w:t>sure.</w:t>
      </w:r>
      <w:r w:rsidRPr="00DC0645">
        <w:rPr>
          <w:smallCaps/>
        </w:rPr>
        <w:t>1sg</w:t>
      </w:r>
    </w:p>
    <w:p w14:paraId="4C9FFABB" w14:textId="73426633" w:rsidR="00B22CD8" w:rsidRDefault="00B22CD8" w:rsidP="00DC0645">
      <w:pPr>
        <w:pStyle w:val="Gloss"/>
        <w:spacing w:after="0"/>
      </w:pPr>
      <w:r w:rsidRPr="00DC0645">
        <w:tab/>
      </w:r>
      <w:r w:rsidRPr="00DC0645">
        <w:tab/>
        <w:t>‘I saw either a car or a bus. I am not sure.’</w:t>
      </w:r>
    </w:p>
    <w:p w14:paraId="5557AB89" w14:textId="77777777" w:rsidR="00DC0645" w:rsidRPr="00DC0645" w:rsidRDefault="00DC0645" w:rsidP="00DC0645">
      <w:pPr>
        <w:pStyle w:val="Gloss"/>
        <w:spacing w:after="0"/>
      </w:pPr>
    </w:p>
    <w:p w14:paraId="3062B3DF" w14:textId="4B77FEA6" w:rsidR="00B22CD8" w:rsidRPr="00DC0645" w:rsidRDefault="00B22CD8" w:rsidP="00DC0645">
      <w:pPr>
        <w:pStyle w:val="BodyParagraph"/>
        <w:ind w:firstLine="0"/>
      </w:pPr>
      <w:r w:rsidRPr="00DC0645">
        <w:t xml:space="preserve">In </w:t>
      </w:r>
      <w:r w:rsidRPr="00DC0645">
        <w:fldChar w:fldCharType="begin"/>
      </w:r>
      <w:r w:rsidRPr="00DC0645">
        <w:instrText xml:space="preserve"> REF _Ref61414134 \r \h </w:instrText>
      </w:r>
      <w:r w:rsidR="00DC0645">
        <w:instrText xml:space="preserve"> \* MERGEFORMAT </w:instrText>
      </w:r>
      <w:r w:rsidRPr="00DC0645">
        <w:fldChar w:fldCharType="separate"/>
      </w:r>
      <w:r w:rsidR="002724B5">
        <w:t>(21</w:t>
      </w:r>
      <w:r w:rsidRPr="00DC0645">
        <w:fldChar w:fldCharType="end"/>
      </w:r>
      <w:r w:rsidRPr="00DC0645">
        <w:t xml:space="preserve">), we notice that </w:t>
      </w:r>
      <w:proofErr w:type="spellStart"/>
      <w:r w:rsidR="009A4112" w:rsidRPr="00DC0645">
        <w:rPr>
          <w:i/>
          <w:iCs/>
        </w:rPr>
        <w:t>jā</w:t>
      </w:r>
      <w:proofErr w:type="spellEnd"/>
      <w:r w:rsidRPr="00DC0645">
        <w:rPr>
          <w:i/>
          <w:iCs/>
        </w:rPr>
        <w:t xml:space="preserve"> </w:t>
      </w:r>
      <w:r w:rsidRPr="00DC0645">
        <w:t xml:space="preserve">precedes first-person and second-person pronouns (I and you). In </w:t>
      </w:r>
      <w:r w:rsidRPr="00DC0645">
        <w:fldChar w:fldCharType="begin"/>
      </w:r>
      <w:r w:rsidRPr="00DC0645">
        <w:instrText xml:space="preserve"> REF _Ref61414198 \r \h </w:instrText>
      </w:r>
      <w:r w:rsidR="00DC0645">
        <w:instrText xml:space="preserve"> \* MERGEFORMAT </w:instrText>
      </w:r>
      <w:r w:rsidRPr="00DC0645">
        <w:fldChar w:fldCharType="separate"/>
      </w:r>
      <w:r w:rsidR="002724B5">
        <w:t>(22</w:t>
      </w:r>
      <w:r w:rsidRPr="00DC0645">
        <w:fldChar w:fldCharType="end"/>
      </w:r>
      <w:r w:rsidRPr="00DC0645">
        <w:t xml:space="preserve">), </w:t>
      </w:r>
      <w:proofErr w:type="spellStart"/>
      <w:r w:rsidR="009A4112" w:rsidRPr="00DC0645">
        <w:rPr>
          <w:i/>
          <w:iCs/>
        </w:rPr>
        <w:t>jā</w:t>
      </w:r>
      <w:proofErr w:type="spellEnd"/>
      <w:r w:rsidRPr="00DC0645">
        <w:rPr>
          <w:i/>
          <w:iCs/>
        </w:rPr>
        <w:t xml:space="preserve"> </w:t>
      </w:r>
      <w:r w:rsidRPr="00DC0645">
        <w:t xml:space="preserve">comes before inanimate objects; in </w:t>
      </w:r>
      <w:r w:rsidR="00655302" w:rsidRPr="00DC0645">
        <w:t>(22</w:t>
      </w:r>
      <w:r w:rsidRPr="00DC0645">
        <w:fldChar w:fldCharType="begin"/>
      </w:r>
      <w:r w:rsidRPr="00DC0645">
        <w:instrText xml:space="preserve"> REF _Ref61414610 \r \h </w:instrText>
      </w:r>
      <w:r w:rsidR="00DC0645">
        <w:instrText xml:space="preserve"> \* MERGEFORMAT </w:instrText>
      </w:r>
      <w:r w:rsidRPr="00DC0645">
        <w:fldChar w:fldCharType="separate"/>
      </w:r>
      <w:r w:rsidR="002724B5">
        <w:t>a</w:t>
      </w:r>
      <w:r w:rsidRPr="00DC0645">
        <w:fldChar w:fldCharType="end"/>
      </w:r>
      <w:r w:rsidRPr="00DC0645">
        <w:t xml:space="preserve">), </w:t>
      </w:r>
      <w:proofErr w:type="spellStart"/>
      <w:r w:rsidR="009A4112" w:rsidRPr="00DC0645">
        <w:rPr>
          <w:i/>
          <w:iCs/>
        </w:rPr>
        <w:t>jā</w:t>
      </w:r>
      <w:proofErr w:type="spellEnd"/>
      <w:r w:rsidRPr="00DC0645">
        <w:rPr>
          <w:i/>
          <w:iCs/>
        </w:rPr>
        <w:t xml:space="preserve"> </w:t>
      </w:r>
      <w:r w:rsidRPr="00DC0645">
        <w:t xml:space="preserve">precedes the definite inanimate nouns, </w:t>
      </w:r>
      <w:proofErr w:type="spellStart"/>
      <w:r w:rsidRPr="00DC0645">
        <w:rPr>
          <w:i/>
          <w:iCs/>
        </w:rPr>
        <w:t>a</w:t>
      </w:r>
      <w:r w:rsidR="003D061D" w:rsidRPr="00DC0645">
        <w:rPr>
          <w:i/>
          <w:iCs/>
        </w:rPr>
        <w:t>tˤ</w:t>
      </w:r>
      <w:r w:rsidRPr="00DC0645">
        <w:rPr>
          <w:i/>
          <w:iCs/>
        </w:rPr>
        <w:t>-</w:t>
      </w:r>
      <w:r w:rsidR="003D061D" w:rsidRPr="00DC0645">
        <w:rPr>
          <w:i/>
          <w:iCs/>
        </w:rPr>
        <w:t>tˤ</w:t>
      </w:r>
      <w:r w:rsidRPr="00DC0645">
        <w:rPr>
          <w:i/>
          <w:iCs/>
        </w:rPr>
        <w:t>āwla</w:t>
      </w:r>
      <w:proofErr w:type="spellEnd"/>
      <w:r w:rsidRPr="00DC0645">
        <w:rPr>
          <w:i/>
          <w:iCs/>
        </w:rPr>
        <w:t xml:space="preserve"> ‘</w:t>
      </w:r>
      <w:r w:rsidRPr="00DC0645">
        <w:t xml:space="preserve">the table’ and </w:t>
      </w:r>
      <w:r w:rsidRPr="00DC0645">
        <w:rPr>
          <w:i/>
          <w:iCs/>
        </w:rPr>
        <w:t>al-</w:t>
      </w:r>
      <w:proofErr w:type="spellStart"/>
      <w:r w:rsidRPr="00DC0645">
        <w:rPr>
          <w:i/>
          <w:iCs/>
        </w:rPr>
        <w:t>k</w:t>
      </w:r>
      <w:r w:rsidR="00597D84" w:rsidRPr="00DC0645">
        <w:rPr>
          <w:i/>
          <w:iCs/>
        </w:rPr>
        <w:t>u</w:t>
      </w:r>
      <w:r w:rsidRPr="00DC0645">
        <w:rPr>
          <w:i/>
          <w:iCs/>
        </w:rPr>
        <w:t>rsī</w:t>
      </w:r>
      <w:proofErr w:type="spellEnd"/>
      <w:r w:rsidRPr="00DC0645">
        <w:rPr>
          <w:i/>
          <w:iCs/>
        </w:rPr>
        <w:t xml:space="preserve"> </w:t>
      </w:r>
      <w:r w:rsidRPr="00DC0645">
        <w:t>‘the chair</w:t>
      </w:r>
      <w:r w:rsidR="003C675D" w:rsidRPr="00DC0645">
        <w:t>,’</w:t>
      </w:r>
      <w:r w:rsidRPr="00DC0645">
        <w:t xml:space="preserve"> while in </w:t>
      </w:r>
      <w:r w:rsidRPr="00DC0645">
        <w:fldChar w:fldCharType="begin"/>
      </w:r>
      <w:r w:rsidRPr="00DC0645">
        <w:instrText xml:space="preserve"> REF _Ref61414198 \r \h </w:instrText>
      </w:r>
      <w:r w:rsidR="00DC0645">
        <w:instrText xml:space="preserve"> \* MERGEFORMAT </w:instrText>
      </w:r>
      <w:r w:rsidRPr="00DC0645">
        <w:fldChar w:fldCharType="separate"/>
      </w:r>
      <w:r w:rsidR="002724B5">
        <w:t>(22</w:t>
      </w:r>
      <w:r w:rsidRPr="00DC0645">
        <w:fldChar w:fldCharType="end"/>
      </w:r>
      <w:r w:rsidRPr="00DC0645">
        <w:fldChar w:fldCharType="begin"/>
      </w:r>
      <w:r w:rsidRPr="00DC0645">
        <w:instrText xml:space="preserve"> REF _Ref61414582 \r \h </w:instrText>
      </w:r>
      <w:r w:rsidR="00DC0645">
        <w:instrText xml:space="preserve"> \* MERGEFORMAT </w:instrText>
      </w:r>
      <w:r w:rsidRPr="00DC0645">
        <w:fldChar w:fldCharType="separate"/>
      </w:r>
      <w:r w:rsidR="002724B5">
        <w:t>b</w:t>
      </w:r>
      <w:r w:rsidRPr="00DC0645">
        <w:fldChar w:fldCharType="end"/>
      </w:r>
      <w:r w:rsidRPr="00DC0645">
        <w:t xml:space="preserve">), it precedes </w:t>
      </w:r>
      <w:proofErr w:type="spellStart"/>
      <w:r w:rsidRPr="00DC0645">
        <w:rPr>
          <w:i/>
          <w:iCs/>
        </w:rPr>
        <w:t>sa</w:t>
      </w:r>
      <w:r w:rsidR="009A4112" w:rsidRPr="00DC0645">
        <w:rPr>
          <w:i/>
          <w:iCs/>
        </w:rPr>
        <w:t>jā</w:t>
      </w:r>
      <w:r w:rsidRPr="00DC0645">
        <w:rPr>
          <w:i/>
          <w:iCs/>
        </w:rPr>
        <w:t>ra</w:t>
      </w:r>
      <w:proofErr w:type="spellEnd"/>
      <w:r w:rsidRPr="00DC0645">
        <w:rPr>
          <w:i/>
          <w:iCs/>
        </w:rPr>
        <w:t xml:space="preserve"> </w:t>
      </w:r>
      <w:r w:rsidRPr="00DC0645">
        <w:t xml:space="preserve">‘car’ and </w:t>
      </w:r>
      <w:proofErr w:type="spellStart"/>
      <w:r w:rsidRPr="00DC0645">
        <w:rPr>
          <w:i/>
          <w:iCs/>
        </w:rPr>
        <w:t>bā</w:t>
      </w:r>
      <w:r w:rsidR="003D061D" w:rsidRPr="00DC0645">
        <w:rPr>
          <w:i/>
          <w:iCs/>
        </w:rPr>
        <w:t>sˤ</w:t>
      </w:r>
      <w:proofErr w:type="spellEnd"/>
      <w:r w:rsidRPr="00DC0645">
        <w:rPr>
          <w:i/>
          <w:iCs/>
        </w:rPr>
        <w:t xml:space="preserve"> </w:t>
      </w:r>
      <w:r w:rsidRPr="00DC0645">
        <w:t>‘bus</w:t>
      </w:r>
      <w:r w:rsidR="003C675D" w:rsidRPr="00DC0645">
        <w:t>.’</w:t>
      </w:r>
      <w:r w:rsidRPr="00DC0645">
        <w:t xml:space="preserve"> </w:t>
      </w:r>
    </w:p>
    <w:p w14:paraId="25FFB796" w14:textId="6E415907" w:rsidR="00B22CD8" w:rsidRDefault="00DC0645" w:rsidP="00DC0645">
      <w:pPr>
        <w:pStyle w:val="BodyParagraph"/>
      </w:pPr>
      <w:r>
        <w:tab/>
      </w:r>
      <w:r w:rsidR="00B22CD8" w:rsidRPr="00DC0645">
        <w:t xml:space="preserve">The second piece of evidence comes from the use of </w:t>
      </w:r>
      <w:proofErr w:type="spellStart"/>
      <w:r w:rsidR="009A4112" w:rsidRPr="00DC0645">
        <w:rPr>
          <w:i/>
          <w:iCs/>
        </w:rPr>
        <w:t>jā</w:t>
      </w:r>
      <w:proofErr w:type="spellEnd"/>
      <w:r w:rsidR="00B22CD8" w:rsidRPr="00DC0645">
        <w:rPr>
          <w:i/>
          <w:iCs/>
        </w:rPr>
        <w:t xml:space="preserve"> </w:t>
      </w:r>
      <w:r w:rsidR="00B22CD8" w:rsidRPr="00DC0645">
        <w:t xml:space="preserve">before independent clauses. That is, </w:t>
      </w:r>
      <w:proofErr w:type="spellStart"/>
      <w:r w:rsidR="009A4112" w:rsidRPr="00DC0645">
        <w:rPr>
          <w:i/>
          <w:iCs/>
        </w:rPr>
        <w:t>jā</w:t>
      </w:r>
      <w:proofErr w:type="spellEnd"/>
      <w:r w:rsidR="00B22CD8" w:rsidRPr="00DC0645">
        <w:rPr>
          <w:i/>
          <w:iCs/>
        </w:rPr>
        <w:t xml:space="preserve"> </w:t>
      </w:r>
      <w:r w:rsidR="00B22CD8" w:rsidRPr="00DC0645">
        <w:t xml:space="preserve">can precede CPs </w:t>
      </w:r>
      <w:r w:rsidR="00B22CD8" w:rsidRPr="00DC0645">
        <w:fldChar w:fldCharType="begin"/>
      </w:r>
      <w:r w:rsidR="00B22CD8" w:rsidRPr="00DC0645">
        <w:instrText xml:space="preserve"> REF _Ref61419008 \r \h </w:instrText>
      </w:r>
      <w:r>
        <w:instrText xml:space="preserve"> \* MERGEFORMAT </w:instrText>
      </w:r>
      <w:r w:rsidR="00B22CD8" w:rsidRPr="00DC0645">
        <w:fldChar w:fldCharType="separate"/>
      </w:r>
      <w:r w:rsidR="002724B5">
        <w:t>(23</w:t>
      </w:r>
      <w:r w:rsidR="00B22CD8" w:rsidRPr="00DC0645">
        <w:fldChar w:fldCharType="end"/>
      </w:r>
      <w:r w:rsidR="00B22CD8" w:rsidRPr="00DC0645">
        <w:t>).</w:t>
      </w:r>
    </w:p>
    <w:p w14:paraId="0FFD7349" w14:textId="77777777" w:rsidR="00DC0645" w:rsidRPr="00DC0645" w:rsidRDefault="00DC0645" w:rsidP="00DC0645">
      <w:pPr>
        <w:pStyle w:val="BodyParagraph"/>
      </w:pPr>
    </w:p>
    <w:p w14:paraId="42BFB8E0" w14:textId="77777777" w:rsidR="00B22CD8" w:rsidRPr="00DC0645" w:rsidRDefault="00B22CD8" w:rsidP="00DC0645">
      <w:pPr>
        <w:pStyle w:val="Example"/>
        <w:spacing w:before="0"/>
      </w:pPr>
      <w:bookmarkStart w:id="35" w:name="_Ref61419008"/>
      <w:r w:rsidRPr="00DC0645">
        <w:t>)</w:t>
      </w:r>
      <w:bookmarkEnd w:id="35"/>
      <w:r w:rsidRPr="00DC0645">
        <w:t xml:space="preserve"> </w:t>
      </w:r>
      <w:r w:rsidRPr="00DC0645">
        <w:tab/>
      </w:r>
    </w:p>
    <w:p w14:paraId="50244A8E" w14:textId="250AF478" w:rsidR="00B22CD8" w:rsidRPr="00DC0645" w:rsidRDefault="00B22CD8" w:rsidP="00DC0645">
      <w:pPr>
        <w:pStyle w:val="Example-level2"/>
      </w:pPr>
      <w:r w:rsidRPr="00DC0645">
        <w:rPr>
          <w:i/>
          <w:iCs/>
        </w:rPr>
        <w:t xml:space="preserve"> </w:t>
      </w:r>
      <w:r w:rsidRPr="00DC0645">
        <w:rPr>
          <w:i/>
          <w:iCs/>
        </w:rPr>
        <w:tab/>
      </w:r>
      <w:bookmarkStart w:id="36" w:name="_Ref61419464"/>
      <w:proofErr w:type="spellStart"/>
      <w:r w:rsidRPr="00DC0645">
        <w:rPr>
          <w:i/>
          <w:iCs/>
        </w:rPr>
        <w:t>sa</w:t>
      </w:r>
      <w:r w:rsidR="003D061D" w:rsidRPr="00DC0645">
        <w:rPr>
          <w:i/>
          <w:iCs/>
        </w:rPr>
        <w:t>ʔ</w:t>
      </w:r>
      <w:r w:rsidRPr="00DC0645">
        <w:rPr>
          <w:i/>
          <w:iCs/>
        </w:rPr>
        <w:t>l</w:t>
      </w:r>
      <w:r w:rsidR="003D061D" w:rsidRPr="00DC0645">
        <w:rPr>
          <w:i/>
          <w:iCs/>
        </w:rPr>
        <w:t>a</w:t>
      </w:r>
      <w:r w:rsidRPr="00DC0645">
        <w:rPr>
          <w:i/>
          <w:iCs/>
        </w:rPr>
        <w:t>t-nī</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wayn</w:t>
      </w:r>
      <w:proofErr w:type="spellEnd"/>
      <w:r w:rsidRPr="00DC0645">
        <w:rPr>
          <w:i/>
          <w:iCs/>
        </w:rPr>
        <w:tab/>
      </w:r>
      <w:proofErr w:type="spellStart"/>
      <w:r w:rsidR="003D061D" w:rsidRPr="00DC0645">
        <w:rPr>
          <w:i/>
          <w:iCs/>
        </w:rPr>
        <w:t>ʔ</w:t>
      </w:r>
      <w:r w:rsidRPr="00DC0645">
        <w:rPr>
          <w:i/>
          <w:iCs/>
        </w:rPr>
        <w:t>a</w:t>
      </w:r>
      <w:r w:rsidR="003D061D" w:rsidRPr="00DC0645">
        <w:rPr>
          <w:i/>
          <w:iCs/>
        </w:rPr>
        <w:t>x</w:t>
      </w:r>
      <w:r w:rsidRPr="00DC0645">
        <w:rPr>
          <w:i/>
          <w:iCs/>
        </w:rPr>
        <w:t>ū</w:t>
      </w:r>
      <w:proofErr w:type="spellEnd"/>
      <w:r w:rsidRPr="00DC0645">
        <w:rPr>
          <w:i/>
          <w:iCs/>
        </w:rPr>
        <w:t>-k</w:t>
      </w:r>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Pr="00DC0645">
        <w:rPr>
          <w:i/>
          <w:iCs/>
        </w:rPr>
        <w:t>wayn</w:t>
      </w:r>
      <w:proofErr w:type="spellEnd"/>
      <w:r w:rsidRPr="00DC0645">
        <w:rPr>
          <w:i/>
          <w:iCs/>
        </w:rPr>
        <w:tab/>
      </w:r>
      <w:proofErr w:type="spellStart"/>
      <w:r w:rsidRPr="00DC0645">
        <w:rPr>
          <w:i/>
          <w:iCs/>
        </w:rPr>
        <w:t>rā</w:t>
      </w:r>
      <w:r w:rsidR="003D061D" w:rsidRPr="00DC0645">
        <w:rPr>
          <w:i/>
          <w:iCs/>
        </w:rPr>
        <w:t>ħ</w:t>
      </w:r>
      <w:bookmarkEnd w:id="36"/>
      <w:proofErr w:type="spellEnd"/>
    </w:p>
    <w:p w14:paraId="1B4D19FB" w14:textId="262B5D0E" w:rsidR="00B22CD8" w:rsidRPr="00DC0645" w:rsidRDefault="00B22CD8" w:rsidP="00DC0645">
      <w:pPr>
        <w:pStyle w:val="Example-level2"/>
        <w:numPr>
          <w:ilvl w:val="0"/>
          <w:numId w:val="0"/>
        </w:numPr>
        <w:ind w:left="567"/>
      </w:pPr>
      <w:r w:rsidRPr="00DC0645">
        <w:t xml:space="preserve">    </w:t>
      </w:r>
      <w:r w:rsidRPr="00DC0645">
        <w:tab/>
        <w:t>asked.</w:t>
      </w:r>
      <w:r w:rsidRPr="00DC0645">
        <w:rPr>
          <w:smallCaps/>
        </w:rPr>
        <w:t>3sg.f</w:t>
      </w:r>
      <w:r w:rsidRPr="00DC0645">
        <w:t>-me</w:t>
      </w:r>
      <w:r w:rsidRPr="00DC0645">
        <w:tab/>
      </w:r>
      <w:r w:rsidR="001078A0" w:rsidRPr="00DC0645">
        <w:rPr>
          <w:smallCaps/>
        </w:rPr>
        <w:t>part</w:t>
      </w:r>
      <w:r w:rsidRPr="00DC0645">
        <w:tab/>
      </w:r>
      <w:r w:rsidRPr="00DC0645">
        <w:tab/>
        <w:t>where</w:t>
      </w:r>
      <w:r w:rsidRPr="00DC0645">
        <w:tab/>
        <w:t>brother-your</w:t>
      </w:r>
      <w:r w:rsidRPr="00DC0645">
        <w:tab/>
      </w:r>
      <w:r w:rsidR="001078A0" w:rsidRPr="00DC0645">
        <w:rPr>
          <w:smallCaps/>
        </w:rPr>
        <w:t>part</w:t>
      </w:r>
      <w:r w:rsidRPr="00DC0645">
        <w:tab/>
        <w:t>where</w:t>
      </w:r>
      <w:r w:rsidRPr="00DC0645">
        <w:tab/>
        <w:t>went</w:t>
      </w:r>
      <w:r w:rsidRPr="00DC0645">
        <w:tab/>
      </w:r>
    </w:p>
    <w:p w14:paraId="77EA7757" w14:textId="3C487B90" w:rsidR="00B22CD8" w:rsidRPr="00DC0645" w:rsidRDefault="003D061D" w:rsidP="00DC0645">
      <w:pPr>
        <w:pStyle w:val="Example-level2"/>
        <w:numPr>
          <w:ilvl w:val="0"/>
          <w:numId w:val="0"/>
        </w:numPr>
        <w:ind w:left="1134"/>
      </w:pPr>
      <w:proofErr w:type="spellStart"/>
      <w:r w:rsidRPr="00DC0645">
        <w:rPr>
          <w:i/>
          <w:iCs/>
        </w:rPr>
        <w:t>ʔ</w:t>
      </w:r>
      <w:r w:rsidR="00B22CD8" w:rsidRPr="00DC0645">
        <w:rPr>
          <w:i/>
          <w:iCs/>
        </w:rPr>
        <w:t>abū</w:t>
      </w:r>
      <w:proofErr w:type="spellEnd"/>
      <w:r w:rsidR="00B22CD8" w:rsidRPr="00DC0645">
        <w:rPr>
          <w:i/>
          <w:iCs/>
        </w:rPr>
        <w:t>-k</w:t>
      </w:r>
      <w:r w:rsidR="00B22CD8" w:rsidRPr="00DC0645">
        <w:t>.</w:t>
      </w:r>
    </w:p>
    <w:p w14:paraId="78F1378B" w14:textId="77777777" w:rsidR="00B22CD8" w:rsidRPr="00DC0645" w:rsidRDefault="00B22CD8" w:rsidP="00DC0645">
      <w:pPr>
        <w:pStyle w:val="Example-level2"/>
        <w:numPr>
          <w:ilvl w:val="0"/>
          <w:numId w:val="0"/>
        </w:numPr>
        <w:ind w:left="1134"/>
      </w:pPr>
      <w:r w:rsidRPr="00DC0645">
        <w:t>father-your.</w:t>
      </w:r>
    </w:p>
    <w:p w14:paraId="58ECC1E9" w14:textId="6DEDE2EE" w:rsidR="00B22CD8" w:rsidRPr="00DC0645" w:rsidRDefault="00B22CD8" w:rsidP="00DC0645">
      <w:pPr>
        <w:pStyle w:val="Gloss"/>
        <w:spacing w:after="0"/>
      </w:pPr>
      <w:r w:rsidRPr="00DC0645">
        <w:tab/>
      </w:r>
      <w:r w:rsidRPr="00DC0645">
        <w:tab/>
        <w:t xml:space="preserve">‘She asked me either where your </w:t>
      </w:r>
      <w:r w:rsidR="00814FB8" w:rsidRPr="00DC0645">
        <w:t>brother</w:t>
      </w:r>
      <w:r w:rsidRPr="00DC0645">
        <w:t xml:space="preserve"> is or where went your father.’</w:t>
      </w:r>
    </w:p>
    <w:p w14:paraId="377048B8" w14:textId="3E8C4FAF" w:rsidR="001078A0" w:rsidRPr="00DC0645" w:rsidRDefault="00B22CD8" w:rsidP="00B22CD8">
      <w:pPr>
        <w:pStyle w:val="Example-level2"/>
      </w:pPr>
      <w:r w:rsidRPr="00DC0645">
        <w:lastRenderedPageBreak/>
        <w:t xml:space="preserve"> </w:t>
      </w:r>
      <w:r w:rsidRPr="00DC0645">
        <w:tab/>
      </w:r>
      <w:r w:rsidRPr="00DC0645">
        <w:rPr>
          <w:i/>
          <w:iCs/>
        </w:rPr>
        <w:t xml:space="preserve"> </w:t>
      </w:r>
      <w:bookmarkStart w:id="37" w:name="_Ref61419773"/>
      <w:proofErr w:type="spellStart"/>
      <w:r w:rsidR="009A4112" w:rsidRPr="00DC0645">
        <w:rPr>
          <w:i/>
          <w:iCs/>
        </w:rPr>
        <w:t>jā</w:t>
      </w:r>
      <w:proofErr w:type="spellEnd"/>
      <w:r w:rsidRPr="00DC0645">
        <w:rPr>
          <w:i/>
          <w:iCs/>
        </w:rPr>
        <w:tab/>
      </w:r>
      <w:r w:rsidRPr="00DC0645">
        <w:rPr>
          <w:i/>
          <w:iCs/>
        </w:rPr>
        <w:tab/>
      </w:r>
      <w:proofErr w:type="spellStart"/>
      <w:r w:rsidR="000D62B3" w:rsidRPr="00DC0645">
        <w:rPr>
          <w:i/>
          <w:iCs/>
        </w:rPr>
        <w:t>ʃ</w:t>
      </w:r>
      <w:r w:rsidRPr="00DC0645">
        <w:rPr>
          <w:i/>
          <w:iCs/>
        </w:rPr>
        <w:t>uft</w:t>
      </w:r>
      <w:proofErr w:type="spellEnd"/>
      <w:r w:rsidRPr="00DC0645">
        <w:rPr>
          <w:i/>
          <w:iCs/>
        </w:rPr>
        <w:tab/>
      </w:r>
      <w:r w:rsidRPr="00DC0645">
        <w:rPr>
          <w:i/>
          <w:iCs/>
        </w:rPr>
        <w:tab/>
      </w:r>
      <w:proofErr w:type="spellStart"/>
      <w:r w:rsidR="00BE11CF" w:rsidRPr="00DC0645">
        <w:rPr>
          <w:i/>
          <w:iCs/>
        </w:rPr>
        <w:t>ʔ</w:t>
      </w:r>
      <w:r w:rsidRPr="00DC0645">
        <w:rPr>
          <w:i/>
          <w:iCs/>
        </w:rPr>
        <w:t>a</w:t>
      </w:r>
      <w:r w:rsidR="003D061D" w:rsidRPr="00DC0645">
        <w:rPr>
          <w:i/>
          <w:iCs/>
        </w:rPr>
        <w:t>ħ</w:t>
      </w:r>
      <w:r w:rsidRPr="00DC0645">
        <w:rPr>
          <w:i/>
          <w:iCs/>
        </w:rPr>
        <w:t>m</w:t>
      </w:r>
      <w:r w:rsidR="00BE11CF" w:rsidRPr="00DC0645">
        <w:rPr>
          <w:i/>
          <w:iCs/>
        </w:rPr>
        <w:t>a</w:t>
      </w:r>
      <w:r w:rsidRPr="00DC0645">
        <w:rPr>
          <w:i/>
          <w:iCs/>
        </w:rPr>
        <w:t>d</w:t>
      </w:r>
      <w:proofErr w:type="spellEnd"/>
      <w:r w:rsidRPr="00DC0645">
        <w:rPr>
          <w:i/>
          <w:iCs/>
        </w:rPr>
        <w:tab/>
      </w:r>
      <w:proofErr w:type="spellStart"/>
      <w:r w:rsidRPr="00DC0645">
        <w:rPr>
          <w:i/>
          <w:iCs/>
        </w:rPr>
        <w:t>nāy</w:t>
      </w:r>
      <w:r w:rsidR="00BE11CF" w:rsidRPr="00DC0645">
        <w:rPr>
          <w:i/>
          <w:iCs/>
        </w:rPr>
        <w:t>i</w:t>
      </w:r>
      <w:r w:rsidRPr="00DC0645">
        <w:rPr>
          <w:i/>
          <w:iCs/>
        </w:rPr>
        <w:t>m</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ħ</w:t>
      </w:r>
      <w:r w:rsidRPr="00DC0645">
        <w:rPr>
          <w:i/>
          <w:iCs/>
        </w:rPr>
        <w:t>limit</w:t>
      </w:r>
      <w:proofErr w:type="spellEnd"/>
      <w:r w:rsidRPr="00DC0645">
        <w:rPr>
          <w:i/>
          <w:iCs/>
        </w:rPr>
        <w:tab/>
      </w:r>
    </w:p>
    <w:p w14:paraId="0DD7EF93" w14:textId="2B5D69D9" w:rsidR="00B22CD8" w:rsidRPr="00DC0645" w:rsidRDefault="001078A0" w:rsidP="001078A0">
      <w:pPr>
        <w:pStyle w:val="Example-level2"/>
        <w:numPr>
          <w:ilvl w:val="0"/>
          <w:numId w:val="0"/>
        </w:numPr>
        <w:ind w:left="1134"/>
      </w:pPr>
      <w:r w:rsidRPr="00DC0645">
        <w:rPr>
          <w:smallCaps/>
        </w:rPr>
        <w:t>part</w:t>
      </w:r>
      <w:r w:rsidR="00B22CD8" w:rsidRPr="00DC0645">
        <w:tab/>
      </w:r>
      <w:r w:rsidR="00B22CD8" w:rsidRPr="00DC0645">
        <w:tab/>
        <w:t>saw.</w:t>
      </w:r>
      <w:r w:rsidR="00B22CD8" w:rsidRPr="00DC0645">
        <w:rPr>
          <w:smallCaps/>
        </w:rPr>
        <w:t>1sg</w:t>
      </w:r>
      <w:r w:rsidR="00B22CD8" w:rsidRPr="00DC0645">
        <w:tab/>
        <w:t>Ahmed</w:t>
      </w:r>
      <w:r w:rsidR="00B22CD8" w:rsidRPr="00DC0645">
        <w:tab/>
        <w:t>sleeping</w:t>
      </w:r>
      <w:r w:rsidR="00B22CD8" w:rsidRPr="00DC0645">
        <w:tab/>
      </w:r>
      <w:r w:rsidRPr="00DC0645">
        <w:rPr>
          <w:smallCaps/>
        </w:rPr>
        <w:t>part</w:t>
      </w:r>
      <w:r w:rsidR="00B22CD8" w:rsidRPr="00DC0645">
        <w:tab/>
        <w:t>dreamt</w:t>
      </w:r>
      <w:r w:rsidR="00B22CD8" w:rsidRPr="00DC0645">
        <w:tab/>
      </w:r>
      <w:bookmarkEnd w:id="37"/>
    </w:p>
    <w:p w14:paraId="300E8B68" w14:textId="7FDEC11E" w:rsidR="00B22CD8" w:rsidRPr="00DC0645" w:rsidRDefault="00BE11CF" w:rsidP="00B22CD8">
      <w:pPr>
        <w:pStyle w:val="Example-level2"/>
        <w:numPr>
          <w:ilvl w:val="0"/>
          <w:numId w:val="0"/>
        </w:numPr>
        <w:ind w:left="1134"/>
        <w:rPr>
          <w:i/>
          <w:iCs/>
        </w:rPr>
      </w:pPr>
      <w:proofErr w:type="spellStart"/>
      <w:r w:rsidRPr="00DC0645">
        <w:rPr>
          <w:i/>
          <w:iCs/>
        </w:rPr>
        <w:t>ʔ</w:t>
      </w:r>
      <w:r w:rsidR="00B22CD8" w:rsidRPr="00DC0645">
        <w:rPr>
          <w:i/>
          <w:iCs/>
        </w:rPr>
        <w:t>innī</w:t>
      </w:r>
      <w:proofErr w:type="spellEnd"/>
      <w:r w:rsidR="00B22CD8" w:rsidRPr="00DC0645">
        <w:rPr>
          <w:i/>
          <w:iCs/>
        </w:rPr>
        <w:tab/>
      </w:r>
      <w:r w:rsidR="00B22CD8" w:rsidRPr="00DC0645">
        <w:rPr>
          <w:i/>
          <w:iCs/>
        </w:rPr>
        <w:tab/>
      </w:r>
      <w:r w:rsidR="00B22CD8" w:rsidRPr="00DC0645">
        <w:rPr>
          <w:i/>
          <w:iCs/>
        </w:rPr>
        <w:tab/>
      </w:r>
      <w:proofErr w:type="spellStart"/>
      <w:r w:rsidR="000D62B3" w:rsidRPr="00DC0645">
        <w:rPr>
          <w:i/>
          <w:iCs/>
        </w:rPr>
        <w:t>ʃ</w:t>
      </w:r>
      <w:r w:rsidRPr="00DC0645">
        <w:rPr>
          <w:i/>
          <w:iCs/>
        </w:rPr>
        <w:t>u</w:t>
      </w:r>
      <w:r w:rsidR="00B22CD8" w:rsidRPr="00DC0645">
        <w:rPr>
          <w:i/>
          <w:iCs/>
        </w:rPr>
        <w:t>ftuh</w:t>
      </w:r>
      <w:proofErr w:type="spellEnd"/>
      <w:r w:rsidR="00B22CD8" w:rsidRPr="00DC0645">
        <w:rPr>
          <w:i/>
          <w:iCs/>
        </w:rPr>
        <w:tab/>
      </w:r>
      <w:r w:rsidR="00B22CD8" w:rsidRPr="00DC0645">
        <w:rPr>
          <w:i/>
          <w:iCs/>
        </w:rPr>
        <w:tab/>
      </w:r>
      <w:r w:rsidRPr="00DC0645">
        <w:rPr>
          <w:i/>
          <w:iCs/>
        </w:rPr>
        <w:tab/>
      </w:r>
      <w:proofErr w:type="spellStart"/>
      <w:r w:rsidR="00B22CD8" w:rsidRPr="00DC0645">
        <w:rPr>
          <w:i/>
          <w:iCs/>
        </w:rPr>
        <w:t>nāym</w:t>
      </w:r>
      <w:proofErr w:type="spellEnd"/>
      <w:r w:rsidR="00B22CD8" w:rsidRPr="00DC0645">
        <w:rPr>
          <w:i/>
          <w:iCs/>
        </w:rPr>
        <w:t>.</w:t>
      </w:r>
    </w:p>
    <w:p w14:paraId="3906E6AE" w14:textId="77777777" w:rsidR="00B22CD8" w:rsidRPr="00DC0645" w:rsidRDefault="00B22CD8" w:rsidP="00B22CD8">
      <w:pPr>
        <w:pStyle w:val="Example-level2"/>
        <w:numPr>
          <w:ilvl w:val="0"/>
          <w:numId w:val="0"/>
        </w:numPr>
        <w:ind w:left="1134"/>
      </w:pPr>
      <w:r w:rsidRPr="00DC0645">
        <w:t>that.</w:t>
      </w:r>
      <w:r w:rsidRPr="00DC0645">
        <w:rPr>
          <w:smallCaps/>
        </w:rPr>
        <w:t>1sg.acc</w:t>
      </w:r>
      <w:r w:rsidRPr="00DC0645">
        <w:tab/>
      </w:r>
      <w:proofErr w:type="spellStart"/>
      <w:r w:rsidRPr="00DC0645">
        <w:t>saw.him</w:t>
      </w:r>
      <w:proofErr w:type="spellEnd"/>
      <w:r w:rsidRPr="00DC0645">
        <w:tab/>
        <w:t>sleeping</w:t>
      </w:r>
    </w:p>
    <w:p w14:paraId="58CC6924" w14:textId="77777777" w:rsidR="00B22CD8" w:rsidRPr="00DC0645" w:rsidRDefault="00B22CD8" w:rsidP="00B22CD8">
      <w:pPr>
        <w:pStyle w:val="Gloss"/>
      </w:pPr>
      <w:r w:rsidRPr="00DC0645">
        <w:tab/>
      </w:r>
      <w:r w:rsidRPr="00DC0645">
        <w:tab/>
        <w:t>‘Either I saw Ahmed sleeping or I dreamt that he is sleeping.’</w:t>
      </w:r>
    </w:p>
    <w:p w14:paraId="34EA724E" w14:textId="5A5E884B" w:rsidR="00B22CD8" w:rsidRPr="00DC0645" w:rsidRDefault="00B22CD8" w:rsidP="00B22CD8">
      <w:pPr>
        <w:pStyle w:val="Example-level2"/>
        <w:rPr>
          <w:i/>
          <w:iCs/>
        </w:rPr>
      </w:pPr>
      <w:r w:rsidRPr="00DC0645">
        <w:t xml:space="preserve"> </w:t>
      </w:r>
      <w:r w:rsidRPr="00DC0645">
        <w:tab/>
      </w:r>
      <w:bookmarkStart w:id="38" w:name="_Ref61421518"/>
      <w:proofErr w:type="spellStart"/>
      <w:r w:rsidRPr="00DC0645">
        <w:rPr>
          <w:i/>
          <w:iCs/>
        </w:rPr>
        <w:t>f</w:t>
      </w:r>
      <w:r w:rsidR="00BE11CF" w:rsidRPr="00DC0645">
        <w:rPr>
          <w:i/>
          <w:iCs/>
        </w:rPr>
        <w:t>i</w:t>
      </w:r>
      <w:r w:rsidR="000D62B3" w:rsidRPr="00DC0645">
        <w:rPr>
          <w:i/>
          <w:iCs/>
        </w:rPr>
        <w:t>ʕ</w:t>
      </w:r>
      <w:r w:rsidRPr="00DC0645">
        <w:rPr>
          <w:i/>
          <w:iCs/>
        </w:rPr>
        <w:t>l</w:t>
      </w:r>
      <w:r w:rsidR="00BE11CF" w:rsidRPr="00DC0645">
        <w:rPr>
          <w:i/>
          <w:iCs/>
        </w:rPr>
        <w:t>l</w:t>
      </w:r>
      <w:r w:rsidRPr="00DC0645">
        <w:rPr>
          <w:i/>
          <w:iCs/>
        </w:rPr>
        <w:t>ān</w:t>
      </w:r>
      <w:proofErr w:type="spellEnd"/>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BE11CF" w:rsidRPr="00DC0645">
        <w:rPr>
          <w:i/>
          <w:iCs/>
        </w:rPr>
        <w:t>ʔ</w:t>
      </w:r>
      <w:r w:rsidRPr="00DC0645">
        <w:rPr>
          <w:i/>
          <w:iCs/>
        </w:rPr>
        <w:t>inī</w:t>
      </w:r>
      <w:proofErr w:type="spellEnd"/>
      <w:r w:rsidRPr="00DC0645">
        <w:rPr>
          <w:i/>
          <w:iCs/>
        </w:rPr>
        <w:t xml:space="preserve"> </w:t>
      </w:r>
      <w:r w:rsidRPr="00DC0645">
        <w:rPr>
          <w:i/>
          <w:iCs/>
        </w:rPr>
        <w:tab/>
      </w:r>
      <w:r w:rsidRPr="00DC0645">
        <w:rPr>
          <w:i/>
          <w:iCs/>
        </w:rPr>
        <w:tab/>
      </w:r>
      <w:proofErr w:type="spellStart"/>
      <w:r w:rsidR="00BE11CF" w:rsidRPr="00DC0645">
        <w:rPr>
          <w:i/>
          <w:iCs/>
        </w:rPr>
        <w:t>ʔ</w:t>
      </w:r>
      <w:r w:rsidRPr="00DC0645">
        <w:rPr>
          <w:i/>
          <w:iCs/>
        </w:rPr>
        <w:t>ahb</w:t>
      </w:r>
      <w:r w:rsidR="00BE11CF" w:rsidRPr="00DC0645">
        <w:rPr>
          <w:i/>
          <w:iCs/>
        </w:rPr>
        <w:t>a</w:t>
      </w:r>
      <w:r w:rsidRPr="00DC0645">
        <w:rPr>
          <w:i/>
          <w:iCs/>
        </w:rPr>
        <w:t>l</w:t>
      </w:r>
      <w:proofErr w:type="spellEnd"/>
      <w:r w:rsidRPr="00DC0645">
        <w:rPr>
          <w:i/>
          <w:iCs/>
        </w:rPr>
        <w:tab/>
      </w:r>
      <w:proofErr w:type="spellStart"/>
      <w:r w:rsidR="009A4112" w:rsidRPr="00DC0645">
        <w:rPr>
          <w:i/>
          <w:iCs/>
        </w:rPr>
        <w:t>jā</w:t>
      </w:r>
      <w:proofErr w:type="spellEnd"/>
      <w:r w:rsidRPr="00DC0645">
        <w:rPr>
          <w:i/>
          <w:iCs/>
        </w:rPr>
        <w:t xml:space="preserve"> </w:t>
      </w:r>
      <w:r w:rsidRPr="00DC0645">
        <w:rPr>
          <w:i/>
          <w:iCs/>
        </w:rPr>
        <w:tab/>
      </w:r>
      <w:proofErr w:type="spellStart"/>
      <w:r w:rsidR="00BE11CF" w:rsidRPr="00DC0645">
        <w:rPr>
          <w:i/>
          <w:iCs/>
        </w:rPr>
        <w:t>ʔ</w:t>
      </w:r>
      <w:r w:rsidRPr="00DC0645">
        <w:rPr>
          <w:i/>
          <w:iCs/>
        </w:rPr>
        <w:t>inī</w:t>
      </w:r>
      <w:bookmarkEnd w:id="38"/>
      <w:proofErr w:type="spellEnd"/>
      <w:r w:rsidRPr="00DC0645">
        <w:rPr>
          <w:i/>
          <w:iCs/>
        </w:rPr>
        <w:t xml:space="preserve"> </w:t>
      </w:r>
      <w:r w:rsidRPr="00DC0645">
        <w:rPr>
          <w:i/>
          <w:iCs/>
        </w:rPr>
        <w:tab/>
      </w:r>
    </w:p>
    <w:p w14:paraId="212FE737" w14:textId="655CEC51" w:rsidR="00B22CD8" w:rsidRPr="00DC0645" w:rsidRDefault="00B22CD8" w:rsidP="00B22CD8">
      <w:pPr>
        <w:pStyle w:val="Example-level2"/>
        <w:numPr>
          <w:ilvl w:val="0"/>
          <w:numId w:val="0"/>
        </w:numPr>
        <w:ind w:left="1134"/>
      </w:pPr>
      <w:r w:rsidRPr="00DC0645">
        <w:t>evidently</w:t>
      </w:r>
      <w:r w:rsidRPr="00DC0645">
        <w:tab/>
      </w:r>
      <w:r w:rsidR="001078A0" w:rsidRPr="00DC0645">
        <w:rPr>
          <w:smallCaps/>
        </w:rPr>
        <w:t>part</w:t>
      </w:r>
      <w:r w:rsidRPr="00DC0645">
        <w:tab/>
      </w:r>
      <w:r w:rsidRPr="00DC0645">
        <w:tab/>
        <w:t>that.</w:t>
      </w:r>
      <w:r w:rsidRPr="00DC0645">
        <w:rPr>
          <w:smallCaps/>
        </w:rPr>
        <w:t>1sg.acc</w:t>
      </w:r>
      <w:r w:rsidRPr="00DC0645">
        <w:tab/>
        <w:t>crazy</w:t>
      </w:r>
      <w:r w:rsidRPr="00DC0645">
        <w:tab/>
      </w:r>
      <w:r w:rsidR="001078A0" w:rsidRPr="00DC0645">
        <w:rPr>
          <w:smallCaps/>
        </w:rPr>
        <w:t>part</w:t>
      </w:r>
      <w:r w:rsidRPr="00DC0645">
        <w:tab/>
        <w:t>that.</w:t>
      </w:r>
      <w:r w:rsidRPr="00DC0645">
        <w:rPr>
          <w:smallCaps/>
        </w:rPr>
        <w:t>1sg.acc</w:t>
      </w:r>
    </w:p>
    <w:p w14:paraId="45C5EA65" w14:textId="1CCB5D11" w:rsidR="00B22CD8" w:rsidRPr="00DC0645" w:rsidRDefault="00B22CD8" w:rsidP="00B22CD8">
      <w:pPr>
        <w:pStyle w:val="Example-level2"/>
        <w:numPr>
          <w:ilvl w:val="0"/>
          <w:numId w:val="0"/>
        </w:numPr>
        <w:ind w:left="1134"/>
      </w:pPr>
      <w:proofErr w:type="spellStart"/>
      <w:r w:rsidRPr="00DC0645">
        <w:rPr>
          <w:i/>
          <w:iCs/>
        </w:rPr>
        <w:t>ma</w:t>
      </w:r>
      <w:r w:rsidR="00BE11CF" w:rsidRPr="00DC0645">
        <w:rPr>
          <w:i/>
          <w:iCs/>
        </w:rPr>
        <w:t>dʒ</w:t>
      </w:r>
      <w:r w:rsidRPr="00DC0645">
        <w:rPr>
          <w:i/>
          <w:iCs/>
        </w:rPr>
        <w:t>nūn</w:t>
      </w:r>
      <w:proofErr w:type="spellEnd"/>
      <w:r w:rsidRPr="00DC0645">
        <w:t>.</w:t>
      </w:r>
    </w:p>
    <w:p w14:paraId="54BDEE1F" w14:textId="77777777" w:rsidR="00B22CD8" w:rsidRPr="00DC0645" w:rsidRDefault="00B22CD8" w:rsidP="00B22CD8">
      <w:pPr>
        <w:pStyle w:val="Example-level2"/>
        <w:numPr>
          <w:ilvl w:val="0"/>
          <w:numId w:val="0"/>
        </w:numPr>
        <w:ind w:left="1134"/>
      </w:pPr>
      <w:r w:rsidRPr="00DC0645">
        <w:t>nut</w:t>
      </w:r>
    </w:p>
    <w:p w14:paraId="1564F567" w14:textId="4D513EE0" w:rsidR="00B22CD8" w:rsidRPr="00DC0645" w:rsidRDefault="00B22CD8" w:rsidP="00B22CD8">
      <w:pPr>
        <w:pStyle w:val="Gloss"/>
      </w:pPr>
      <w:r w:rsidRPr="00DC0645">
        <w:tab/>
      </w:r>
      <w:r w:rsidRPr="00DC0645">
        <w:tab/>
        <w:t>‘Evidently, either I am crazy, or I am nut.’</w:t>
      </w:r>
    </w:p>
    <w:p w14:paraId="5D273799" w14:textId="246E2CAF" w:rsidR="00B22CD8" w:rsidRPr="00DC0645" w:rsidRDefault="00B22CD8" w:rsidP="00B22CD8">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In </w:t>
      </w:r>
      <w:r w:rsidRPr="00DC0645">
        <w:rPr>
          <w:rFonts w:ascii="Times New Roman" w:hAnsi="Times New Roman" w:cs="Times New Roman"/>
        </w:rPr>
        <w:fldChar w:fldCharType="begin"/>
      </w:r>
      <w:r w:rsidRPr="00DC0645">
        <w:rPr>
          <w:rFonts w:ascii="Times New Roman" w:hAnsi="Times New Roman" w:cs="Times New Roman"/>
        </w:rPr>
        <w:instrText xml:space="preserve"> REF _Ref61419008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(23</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_Ref61419464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a</w:t>
      </w:r>
      <w:r w:rsidRPr="00DC0645">
        <w:rPr>
          <w:rFonts w:ascii="Times New Roman" w:hAnsi="Times New Roman" w:cs="Times New Roman"/>
        </w:rPr>
        <w:fldChar w:fldCharType="end"/>
      </w:r>
      <w:r w:rsidRPr="00DC0645">
        <w:rPr>
          <w:rFonts w:ascii="Times New Roman" w:hAnsi="Times New Roman" w:cs="Times New Roman"/>
        </w:rPr>
        <w:t xml:space="preserve">), the verb </w:t>
      </w:r>
      <w:proofErr w:type="spellStart"/>
      <w:r w:rsidRPr="00DC0645">
        <w:rPr>
          <w:rFonts w:ascii="Times New Roman" w:hAnsi="Times New Roman" w:cs="Times New Roman"/>
          <w:i/>
          <w:iCs/>
        </w:rPr>
        <w:t>saʾla</w:t>
      </w:r>
      <w:proofErr w:type="spellEnd"/>
      <w:r w:rsidRPr="00DC0645">
        <w:rPr>
          <w:rFonts w:ascii="Times New Roman" w:hAnsi="Times New Roman" w:cs="Times New Roman"/>
          <w:i/>
          <w:iCs/>
        </w:rPr>
        <w:t xml:space="preserve"> </w:t>
      </w:r>
      <w:r w:rsidRPr="00DC0645">
        <w:rPr>
          <w:rFonts w:ascii="Times New Roman" w:hAnsi="Times New Roman" w:cs="Times New Roman"/>
        </w:rPr>
        <w:t>‘asked’ is a ditransitive verb; that is, it selects two objects. We notice that the embedded CPs [</w:t>
      </w:r>
      <w:proofErr w:type="spellStart"/>
      <w:r w:rsidRPr="00DC0645">
        <w:rPr>
          <w:rFonts w:ascii="Times New Roman" w:hAnsi="Times New Roman" w:cs="Times New Roman"/>
          <w:i/>
          <w:iCs/>
        </w:rPr>
        <w:t>wa</w:t>
      </w:r>
      <w:r w:rsidR="002455BB" w:rsidRPr="00DC0645">
        <w:rPr>
          <w:rFonts w:ascii="Times New Roman" w:hAnsi="Times New Roman" w:cs="Times New Roman"/>
          <w:i/>
          <w:iCs/>
        </w:rPr>
        <w:t>j</w:t>
      </w:r>
      <w:r w:rsidRPr="00DC0645">
        <w:rPr>
          <w:rFonts w:ascii="Times New Roman" w:hAnsi="Times New Roman" w:cs="Times New Roman"/>
          <w:i/>
          <w:iCs/>
        </w:rPr>
        <w:t>n</w:t>
      </w:r>
      <w:proofErr w:type="spellEnd"/>
      <w:r w:rsidRPr="00DC0645">
        <w:rPr>
          <w:rFonts w:ascii="Times New Roman" w:hAnsi="Times New Roman" w:cs="Times New Roman"/>
          <w:i/>
          <w:iCs/>
        </w:rPr>
        <w:t xml:space="preserve"> </w:t>
      </w:r>
      <w:proofErr w:type="spellStart"/>
      <w:r w:rsidR="00597D84" w:rsidRPr="00DC0645">
        <w:rPr>
          <w:rFonts w:ascii="Times New Roman" w:hAnsi="Times New Roman" w:cs="Times New Roman"/>
          <w:i/>
          <w:iCs/>
        </w:rPr>
        <w:t>ʔ</w:t>
      </w:r>
      <w:r w:rsidRPr="00DC0645">
        <w:rPr>
          <w:rFonts w:ascii="Times New Roman" w:hAnsi="Times New Roman" w:cs="Times New Roman"/>
          <w:i/>
          <w:iCs/>
        </w:rPr>
        <w:t>a</w:t>
      </w:r>
      <w:r w:rsidR="00597D84" w:rsidRPr="00DC0645">
        <w:rPr>
          <w:rFonts w:ascii="Times New Roman" w:hAnsi="Times New Roman" w:cs="Times New Roman"/>
          <w:i/>
          <w:iCs/>
        </w:rPr>
        <w:t>x</w:t>
      </w:r>
      <w:r w:rsidRPr="00DC0645">
        <w:rPr>
          <w:rFonts w:ascii="Times New Roman" w:hAnsi="Times New Roman" w:cs="Times New Roman"/>
          <w:i/>
          <w:iCs/>
        </w:rPr>
        <w:t>ū</w:t>
      </w:r>
      <w:proofErr w:type="spellEnd"/>
      <w:r w:rsidRPr="00DC0645">
        <w:rPr>
          <w:rFonts w:ascii="Times New Roman" w:hAnsi="Times New Roman" w:cs="Times New Roman"/>
          <w:i/>
          <w:iCs/>
        </w:rPr>
        <w:t>-k</w:t>
      </w:r>
      <w:r w:rsidRPr="00DC0645">
        <w:rPr>
          <w:rFonts w:ascii="Times New Roman" w:hAnsi="Times New Roman" w:cs="Times New Roman"/>
        </w:rPr>
        <w:t>] and</w:t>
      </w:r>
      <w:r w:rsidRPr="00DC0645">
        <w:rPr>
          <w:rFonts w:ascii="Times New Roman" w:hAnsi="Times New Roman" w:cs="Times New Roman"/>
          <w:i/>
          <w:iCs/>
        </w:rPr>
        <w:t xml:space="preserve"> </w:t>
      </w:r>
      <w:r w:rsidRPr="00DC0645">
        <w:rPr>
          <w:rFonts w:ascii="Times New Roman" w:hAnsi="Times New Roman" w:cs="Times New Roman"/>
        </w:rPr>
        <w:t>[</w:t>
      </w:r>
      <w:proofErr w:type="spellStart"/>
      <w:r w:rsidRPr="00DC0645">
        <w:rPr>
          <w:rFonts w:ascii="Times New Roman" w:hAnsi="Times New Roman" w:cs="Times New Roman"/>
          <w:i/>
          <w:iCs/>
        </w:rPr>
        <w:t>wa</w:t>
      </w:r>
      <w:r w:rsidR="002455BB" w:rsidRPr="00DC0645">
        <w:rPr>
          <w:rFonts w:ascii="Times New Roman" w:hAnsi="Times New Roman" w:cs="Times New Roman"/>
          <w:i/>
          <w:iCs/>
        </w:rPr>
        <w:t>j</w:t>
      </w:r>
      <w:r w:rsidRPr="00DC0645">
        <w:rPr>
          <w:rFonts w:ascii="Times New Roman" w:hAnsi="Times New Roman" w:cs="Times New Roman"/>
          <w:i/>
          <w:iCs/>
        </w:rPr>
        <w:t>n</w:t>
      </w:r>
      <w:proofErr w:type="spellEnd"/>
      <w:r w:rsidRPr="00DC0645">
        <w:rPr>
          <w:rFonts w:ascii="Times New Roman" w:hAnsi="Times New Roman" w:cs="Times New Roman"/>
          <w:i/>
          <w:iCs/>
        </w:rPr>
        <w:t xml:space="preserve"> </w:t>
      </w:r>
      <w:proofErr w:type="spellStart"/>
      <w:r w:rsidRPr="00DC0645">
        <w:rPr>
          <w:rFonts w:ascii="Times New Roman" w:hAnsi="Times New Roman" w:cs="Times New Roman"/>
          <w:i/>
          <w:iCs/>
        </w:rPr>
        <w:t>rā</w:t>
      </w:r>
      <w:r w:rsidR="003D061D" w:rsidRPr="00DC0645">
        <w:rPr>
          <w:rFonts w:ascii="Times New Roman" w:hAnsi="Times New Roman" w:cs="Times New Roman"/>
          <w:i/>
          <w:iCs/>
        </w:rPr>
        <w:t>ħ</w:t>
      </w:r>
      <w:proofErr w:type="spellEnd"/>
      <w:r w:rsidRPr="00DC0645">
        <w:rPr>
          <w:rFonts w:ascii="Times New Roman" w:hAnsi="Times New Roman" w:cs="Times New Roman"/>
          <w:i/>
          <w:iCs/>
        </w:rPr>
        <w:t xml:space="preserve"> </w:t>
      </w:r>
      <w:proofErr w:type="spellStart"/>
      <w:r w:rsidR="00597D84" w:rsidRPr="00DC0645">
        <w:rPr>
          <w:rFonts w:ascii="Times New Roman" w:hAnsi="Times New Roman" w:cs="Times New Roman"/>
          <w:i/>
          <w:iCs/>
        </w:rPr>
        <w:t>ʔ</w:t>
      </w:r>
      <w:r w:rsidRPr="00DC0645">
        <w:rPr>
          <w:rFonts w:ascii="Times New Roman" w:hAnsi="Times New Roman" w:cs="Times New Roman"/>
          <w:i/>
          <w:iCs/>
        </w:rPr>
        <w:t>abū</w:t>
      </w:r>
      <w:proofErr w:type="spellEnd"/>
      <w:r w:rsidRPr="00DC0645">
        <w:rPr>
          <w:rFonts w:ascii="Times New Roman" w:hAnsi="Times New Roman" w:cs="Times New Roman"/>
          <w:i/>
          <w:iCs/>
        </w:rPr>
        <w:t>-k</w:t>
      </w:r>
      <w:r w:rsidRPr="00DC0645">
        <w:rPr>
          <w:rFonts w:ascii="Times New Roman" w:hAnsi="Times New Roman" w:cs="Times New Roman"/>
        </w:rPr>
        <w:t xml:space="preserve">] are preceded by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Additionally, we notice that the speaker is unsure if the girl asked him about his brother or his father. The use of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before those clauses shows that the speaker is between those two options.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_Ref61419008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(23</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_Ref61419773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b</w:t>
      </w:r>
      <w:r w:rsidRPr="00DC0645">
        <w:rPr>
          <w:rFonts w:ascii="Times New Roman" w:hAnsi="Times New Roman" w:cs="Times New Roman"/>
        </w:rPr>
        <w:fldChar w:fldCharType="end"/>
      </w:r>
      <w:r w:rsidRPr="00DC0645">
        <w:rPr>
          <w:rFonts w:ascii="Times New Roman" w:hAnsi="Times New Roman" w:cs="Times New Roman"/>
        </w:rPr>
        <w:t xml:space="preserve">),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comes before two root clauses; that is,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appears before two independent CPs [</w:t>
      </w:r>
      <w:proofErr w:type="spellStart"/>
      <w:r w:rsidR="000D62B3" w:rsidRPr="00DC0645">
        <w:rPr>
          <w:rFonts w:ascii="Times New Roman" w:hAnsi="Times New Roman" w:cs="Times New Roman"/>
          <w:i/>
          <w:iCs/>
        </w:rPr>
        <w:t>ʃ</w:t>
      </w:r>
      <w:r w:rsidRPr="00DC0645">
        <w:rPr>
          <w:rFonts w:ascii="Times New Roman" w:hAnsi="Times New Roman" w:cs="Times New Roman"/>
          <w:i/>
          <w:iCs/>
        </w:rPr>
        <w:t>uft</w:t>
      </w:r>
      <w:proofErr w:type="spellEnd"/>
      <w:r w:rsidRPr="00DC0645">
        <w:rPr>
          <w:rFonts w:ascii="Times New Roman" w:hAnsi="Times New Roman" w:cs="Times New Roman"/>
          <w:i/>
          <w:iCs/>
        </w:rPr>
        <w:t xml:space="preserve"> </w:t>
      </w:r>
      <w:proofErr w:type="spellStart"/>
      <w:r w:rsidR="00597D84" w:rsidRPr="00DC0645">
        <w:rPr>
          <w:rFonts w:ascii="Times New Roman" w:hAnsi="Times New Roman" w:cs="Times New Roman"/>
          <w:i/>
          <w:iCs/>
        </w:rPr>
        <w:t>ʔ</w:t>
      </w:r>
      <w:r w:rsidRPr="00DC0645">
        <w:rPr>
          <w:rFonts w:ascii="Times New Roman" w:hAnsi="Times New Roman" w:cs="Times New Roman"/>
          <w:i/>
          <w:iCs/>
        </w:rPr>
        <w:t>a</w:t>
      </w:r>
      <w:r w:rsidR="003D061D" w:rsidRPr="00DC0645">
        <w:rPr>
          <w:rFonts w:ascii="Times New Roman" w:hAnsi="Times New Roman" w:cs="Times New Roman"/>
          <w:i/>
          <w:iCs/>
        </w:rPr>
        <w:t>ħ</w:t>
      </w:r>
      <w:r w:rsidRPr="00DC0645">
        <w:rPr>
          <w:rFonts w:ascii="Times New Roman" w:hAnsi="Times New Roman" w:cs="Times New Roman"/>
          <w:i/>
          <w:iCs/>
        </w:rPr>
        <w:t>m</w:t>
      </w:r>
      <w:r w:rsidR="00597D84" w:rsidRPr="00DC0645">
        <w:rPr>
          <w:rFonts w:ascii="Times New Roman" w:hAnsi="Times New Roman" w:cs="Times New Roman"/>
          <w:i/>
          <w:iCs/>
        </w:rPr>
        <w:t>a</w:t>
      </w:r>
      <w:r w:rsidRPr="00DC0645">
        <w:rPr>
          <w:rFonts w:ascii="Times New Roman" w:hAnsi="Times New Roman" w:cs="Times New Roman"/>
          <w:i/>
          <w:iCs/>
        </w:rPr>
        <w:t>d</w:t>
      </w:r>
      <w:proofErr w:type="spellEnd"/>
      <w:r w:rsidRPr="00DC0645">
        <w:rPr>
          <w:rFonts w:ascii="Times New Roman" w:hAnsi="Times New Roman" w:cs="Times New Roman"/>
          <w:i/>
          <w:iCs/>
        </w:rPr>
        <w:t xml:space="preserve"> </w:t>
      </w:r>
      <w:proofErr w:type="spellStart"/>
      <w:r w:rsidRPr="00DC0645">
        <w:rPr>
          <w:rFonts w:ascii="Times New Roman" w:hAnsi="Times New Roman" w:cs="Times New Roman"/>
          <w:i/>
          <w:iCs/>
        </w:rPr>
        <w:t>nā</w:t>
      </w:r>
      <w:r w:rsidR="002455BB" w:rsidRPr="00DC0645">
        <w:rPr>
          <w:rFonts w:ascii="Times New Roman" w:hAnsi="Times New Roman" w:cs="Times New Roman"/>
          <w:i/>
          <w:iCs/>
        </w:rPr>
        <w:t>j</w:t>
      </w:r>
      <w:r w:rsidR="00597D84" w:rsidRPr="00DC0645">
        <w:rPr>
          <w:rFonts w:ascii="Times New Roman" w:hAnsi="Times New Roman" w:cs="Times New Roman"/>
          <w:i/>
          <w:iCs/>
        </w:rPr>
        <w:t>i</w:t>
      </w:r>
      <w:r w:rsidRPr="00DC0645">
        <w:rPr>
          <w:rFonts w:ascii="Times New Roman" w:hAnsi="Times New Roman" w:cs="Times New Roman"/>
          <w:i/>
          <w:iCs/>
        </w:rPr>
        <w:t>m</w:t>
      </w:r>
      <w:proofErr w:type="spellEnd"/>
      <w:r w:rsidRPr="00DC0645">
        <w:rPr>
          <w:rFonts w:ascii="Times New Roman" w:hAnsi="Times New Roman" w:cs="Times New Roman"/>
          <w:i/>
          <w:iCs/>
        </w:rPr>
        <w:t xml:space="preserve"> </w:t>
      </w:r>
      <w:r w:rsidRPr="00DC0645">
        <w:rPr>
          <w:rFonts w:ascii="Times New Roman" w:hAnsi="Times New Roman" w:cs="Times New Roman"/>
        </w:rPr>
        <w:t>] and [</w:t>
      </w:r>
      <w:proofErr w:type="spellStart"/>
      <w:r w:rsidR="003D061D" w:rsidRPr="00DC0645">
        <w:rPr>
          <w:rFonts w:ascii="Times New Roman" w:hAnsi="Times New Roman" w:cs="Times New Roman"/>
          <w:i/>
          <w:iCs/>
        </w:rPr>
        <w:t>ħ</w:t>
      </w:r>
      <w:r w:rsidRPr="00DC0645">
        <w:rPr>
          <w:rFonts w:ascii="Times New Roman" w:hAnsi="Times New Roman" w:cs="Times New Roman"/>
          <w:i/>
          <w:iCs/>
        </w:rPr>
        <w:t>limit</w:t>
      </w:r>
      <w:proofErr w:type="spellEnd"/>
      <w:r w:rsidR="00597D84" w:rsidRPr="00DC0645">
        <w:rPr>
          <w:rFonts w:ascii="Times New Roman" w:hAnsi="Times New Roman" w:cs="Times New Roman"/>
          <w:i/>
          <w:iCs/>
        </w:rPr>
        <w:t xml:space="preserve"> </w:t>
      </w:r>
      <w:proofErr w:type="spellStart"/>
      <w:r w:rsidR="00597D84" w:rsidRPr="00DC0645">
        <w:rPr>
          <w:rFonts w:ascii="Times New Roman" w:hAnsi="Times New Roman" w:cs="Times New Roman"/>
          <w:i/>
          <w:iCs/>
        </w:rPr>
        <w:t>ʔ</w:t>
      </w:r>
      <w:r w:rsidRPr="00DC0645">
        <w:rPr>
          <w:rFonts w:ascii="Times New Roman" w:hAnsi="Times New Roman" w:cs="Times New Roman"/>
          <w:i/>
          <w:iCs/>
        </w:rPr>
        <w:t>in-nī</w:t>
      </w:r>
      <w:proofErr w:type="spellEnd"/>
      <w:r w:rsidRPr="00DC0645">
        <w:rPr>
          <w:rFonts w:ascii="Times New Roman" w:hAnsi="Times New Roman" w:cs="Times New Roman"/>
          <w:i/>
          <w:iCs/>
        </w:rPr>
        <w:t xml:space="preserve"> </w:t>
      </w:r>
      <w:proofErr w:type="spellStart"/>
      <w:r w:rsidR="000D62B3" w:rsidRPr="00DC0645">
        <w:rPr>
          <w:rFonts w:ascii="Times New Roman" w:hAnsi="Times New Roman" w:cs="Times New Roman"/>
          <w:i/>
          <w:iCs/>
        </w:rPr>
        <w:t>ʃ</w:t>
      </w:r>
      <w:r w:rsidRPr="00DC0645">
        <w:rPr>
          <w:rFonts w:ascii="Times New Roman" w:hAnsi="Times New Roman" w:cs="Times New Roman"/>
          <w:i/>
          <w:iCs/>
        </w:rPr>
        <w:t>aftuh</w:t>
      </w:r>
      <w:proofErr w:type="spellEnd"/>
      <w:r w:rsidRPr="00DC0645">
        <w:rPr>
          <w:rFonts w:ascii="Times New Roman" w:hAnsi="Times New Roman" w:cs="Times New Roman"/>
          <w:i/>
          <w:iCs/>
        </w:rPr>
        <w:t xml:space="preserve"> </w:t>
      </w:r>
      <w:proofErr w:type="spellStart"/>
      <w:r w:rsidRPr="00DC0645">
        <w:rPr>
          <w:rFonts w:ascii="Times New Roman" w:hAnsi="Times New Roman" w:cs="Times New Roman"/>
          <w:i/>
          <w:iCs/>
        </w:rPr>
        <w:t>nā</w:t>
      </w:r>
      <w:r w:rsidR="002455BB" w:rsidRPr="00DC0645">
        <w:rPr>
          <w:rFonts w:ascii="Times New Roman" w:hAnsi="Times New Roman" w:cs="Times New Roman"/>
          <w:i/>
          <w:iCs/>
        </w:rPr>
        <w:t>j</w:t>
      </w:r>
      <w:r w:rsidR="00597D84" w:rsidRPr="00DC0645">
        <w:rPr>
          <w:rFonts w:ascii="Times New Roman" w:hAnsi="Times New Roman" w:cs="Times New Roman"/>
          <w:i/>
          <w:iCs/>
        </w:rPr>
        <w:t>i</w:t>
      </w:r>
      <w:r w:rsidRPr="00DC0645">
        <w:rPr>
          <w:rFonts w:ascii="Times New Roman" w:hAnsi="Times New Roman" w:cs="Times New Roman"/>
          <w:i/>
          <w:iCs/>
        </w:rPr>
        <w:t>m</w:t>
      </w:r>
      <w:proofErr w:type="spellEnd"/>
      <w:r w:rsidRPr="00DC0645">
        <w:rPr>
          <w:rFonts w:ascii="Times New Roman" w:hAnsi="Times New Roman" w:cs="Times New Roman"/>
        </w:rPr>
        <w:t xml:space="preserve">]. The interpretation of this example is that the speaker is between two options. He is not sure if he saw Ahmed sleeping or if he has dreamt that he has seen Ahmed sleeping. The same applies to the example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_Ref61419008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(23</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_Ref61421518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c</w:t>
      </w:r>
      <w:r w:rsidRPr="00DC0645">
        <w:rPr>
          <w:rFonts w:ascii="Times New Roman" w:hAnsi="Times New Roman" w:cs="Times New Roman"/>
        </w:rPr>
        <w:fldChar w:fldCharType="end"/>
      </w:r>
      <w:r w:rsidRPr="00DC0645">
        <w:rPr>
          <w:rFonts w:ascii="Times New Roman" w:hAnsi="Times New Roman" w:cs="Times New Roman"/>
        </w:rPr>
        <w:t xml:space="preserve">). This optionality </w:t>
      </w:r>
      <w:r w:rsidR="0025432E" w:rsidRPr="00DC0645">
        <w:rPr>
          <w:rFonts w:ascii="Times New Roman" w:hAnsi="Times New Roman" w:cs="Times New Roman"/>
        </w:rPr>
        <w:t>confirms the disjunctive function</w:t>
      </w:r>
      <w:r w:rsidRPr="00DC0645">
        <w:rPr>
          <w:rFonts w:ascii="Times New Roman" w:hAnsi="Times New Roman" w:cs="Times New Roman"/>
        </w:rPr>
        <w:t xml:space="preserve"> in those contexts.</w:t>
      </w:r>
    </w:p>
    <w:p w14:paraId="448CD7DA" w14:textId="093C745D" w:rsidR="00B22CD8" w:rsidRPr="00DC0645" w:rsidRDefault="00DC0645" w:rsidP="00B22CD8">
      <w:pPr>
        <w:pStyle w:val="BodyParagraph"/>
      </w:pPr>
      <w:r>
        <w:tab/>
      </w:r>
      <w:r w:rsidR="00B22CD8" w:rsidRPr="00DC0645">
        <w:t xml:space="preserve">The third piece of evidence comes from the optionality of </w:t>
      </w:r>
      <w:proofErr w:type="spellStart"/>
      <w:r w:rsidR="009A4112" w:rsidRPr="00DC0645">
        <w:rPr>
          <w:i/>
          <w:iCs/>
        </w:rPr>
        <w:t>jā</w:t>
      </w:r>
      <w:proofErr w:type="spellEnd"/>
      <w:r w:rsidR="00B22CD8" w:rsidRPr="00DC0645">
        <w:rPr>
          <w:i/>
          <w:iCs/>
        </w:rPr>
        <w:t xml:space="preserve"> </w:t>
      </w:r>
      <w:r w:rsidR="00B22CD8" w:rsidRPr="00DC0645">
        <w:t xml:space="preserve">and its associated constructions. In our data, </w:t>
      </w:r>
      <w:proofErr w:type="spellStart"/>
      <w:r w:rsidR="009A4112" w:rsidRPr="00DC0645">
        <w:rPr>
          <w:i/>
          <w:iCs/>
        </w:rPr>
        <w:t>jā</w:t>
      </w:r>
      <w:proofErr w:type="spellEnd"/>
      <w:r w:rsidR="00B22CD8" w:rsidRPr="00DC0645">
        <w:rPr>
          <w:i/>
          <w:iCs/>
        </w:rPr>
        <w:t xml:space="preserve"> </w:t>
      </w:r>
      <w:r w:rsidR="00B22CD8" w:rsidRPr="00DC0645">
        <w:t xml:space="preserve">is not optional. That is, it is impossible to have a disjunctive function if we omit the second </w:t>
      </w:r>
      <w:proofErr w:type="spellStart"/>
      <w:r w:rsidR="009A4112" w:rsidRPr="00DC0645">
        <w:rPr>
          <w:i/>
          <w:iCs/>
        </w:rPr>
        <w:t>jā</w:t>
      </w:r>
      <w:proofErr w:type="spellEnd"/>
      <w:r w:rsidR="00B22CD8" w:rsidRPr="00DC0645">
        <w:t>.</w:t>
      </w:r>
    </w:p>
    <w:p w14:paraId="6A4195EB" w14:textId="77777777" w:rsidR="00B22CD8" w:rsidRPr="00DC0645" w:rsidRDefault="00B22CD8" w:rsidP="00B22CD8">
      <w:pPr>
        <w:pStyle w:val="Example"/>
      </w:pPr>
      <w:bookmarkStart w:id="39" w:name="_Ref61504736"/>
      <w:r w:rsidRPr="00DC0645">
        <w:t>)</w:t>
      </w:r>
      <w:bookmarkEnd w:id="39"/>
      <w:r w:rsidRPr="00DC0645">
        <w:t xml:space="preserve"> </w:t>
      </w:r>
      <w:r w:rsidRPr="00DC0645">
        <w:tab/>
      </w:r>
    </w:p>
    <w:p w14:paraId="71213C66" w14:textId="02CDD6B8" w:rsidR="00B22CD8" w:rsidRPr="00DC0645" w:rsidRDefault="00B22CD8" w:rsidP="00B22CD8">
      <w:pPr>
        <w:pStyle w:val="Example-level2"/>
      </w:pPr>
      <w:r w:rsidRPr="00DC0645">
        <w:t xml:space="preserve"> </w:t>
      </w:r>
      <w:bookmarkStart w:id="40" w:name="_Ref61504820"/>
      <w:r w:rsidRPr="00DC0645">
        <w:t>*</w:t>
      </w:r>
      <w:r w:rsidRPr="00DC0645">
        <w:tab/>
      </w:r>
      <w:proofErr w:type="spellStart"/>
      <w:r w:rsidRPr="00DC0645">
        <w:rPr>
          <w:i/>
          <w:iCs/>
        </w:rPr>
        <w:t>sa</w:t>
      </w:r>
      <w:r w:rsidR="00BE11CF" w:rsidRPr="00DC0645">
        <w:rPr>
          <w:i/>
          <w:iCs/>
        </w:rPr>
        <w:t>ʔ</w:t>
      </w:r>
      <w:r w:rsidRPr="00DC0645">
        <w:rPr>
          <w:i/>
          <w:iCs/>
        </w:rPr>
        <w:t>l</w:t>
      </w:r>
      <w:r w:rsidR="00BE11CF" w:rsidRPr="00DC0645">
        <w:rPr>
          <w:i/>
          <w:iCs/>
        </w:rPr>
        <w:t>a</w:t>
      </w:r>
      <w:r w:rsidRPr="00DC0645">
        <w:rPr>
          <w:i/>
          <w:iCs/>
        </w:rPr>
        <w:t>t-nī</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wa</w:t>
      </w:r>
      <w:r w:rsidR="002455BB" w:rsidRPr="00DC0645">
        <w:rPr>
          <w:i/>
          <w:iCs/>
        </w:rPr>
        <w:t>j</w:t>
      </w:r>
      <w:r w:rsidRPr="00DC0645">
        <w:rPr>
          <w:i/>
          <w:iCs/>
        </w:rPr>
        <w:t>n</w:t>
      </w:r>
      <w:proofErr w:type="spellEnd"/>
      <w:r w:rsidRPr="00DC0645">
        <w:rPr>
          <w:i/>
          <w:iCs/>
        </w:rPr>
        <w:tab/>
      </w:r>
      <w:proofErr w:type="spellStart"/>
      <w:r w:rsidR="00BE11CF" w:rsidRPr="00DC0645">
        <w:rPr>
          <w:i/>
          <w:iCs/>
        </w:rPr>
        <w:t>ʔ</w:t>
      </w:r>
      <w:r w:rsidRPr="00DC0645">
        <w:rPr>
          <w:i/>
          <w:iCs/>
        </w:rPr>
        <w:t>a</w:t>
      </w:r>
      <w:r w:rsidR="00BE11CF" w:rsidRPr="00DC0645">
        <w:rPr>
          <w:i/>
          <w:iCs/>
        </w:rPr>
        <w:t>x</w:t>
      </w:r>
      <w:r w:rsidRPr="00DC0645">
        <w:rPr>
          <w:i/>
          <w:iCs/>
        </w:rPr>
        <w:t>ū</w:t>
      </w:r>
      <w:proofErr w:type="spellEnd"/>
      <w:r w:rsidRPr="00DC0645">
        <w:rPr>
          <w:i/>
          <w:iCs/>
        </w:rPr>
        <w:t>-k.</w:t>
      </w:r>
      <w:bookmarkEnd w:id="40"/>
      <w:r w:rsidRPr="00DC0645">
        <w:tab/>
      </w:r>
      <w:r w:rsidRPr="00DC0645">
        <w:tab/>
      </w:r>
    </w:p>
    <w:p w14:paraId="231701B4" w14:textId="70796E60" w:rsidR="00B22CD8" w:rsidRPr="00DC0645" w:rsidRDefault="00B22CD8" w:rsidP="00B22CD8">
      <w:pPr>
        <w:pStyle w:val="Example-level2"/>
        <w:numPr>
          <w:ilvl w:val="0"/>
          <w:numId w:val="0"/>
        </w:numPr>
        <w:ind w:left="1134"/>
      </w:pPr>
      <w:r w:rsidRPr="00DC0645">
        <w:t>asked.</w:t>
      </w:r>
      <w:r w:rsidRPr="00DC0645">
        <w:rPr>
          <w:smallCaps/>
        </w:rPr>
        <w:t>3sg.f-</w:t>
      </w:r>
      <w:r w:rsidRPr="00DC0645">
        <w:t>me</w:t>
      </w:r>
      <w:r w:rsidRPr="00DC0645">
        <w:tab/>
      </w:r>
      <w:r w:rsidR="001078A0" w:rsidRPr="00DC0645">
        <w:rPr>
          <w:smallCaps/>
        </w:rPr>
        <w:t>part</w:t>
      </w:r>
      <w:r w:rsidRPr="00DC0645">
        <w:tab/>
      </w:r>
      <w:r w:rsidRPr="00DC0645">
        <w:tab/>
        <w:t>where</w:t>
      </w:r>
      <w:r w:rsidRPr="00DC0645">
        <w:tab/>
        <w:t>brother-your</w:t>
      </w:r>
      <w:r w:rsidRPr="00DC0645">
        <w:tab/>
      </w:r>
    </w:p>
    <w:p w14:paraId="44A9188D" w14:textId="77777777" w:rsidR="00B22CD8" w:rsidRPr="00DC0645" w:rsidRDefault="00B22CD8" w:rsidP="00B22CD8">
      <w:pPr>
        <w:pStyle w:val="Gloss"/>
      </w:pPr>
      <w:r w:rsidRPr="00DC0645">
        <w:t xml:space="preserve">     </w:t>
      </w:r>
      <w:r w:rsidRPr="00DC0645">
        <w:tab/>
      </w:r>
      <w:r w:rsidRPr="00DC0645">
        <w:tab/>
        <w:t xml:space="preserve"> ‘She asked me either where your </w:t>
      </w:r>
      <w:proofErr w:type="spellStart"/>
      <w:r w:rsidRPr="00DC0645">
        <w:t>borther</w:t>
      </w:r>
      <w:proofErr w:type="spellEnd"/>
      <w:r w:rsidRPr="00DC0645">
        <w:t xml:space="preserve"> is.’</w:t>
      </w:r>
    </w:p>
    <w:p w14:paraId="261FC1F9" w14:textId="46D399CF" w:rsidR="00B22CD8" w:rsidRPr="00DC0645" w:rsidRDefault="00B22CD8" w:rsidP="00B22CD8">
      <w:pPr>
        <w:pStyle w:val="Example-level2"/>
      </w:pPr>
      <w:r w:rsidRPr="00DC0645">
        <w:t xml:space="preserve"> </w:t>
      </w:r>
      <w:bookmarkStart w:id="41" w:name="_Ref61504881"/>
      <w:r w:rsidRPr="00DC0645">
        <w:t>*</w:t>
      </w:r>
      <w:r w:rsidRPr="00DC0645">
        <w:tab/>
      </w:r>
      <w:proofErr w:type="spellStart"/>
      <w:r w:rsidR="00BE11CF" w:rsidRPr="00DC0645">
        <w:rPr>
          <w:i/>
          <w:iCs/>
        </w:rPr>
        <w:t>saʔlat</w:t>
      </w:r>
      <w:r w:rsidRPr="00DC0645">
        <w:rPr>
          <w:i/>
          <w:iCs/>
        </w:rPr>
        <w:t>-nī</w:t>
      </w:r>
      <w:proofErr w:type="spellEnd"/>
      <w:r w:rsidRPr="00DC0645">
        <w:rPr>
          <w:i/>
          <w:iCs/>
        </w:rPr>
        <w:tab/>
      </w:r>
      <w:r w:rsidR="001078A0"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wa</w:t>
      </w:r>
      <w:r w:rsidR="002455BB" w:rsidRPr="00DC0645">
        <w:rPr>
          <w:i/>
          <w:iCs/>
        </w:rPr>
        <w:t>j</w:t>
      </w:r>
      <w:r w:rsidRPr="00DC0645">
        <w:rPr>
          <w:i/>
          <w:iCs/>
        </w:rPr>
        <w:t>n</w:t>
      </w:r>
      <w:proofErr w:type="spellEnd"/>
      <w:r w:rsidRPr="00DC0645">
        <w:rPr>
          <w:i/>
          <w:iCs/>
        </w:rPr>
        <w:tab/>
      </w:r>
      <w:proofErr w:type="spellStart"/>
      <w:r w:rsidR="00BE11CF" w:rsidRPr="00DC0645">
        <w:rPr>
          <w:i/>
          <w:iCs/>
        </w:rPr>
        <w:t>ʔaxū</w:t>
      </w:r>
      <w:proofErr w:type="spellEnd"/>
      <w:r w:rsidR="00BE11CF" w:rsidRPr="00DC0645">
        <w:rPr>
          <w:i/>
          <w:iCs/>
        </w:rPr>
        <w:t>-k</w:t>
      </w:r>
      <w:r w:rsidRPr="00DC0645">
        <w:rPr>
          <w:i/>
          <w:iCs/>
        </w:rPr>
        <w:tab/>
      </w:r>
      <w:r w:rsidRPr="00DC0645">
        <w:rPr>
          <w:i/>
          <w:iCs/>
        </w:rPr>
        <w:tab/>
      </w:r>
      <w:proofErr w:type="spellStart"/>
      <w:r w:rsidR="009A4112" w:rsidRPr="00DC0645">
        <w:rPr>
          <w:i/>
          <w:iCs/>
        </w:rPr>
        <w:t>jā</w:t>
      </w:r>
      <w:bookmarkEnd w:id="41"/>
      <w:proofErr w:type="spellEnd"/>
    </w:p>
    <w:p w14:paraId="2B6144C0" w14:textId="0BE34A5C" w:rsidR="00B22CD8" w:rsidRPr="00DC0645" w:rsidRDefault="00B22CD8" w:rsidP="00B22CD8">
      <w:pPr>
        <w:pStyle w:val="Example-level2"/>
        <w:numPr>
          <w:ilvl w:val="0"/>
          <w:numId w:val="0"/>
        </w:numPr>
        <w:ind w:left="1134"/>
      </w:pPr>
      <w:r w:rsidRPr="00DC0645">
        <w:t>asked.3</w:t>
      </w:r>
      <w:r w:rsidRPr="00DC0645">
        <w:rPr>
          <w:smallCaps/>
        </w:rPr>
        <w:t>sg.f</w:t>
      </w:r>
      <w:r w:rsidRPr="00DC0645">
        <w:t>-me</w:t>
      </w:r>
      <w:r w:rsidRPr="00DC0645">
        <w:tab/>
      </w:r>
      <w:r w:rsidR="001078A0" w:rsidRPr="00DC0645">
        <w:rPr>
          <w:smallCaps/>
        </w:rPr>
        <w:t>part</w:t>
      </w:r>
      <w:r w:rsidRPr="00DC0645">
        <w:tab/>
      </w:r>
      <w:r w:rsidRPr="00DC0645">
        <w:tab/>
        <w:t>where</w:t>
      </w:r>
      <w:r w:rsidRPr="00DC0645">
        <w:tab/>
        <w:t>brother-your</w:t>
      </w:r>
      <w:r w:rsidRPr="00DC0645">
        <w:tab/>
      </w:r>
      <w:r w:rsidRPr="00DC0645">
        <w:rPr>
          <w:smallCaps/>
        </w:rPr>
        <w:t>part</w:t>
      </w:r>
    </w:p>
    <w:p w14:paraId="4D9744AE" w14:textId="77777777" w:rsidR="00B22CD8" w:rsidRPr="00DC0645" w:rsidRDefault="00B22CD8" w:rsidP="00B22CD8">
      <w:pPr>
        <w:pStyle w:val="Gloss"/>
      </w:pPr>
      <w:r w:rsidRPr="00DC0645">
        <w:tab/>
      </w:r>
      <w:r w:rsidRPr="00DC0645">
        <w:tab/>
        <w:t xml:space="preserve">‘She asked me either where your </w:t>
      </w:r>
      <w:proofErr w:type="spellStart"/>
      <w:r w:rsidRPr="00DC0645">
        <w:t>borther</w:t>
      </w:r>
      <w:proofErr w:type="spellEnd"/>
      <w:r w:rsidRPr="00DC0645">
        <w:t xml:space="preserve"> is.’</w:t>
      </w:r>
    </w:p>
    <w:p w14:paraId="3F329343" w14:textId="793BC946" w:rsidR="00B22CD8" w:rsidRPr="00DC0645" w:rsidRDefault="00B22CD8" w:rsidP="00B22CD8">
      <w:pPr>
        <w:pStyle w:val="Example-level2"/>
      </w:pPr>
      <w:r w:rsidRPr="00DC0645">
        <w:t xml:space="preserve"> </w:t>
      </w:r>
      <w:bookmarkStart w:id="42" w:name="_Ref61505217"/>
      <w:r w:rsidRPr="00DC0645">
        <w:t>*</w:t>
      </w:r>
      <w:r w:rsidRPr="00DC0645">
        <w:tab/>
      </w:r>
      <w:proofErr w:type="spellStart"/>
      <w:r w:rsidR="00BE11CF" w:rsidRPr="00DC0645">
        <w:rPr>
          <w:i/>
          <w:iCs/>
        </w:rPr>
        <w:t>saʔlat</w:t>
      </w:r>
      <w:r w:rsidRPr="00DC0645">
        <w:rPr>
          <w:i/>
          <w:iCs/>
        </w:rPr>
        <w:t>-nī</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t xml:space="preserve"> </w:t>
      </w:r>
      <w:proofErr w:type="spellStart"/>
      <w:r w:rsidR="009A4112" w:rsidRPr="00DC0645">
        <w:rPr>
          <w:i/>
          <w:iCs/>
        </w:rPr>
        <w:t>jā</w:t>
      </w:r>
      <w:proofErr w:type="spellEnd"/>
      <w:r w:rsidRPr="00DC0645">
        <w:rPr>
          <w:i/>
          <w:iCs/>
        </w:rPr>
        <w:tab/>
      </w:r>
      <w:proofErr w:type="spellStart"/>
      <w:r w:rsidRPr="00DC0645">
        <w:rPr>
          <w:i/>
          <w:iCs/>
        </w:rPr>
        <w:t>wa</w:t>
      </w:r>
      <w:r w:rsidR="002455BB" w:rsidRPr="00DC0645">
        <w:rPr>
          <w:i/>
          <w:iCs/>
        </w:rPr>
        <w:t>j</w:t>
      </w:r>
      <w:r w:rsidRPr="00DC0645">
        <w:rPr>
          <w:i/>
          <w:iCs/>
        </w:rPr>
        <w:t>n</w:t>
      </w:r>
      <w:proofErr w:type="spellEnd"/>
      <w:r w:rsidRPr="00DC0645">
        <w:rPr>
          <w:i/>
          <w:iCs/>
        </w:rPr>
        <w:tab/>
      </w:r>
      <w:proofErr w:type="spellStart"/>
      <w:r w:rsidRPr="00DC0645">
        <w:rPr>
          <w:i/>
          <w:iCs/>
        </w:rPr>
        <w:t>rā</w:t>
      </w:r>
      <w:r w:rsidR="003D061D" w:rsidRPr="00DC0645">
        <w:rPr>
          <w:i/>
          <w:iCs/>
        </w:rPr>
        <w:t>ħ</w:t>
      </w:r>
      <w:proofErr w:type="spellEnd"/>
      <w:r w:rsidRPr="00DC0645">
        <w:rPr>
          <w:i/>
          <w:iCs/>
        </w:rPr>
        <w:tab/>
      </w:r>
      <w:proofErr w:type="spellStart"/>
      <w:r w:rsidRPr="00DC0645">
        <w:rPr>
          <w:i/>
          <w:iCs/>
        </w:rPr>
        <w:t>ʾabū</w:t>
      </w:r>
      <w:proofErr w:type="spellEnd"/>
      <w:r w:rsidRPr="00DC0645">
        <w:rPr>
          <w:i/>
          <w:iCs/>
        </w:rPr>
        <w:t>-k</w:t>
      </w:r>
      <w:bookmarkEnd w:id="42"/>
    </w:p>
    <w:p w14:paraId="12485932" w14:textId="0AAB7A33" w:rsidR="00B22CD8" w:rsidRPr="00DC0645" w:rsidRDefault="00B22CD8" w:rsidP="00B22CD8">
      <w:pPr>
        <w:pStyle w:val="Example-level2"/>
        <w:numPr>
          <w:ilvl w:val="0"/>
          <w:numId w:val="0"/>
        </w:numPr>
        <w:ind w:left="1134"/>
      </w:pPr>
      <w:r w:rsidRPr="00DC0645">
        <w:t>asked.</w:t>
      </w:r>
      <w:r w:rsidR="009F20E9" w:rsidRPr="00DC0645">
        <w:rPr>
          <w:smallCaps/>
        </w:rPr>
        <w:t>3sg.f</w:t>
      </w:r>
      <w:r w:rsidRPr="00DC0645">
        <w:t>-me</w:t>
      </w:r>
      <w:r w:rsidRPr="00DC0645">
        <w:tab/>
      </w:r>
      <w:r w:rsidR="001078A0" w:rsidRPr="00DC0645">
        <w:rPr>
          <w:smallCaps/>
        </w:rPr>
        <w:t>part</w:t>
      </w:r>
      <w:r w:rsidRPr="00DC0645">
        <w:tab/>
      </w:r>
      <w:proofErr w:type="spellStart"/>
      <w:r w:rsidR="001078A0" w:rsidRPr="00DC0645">
        <w:rPr>
          <w:smallCaps/>
        </w:rPr>
        <w:t>part</w:t>
      </w:r>
      <w:proofErr w:type="spellEnd"/>
      <w:r w:rsidRPr="00DC0645">
        <w:tab/>
        <w:t>where</w:t>
      </w:r>
      <w:r w:rsidRPr="00DC0645">
        <w:tab/>
        <w:t>went</w:t>
      </w:r>
      <w:r w:rsidRPr="00DC0645">
        <w:tab/>
        <w:t>father-your</w:t>
      </w:r>
    </w:p>
    <w:p w14:paraId="7C927D32" w14:textId="77ABC650" w:rsidR="00B22CD8" w:rsidRDefault="00B22CD8" w:rsidP="00DC0645">
      <w:pPr>
        <w:pStyle w:val="Gloss"/>
        <w:spacing w:after="0"/>
      </w:pPr>
      <w:r w:rsidRPr="00DC0645">
        <w:tab/>
      </w:r>
      <w:r w:rsidRPr="00DC0645">
        <w:tab/>
        <w:t>‘She asked me where went your father.’</w:t>
      </w:r>
    </w:p>
    <w:p w14:paraId="13E3DEAE" w14:textId="77777777" w:rsidR="00DC0645" w:rsidRPr="00DC0645" w:rsidRDefault="00DC0645" w:rsidP="00DC0645">
      <w:pPr>
        <w:pStyle w:val="Gloss"/>
        <w:spacing w:after="0"/>
      </w:pPr>
    </w:p>
    <w:p w14:paraId="1AD9E38C" w14:textId="77777777" w:rsidR="00B22CD8" w:rsidRPr="00DC0645" w:rsidRDefault="00B22CD8" w:rsidP="00DC0645">
      <w:pPr>
        <w:pStyle w:val="Example"/>
        <w:spacing w:before="0"/>
      </w:pPr>
      <w:bookmarkStart w:id="43" w:name="_Ref61505393"/>
      <w:r w:rsidRPr="00DC0645">
        <w:t>)</w:t>
      </w:r>
      <w:bookmarkEnd w:id="43"/>
      <w:r w:rsidRPr="00DC0645">
        <w:t xml:space="preserve"> </w:t>
      </w:r>
    </w:p>
    <w:p w14:paraId="33FB396B" w14:textId="398E72CE" w:rsidR="00B22CD8" w:rsidRPr="00DC0645" w:rsidRDefault="00B22CD8" w:rsidP="00B22CD8">
      <w:pPr>
        <w:pStyle w:val="Example-level2"/>
      </w:pPr>
      <w:r w:rsidRPr="00DC0645">
        <w:t xml:space="preserve"> *</w:t>
      </w:r>
      <w:r w:rsidRPr="00DC0645">
        <w:tab/>
      </w:r>
      <w:proofErr w:type="spellStart"/>
      <w:r w:rsidR="009A4112" w:rsidRPr="00DC0645">
        <w:rPr>
          <w:i/>
          <w:iCs/>
        </w:rPr>
        <w:t>jā</w:t>
      </w:r>
      <w:proofErr w:type="spellEnd"/>
      <w:r w:rsidRPr="00DC0645">
        <w:rPr>
          <w:i/>
          <w:iCs/>
        </w:rPr>
        <w:tab/>
      </w:r>
      <w:r w:rsidRPr="00DC0645">
        <w:rPr>
          <w:i/>
          <w:iCs/>
        </w:rPr>
        <w:tab/>
      </w:r>
      <w:proofErr w:type="spellStart"/>
      <w:r w:rsidR="000D62B3" w:rsidRPr="00DC0645">
        <w:rPr>
          <w:i/>
          <w:iCs/>
        </w:rPr>
        <w:t>ʃ</w:t>
      </w:r>
      <w:r w:rsidRPr="00DC0645">
        <w:rPr>
          <w:i/>
          <w:iCs/>
        </w:rPr>
        <w:t>uf</w:t>
      </w:r>
      <w:r w:rsidR="00BE11CF" w:rsidRPr="00DC0645">
        <w:rPr>
          <w:i/>
          <w:iCs/>
        </w:rPr>
        <w:t>i</w:t>
      </w:r>
      <w:r w:rsidRPr="00DC0645">
        <w:rPr>
          <w:i/>
          <w:iCs/>
        </w:rPr>
        <w:t>t</w:t>
      </w:r>
      <w:proofErr w:type="spellEnd"/>
      <w:r w:rsidRPr="00DC0645">
        <w:rPr>
          <w:i/>
          <w:iCs/>
        </w:rPr>
        <w:tab/>
      </w:r>
      <w:r w:rsidRPr="00DC0645">
        <w:rPr>
          <w:i/>
          <w:iCs/>
        </w:rPr>
        <w:tab/>
      </w:r>
      <w:proofErr w:type="spellStart"/>
      <w:r w:rsidR="00BE11CF" w:rsidRPr="00DC0645">
        <w:rPr>
          <w:i/>
          <w:iCs/>
        </w:rPr>
        <w:t>ʔ</w:t>
      </w:r>
      <w:r w:rsidRPr="00DC0645">
        <w:rPr>
          <w:i/>
          <w:iCs/>
        </w:rPr>
        <w:t>a</w:t>
      </w:r>
      <w:r w:rsidR="003D061D" w:rsidRPr="00DC0645">
        <w:rPr>
          <w:i/>
          <w:iCs/>
        </w:rPr>
        <w:t>ħ</w:t>
      </w:r>
      <w:r w:rsidRPr="00DC0645">
        <w:rPr>
          <w:i/>
          <w:iCs/>
        </w:rPr>
        <w:t>m</w:t>
      </w:r>
      <w:r w:rsidR="00BE11CF" w:rsidRPr="00DC0645">
        <w:rPr>
          <w:i/>
          <w:iCs/>
        </w:rPr>
        <w:t>a</w:t>
      </w:r>
      <w:r w:rsidRPr="00DC0645">
        <w:rPr>
          <w:i/>
          <w:iCs/>
        </w:rPr>
        <w:t>d</w:t>
      </w:r>
      <w:proofErr w:type="spellEnd"/>
      <w:r w:rsidRPr="00DC0645">
        <w:rPr>
          <w:i/>
          <w:iCs/>
        </w:rPr>
        <w:tab/>
      </w:r>
      <w:proofErr w:type="spellStart"/>
      <w:r w:rsidRPr="00DC0645">
        <w:rPr>
          <w:i/>
          <w:iCs/>
        </w:rPr>
        <w:t>nā</w:t>
      </w:r>
      <w:r w:rsidR="002455BB" w:rsidRPr="00DC0645">
        <w:rPr>
          <w:i/>
          <w:iCs/>
        </w:rPr>
        <w:t>j</w:t>
      </w:r>
      <w:r w:rsidR="00BE11CF" w:rsidRPr="00DC0645">
        <w:rPr>
          <w:i/>
          <w:iCs/>
        </w:rPr>
        <w:t>i</w:t>
      </w:r>
      <w:r w:rsidRPr="00DC0645">
        <w:rPr>
          <w:i/>
          <w:iCs/>
        </w:rPr>
        <w:t>m</w:t>
      </w:r>
      <w:proofErr w:type="spellEnd"/>
      <w:r w:rsidRPr="00DC0645">
        <w:rPr>
          <w:i/>
          <w:iCs/>
        </w:rPr>
        <w:tab/>
      </w:r>
      <w:r w:rsidRPr="00DC0645">
        <w:rPr>
          <w:i/>
          <w:iCs/>
        </w:rPr>
        <w:tab/>
      </w:r>
      <w:proofErr w:type="spellStart"/>
      <w:r w:rsidR="003D061D" w:rsidRPr="00DC0645">
        <w:rPr>
          <w:i/>
          <w:iCs/>
        </w:rPr>
        <w:t>ħ</w:t>
      </w:r>
      <w:r w:rsidRPr="00DC0645">
        <w:rPr>
          <w:i/>
          <w:iCs/>
        </w:rPr>
        <w:t>limit</w:t>
      </w:r>
      <w:proofErr w:type="spellEnd"/>
      <w:r w:rsidRPr="00DC0645">
        <w:tab/>
        <w:t xml:space="preserve">   </w:t>
      </w:r>
    </w:p>
    <w:p w14:paraId="47D68341" w14:textId="04AC7B8D" w:rsidR="00B22CD8" w:rsidRPr="00DC0645" w:rsidRDefault="001078A0" w:rsidP="00B22CD8">
      <w:pPr>
        <w:pStyle w:val="Example-level2"/>
        <w:numPr>
          <w:ilvl w:val="0"/>
          <w:numId w:val="0"/>
        </w:numPr>
        <w:ind w:left="1134"/>
      </w:pPr>
      <w:r w:rsidRPr="00DC0645">
        <w:rPr>
          <w:smallCaps/>
        </w:rPr>
        <w:t>part</w:t>
      </w:r>
      <w:r w:rsidR="00B22CD8" w:rsidRPr="00DC0645">
        <w:tab/>
      </w:r>
      <w:r w:rsidR="00B22CD8" w:rsidRPr="00DC0645">
        <w:tab/>
        <w:t>saw.</w:t>
      </w:r>
      <w:r w:rsidR="00B22CD8" w:rsidRPr="00DC0645">
        <w:rPr>
          <w:smallCaps/>
        </w:rPr>
        <w:t>sg</w:t>
      </w:r>
      <w:r w:rsidR="00B22CD8" w:rsidRPr="00DC0645">
        <w:tab/>
        <w:t>Ahmed</w:t>
      </w:r>
      <w:r w:rsidR="00B22CD8" w:rsidRPr="00DC0645">
        <w:tab/>
        <w:t>sleeping</w:t>
      </w:r>
      <w:r w:rsidR="00B22CD8" w:rsidRPr="00DC0645">
        <w:tab/>
        <w:t>dreamt</w:t>
      </w:r>
      <w:r w:rsidR="00B22CD8" w:rsidRPr="00DC0645">
        <w:tab/>
      </w:r>
      <w:r w:rsidR="00B22CD8" w:rsidRPr="00DC0645">
        <w:tab/>
      </w:r>
    </w:p>
    <w:p w14:paraId="0B763619" w14:textId="56A0631A" w:rsidR="00B22CD8" w:rsidRPr="00DC0645" w:rsidRDefault="00BE11CF" w:rsidP="00B22CD8">
      <w:pPr>
        <w:pStyle w:val="Example-level2"/>
        <w:numPr>
          <w:ilvl w:val="0"/>
          <w:numId w:val="0"/>
        </w:numPr>
        <w:ind w:left="1134"/>
      </w:pPr>
      <w:proofErr w:type="spellStart"/>
      <w:r w:rsidRPr="00DC0645">
        <w:rPr>
          <w:i/>
          <w:iCs/>
        </w:rPr>
        <w:t>ʔ</w:t>
      </w:r>
      <w:r w:rsidR="00B22CD8" w:rsidRPr="00DC0645">
        <w:rPr>
          <w:i/>
          <w:iCs/>
        </w:rPr>
        <w:t>innī</w:t>
      </w:r>
      <w:proofErr w:type="spellEnd"/>
      <w:r w:rsidR="00B22CD8" w:rsidRPr="00DC0645">
        <w:rPr>
          <w:i/>
          <w:iCs/>
        </w:rPr>
        <w:tab/>
      </w:r>
      <w:r w:rsidR="00B22CD8" w:rsidRPr="00DC0645">
        <w:rPr>
          <w:i/>
          <w:iCs/>
        </w:rPr>
        <w:tab/>
      </w:r>
      <w:r w:rsidR="00B22CD8" w:rsidRPr="00DC0645">
        <w:rPr>
          <w:i/>
          <w:iCs/>
        </w:rPr>
        <w:tab/>
      </w:r>
      <w:proofErr w:type="spellStart"/>
      <w:r w:rsidR="000D62B3" w:rsidRPr="00DC0645">
        <w:rPr>
          <w:i/>
          <w:iCs/>
        </w:rPr>
        <w:t>ʃ</w:t>
      </w:r>
      <w:r w:rsidR="00B22CD8" w:rsidRPr="00DC0645">
        <w:rPr>
          <w:i/>
          <w:iCs/>
        </w:rPr>
        <w:t>aftuh</w:t>
      </w:r>
      <w:proofErr w:type="spellEnd"/>
      <w:r w:rsidR="00B22CD8" w:rsidRPr="00DC0645">
        <w:rPr>
          <w:i/>
          <w:iCs/>
        </w:rPr>
        <w:tab/>
      </w:r>
      <w:r w:rsidR="00B22CD8" w:rsidRPr="00DC0645">
        <w:rPr>
          <w:i/>
          <w:iCs/>
        </w:rPr>
        <w:tab/>
      </w:r>
      <w:r w:rsidRPr="00DC0645">
        <w:rPr>
          <w:i/>
          <w:iCs/>
        </w:rPr>
        <w:tab/>
      </w:r>
      <w:proofErr w:type="spellStart"/>
      <w:r w:rsidR="00B22CD8" w:rsidRPr="00DC0645">
        <w:rPr>
          <w:i/>
          <w:iCs/>
        </w:rPr>
        <w:t>nāy</w:t>
      </w:r>
      <w:r w:rsidRPr="00DC0645">
        <w:rPr>
          <w:i/>
          <w:iCs/>
        </w:rPr>
        <w:t>i</w:t>
      </w:r>
      <w:r w:rsidR="00B22CD8" w:rsidRPr="00DC0645">
        <w:rPr>
          <w:i/>
          <w:iCs/>
        </w:rPr>
        <w:t>m</w:t>
      </w:r>
      <w:proofErr w:type="spellEnd"/>
      <w:r w:rsidR="00B22CD8" w:rsidRPr="00DC0645">
        <w:t>.</w:t>
      </w:r>
    </w:p>
    <w:p w14:paraId="51061C9F" w14:textId="77777777" w:rsidR="00B22CD8" w:rsidRPr="00DC0645" w:rsidRDefault="00B22CD8" w:rsidP="00B22CD8">
      <w:pPr>
        <w:pStyle w:val="Example-level2"/>
        <w:numPr>
          <w:ilvl w:val="0"/>
          <w:numId w:val="0"/>
        </w:numPr>
        <w:ind w:left="1134"/>
      </w:pPr>
      <w:r w:rsidRPr="00DC0645">
        <w:t>that.1</w:t>
      </w:r>
      <w:r w:rsidRPr="00DC0645">
        <w:rPr>
          <w:smallCaps/>
        </w:rPr>
        <w:t>sg.acc</w:t>
      </w:r>
      <w:r w:rsidRPr="00DC0645">
        <w:tab/>
      </w:r>
      <w:proofErr w:type="spellStart"/>
      <w:r w:rsidRPr="00DC0645">
        <w:t>saw.him</w:t>
      </w:r>
      <w:proofErr w:type="spellEnd"/>
      <w:r w:rsidRPr="00DC0645">
        <w:tab/>
        <w:t>sleeping</w:t>
      </w:r>
    </w:p>
    <w:p w14:paraId="7284DACC" w14:textId="77777777" w:rsidR="00B22CD8" w:rsidRPr="00DC0645" w:rsidRDefault="00B22CD8" w:rsidP="00B22CD8">
      <w:pPr>
        <w:pStyle w:val="Gloss"/>
      </w:pPr>
      <w:r w:rsidRPr="00DC0645">
        <w:tab/>
      </w:r>
      <w:r w:rsidRPr="00DC0645">
        <w:tab/>
        <w:t>‘Either I saw Ahmed sleeping or I dreamt that he is sleeping.’</w:t>
      </w:r>
    </w:p>
    <w:p w14:paraId="6DCAB88C" w14:textId="7B356C16" w:rsidR="00B22CD8" w:rsidRPr="00DC0645" w:rsidRDefault="00B22CD8" w:rsidP="00B22CD8">
      <w:pPr>
        <w:pStyle w:val="Example-level2"/>
      </w:pPr>
      <w:r w:rsidRPr="00DC0645">
        <w:lastRenderedPageBreak/>
        <w:t xml:space="preserve"> *</w:t>
      </w:r>
      <w:r w:rsidRPr="00DC0645">
        <w:tab/>
      </w:r>
      <w:proofErr w:type="spellStart"/>
      <w:r w:rsidR="003D061D" w:rsidRPr="00DC0645">
        <w:rPr>
          <w:i/>
          <w:iCs/>
        </w:rPr>
        <w:t>ħ</w:t>
      </w:r>
      <w:r w:rsidRPr="00DC0645">
        <w:rPr>
          <w:i/>
          <w:iCs/>
        </w:rPr>
        <w:t>u</w:t>
      </w:r>
      <w:r w:rsidR="003D061D" w:rsidRPr="00DC0645">
        <w:rPr>
          <w:i/>
          <w:iCs/>
        </w:rPr>
        <w:t>tˤ</w:t>
      </w:r>
      <w:proofErr w:type="spellEnd"/>
      <w:r w:rsidRPr="00DC0645">
        <w:rPr>
          <w:i/>
          <w:iCs/>
        </w:rPr>
        <w:tab/>
      </w:r>
      <w:proofErr w:type="spellStart"/>
      <w:r w:rsidR="00BE11CF" w:rsidRPr="00DC0645">
        <w:rPr>
          <w:i/>
          <w:iCs/>
        </w:rPr>
        <w:t>ʔ</w:t>
      </w:r>
      <w:r w:rsidRPr="00DC0645">
        <w:rPr>
          <w:i/>
          <w:iCs/>
        </w:rPr>
        <w:t>al-kitāb</w:t>
      </w:r>
      <w:proofErr w:type="spellEnd"/>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0D62B3" w:rsidRPr="00DC0645">
        <w:rPr>
          <w:i/>
          <w:iCs/>
        </w:rPr>
        <w:t>ʕ</w:t>
      </w:r>
      <w:r w:rsidRPr="00DC0645">
        <w:rPr>
          <w:i/>
          <w:iCs/>
        </w:rPr>
        <w:t>alā</w:t>
      </w:r>
      <w:proofErr w:type="spellEnd"/>
      <w:r w:rsidRPr="00DC0645">
        <w:rPr>
          <w:i/>
          <w:iCs/>
        </w:rPr>
        <w:tab/>
      </w:r>
      <w:proofErr w:type="spellStart"/>
      <w:r w:rsidR="00BE11CF" w:rsidRPr="00DC0645">
        <w:rPr>
          <w:i/>
          <w:iCs/>
        </w:rPr>
        <w:t>ʔ</w:t>
      </w:r>
      <w:r w:rsidRPr="00DC0645">
        <w:rPr>
          <w:i/>
          <w:iCs/>
        </w:rPr>
        <w:t>a</w:t>
      </w:r>
      <w:r w:rsidR="003D061D" w:rsidRPr="00DC0645">
        <w:rPr>
          <w:i/>
          <w:iCs/>
        </w:rPr>
        <w:t>tˤ</w:t>
      </w:r>
      <w:r w:rsidRPr="00DC0645">
        <w:rPr>
          <w:i/>
          <w:iCs/>
        </w:rPr>
        <w:t>-</w:t>
      </w:r>
      <w:r w:rsidR="003D061D" w:rsidRPr="00DC0645">
        <w:rPr>
          <w:i/>
          <w:iCs/>
        </w:rPr>
        <w:t>tˤ</w:t>
      </w:r>
      <w:r w:rsidRPr="00DC0645">
        <w:rPr>
          <w:i/>
          <w:iCs/>
        </w:rPr>
        <w:t>āwla</w:t>
      </w:r>
      <w:proofErr w:type="spellEnd"/>
      <w:r w:rsidRPr="00DC0645">
        <w:rPr>
          <w:i/>
          <w:iCs/>
        </w:rPr>
        <w:tab/>
      </w:r>
      <w:proofErr w:type="spellStart"/>
      <w:r w:rsidR="000D62B3" w:rsidRPr="00DC0645">
        <w:rPr>
          <w:i/>
          <w:iCs/>
        </w:rPr>
        <w:t>ʕ</w:t>
      </w:r>
      <w:r w:rsidRPr="00DC0645">
        <w:rPr>
          <w:i/>
          <w:iCs/>
        </w:rPr>
        <w:t>alā</w:t>
      </w:r>
      <w:proofErr w:type="spellEnd"/>
      <w:r w:rsidRPr="00DC0645">
        <w:rPr>
          <w:i/>
          <w:iCs/>
        </w:rPr>
        <w:tab/>
      </w:r>
      <w:proofErr w:type="spellStart"/>
      <w:r w:rsidR="00BE11CF" w:rsidRPr="00DC0645">
        <w:rPr>
          <w:i/>
          <w:iCs/>
        </w:rPr>
        <w:t>ʔ</w:t>
      </w:r>
      <w:r w:rsidRPr="00DC0645">
        <w:rPr>
          <w:i/>
          <w:iCs/>
        </w:rPr>
        <w:t>al-k</w:t>
      </w:r>
      <w:r w:rsidR="00BE11CF" w:rsidRPr="00DC0645">
        <w:rPr>
          <w:i/>
          <w:iCs/>
        </w:rPr>
        <w:t>u</w:t>
      </w:r>
      <w:r w:rsidRPr="00DC0645">
        <w:rPr>
          <w:i/>
          <w:iCs/>
        </w:rPr>
        <w:t>rsī</w:t>
      </w:r>
      <w:proofErr w:type="spellEnd"/>
      <w:r w:rsidRPr="00DC0645">
        <w:t>.</w:t>
      </w:r>
    </w:p>
    <w:p w14:paraId="1516B731" w14:textId="43D9D046" w:rsidR="00B22CD8" w:rsidRPr="00DC0645" w:rsidRDefault="00B22CD8" w:rsidP="00B22CD8">
      <w:pPr>
        <w:pStyle w:val="Example-level2"/>
        <w:numPr>
          <w:ilvl w:val="0"/>
          <w:numId w:val="0"/>
        </w:numPr>
        <w:ind w:left="1134"/>
      </w:pPr>
      <w:r w:rsidRPr="00DC0645">
        <w:t>put</w:t>
      </w:r>
      <w:r w:rsidRPr="00DC0645">
        <w:tab/>
      </w:r>
      <w:r w:rsidRPr="00DC0645">
        <w:rPr>
          <w:smallCaps/>
        </w:rPr>
        <w:t>def</w:t>
      </w:r>
      <w:r w:rsidRPr="00DC0645">
        <w:t>-book</w:t>
      </w:r>
      <w:r w:rsidRPr="00DC0645">
        <w:tab/>
      </w:r>
      <w:r w:rsidR="001078A0" w:rsidRPr="00DC0645">
        <w:rPr>
          <w:smallCaps/>
        </w:rPr>
        <w:t>part</w:t>
      </w:r>
      <w:r w:rsidRPr="00DC0645">
        <w:tab/>
      </w:r>
      <w:r w:rsidRPr="00DC0645">
        <w:tab/>
        <w:t>on</w:t>
      </w:r>
      <w:r w:rsidRPr="00DC0645">
        <w:tab/>
      </w:r>
      <w:r w:rsidRPr="00DC0645">
        <w:rPr>
          <w:smallCaps/>
        </w:rPr>
        <w:t>def</w:t>
      </w:r>
      <w:r w:rsidRPr="00DC0645">
        <w:t>-table</w:t>
      </w:r>
      <w:r w:rsidRPr="00DC0645">
        <w:tab/>
        <w:t>on</w:t>
      </w:r>
      <w:r w:rsidRPr="00DC0645">
        <w:tab/>
      </w:r>
      <w:r w:rsidRPr="00DC0645">
        <w:rPr>
          <w:smallCaps/>
        </w:rPr>
        <w:t>def</w:t>
      </w:r>
      <w:r w:rsidRPr="00DC0645">
        <w:t>-chair</w:t>
      </w:r>
    </w:p>
    <w:p w14:paraId="237E8EAC" w14:textId="77777777" w:rsidR="00B22CD8" w:rsidRPr="00DC0645" w:rsidRDefault="00B22CD8" w:rsidP="00B22CD8">
      <w:pPr>
        <w:pStyle w:val="Gloss"/>
      </w:pPr>
      <w:r w:rsidRPr="00DC0645">
        <w:tab/>
      </w:r>
      <w:r w:rsidRPr="00DC0645">
        <w:tab/>
        <w:t>‘Put the book either on the table or on the chair.’</w:t>
      </w:r>
    </w:p>
    <w:p w14:paraId="493414FB" w14:textId="580DC2B3" w:rsidR="00B22CD8" w:rsidRPr="00DC0645" w:rsidRDefault="00B22CD8" w:rsidP="00B22CD8">
      <w:pPr>
        <w:pStyle w:val="Example-level2"/>
        <w:rPr>
          <w:i/>
          <w:iCs/>
        </w:rPr>
      </w:pPr>
      <w:r w:rsidRPr="00DC0645">
        <w:t xml:space="preserve"> *</w:t>
      </w:r>
      <w:r w:rsidRPr="00DC0645">
        <w:tab/>
      </w:r>
      <w:proofErr w:type="spellStart"/>
      <w:r w:rsidR="000D62B3" w:rsidRPr="00DC0645">
        <w:rPr>
          <w:i/>
          <w:iCs/>
        </w:rPr>
        <w:t>ʃ</w:t>
      </w:r>
      <w:r w:rsidRPr="00DC0645">
        <w:rPr>
          <w:i/>
          <w:iCs/>
        </w:rPr>
        <w:t>uwf</w:t>
      </w:r>
      <w:r w:rsidR="00BE11CF" w:rsidRPr="00DC0645">
        <w:rPr>
          <w:i/>
          <w:iCs/>
        </w:rPr>
        <w:t>i</w:t>
      </w:r>
      <w:r w:rsidRPr="00DC0645">
        <w:rPr>
          <w:i/>
          <w:iCs/>
        </w:rPr>
        <w:t>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sa</w:t>
      </w:r>
      <w:r w:rsidR="009A4112" w:rsidRPr="00DC0645">
        <w:rPr>
          <w:i/>
          <w:iCs/>
        </w:rPr>
        <w:t>jā</w:t>
      </w:r>
      <w:r w:rsidRPr="00DC0645">
        <w:rPr>
          <w:i/>
          <w:iCs/>
        </w:rPr>
        <w:t>ra</w:t>
      </w:r>
      <w:proofErr w:type="spellEnd"/>
      <w:r w:rsidRPr="00DC0645">
        <w:rPr>
          <w:i/>
          <w:iCs/>
        </w:rPr>
        <w:tab/>
      </w:r>
      <w:proofErr w:type="spellStart"/>
      <w:r w:rsidRPr="00DC0645">
        <w:rPr>
          <w:i/>
          <w:iCs/>
        </w:rPr>
        <w:t>bā</w:t>
      </w:r>
      <w:r w:rsidR="003D061D" w:rsidRPr="00DC0645">
        <w:rPr>
          <w:i/>
          <w:iCs/>
        </w:rPr>
        <w:t>sˤ</w:t>
      </w:r>
      <w:proofErr w:type="spellEnd"/>
      <w:r w:rsidRPr="00DC0645">
        <w:rPr>
          <w:i/>
          <w:iCs/>
        </w:rPr>
        <w:tab/>
      </w:r>
      <w:proofErr w:type="spellStart"/>
      <w:r w:rsidRPr="00DC0645">
        <w:rPr>
          <w:i/>
          <w:iCs/>
        </w:rPr>
        <w:t>mi</w:t>
      </w:r>
      <w:r w:rsidR="000D62B3" w:rsidRPr="00DC0645">
        <w:rPr>
          <w:i/>
          <w:iCs/>
        </w:rPr>
        <w:t>ʃ</w:t>
      </w:r>
      <w:proofErr w:type="spellEnd"/>
      <w:r w:rsidRPr="00DC0645">
        <w:rPr>
          <w:i/>
          <w:iCs/>
        </w:rPr>
        <w:tab/>
      </w:r>
      <w:proofErr w:type="spellStart"/>
      <w:r w:rsidRPr="00DC0645">
        <w:rPr>
          <w:i/>
          <w:iCs/>
        </w:rPr>
        <w:t>mita</w:t>
      </w:r>
      <w:r w:rsidR="00BE11CF" w:rsidRPr="00DC0645">
        <w:rPr>
          <w:i/>
          <w:iCs/>
        </w:rPr>
        <w:t>ʔk</w:t>
      </w:r>
      <w:r w:rsidRPr="00DC0645">
        <w:rPr>
          <w:i/>
          <w:iCs/>
        </w:rPr>
        <w:t>kid</w:t>
      </w:r>
      <w:proofErr w:type="spellEnd"/>
      <w:r w:rsidRPr="00DC0645">
        <w:rPr>
          <w:i/>
          <w:iCs/>
        </w:rPr>
        <w:t>.</w:t>
      </w:r>
    </w:p>
    <w:p w14:paraId="6E15B95F" w14:textId="2B69B243" w:rsidR="00B22CD8" w:rsidRPr="00DC0645" w:rsidRDefault="00B22CD8" w:rsidP="00B22CD8">
      <w:pPr>
        <w:pStyle w:val="Example-level2"/>
        <w:numPr>
          <w:ilvl w:val="0"/>
          <w:numId w:val="0"/>
        </w:numPr>
        <w:ind w:left="1134"/>
      </w:pPr>
      <w:r w:rsidRPr="00DC0645">
        <w:t>saw.</w:t>
      </w:r>
      <w:r w:rsidRPr="00DC0645">
        <w:rPr>
          <w:smallCaps/>
        </w:rPr>
        <w:t>1sg</w:t>
      </w:r>
      <w:r w:rsidRPr="00DC0645">
        <w:tab/>
      </w:r>
      <w:r w:rsidR="001078A0" w:rsidRPr="00DC0645">
        <w:rPr>
          <w:smallCaps/>
        </w:rPr>
        <w:t>part</w:t>
      </w:r>
      <w:r w:rsidRPr="00DC0645">
        <w:tab/>
      </w:r>
      <w:r w:rsidRPr="00DC0645">
        <w:tab/>
        <w:t>car</w:t>
      </w:r>
      <w:r w:rsidRPr="00DC0645">
        <w:tab/>
        <w:t>bus</w:t>
      </w:r>
      <w:r w:rsidRPr="00DC0645">
        <w:tab/>
        <w:t>not</w:t>
      </w:r>
      <w:r w:rsidRPr="00DC0645">
        <w:tab/>
        <w:t>sure.</w:t>
      </w:r>
      <w:r w:rsidRPr="00DC0645">
        <w:rPr>
          <w:smallCaps/>
        </w:rPr>
        <w:t>1sg</w:t>
      </w:r>
    </w:p>
    <w:p w14:paraId="527569B2" w14:textId="07D6D14D" w:rsidR="00B22CD8" w:rsidRPr="00DC0645" w:rsidRDefault="00B22CD8" w:rsidP="00B22CD8">
      <w:pPr>
        <w:pStyle w:val="Gloss"/>
      </w:pPr>
      <w:r w:rsidRPr="00DC0645">
        <w:tab/>
      </w:r>
      <w:r w:rsidRPr="00DC0645">
        <w:tab/>
        <w:t>‘I saw either a car or a bus. I am not sure.</w:t>
      </w:r>
      <w:r w:rsidR="00652F86" w:rsidRPr="00DC0645">
        <w:t>’</w:t>
      </w:r>
    </w:p>
    <w:p w14:paraId="7D64B8FD" w14:textId="29F1C2D2" w:rsidR="00B22CD8" w:rsidRPr="00DC0645" w:rsidRDefault="00B22CD8" w:rsidP="00B22CD8">
      <w:pPr>
        <w:pStyle w:val="Example-level2"/>
      </w:pPr>
      <w:r w:rsidRPr="00DC0645">
        <w:t xml:space="preserve"> *</w:t>
      </w:r>
      <w:r w:rsidRPr="00DC0645">
        <w:tab/>
      </w:r>
      <w:proofErr w:type="spellStart"/>
      <w:r w:rsidRPr="00DC0645">
        <w:rPr>
          <w:i/>
          <w:iCs/>
        </w:rPr>
        <w:t>kānat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3D061D" w:rsidRPr="00DC0645">
        <w:rPr>
          <w:i/>
          <w:iCs/>
        </w:rPr>
        <w:t>tˤ</w:t>
      </w:r>
      <w:r w:rsidRPr="00DC0645">
        <w:rPr>
          <w:i/>
          <w:iCs/>
        </w:rPr>
        <w:t>a</w:t>
      </w:r>
      <w:r w:rsidR="009A4112" w:rsidRPr="00DC0645">
        <w:rPr>
          <w:i/>
          <w:iCs/>
        </w:rPr>
        <w:t>jā</w:t>
      </w:r>
      <w:r w:rsidR="00BE11CF" w:rsidRPr="00DC0645">
        <w:rPr>
          <w:i/>
          <w:iCs/>
        </w:rPr>
        <w:t>r</w:t>
      </w:r>
      <w:r w:rsidRPr="00DC0645">
        <w:rPr>
          <w:i/>
          <w:iCs/>
        </w:rPr>
        <w:t>ra</w:t>
      </w:r>
      <w:proofErr w:type="spellEnd"/>
      <w:r w:rsidRPr="00DC0645">
        <w:rPr>
          <w:i/>
          <w:iCs/>
        </w:rPr>
        <w:tab/>
      </w:r>
      <w:proofErr w:type="spellStart"/>
      <w:r w:rsidR="003D061D" w:rsidRPr="00DC0645">
        <w:rPr>
          <w:i/>
          <w:iCs/>
        </w:rPr>
        <w:t>sˤ</w:t>
      </w:r>
      <w:r w:rsidRPr="00DC0645">
        <w:rPr>
          <w:i/>
          <w:iCs/>
        </w:rPr>
        <w:t>ārū</w:t>
      </w:r>
      <w:r w:rsidR="00BE11CF" w:rsidRPr="00DC0645">
        <w:rPr>
          <w:i/>
          <w:iCs/>
        </w:rPr>
        <w:t>x</w:t>
      </w:r>
      <w:proofErr w:type="spellEnd"/>
      <w:r w:rsidRPr="00DC0645">
        <w:t>.</w:t>
      </w:r>
    </w:p>
    <w:p w14:paraId="1C19AE42" w14:textId="40D7B818" w:rsidR="00B22CD8" w:rsidRPr="00DC0645" w:rsidRDefault="00B22CD8" w:rsidP="00B22CD8">
      <w:pPr>
        <w:pStyle w:val="Example-level2"/>
        <w:numPr>
          <w:ilvl w:val="0"/>
          <w:numId w:val="0"/>
        </w:numPr>
        <w:ind w:left="1134"/>
      </w:pPr>
      <w:r w:rsidRPr="00DC0645">
        <w:t>was.</w:t>
      </w:r>
      <w:r w:rsidRPr="00DC0645">
        <w:rPr>
          <w:smallCaps/>
        </w:rPr>
        <w:t>3sg.f</w:t>
      </w:r>
      <w:r w:rsidRPr="00DC0645">
        <w:tab/>
      </w:r>
      <w:r w:rsidR="001078A0" w:rsidRPr="00DC0645">
        <w:rPr>
          <w:smallCaps/>
        </w:rPr>
        <w:t>part</w:t>
      </w:r>
      <w:r w:rsidRPr="00DC0645">
        <w:tab/>
      </w:r>
      <w:r w:rsidRPr="00DC0645">
        <w:tab/>
        <w:t>plane</w:t>
      </w:r>
      <w:r w:rsidRPr="00DC0645">
        <w:tab/>
        <w:t>rocket</w:t>
      </w:r>
    </w:p>
    <w:p w14:paraId="203EE6A1" w14:textId="406A62A1" w:rsidR="00B22CD8" w:rsidRPr="00DC0645" w:rsidRDefault="00B22CD8" w:rsidP="00B22CD8">
      <w:pPr>
        <w:pStyle w:val="Gloss"/>
      </w:pPr>
      <w:r w:rsidRPr="00DC0645">
        <w:tab/>
      </w:r>
      <w:r w:rsidRPr="00DC0645">
        <w:tab/>
        <w:t>‘It was either a plane or a rocket.</w:t>
      </w:r>
      <w:r w:rsidR="00652F86" w:rsidRPr="00DC0645">
        <w:t>’</w:t>
      </w:r>
    </w:p>
    <w:p w14:paraId="2822815C" w14:textId="69B4249F" w:rsidR="00B22CD8" w:rsidRPr="00DC0645" w:rsidRDefault="00B22CD8" w:rsidP="00B22CD8">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In </w:t>
      </w:r>
      <w:r w:rsidRPr="00DC0645">
        <w:rPr>
          <w:rFonts w:ascii="Times New Roman" w:hAnsi="Times New Roman" w:cs="Times New Roman"/>
        </w:rPr>
        <w:fldChar w:fldCharType="begin"/>
      </w:r>
      <w:r w:rsidRPr="00DC0645">
        <w:rPr>
          <w:rFonts w:ascii="Times New Roman" w:hAnsi="Times New Roman" w:cs="Times New Roman"/>
        </w:rPr>
        <w:instrText xml:space="preserve"> REF _Ref61504736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(24</w:t>
      </w:r>
      <w:r w:rsidRPr="00DC0645">
        <w:rPr>
          <w:rFonts w:ascii="Times New Roman" w:hAnsi="Times New Roman" w:cs="Times New Roman"/>
        </w:rPr>
        <w:fldChar w:fldCharType="end"/>
      </w:r>
      <w:r w:rsidRPr="00DC0645">
        <w:rPr>
          <w:rFonts w:ascii="Times New Roman" w:hAnsi="Times New Roman" w:cs="Times New Roman"/>
        </w:rPr>
        <w:t xml:space="preserve">), the examples show patterns of deletion.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_Ref61504820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(24a</w:t>
      </w:r>
      <w:r w:rsidRPr="00DC0645">
        <w:rPr>
          <w:rFonts w:ascii="Times New Roman" w:hAnsi="Times New Roman" w:cs="Times New Roman"/>
        </w:rPr>
        <w:fldChar w:fldCharType="end"/>
      </w:r>
      <w:r w:rsidRPr="00DC0645">
        <w:rPr>
          <w:rFonts w:ascii="Times New Roman" w:hAnsi="Times New Roman" w:cs="Times New Roman"/>
        </w:rPr>
        <w:t xml:space="preserve">), the omission of the second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phrase</w:t>
      </w:r>
      <w:r w:rsidRPr="00DC0645">
        <w:rPr>
          <w:rFonts w:ascii="Times New Roman" w:hAnsi="Times New Roman" w:cs="Times New Roman"/>
          <w:i/>
          <w:iCs/>
        </w:rPr>
        <w:t xml:space="preserve"> </w:t>
      </w:r>
      <w:r w:rsidRPr="00DC0645">
        <w:rPr>
          <w:rFonts w:ascii="Times New Roman" w:hAnsi="Times New Roman" w:cs="Times New Roman"/>
        </w:rPr>
        <w:t xml:space="preserve">leads to ungrammatical structure. </w:t>
      </w:r>
      <w:r w:rsidRPr="00DC0645">
        <w:rPr>
          <w:rFonts w:ascii="Times New Roman" w:hAnsi="Times New Roman" w:cs="Times New Roman"/>
        </w:rPr>
        <w:fldChar w:fldCharType="begin"/>
      </w:r>
      <w:r w:rsidRPr="00DC0645">
        <w:rPr>
          <w:rFonts w:ascii="Times New Roman" w:hAnsi="Times New Roman" w:cs="Times New Roman"/>
        </w:rPr>
        <w:instrText xml:space="preserve"> REF _Ref61504881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(24b</w:t>
      </w:r>
      <w:r w:rsidRPr="00DC0645">
        <w:rPr>
          <w:rFonts w:ascii="Times New Roman" w:hAnsi="Times New Roman" w:cs="Times New Roman"/>
        </w:rPr>
        <w:fldChar w:fldCharType="end"/>
      </w:r>
      <w:r w:rsidRPr="00DC0645">
        <w:rPr>
          <w:rFonts w:ascii="Times New Roman" w:hAnsi="Times New Roman" w:cs="Times New Roman"/>
        </w:rPr>
        <w:t xml:space="preserve">) and </w:t>
      </w:r>
      <w:r w:rsidRPr="00DC0645">
        <w:rPr>
          <w:rFonts w:ascii="Times New Roman" w:hAnsi="Times New Roman" w:cs="Times New Roman"/>
        </w:rPr>
        <w:fldChar w:fldCharType="begin"/>
      </w:r>
      <w:r w:rsidRPr="00DC0645">
        <w:rPr>
          <w:rFonts w:ascii="Times New Roman" w:hAnsi="Times New Roman" w:cs="Times New Roman"/>
        </w:rPr>
        <w:instrText xml:space="preserve"> REF _Ref61505217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(24c</w:t>
      </w:r>
      <w:r w:rsidRPr="00DC0645">
        <w:rPr>
          <w:rFonts w:ascii="Times New Roman" w:hAnsi="Times New Roman" w:cs="Times New Roman"/>
        </w:rPr>
        <w:fldChar w:fldCharType="end"/>
      </w:r>
      <w:r w:rsidRPr="00DC0645">
        <w:rPr>
          <w:rFonts w:ascii="Times New Roman" w:hAnsi="Times New Roman" w:cs="Times New Roman"/>
        </w:rPr>
        <w:t xml:space="preserve">) show ungrammatical structures because of the deletion of those phrases selected by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The presence of the first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phrase must trigger the use of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in the second phrase; the omission of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in the second phrase leads to ungrammatical patterns </w:t>
      </w:r>
      <w:r w:rsidRPr="00DC0645">
        <w:rPr>
          <w:rFonts w:ascii="Times New Roman" w:hAnsi="Times New Roman" w:cs="Times New Roman"/>
        </w:rPr>
        <w:fldChar w:fldCharType="begin"/>
      </w:r>
      <w:r w:rsidRPr="00DC0645">
        <w:rPr>
          <w:rFonts w:ascii="Times New Roman" w:hAnsi="Times New Roman" w:cs="Times New Roman"/>
        </w:rPr>
        <w:instrText xml:space="preserve"> REF _Ref61505393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(25</w:t>
      </w:r>
      <w:r w:rsidRPr="00DC0645">
        <w:rPr>
          <w:rFonts w:ascii="Times New Roman" w:hAnsi="Times New Roman" w:cs="Times New Roman"/>
        </w:rPr>
        <w:fldChar w:fldCharType="end"/>
      </w:r>
      <w:r w:rsidRPr="00DC0645">
        <w:rPr>
          <w:rFonts w:ascii="Times New Roman" w:hAnsi="Times New Roman" w:cs="Times New Roman"/>
        </w:rPr>
        <w:t>a-d).</w:t>
      </w:r>
    </w:p>
    <w:p w14:paraId="4EC97C37" w14:textId="27E2772E" w:rsidR="00B22CD8" w:rsidRPr="00DC0645" w:rsidRDefault="00DC0645" w:rsidP="00B22CD8">
      <w:pPr>
        <w:pStyle w:val="Body"/>
      </w:pPr>
      <w:r>
        <w:tab/>
      </w:r>
      <w:r w:rsidR="00B22CD8" w:rsidRPr="00DC0645">
        <w:t xml:space="preserve">The fourth piece of evidence comes from agreement patterns. Verbs appear to show agreement only with the first phrase headed by </w:t>
      </w:r>
      <w:proofErr w:type="spellStart"/>
      <w:r w:rsidR="009A4112" w:rsidRPr="00DC0645">
        <w:rPr>
          <w:i/>
          <w:iCs/>
        </w:rPr>
        <w:t>jā</w:t>
      </w:r>
      <w:proofErr w:type="spellEnd"/>
      <w:r w:rsidR="00B22CD8" w:rsidRPr="00DC0645">
        <w:rPr>
          <w:i/>
          <w:iCs/>
        </w:rPr>
        <w:t xml:space="preserve">, </w:t>
      </w:r>
      <w:r w:rsidR="00B22CD8" w:rsidRPr="00DC0645">
        <w:t xml:space="preserve">not with the second one, in terms of gender. </w:t>
      </w:r>
      <w:r w:rsidR="002D3C06" w:rsidRPr="00DC0645">
        <w:t>W</w:t>
      </w:r>
      <w:r w:rsidR="00B22CD8" w:rsidRPr="00DC0645">
        <w:t xml:space="preserve">e notice that </w:t>
      </w:r>
      <w:proofErr w:type="spellStart"/>
      <w:r w:rsidR="009A4112" w:rsidRPr="00DC0645">
        <w:rPr>
          <w:i/>
          <w:iCs/>
        </w:rPr>
        <w:t>jā</w:t>
      </w:r>
      <w:proofErr w:type="spellEnd"/>
      <w:r w:rsidR="00B22CD8" w:rsidRPr="00DC0645">
        <w:rPr>
          <w:i/>
          <w:iCs/>
        </w:rPr>
        <w:t xml:space="preserve"> </w:t>
      </w:r>
      <w:r w:rsidR="00B22CD8" w:rsidRPr="00DC0645">
        <w:t>in Jordanian Arabic does not always lead to agreement in number. The contrast in agreement patterns shows up in the following examples.</w:t>
      </w:r>
    </w:p>
    <w:p w14:paraId="22AF22FF" w14:textId="77777777" w:rsidR="00B22CD8" w:rsidRPr="00DC0645" w:rsidRDefault="00B22CD8" w:rsidP="00B22CD8">
      <w:pPr>
        <w:pStyle w:val="Example"/>
      </w:pPr>
      <w:bookmarkStart w:id="44" w:name="_Ref61506779"/>
      <w:r w:rsidRPr="00DC0645">
        <w:t>)</w:t>
      </w:r>
      <w:bookmarkEnd w:id="44"/>
      <w:r w:rsidRPr="00DC0645">
        <w:t xml:space="preserve"> </w:t>
      </w:r>
    </w:p>
    <w:p w14:paraId="33DE6262" w14:textId="29F643D1" w:rsidR="00B22CD8" w:rsidRPr="00DC0645" w:rsidRDefault="00B22CD8" w:rsidP="00B22CD8">
      <w:pPr>
        <w:pStyle w:val="Example-level2"/>
        <w:rPr>
          <w:i/>
          <w:iCs/>
        </w:rPr>
      </w:pPr>
      <w:r w:rsidRPr="00DC0645">
        <w:t xml:space="preserve"> </w:t>
      </w:r>
      <w:r w:rsidRPr="00DC0645">
        <w:tab/>
      </w:r>
      <w:bookmarkStart w:id="45" w:name="_Ref61506775"/>
      <w:proofErr w:type="spellStart"/>
      <w:r w:rsidRPr="00DC0645">
        <w:rPr>
          <w:i/>
          <w:iCs/>
        </w:rPr>
        <w:t>kān</w:t>
      </w:r>
      <w:proofErr w:type="spellEnd"/>
      <w:r w:rsidRPr="00DC0645">
        <w:rPr>
          <w:i/>
          <w:iCs/>
        </w:rPr>
        <w:t>-at</w:t>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3D061D" w:rsidRPr="00DC0645">
        <w:rPr>
          <w:i/>
          <w:iCs/>
        </w:rPr>
        <w:t>tˤ</w:t>
      </w:r>
      <w:r w:rsidRPr="00DC0645">
        <w:rPr>
          <w:i/>
          <w:iCs/>
        </w:rPr>
        <w:t>a</w:t>
      </w:r>
      <w:r w:rsidR="009A4112" w:rsidRPr="00DC0645">
        <w:rPr>
          <w:i/>
          <w:iCs/>
        </w:rPr>
        <w:t>j</w:t>
      </w:r>
      <w:r w:rsidR="00507531" w:rsidRPr="00DC0645">
        <w:rPr>
          <w:i/>
          <w:iCs/>
        </w:rPr>
        <w:t>j</w:t>
      </w:r>
      <w:r w:rsidR="009A4112" w:rsidRPr="00DC0645">
        <w:rPr>
          <w:i/>
          <w:iCs/>
        </w:rPr>
        <w:t>ā</w:t>
      </w:r>
      <w:r w:rsidRPr="00DC0645">
        <w:rPr>
          <w:i/>
          <w:iCs/>
        </w:rPr>
        <w:t>r</w:t>
      </w:r>
      <w:r w:rsidR="00BE11CF" w:rsidRPr="00DC0645">
        <w:rPr>
          <w:i/>
          <w:iCs/>
        </w:rPr>
        <w:t>r</w:t>
      </w:r>
      <w:r w:rsidRPr="00DC0645">
        <w:rPr>
          <w:i/>
          <w:iCs/>
        </w:rPr>
        <w:t>a</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sˤ</w:t>
      </w:r>
      <w:r w:rsidRPr="00DC0645">
        <w:rPr>
          <w:i/>
          <w:iCs/>
        </w:rPr>
        <w:t>ārū</w:t>
      </w:r>
      <w:r w:rsidR="00BE11CF" w:rsidRPr="00DC0645">
        <w:rPr>
          <w:i/>
          <w:iCs/>
        </w:rPr>
        <w:t>x</w:t>
      </w:r>
      <w:proofErr w:type="spellEnd"/>
      <w:r w:rsidRPr="00DC0645">
        <w:rPr>
          <w:i/>
          <w:iCs/>
        </w:rPr>
        <w:t>.</w:t>
      </w:r>
      <w:bookmarkEnd w:id="45"/>
    </w:p>
    <w:p w14:paraId="757129F5" w14:textId="07510738" w:rsidR="00B22CD8" w:rsidRPr="00DC0645" w:rsidRDefault="00B22CD8" w:rsidP="00B22CD8">
      <w:pPr>
        <w:pStyle w:val="Example-level2"/>
        <w:numPr>
          <w:ilvl w:val="0"/>
          <w:numId w:val="0"/>
        </w:numPr>
        <w:ind w:left="1134"/>
        <w:rPr>
          <w:smallCaps/>
        </w:rPr>
      </w:pPr>
      <w:r w:rsidRPr="00DC0645">
        <w:t>was-</w:t>
      </w:r>
      <w:r w:rsidRPr="00DC0645">
        <w:rPr>
          <w:smallCaps/>
        </w:rPr>
        <w:t>3sg.f</w:t>
      </w:r>
      <w:r w:rsidRPr="00DC0645">
        <w:tab/>
      </w:r>
      <w:r w:rsidR="001078A0" w:rsidRPr="00DC0645">
        <w:rPr>
          <w:smallCaps/>
        </w:rPr>
        <w:t>part</w:t>
      </w:r>
      <w:r w:rsidRPr="00DC0645">
        <w:tab/>
      </w:r>
      <w:r w:rsidRPr="00DC0645">
        <w:tab/>
      </w:r>
      <w:proofErr w:type="spellStart"/>
      <w:r w:rsidRPr="00DC0645">
        <w:t>plane</w:t>
      </w:r>
      <w:r w:rsidRPr="00DC0645">
        <w:rPr>
          <w:smallCaps/>
        </w:rPr>
        <w:t>.sg.f</w:t>
      </w:r>
      <w:proofErr w:type="spellEnd"/>
      <w:r w:rsidRPr="00DC0645">
        <w:tab/>
      </w:r>
      <w:r w:rsidR="001078A0" w:rsidRPr="00DC0645">
        <w:rPr>
          <w:smallCaps/>
        </w:rPr>
        <w:t>part</w:t>
      </w:r>
      <w:r w:rsidRPr="00DC0645">
        <w:tab/>
      </w:r>
      <w:proofErr w:type="spellStart"/>
      <w:r w:rsidRPr="00DC0645">
        <w:t>rocket</w:t>
      </w:r>
      <w:r w:rsidRPr="00DC0645">
        <w:rPr>
          <w:smallCaps/>
        </w:rPr>
        <w:t>.sg.m</w:t>
      </w:r>
      <w:proofErr w:type="spellEnd"/>
    </w:p>
    <w:p w14:paraId="11638C79" w14:textId="77777777" w:rsidR="00B22CD8" w:rsidRPr="00DC0645" w:rsidRDefault="00B22CD8" w:rsidP="00B22CD8">
      <w:pPr>
        <w:pStyle w:val="Gloss"/>
      </w:pPr>
      <w:r w:rsidRPr="00DC0645">
        <w:tab/>
      </w:r>
      <w:r w:rsidRPr="00DC0645">
        <w:tab/>
        <w:t>‘It was either a plane or a rocket.’</w:t>
      </w:r>
    </w:p>
    <w:p w14:paraId="3310CA29" w14:textId="657BCB07" w:rsidR="00B22CD8" w:rsidRPr="00DC0645" w:rsidRDefault="00B22CD8" w:rsidP="00B22CD8">
      <w:pPr>
        <w:pStyle w:val="Example-level2"/>
        <w:rPr>
          <w:i/>
          <w:iCs/>
        </w:rPr>
      </w:pPr>
      <w:r w:rsidRPr="00DC0645">
        <w:t xml:space="preserve"> </w:t>
      </w:r>
      <w:r w:rsidRPr="00DC0645">
        <w:tab/>
      </w:r>
      <w:bookmarkStart w:id="46" w:name="_Ref61507069"/>
      <w:proofErr w:type="spellStart"/>
      <w:r w:rsidRPr="00DC0645">
        <w:rPr>
          <w:i/>
          <w:iCs/>
        </w:rPr>
        <w:t>kān</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3D061D" w:rsidRPr="00DC0645">
        <w:rPr>
          <w:i/>
          <w:iCs/>
        </w:rPr>
        <w:t>sˤ</w:t>
      </w:r>
      <w:r w:rsidRPr="00DC0645">
        <w:rPr>
          <w:i/>
          <w:iCs/>
        </w:rPr>
        <w:t>ārū</w:t>
      </w:r>
      <w:r w:rsidR="00BE11CF" w:rsidRPr="00DC0645">
        <w:rPr>
          <w:i/>
          <w:iCs/>
        </w:rPr>
        <w:t>x</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tˤ</w:t>
      </w:r>
      <w:r w:rsidRPr="00DC0645">
        <w:rPr>
          <w:i/>
          <w:iCs/>
        </w:rPr>
        <w:t>a</w:t>
      </w:r>
      <w:r w:rsidR="009A4112" w:rsidRPr="00DC0645">
        <w:rPr>
          <w:i/>
          <w:iCs/>
        </w:rPr>
        <w:t>j</w:t>
      </w:r>
      <w:r w:rsidR="00507531" w:rsidRPr="00DC0645">
        <w:rPr>
          <w:i/>
          <w:iCs/>
        </w:rPr>
        <w:t>j</w:t>
      </w:r>
      <w:r w:rsidR="009A4112" w:rsidRPr="00DC0645">
        <w:rPr>
          <w:i/>
          <w:iCs/>
        </w:rPr>
        <w:t>ā</w:t>
      </w:r>
      <w:r w:rsidRPr="00DC0645">
        <w:rPr>
          <w:i/>
          <w:iCs/>
        </w:rPr>
        <w:t>r</w:t>
      </w:r>
      <w:r w:rsidR="00BE11CF" w:rsidRPr="00DC0645">
        <w:rPr>
          <w:i/>
          <w:iCs/>
        </w:rPr>
        <w:t>r</w:t>
      </w:r>
      <w:r w:rsidRPr="00DC0645">
        <w:rPr>
          <w:i/>
          <w:iCs/>
        </w:rPr>
        <w:t>a</w:t>
      </w:r>
      <w:proofErr w:type="spellEnd"/>
      <w:r w:rsidRPr="00DC0645">
        <w:rPr>
          <w:i/>
          <w:iCs/>
        </w:rPr>
        <w:t>.</w:t>
      </w:r>
      <w:bookmarkEnd w:id="46"/>
    </w:p>
    <w:p w14:paraId="26285652" w14:textId="285D1873" w:rsidR="00B22CD8" w:rsidRPr="00DC0645" w:rsidRDefault="00B22CD8" w:rsidP="00B22CD8">
      <w:pPr>
        <w:pStyle w:val="Example-level2"/>
        <w:numPr>
          <w:ilvl w:val="0"/>
          <w:numId w:val="0"/>
        </w:numPr>
        <w:ind w:left="567"/>
      </w:pPr>
      <w:r w:rsidRPr="00DC0645">
        <w:t xml:space="preserve">    </w:t>
      </w:r>
      <w:r w:rsidRPr="00DC0645">
        <w:tab/>
        <w:t>was.</w:t>
      </w:r>
      <w:r w:rsidRPr="00DC0645">
        <w:rPr>
          <w:smallCaps/>
        </w:rPr>
        <w:t>3sg.m</w:t>
      </w:r>
      <w:r w:rsidRPr="00DC0645">
        <w:tab/>
      </w:r>
      <w:r w:rsidR="001078A0" w:rsidRPr="00DC0645">
        <w:rPr>
          <w:smallCaps/>
        </w:rPr>
        <w:t>part</w:t>
      </w:r>
      <w:r w:rsidRPr="00DC0645">
        <w:tab/>
      </w:r>
      <w:r w:rsidRPr="00DC0645">
        <w:tab/>
      </w:r>
      <w:proofErr w:type="spellStart"/>
      <w:r w:rsidRPr="00DC0645">
        <w:t>rocket.</w:t>
      </w:r>
      <w:r w:rsidRPr="00DC0645">
        <w:rPr>
          <w:smallCaps/>
        </w:rPr>
        <w:t>sg.m</w:t>
      </w:r>
      <w:proofErr w:type="spellEnd"/>
      <w:r w:rsidRPr="00DC0645">
        <w:tab/>
      </w:r>
      <w:r w:rsidR="001078A0" w:rsidRPr="00DC0645">
        <w:rPr>
          <w:smallCaps/>
        </w:rPr>
        <w:t>part</w:t>
      </w:r>
      <w:r w:rsidRPr="00DC0645">
        <w:tab/>
      </w:r>
      <w:proofErr w:type="spellStart"/>
      <w:r w:rsidRPr="00DC0645">
        <w:t>plane</w:t>
      </w:r>
      <w:r w:rsidRPr="00DC0645">
        <w:rPr>
          <w:smallCaps/>
        </w:rPr>
        <w:t>.sg.f</w:t>
      </w:r>
      <w:proofErr w:type="spellEnd"/>
    </w:p>
    <w:p w14:paraId="74844FF1" w14:textId="77777777" w:rsidR="00B22CD8" w:rsidRPr="00DC0645" w:rsidRDefault="00B22CD8" w:rsidP="00B22CD8">
      <w:pPr>
        <w:pStyle w:val="Gloss"/>
      </w:pPr>
      <w:r w:rsidRPr="00DC0645">
        <w:tab/>
      </w:r>
      <w:r w:rsidRPr="00DC0645">
        <w:tab/>
        <w:t>‘It was either a plane or a rocket.’</w:t>
      </w:r>
    </w:p>
    <w:p w14:paraId="12FBCDAF" w14:textId="67947FD7" w:rsidR="00B22CD8" w:rsidRPr="00DC0645" w:rsidRDefault="00B22CD8" w:rsidP="00B22CD8">
      <w:pPr>
        <w:pStyle w:val="Example-level2"/>
        <w:rPr>
          <w:i/>
          <w:iCs/>
        </w:rPr>
      </w:pPr>
      <w:r w:rsidRPr="00DC0645">
        <w:t xml:space="preserve">  </w:t>
      </w:r>
      <w:bookmarkStart w:id="47" w:name="_Ref61507287"/>
      <w:r w:rsidRPr="00DC0645">
        <w:t>*</w:t>
      </w:r>
      <w:r w:rsidRPr="00DC0645">
        <w:tab/>
      </w:r>
      <w:proofErr w:type="spellStart"/>
      <w:r w:rsidRPr="00DC0645">
        <w:rPr>
          <w:i/>
          <w:iCs/>
        </w:rPr>
        <w:t>kān</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3D061D" w:rsidRPr="00DC0645">
        <w:rPr>
          <w:i/>
          <w:iCs/>
        </w:rPr>
        <w:t>tˤ</w:t>
      </w:r>
      <w:r w:rsidRPr="00DC0645">
        <w:rPr>
          <w:i/>
          <w:iCs/>
        </w:rPr>
        <w:t>a</w:t>
      </w:r>
      <w:r w:rsidR="009A4112" w:rsidRPr="00DC0645">
        <w:rPr>
          <w:i/>
          <w:iCs/>
        </w:rPr>
        <w:t>j</w:t>
      </w:r>
      <w:r w:rsidR="00507531" w:rsidRPr="00DC0645">
        <w:rPr>
          <w:i/>
          <w:iCs/>
        </w:rPr>
        <w:t>j</w:t>
      </w:r>
      <w:r w:rsidR="009A4112" w:rsidRPr="00DC0645">
        <w:rPr>
          <w:i/>
          <w:iCs/>
        </w:rPr>
        <w:t>ā</w:t>
      </w:r>
      <w:r w:rsidRPr="00DC0645">
        <w:rPr>
          <w:i/>
          <w:iCs/>
        </w:rPr>
        <w:t>r</w:t>
      </w:r>
      <w:r w:rsidR="00BE11CF" w:rsidRPr="00DC0645">
        <w:rPr>
          <w:i/>
          <w:iCs/>
        </w:rPr>
        <w:t>r</w:t>
      </w:r>
      <w:r w:rsidRPr="00DC0645">
        <w:rPr>
          <w:i/>
          <w:iCs/>
        </w:rPr>
        <w:t>a</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sˤ</w:t>
      </w:r>
      <w:r w:rsidRPr="00DC0645">
        <w:rPr>
          <w:i/>
          <w:iCs/>
        </w:rPr>
        <w:t>ārū</w:t>
      </w:r>
      <w:r w:rsidR="00BE11CF" w:rsidRPr="00DC0645">
        <w:rPr>
          <w:i/>
          <w:iCs/>
        </w:rPr>
        <w:t>x</w:t>
      </w:r>
      <w:proofErr w:type="spellEnd"/>
      <w:r w:rsidRPr="00DC0645">
        <w:rPr>
          <w:i/>
          <w:iCs/>
        </w:rPr>
        <w:t>.</w:t>
      </w:r>
      <w:bookmarkEnd w:id="47"/>
    </w:p>
    <w:p w14:paraId="610E733C" w14:textId="70D78F3E" w:rsidR="00B22CD8" w:rsidRPr="00DC0645" w:rsidRDefault="00B22CD8" w:rsidP="00B22CD8">
      <w:pPr>
        <w:pStyle w:val="Example-level2"/>
        <w:numPr>
          <w:ilvl w:val="0"/>
          <w:numId w:val="0"/>
        </w:numPr>
        <w:ind w:left="567"/>
      </w:pPr>
      <w:r w:rsidRPr="00DC0645">
        <w:t xml:space="preserve">    </w:t>
      </w:r>
      <w:r w:rsidRPr="00DC0645">
        <w:tab/>
        <w:t>was.</w:t>
      </w:r>
      <w:r w:rsidRPr="00DC0645">
        <w:rPr>
          <w:smallCaps/>
        </w:rPr>
        <w:t>3sg.f</w:t>
      </w:r>
      <w:r w:rsidRPr="00DC0645">
        <w:tab/>
      </w:r>
      <w:r w:rsidR="001078A0" w:rsidRPr="00DC0645">
        <w:rPr>
          <w:smallCaps/>
        </w:rPr>
        <w:t>part</w:t>
      </w:r>
      <w:r w:rsidRPr="00DC0645">
        <w:tab/>
      </w:r>
      <w:r w:rsidRPr="00DC0645">
        <w:tab/>
      </w:r>
      <w:proofErr w:type="spellStart"/>
      <w:r w:rsidRPr="00DC0645">
        <w:t>plane.</w:t>
      </w:r>
      <w:r w:rsidRPr="00DC0645">
        <w:rPr>
          <w:smallCaps/>
        </w:rPr>
        <w:t>sg.f</w:t>
      </w:r>
      <w:proofErr w:type="spellEnd"/>
      <w:r w:rsidRPr="00DC0645">
        <w:tab/>
      </w:r>
      <w:r w:rsidR="001078A0" w:rsidRPr="00DC0645">
        <w:rPr>
          <w:smallCaps/>
        </w:rPr>
        <w:t>part</w:t>
      </w:r>
      <w:r w:rsidRPr="00DC0645">
        <w:tab/>
      </w:r>
      <w:proofErr w:type="spellStart"/>
      <w:r w:rsidRPr="00DC0645">
        <w:t>rocket.</w:t>
      </w:r>
      <w:r w:rsidRPr="00DC0645">
        <w:rPr>
          <w:smallCaps/>
        </w:rPr>
        <w:t>sg.m</w:t>
      </w:r>
      <w:proofErr w:type="spellEnd"/>
    </w:p>
    <w:p w14:paraId="0267BBA3" w14:textId="77777777" w:rsidR="00B22CD8" w:rsidRPr="00DC0645" w:rsidRDefault="00B22CD8" w:rsidP="00B22CD8">
      <w:pPr>
        <w:pStyle w:val="Gloss"/>
      </w:pPr>
      <w:r w:rsidRPr="00DC0645">
        <w:tab/>
      </w:r>
      <w:r w:rsidRPr="00DC0645">
        <w:tab/>
        <w:t>‘It was either a plane or a rocket.’</w:t>
      </w:r>
    </w:p>
    <w:p w14:paraId="609612D6" w14:textId="46F94FEB" w:rsidR="00B22CD8" w:rsidRPr="00DC0645" w:rsidRDefault="00B22CD8" w:rsidP="00B22CD8">
      <w:pPr>
        <w:pStyle w:val="Example-level2"/>
        <w:rPr>
          <w:i/>
          <w:iCs/>
        </w:rPr>
      </w:pPr>
      <w:r w:rsidRPr="00DC0645">
        <w:t xml:space="preserve"> </w:t>
      </w:r>
      <w:bookmarkStart w:id="48" w:name="_Ref61507290"/>
      <w:r w:rsidRPr="00DC0645">
        <w:t>*</w:t>
      </w:r>
      <w:r w:rsidRPr="00DC0645">
        <w:tab/>
      </w:r>
      <w:proofErr w:type="spellStart"/>
      <w:r w:rsidRPr="00DC0645">
        <w:rPr>
          <w:i/>
          <w:iCs/>
        </w:rPr>
        <w:t>kān</w:t>
      </w:r>
      <w:proofErr w:type="spellEnd"/>
      <w:r w:rsidRPr="00DC0645">
        <w:rPr>
          <w:i/>
          <w:iCs/>
        </w:rPr>
        <w:t>-at</w:t>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003D061D" w:rsidRPr="00DC0645">
        <w:rPr>
          <w:i/>
          <w:iCs/>
        </w:rPr>
        <w:t>sˤ</w:t>
      </w:r>
      <w:r w:rsidRPr="00DC0645">
        <w:rPr>
          <w:i/>
          <w:iCs/>
        </w:rPr>
        <w:t>ārū</w:t>
      </w:r>
      <w:r w:rsidR="00BE11CF" w:rsidRPr="00DC0645">
        <w:rPr>
          <w:i/>
          <w:iCs/>
        </w:rPr>
        <w:t>x</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3D061D" w:rsidRPr="00DC0645">
        <w:rPr>
          <w:i/>
          <w:iCs/>
        </w:rPr>
        <w:t>tˤ</w:t>
      </w:r>
      <w:r w:rsidRPr="00DC0645">
        <w:rPr>
          <w:i/>
          <w:iCs/>
        </w:rPr>
        <w:t>a</w:t>
      </w:r>
      <w:r w:rsidR="009A4112" w:rsidRPr="00DC0645">
        <w:rPr>
          <w:i/>
          <w:iCs/>
        </w:rPr>
        <w:t>j</w:t>
      </w:r>
      <w:r w:rsidR="00507531" w:rsidRPr="00DC0645">
        <w:rPr>
          <w:i/>
          <w:iCs/>
        </w:rPr>
        <w:t>j</w:t>
      </w:r>
      <w:r w:rsidR="009A4112" w:rsidRPr="00DC0645">
        <w:rPr>
          <w:i/>
          <w:iCs/>
        </w:rPr>
        <w:t>ā</w:t>
      </w:r>
      <w:r w:rsidRPr="00DC0645">
        <w:rPr>
          <w:i/>
          <w:iCs/>
        </w:rPr>
        <w:t>r</w:t>
      </w:r>
      <w:r w:rsidR="00BE11CF" w:rsidRPr="00DC0645">
        <w:rPr>
          <w:i/>
          <w:iCs/>
        </w:rPr>
        <w:t>r</w:t>
      </w:r>
      <w:r w:rsidRPr="00DC0645">
        <w:rPr>
          <w:i/>
          <w:iCs/>
        </w:rPr>
        <w:t>a</w:t>
      </w:r>
      <w:proofErr w:type="spellEnd"/>
      <w:r w:rsidRPr="00DC0645">
        <w:rPr>
          <w:i/>
          <w:iCs/>
        </w:rPr>
        <w:t>.</w:t>
      </w:r>
      <w:bookmarkEnd w:id="48"/>
    </w:p>
    <w:p w14:paraId="785D858A" w14:textId="445A2390" w:rsidR="00B22CD8" w:rsidRPr="00DC0645" w:rsidRDefault="00B22CD8" w:rsidP="00B22CD8">
      <w:pPr>
        <w:pStyle w:val="Example-level2"/>
        <w:numPr>
          <w:ilvl w:val="0"/>
          <w:numId w:val="0"/>
        </w:numPr>
        <w:ind w:left="1134"/>
      </w:pPr>
      <w:r w:rsidRPr="00DC0645">
        <w:t>was-</w:t>
      </w:r>
      <w:r w:rsidRPr="00DC0645">
        <w:rPr>
          <w:smallCaps/>
        </w:rPr>
        <w:t>3sg.f</w:t>
      </w:r>
      <w:r w:rsidRPr="00DC0645">
        <w:tab/>
      </w:r>
      <w:r w:rsidR="001078A0" w:rsidRPr="00DC0645">
        <w:rPr>
          <w:smallCaps/>
        </w:rPr>
        <w:t>part</w:t>
      </w:r>
      <w:r w:rsidRPr="00DC0645">
        <w:tab/>
      </w:r>
      <w:r w:rsidRPr="00DC0645">
        <w:tab/>
      </w:r>
      <w:proofErr w:type="spellStart"/>
      <w:r w:rsidRPr="00DC0645">
        <w:t>rocket</w:t>
      </w:r>
      <w:r w:rsidRPr="00DC0645">
        <w:rPr>
          <w:smallCaps/>
        </w:rPr>
        <w:t>.sg.m</w:t>
      </w:r>
      <w:proofErr w:type="spellEnd"/>
      <w:r w:rsidRPr="00DC0645">
        <w:tab/>
      </w:r>
      <w:r w:rsidR="001078A0" w:rsidRPr="00DC0645">
        <w:rPr>
          <w:smallCaps/>
        </w:rPr>
        <w:t>part</w:t>
      </w:r>
      <w:r w:rsidRPr="00DC0645">
        <w:tab/>
      </w:r>
      <w:proofErr w:type="spellStart"/>
      <w:r w:rsidRPr="00DC0645">
        <w:t>plane</w:t>
      </w:r>
      <w:r w:rsidRPr="00DC0645">
        <w:rPr>
          <w:smallCaps/>
        </w:rPr>
        <w:t>.sg.f</w:t>
      </w:r>
      <w:proofErr w:type="spellEnd"/>
    </w:p>
    <w:p w14:paraId="36D90242" w14:textId="77777777" w:rsidR="00B22CD8" w:rsidRPr="00DC0645" w:rsidRDefault="00B22CD8" w:rsidP="00B22CD8">
      <w:pPr>
        <w:pStyle w:val="Gloss"/>
      </w:pPr>
      <w:r w:rsidRPr="00DC0645">
        <w:tab/>
      </w:r>
      <w:r w:rsidRPr="00DC0645">
        <w:tab/>
        <w:t>‘It was either a plane or a rocket.’</w:t>
      </w:r>
    </w:p>
    <w:p w14:paraId="3E387305" w14:textId="5A540978" w:rsidR="00B22CD8" w:rsidRPr="00DC0645" w:rsidRDefault="00B22CD8" w:rsidP="00B22CD8">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We notice that the verb </w:t>
      </w:r>
      <w:proofErr w:type="spellStart"/>
      <w:r w:rsidRPr="00DC0645">
        <w:rPr>
          <w:rFonts w:ascii="Times New Roman" w:hAnsi="Times New Roman" w:cs="Times New Roman"/>
          <w:i/>
          <w:iCs/>
        </w:rPr>
        <w:t>kān</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‘was’ agrees with the DP of the first phrase headed by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in gender.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_Ref61506779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_Ref61506775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a</w:t>
      </w:r>
      <w:r w:rsidRPr="00DC0645">
        <w:rPr>
          <w:rFonts w:ascii="Times New Roman" w:hAnsi="Times New Roman" w:cs="Times New Roman"/>
        </w:rPr>
        <w:fldChar w:fldCharType="end"/>
      </w:r>
      <w:r w:rsidRPr="00DC0645">
        <w:rPr>
          <w:rFonts w:ascii="Times New Roman" w:hAnsi="Times New Roman" w:cs="Times New Roman"/>
        </w:rPr>
        <w:t xml:space="preserve">), the verb </w:t>
      </w:r>
      <w:proofErr w:type="spellStart"/>
      <w:r w:rsidRPr="00DC0645">
        <w:rPr>
          <w:rFonts w:ascii="Times New Roman" w:hAnsi="Times New Roman" w:cs="Times New Roman"/>
          <w:i/>
          <w:iCs/>
        </w:rPr>
        <w:t>kān</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agrees with the DP </w:t>
      </w:r>
      <w:proofErr w:type="spellStart"/>
      <w:r w:rsidR="003D061D" w:rsidRPr="00DC0645">
        <w:rPr>
          <w:rFonts w:ascii="Times New Roman" w:hAnsi="Times New Roman" w:cs="Times New Roman"/>
          <w:i/>
          <w:iCs/>
        </w:rPr>
        <w:t>tˤ</w:t>
      </w:r>
      <w:r w:rsidRPr="00DC0645">
        <w:rPr>
          <w:rFonts w:ascii="Times New Roman" w:hAnsi="Times New Roman" w:cs="Times New Roman"/>
          <w:i/>
          <w:iCs/>
        </w:rPr>
        <w:t>a</w:t>
      </w:r>
      <w:r w:rsidR="00507531" w:rsidRPr="00DC0645">
        <w:rPr>
          <w:rFonts w:ascii="Times New Roman" w:hAnsi="Times New Roman" w:cs="Times New Roman"/>
          <w:i/>
          <w:iCs/>
        </w:rPr>
        <w:t>j</w:t>
      </w:r>
      <w:r w:rsidR="009A4112" w:rsidRPr="00DC0645">
        <w:rPr>
          <w:rFonts w:ascii="Times New Roman" w:hAnsi="Times New Roman" w:cs="Times New Roman"/>
          <w:i/>
          <w:iCs/>
        </w:rPr>
        <w:t>jā</w:t>
      </w:r>
      <w:r w:rsidRPr="00DC0645">
        <w:rPr>
          <w:rFonts w:ascii="Times New Roman" w:hAnsi="Times New Roman" w:cs="Times New Roman"/>
          <w:i/>
          <w:iCs/>
        </w:rPr>
        <w:t>ra</w:t>
      </w:r>
      <w:proofErr w:type="spellEnd"/>
      <w:r w:rsidRPr="00DC0645">
        <w:rPr>
          <w:rFonts w:ascii="Times New Roman" w:hAnsi="Times New Roman" w:cs="Times New Roman"/>
          <w:i/>
          <w:iCs/>
        </w:rPr>
        <w:t xml:space="preserve"> </w:t>
      </w:r>
      <w:r w:rsidRPr="00DC0645">
        <w:rPr>
          <w:rFonts w:ascii="Times New Roman" w:hAnsi="Times New Roman" w:cs="Times New Roman"/>
        </w:rPr>
        <w:t>‘plane</w:t>
      </w:r>
      <w:r w:rsidR="003C675D" w:rsidRPr="00DC0645">
        <w:rPr>
          <w:rFonts w:ascii="Times New Roman" w:hAnsi="Times New Roman" w:cs="Times New Roman"/>
        </w:rPr>
        <w:t>.’</w:t>
      </w:r>
      <w:r w:rsidRPr="00DC0645">
        <w:rPr>
          <w:rFonts w:ascii="Times New Roman" w:hAnsi="Times New Roman" w:cs="Times New Roman"/>
        </w:rPr>
        <w:t xml:space="preserve"> Therefore, it is suffixed with the feminine marker </w:t>
      </w:r>
      <w:r w:rsidRPr="00DC0645">
        <w:rPr>
          <w:rFonts w:ascii="Times New Roman" w:hAnsi="Times New Roman" w:cs="Times New Roman"/>
          <w:i/>
          <w:iCs/>
        </w:rPr>
        <w:t>-at</w:t>
      </w:r>
      <w:r w:rsidRPr="00DC0645">
        <w:rPr>
          <w:rFonts w:ascii="Times New Roman" w:hAnsi="Times New Roman" w:cs="Times New Roman"/>
        </w:rPr>
        <w:t xml:space="preserve"> even though the structure includes the masculine DP </w:t>
      </w:r>
      <w:proofErr w:type="spellStart"/>
      <w:r w:rsidR="003D061D" w:rsidRPr="00DC0645">
        <w:rPr>
          <w:rFonts w:ascii="Times New Roman" w:hAnsi="Times New Roman" w:cs="Times New Roman"/>
          <w:i/>
          <w:iCs/>
        </w:rPr>
        <w:t>sˤ</w:t>
      </w:r>
      <w:r w:rsidRPr="00DC0645">
        <w:rPr>
          <w:rFonts w:ascii="Times New Roman" w:hAnsi="Times New Roman" w:cs="Times New Roman"/>
          <w:i/>
          <w:iCs/>
        </w:rPr>
        <w:t>ārū</w:t>
      </w:r>
      <w:r w:rsidR="00B65CE7" w:rsidRPr="00DC0645">
        <w:rPr>
          <w:rFonts w:ascii="Times New Roman" w:hAnsi="Times New Roman" w:cs="Times New Roman"/>
          <w:i/>
          <w:iCs/>
        </w:rPr>
        <w:t>x</w:t>
      </w:r>
      <w:proofErr w:type="spellEnd"/>
      <w:r w:rsidRPr="00DC0645">
        <w:rPr>
          <w:rFonts w:ascii="Times New Roman" w:hAnsi="Times New Roman" w:cs="Times New Roman"/>
          <w:i/>
          <w:iCs/>
        </w:rPr>
        <w:t xml:space="preserve"> ‘</w:t>
      </w:r>
      <w:r w:rsidRPr="00DC0645">
        <w:rPr>
          <w:rFonts w:ascii="Times New Roman" w:hAnsi="Times New Roman" w:cs="Times New Roman"/>
        </w:rPr>
        <w:t>rocket</w:t>
      </w:r>
      <w:r w:rsidR="003C675D" w:rsidRPr="00DC0645">
        <w:rPr>
          <w:rFonts w:ascii="Times New Roman" w:hAnsi="Times New Roman" w:cs="Times New Roman"/>
        </w:rPr>
        <w:t>.’</w:t>
      </w:r>
      <w:r w:rsidRPr="00DC0645">
        <w:rPr>
          <w:rFonts w:ascii="Times New Roman" w:hAnsi="Times New Roman" w:cs="Times New Roman"/>
        </w:rPr>
        <w:t xml:space="preserve"> The verb</w:t>
      </w:r>
      <w:r w:rsidR="003C675D" w:rsidRPr="00DC0645">
        <w:rPr>
          <w:rFonts w:ascii="Times New Roman" w:hAnsi="Times New Roman" w:cs="Times New Roman"/>
        </w:rPr>
        <w:t>,</w:t>
      </w:r>
      <w:r w:rsidRPr="00DC0645">
        <w:rPr>
          <w:rFonts w:ascii="Times New Roman" w:hAnsi="Times New Roman" w:cs="Times New Roman"/>
        </w:rPr>
        <w:t xml:space="preserve"> in example </w:t>
      </w:r>
      <w:r w:rsidRPr="00DC0645">
        <w:rPr>
          <w:rFonts w:ascii="Times New Roman" w:hAnsi="Times New Roman" w:cs="Times New Roman"/>
        </w:rPr>
        <w:fldChar w:fldCharType="begin"/>
      </w:r>
      <w:r w:rsidRPr="00DC0645">
        <w:rPr>
          <w:rFonts w:ascii="Times New Roman" w:hAnsi="Times New Roman" w:cs="Times New Roman"/>
        </w:rPr>
        <w:instrText xml:space="preserve"> REF _Ref61506779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_Ref61507069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b</w:t>
      </w:r>
      <w:r w:rsidRPr="00DC0645">
        <w:rPr>
          <w:rFonts w:ascii="Times New Roman" w:hAnsi="Times New Roman" w:cs="Times New Roman"/>
        </w:rPr>
        <w:fldChar w:fldCharType="end"/>
      </w:r>
      <w:r w:rsidRPr="00DC0645">
        <w:rPr>
          <w:rFonts w:ascii="Times New Roman" w:hAnsi="Times New Roman" w:cs="Times New Roman"/>
        </w:rPr>
        <w:t>)</w:t>
      </w:r>
      <w:r w:rsidR="003C675D" w:rsidRPr="00DC0645">
        <w:rPr>
          <w:rFonts w:ascii="Times New Roman" w:hAnsi="Times New Roman" w:cs="Times New Roman"/>
        </w:rPr>
        <w:t>,</w:t>
      </w:r>
      <w:r w:rsidRPr="00DC0645">
        <w:rPr>
          <w:rFonts w:ascii="Times New Roman" w:hAnsi="Times New Roman" w:cs="Times New Roman"/>
        </w:rPr>
        <w:t xml:space="preserve"> shows a masculine agreement because it agrees with </w:t>
      </w:r>
      <w:proofErr w:type="spellStart"/>
      <w:r w:rsidR="003D061D" w:rsidRPr="00DC0645">
        <w:rPr>
          <w:rFonts w:ascii="Times New Roman" w:hAnsi="Times New Roman" w:cs="Times New Roman"/>
          <w:i/>
          <w:iCs/>
        </w:rPr>
        <w:t>sˤ</w:t>
      </w:r>
      <w:r w:rsidRPr="00DC0645">
        <w:rPr>
          <w:rFonts w:ascii="Times New Roman" w:hAnsi="Times New Roman" w:cs="Times New Roman"/>
          <w:i/>
          <w:iCs/>
        </w:rPr>
        <w:t>ārū</w:t>
      </w:r>
      <w:r w:rsidR="00B65CE7" w:rsidRPr="00DC0645">
        <w:rPr>
          <w:rFonts w:ascii="Times New Roman" w:hAnsi="Times New Roman" w:cs="Times New Roman"/>
          <w:i/>
          <w:iCs/>
        </w:rPr>
        <w:t>x</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as it is the DP of the left conjunct. If a verb fails to agree with the first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phrase, a structure crashes </w:t>
      </w:r>
      <w:r w:rsidRPr="00DC0645">
        <w:rPr>
          <w:rFonts w:ascii="Times New Roman" w:hAnsi="Times New Roman" w:cs="Times New Roman"/>
        </w:rPr>
        <w:fldChar w:fldCharType="begin"/>
      </w:r>
      <w:r w:rsidRPr="00DC0645">
        <w:rPr>
          <w:rFonts w:ascii="Times New Roman" w:hAnsi="Times New Roman" w:cs="Times New Roman"/>
        </w:rPr>
        <w:instrText xml:space="preserve"> REF _Ref61506779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w:t>
      </w:r>
      <w:r w:rsidRPr="00DC0645">
        <w:rPr>
          <w:rFonts w:ascii="Times New Roman" w:hAnsi="Times New Roman" w:cs="Times New Roman"/>
        </w:rPr>
        <w:fldChar w:fldCharType="end"/>
      </w:r>
      <w:r w:rsidRPr="00DC0645">
        <w:rPr>
          <w:rFonts w:ascii="Times New Roman" w:hAnsi="Times New Roman" w:cs="Times New Roman"/>
        </w:rPr>
        <w:fldChar w:fldCharType="begin"/>
      </w:r>
      <w:r w:rsidRPr="00DC0645">
        <w:rPr>
          <w:rFonts w:ascii="Times New Roman" w:hAnsi="Times New Roman" w:cs="Times New Roman"/>
        </w:rPr>
        <w:instrText xml:space="preserve"> REF _Ref61507287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c</w:t>
      </w:r>
      <w:r w:rsidRPr="00DC0645">
        <w:rPr>
          <w:rFonts w:ascii="Times New Roman" w:hAnsi="Times New Roman" w:cs="Times New Roman"/>
        </w:rPr>
        <w:fldChar w:fldCharType="end"/>
      </w:r>
      <w:r w:rsidR="00B21536" w:rsidRPr="00DC0645">
        <w:rPr>
          <w:rFonts w:ascii="Times New Roman" w:hAnsi="Times New Roman" w:cs="Times New Roman"/>
        </w:rPr>
        <w:t>-</w:t>
      </w:r>
      <w:r w:rsidRPr="00DC0645">
        <w:rPr>
          <w:rFonts w:ascii="Times New Roman" w:hAnsi="Times New Roman" w:cs="Times New Roman"/>
        </w:rPr>
        <w:fldChar w:fldCharType="begin"/>
      </w:r>
      <w:r w:rsidRPr="00DC0645">
        <w:rPr>
          <w:rFonts w:ascii="Times New Roman" w:hAnsi="Times New Roman" w:cs="Times New Roman"/>
        </w:rPr>
        <w:instrText xml:space="preserve"> REF _Ref61507290 \r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d</w:t>
      </w:r>
      <w:r w:rsidRPr="00DC0645">
        <w:rPr>
          <w:rFonts w:ascii="Times New Roman" w:hAnsi="Times New Roman" w:cs="Times New Roman"/>
        </w:rPr>
        <w:fldChar w:fldCharType="end"/>
      </w:r>
      <w:r w:rsidRPr="00DC0645">
        <w:rPr>
          <w:rFonts w:ascii="Times New Roman" w:hAnsi="Times New Roman" w:cs="Times New Roman"/>
        </w:rPr>
        <w:t xml:space="preserve">). </w:t>
      </w:r>
    </w:p>
    <w:p w14:paraId="16A166E1" w14:textId="77777777" w:rsidR="00B22CD8" w:rsidRPr="00DC0645" w:rsidRDefault="00B22CD8" w:rsidP="00B22CD8">
      <w:pPr>
        <w:pStyle w:val="Example"/>
      </w:pPr>
      <w:r w:rsidRPr="00DC0645">
        <w:lastRenderedPageBreak/>
        <w:t xml:space="preserve">) </w:t>
      </w:r>
      <w:r w:rsidRPr="00DC0645">
        <w:tab/>
      </w:r>
    </w:p>
    <w:p w14:paraId="48F473F8" w14:textId="11712BE3" w:rsidR="00B22CD8" w:rsidRPr="00DC0645" w:rsidRDefault="00B22CD8" w:rsidP="00B22CD8">
      <w:pPr>
        <w:pStyle w:val="Example-level2"/>
        <w:rPr>
          <w:i/>
          <w:iCs/>
        </w:rPr>
      </w:pPr>
      <w:r w:rsidRPr="00DC0645">
        <w:t xml:space="preserve"> </w:t>
      </w:r>
      <w:r w:rsidRPr="00DC0645">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fa</w:t>
      </w:r>
      <w:r w:rsidR="003D061D" w:rsidRPr="00DC0645">
        <w:rPr>
          <w:i/>
          <w:iCs/>
        </w:rPr>
        <w:t>tˤ</w:t>
      </w:r>
      <w:r w:rsidRPr="00DC0645">
        <w:rPr>
          <w:i/>
          <w:iCs/>
        </w:rPr>
        <w:t>ima</w:t>
      </w:r>
      <w:proofErr w:type="spellEnd"/>
      <w:r w:rsidRPr="00DC0645">
        <w:rPr>
          <w:i/>
          <w:iCs/>
        </w:rPr>
        <w:tab/>
      </w:r>
      <w:r w:rsidRPr="00DC0645">
        <w:rPr>
          <w:i/>
          <w:iCs/>
        </w:rPr>
        <w:tab/>
      </w:r>
      <w:proofErr w:type="spellStart"/>
      <w:r w:rsidRPr="00DC0645">
        <w:rPr>
          <w:i/>
          <w:iCs/>
        </w:rPr>
        <w:t>kul-</w:t>
      </w:r>
      <w:r w:rsidR="000F225A" w:rsidRPr="00DC0645">
        <w:rPr>
          <w:i/>
          <w:iCs/>
        </w:rPr>
        <w:t>l</w:t>
      </w:r>
      <w:r w:rsidRPr="00DC0645">
        <w:rPr>
          <w:i/>
          <w:iCs/>
        </w:rPr>
        <w:t>u</w:t>
      </w:r>
      <w:proofErr w:type="spellEnd"/>
      <w:r w:rsidRPr="00DC0645">
        <w:rPr>
          <w:i/>
          <w:iCs/>
        </w:rPr>
        <w:t>.</w:t>
      </w:r>
    </w:p>
    <w:p w14:paraId="6511CDB4" w14:textId="77777777" w:rsidR="00B22CD8" w:rsidRPr="00DC0645" w:rsidRDefault="00B22CD8" w:rsidP="00B22CD8">
      <w:pPr>
        <w:pStyle w:val="Example-level2"/>
        <w:numPr>
          <w:ilvl w:val="0"/>
          <w:numId w:val="0"/>
        </w:numPr>
        <w:ind w:left="1134"/>
      </w:pPr>
      <w:r w:rsidRPr="00DC0645">
        <w:rPr>
          <w:smallCaps/>
        </w:rPr>
        <w:t>part</w:t>
      </w:r>
      <w:r w:rsidRPr="00DC0645">
        <w:tab/>
        <w:t>Ali</w:t>
      </w:r>
      <w:r w:rsidRPr="00DC0645">
        <w:tab/>
      </w:r>
      <w:r w:rsidRPr="00DC0645">
        <w:rPr>
          <w:smallCaps/>
        </w:rPr>
        <w:t>part</w:t>
      </w:r>
      <w:r w:rsidRPr="00DC0645">
        <w:tab/>
        <w:t>Fatema</w:t>
      </w:r>
      <w:r w:rsidRPr="00DC0645">
        <w:tab/>
      </w:r>
      <w:r w:rsidRPr="00DC0645">
        <w:tab/>
        <w:t>eat-</w:t>
      </w:r>
      <w:r w:rsidRPr="00DC0645">
        <w:rPr>
          <w:smallCaps/>
        </w:rPr>
        <w:t>3pl</w:t>
      </w:r>
    </w:p>
    <w:p w14:paraId="770D5FB5" w14:textId="77777777" w:rsidR="00B22CD8" w:rsidRPr="00DC0645" w:rsidRDefault="00B22CD8" w:rsidP="00B22CD8">
      <w:pPr>
        <w:pStyle w:val="Gloss"/>
      </w:pPr>
      <w:r w:rsidRPr="00DC0645">
        <w:tab/>
      </w:r>
      <w:r w:rsidRPr="00DC0645">
        <w:tab/>
        <w:t>‘Hey Ali, Hey Fatima, eat.’</w:t>
      </w:r>
    </w:p>
    <w:p w14:paraId="571DA37B" w14:textId="35DB530B" w:rsidR="00B22CD8" w:rsidRPr="00DC0645" w:rsidRDefault="00B22CD8" w:rsidP="00B22CD8">
      <w:pPr>
        <w:pStyle w:val="Example-level2"/>
      </w:pPr>
      <w:r w:rsidRPr="00DC0645">
        <w:t xml:space="preserve"> *</w:t>
      </w:r>
      <w:r w:rsidRPr="00DC0645">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fa</w:t>
      </w:r>
      <w:r w:rsidR="003D061D" w:rsidRPr="00DC0645">
        <w:rPr>
          <w:i/>
          <w:iCs/>
        </w:rPr>
        <w:t>tˤ</w:t>
      </w:r>
      <w:r w:rsidRPr="00DC0645">
        <w:rPr>
          <w:i/>
          <w:iCs/>
        </w:rPr>
        <w:t>ima</w:t>
      </w:r>
      <w:proofErr w:type="spellEnd"/>
      <w:r w:rsidRPr="00DC0645">
        <w:rPr>
          <w:i/>
          <w:iCs/>
        </w:rPr>
        <w:tab/>
      </w:r>
      <w:r w:rsidRPr="00DC0645">
        <w:rPr>
          <w:i/>
          <w:iCs/>
        </w:rPr>
        <w:tab/>
      </w:r>
      <w:proofErr w:type="spellStart"/>
      <w:r w:rsidRPr="00DC0645">
        <w:rPr>
          <w:i/>
          <w:iCs/>
        </w:rPr>
        <w:t>kul</w:t>
      </w:r>
      <w:proofErr w:type="spellEnd"/>
      <w:r w:rsidRPr="00DC0645">
        <w:t>.</w:t>
      </w:r>
    </w:p>
    <w:p w14:paraId="271581EC" w14:textId="77777777" w:rsidR="00B22CD8" w:rsidRPr="00DC0645" w:rsidRDefault="00B22CD8" w:rsidP="00B22CD8">
      <w:pPr>
        <w:pStyle w:val="Example-level2"/>
        <w:numPr>
          <w:ilvl w:val="0"/>
          <w:numId w:val="0"/>
        </w:numPr>
        <w:ind w:left="1134"/>
      </w:pPr>
      <w:r w:rsidRPr="00DC0645">
        <w:rPr>
          <w:smallCaps/>
        </w:rPr>
        <w:t>part</w:t>
      </w:r>
      <w:r w:rsidRPr="00DC0645">
        <w:tab/>
        <w:t>Ali</w:t>
      </w:r>
      <w:r w:rsidRPr="00DC0645">
        <w:tab/>
      </w:r>
      <w:r w:rsidRPr="00DC0645">
        <w:rPr>
          <w:smallCaps/>
        </w:rPr>
        <w:t>part</w:t>
      </w:r>
      <w:r w:rsidRPr="00DC0645">
        <w:tab/>
        <w:t>Fatema</w:t>
      </w:r>
      <w:r w:rsidRPr="00DC0645">
        <w:tab/>
      </w:r>
      <w:r w:rsidRPr="00DC0645">
        <w:tab/>
        <w:t>eat.</w:t>
      </w:r>
      <w:r w:rsidRPr="00DC0645">
        <w:rPr>
          <w:smallCaps/>
        </w:rPr>
        <w:t>3sg.m</w:t>
      </w:r>
    </w:p>
    <w:p w14:paraId="7F260536" w14:textId="77777777" w:rsidR="00B22CD8" w:rsidRPr="00DC0645" w:rsidRDefault="00B22CD8" w:rsidP="00B22CD8">
      <w:pPr>
        <w:pStyle w:val="Gloss"/>
      </w:pPr>
      <w:r w:rsidRPr="00DC0645">
        <w:tab/>
      </w:r>
      <w:r w:rsidRPr="00DC0645">
        <w:tab/>
        <w:t>‘Hey Ali, Hey Fatima, eat.’</w:t>
      </w:r>
    </w:p>
    <w:p w14:paraId="70A2D795" w14:textId="3FA0A89C" w:rsidR="00B22CD8" w:rsidRPr="00DC0645" w:rsidRDefault="00B22CD8" w:rsidP="00B22CD8">
      <w:pPr>
        <w:pStyle w:val="Example-level2"/>
      </w:pPr>
      <w:r w:rsidRPr="00DC0645">
        <w:t xml:space="preserve"> *</w:t>
      </w:r>
      <w:r w:rsidRPr="00DC0645">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fa</w:t>
      </w:r>
      <w:r w:rsidR="003D061D" w:rsidRPr="00DC0645">
        <w:rPr>
          <w:i/>
          <w:iCs/>
        </w:rPr>
        <w:t>tˤ</w:t>
      </w:r>
      <w:r w:rsidRPr="00DC0645">
        <w:rPr>
          <w:i/>
          <w:iCs/>
        </w:rPr>
        <w:t>ima</w:t>
      </w:r>
      <w:proofErr w:type="spellEnd"/>
      <w:r w:rsidRPr="00DC0645">
        <w:rPr>
          <w:i/>
          <w:iCs/>
        </w:rPr>
        <w:tab/>
      </w:r>
      <w:r w:rsidRPr="00DC0645">
        <w:rPr>
          <w:i/>
          <w:iCs/>
        </w:rPr>
        <w:tab/>
      </w:r>
      <w:proofErr w:type="spellStart"/>
      <w:r w:rsidRPr="00DC0645">
        <w:rPr>
          <w:i/>
          <w:iCs/>
        </w:rPr>
        <w:t>kul</w:t>
      </w:r>
      <w:proofErr w:type="spellEnd"/>
      <w:r w:rsidRPr="00DC0645">
        <w:rPr>
          <w:i/>
          <w:iCs/>
        </w:rPr>
        <w:t>-</w:t>
      </w:r>
      <w:r w:rsidR="000F225A" w:rsidRPr="00DC0645">
        <w:rPr>
          <w:i/>
          <w:iCs/>
        </w:rPr>
        <w:t>l</w:t>
      </w:r>
      <w:r w:rsidRPr="00DC0645">
        <w:rPr>
          <w:i/>
          <w:iCs/>
        </w:rPr>
        <w:t>i</w:t>
      </w:r>
      <w:r w:rsidRPr="00DC0645">
        <w:t>.</w:t>
      </w:r>
    </w:p>
    <w:p w14:paraId="32356FC8" w14:textId="77777777" w:rsidR="00B22CD8" w:rsidRPr="00DC0645" w:rsidRDefault="00B22CD8" w:rsidP="00B22CD8">
      <w:pPr>
        <w:pStyle w:val="Example-level2"/>
        <w:numPr>
          <w:ilvl w:val="0"/>
          <w:numId w:val="0"/>
        </w:numPr>
        <w:ind w:left="1134"/>
      </w:pPr>
      <w:r w:rsidRPr="00DC0645">
        <w:rPr>
          <w:smallCaps/>
        </w:rPr>
        <w:t>part</w:t>
      </w:r>
      <w:r w:rsidRPr="00DC0645">
        <w:tab/>
        <w:t>Ali</w:t>
      </w:r>
      <w:r w:rsidRPr="00DC0645">
        <w:tab/>
      </w:r>
      <w:r w:rsidRPr="00DC0645">
        <w:rPr>
          <w:smallCaps/>
        </w:rPr>
        <w:t>part</w:t>
      </w:r>
      <w:r w:rsidRPr="00DC0645">
        <w:tab/>
        <w:t>Fatema</w:t>
      </w:r>
      <w:r w:rsidRPr="00DC0645">
        <w:tab/>
      </w:r>
      <w:r w:rsidRPr="00DC0645">
        <w:tab/>
        <w:t>eat-</w:t>
      </w:r>
      <w:r w:rsidRPr="00DC0645">
        <w:rPr>
          <w:smallCaps/>
        </w:rPr>
        <w:t>3sg.f</w:t>
      </w:r>
    </w:p>
    <w:p w14:paraId="470E20DA" w14:textId="77777777" w:rsidR="00B22CD8" w:rsidRPr="00DC0645" w:rsidRDefault="00B22CD8" w:rsidP="00B22CD8">
      <w:pPr>
        <w:pStyle w:val="Gloss"/>
      </w:pPr>
      <w:r w:rsidRPr="00DC0645">
        <w:tab/>
      </w:r>
      <w:r w:rsidRPr="00DC0645">
        <w:tab/>
        <w:t>‘Hey Ali, Hey Fatima, eat.’</w:t>
      </w:r>
    </w:p>
    <w:p w14:paraId="040F12D5" w14:textId="3E746E1A" w:rsidR="00B22CD8" w:rsidRPr="00DC0645" w:rsidRDefault="00B22CD8" w:rsidP="00B22CD8">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In terms of number, calling triggers agreement with the addressees </w:t>
      </w:r>
      <w:r w:rsidRPr="00DC0645">
        <w:rPr>
          <w:rFonts w:ascii="Times New Roman" w:hAnsi="Times New Roman" w:cs="Times New Roman"/>
        </w:rPr>
        <w:fldChar w:fldCharType="begin"/>
      </w:r>
      <w:r w:rsidRPr="00DC0645">
        <w:rPr>
          <w:rFonts w:ascii="Times New Roman" w:hAnsi="Times New Roman" w:cs="Times New Roman"/>
        </w:rPr>
        <w:instrText xml:space="preserve"> REF _Ref61506779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w:t>
      </w:r>
      <w:r w:rsidRPr="00DC0645">
        <w:rPr>
          <w:rFonts w:ascii="Times New Roman" w:hAnsi="Times New Roman" w:cs="Times New Roman"/>
        </w:rPr>
        <w:fldChar w:fldCharType="end"/>
      </w:r>
      <w:r w:rsidRPr="00DC0645">
        <w:rPr>
          <w:rFonts w:ascii="Times New Roman" w:hAnsi="Times New Roman" w:cs="Times New Roman"/>
        </w:rPr>
        <w:t xml:space="preserve">). We notice that the verb </w:t>
      </w:r>
      <w:proofErr w:type="spellStart"/>
      <w:r w:rsidRPr="00DC0645">
        <w:rPr>
          <w:rFonts w:ascii="Times New Roman" w:hAnsi="Times New Roman" w:cs="Times New Roman"/>
          <w:i/>
          <w:iCs/>
        </w:rPr>
        <w:t>ku</w:t>
      </w:r>
      <w:r w:rsidR="00507531" w:rsidRPr="00DC0645">
        <w:rPr>
          <w:rFonts w:ascii="Times New Roman" w:hAnsi="Times New Roman" w:cs="Times New Roman"/>
          <w:i/>
          <w:iCs/>
        </w:rPr>
        <w:t>l</w:t>
      </w:r>
      <w:r w:rsidRPr="00DC0645">
        <w:rPr>
          <w:rFonts w:ascii="Times New Roman" w:hAnsi="Times New Roman" w:cs="Times New Roman"/>
          <w:i/>
          <w:iCs/>
        </w:rPr>
        <w:t>lu</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must agree with plural addressees (Ali and Fatima). This means that if the verb agrees with Ali </w:t>
      </w:r>
      <w:r w:rsidRPr="00DC0645">
        <w:rPr>
          <w:rFonts w:ascii="Times New Roman" w:hAnsi="Times New Roman" w:cs="Times New Roman"/>
        </w:rPr>
        <w:fldChar w:fldCharType="begin"/>
      </w:r>
      <w:r w:rsidRPr="00DC0645">
        <w:rPr>
          <w:rFonts w:ascii="Times New Roman" w:hAnsi="Times New Roman" w:cs="Times New Roman"/>
        </w:rPr>
        <w:instrText xml:space="preserve"> REF _Ref61506775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(26a</w:t>
      </w:r>
      <w:r w:rsidRPr="00DC0645">
        <w:rPr>
          <w:rFonts w:ascii="Times New Roman" w:hAnsi="Times New Roman" w:cs="Times New Roman"/>
        </w:rPr>
        <w:fldChar w:fldCharType="end"/>
      </w:r>
      <w:r w:rsidRPr="00DC0645">
        <w:rPr>
          <w:rFonts w:ascii="Times New Roman" w:hAnsi="Times New Roman" w:cs="Times New Roman"/>
        </w:rPr>
        <w:t xml:space="preserve">) or with Fatima only </w:t>
      </w:r>
      <w:r w:rsidRPr="00DC0645">
        <w:rPr>
          <w:rFonts w:ascii="Times New Roman" w:hAnsi="Times New Roman" w:cs="Times New Roman"/>
        </w:rPr>
        <w:fldChar w:fldCharType="begin"/>
      </w:r>
      <w:r w:rsidRPr="00DC0645">
        <w:rPr>
          <w:rFonts w:ascii="Times New Roman" w:hAnsi="Times New Roman" w:cs="Times New Roman"/>
        </w:rPr>
        <w:instrText xml:space="preserve"> REF _Ref61507069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(26b</w:t>
      </w:r>
      <w:r w:rsidRPr="00DC0645">
        <w:rPr>
          <w:rFonts w:ascii="Times New Roman" w:hAnsi="Times New Roman" w:cs="Times New Roman"/>
        </w:rPr>
        <w:fldChar w:fldCharType="end"/>
      </w:r>
      <w:r w:rsidRPr="00DC0645">
        <w:rPr>
          <w:rFonts w:ascii="Times New Roman" w:hAnsi="Times New Roman" w:cs="Times New Roman"/>
        </w:rPr>
        <w:t xml:space="preserve">), this leads to problematic structures. </w:t>
      </w:r>
    </w:p>
    <w:p w14:paraId="51521B5E" w14:textId="201C4131" w:rsidR="00B22CD8" w:rsidRPr="00DC0645" w:rsidRDefault="00B22CD8" w:rsidP="00B22CD8">
      <w:pPr>
        <w:pStyle w:val="BodyParagraph"/>
      </w:pPr>
      <w:r w:rsidRPr="00DC0645">
        <w:t>Th</w:t>
      </w:r>
      <w:r w:rsidR="00715137" w:rsidRPr="00DC0645">
        <w:t>e</w:t>
      </w:r>
      <w:r w:rsidRPr="00DC0645">
        <w:t xml:space="preserve"> fifth piece of evidence comes from syntactic islands and movement. A syntactic island is a domain that blocks extraction (</w:t>
      </w:r>
      <w:proofErr w:type="spellStart"/>
      <w:r w:rsidRPr="00DC0645">
        <w:t>Boeckx</w:t>
      </w:r>
      <w:proofErr w:type="spellEnd"/>
      <w:r w:rsidRPr="00DC0645">
        <w:t xml:space="preserve"> 2012; Pearl </w:t>
      </w:r>
      <w:r w:rsidR="00F50E04" w:rsidRPr="00DC0645">
        <w:t>&amp;</w:t>
      </w:r>
      <w:r w:rsidRPr="00DC0645">
        <w:t xml:space="preserve"> Sprouse 2013; </w:t>
      </w:r>
      <w:proofErr w:type="spellStart"/>
      <w:r w:rsidRPr="00DC0645">
        <w:t>Sabel</w:t>
      </w:r>
      <w:proofErr w:type="spellEnd"/>
      <w:r w:rsidRPr="00DC0645">
        <w:t xml:space="preserve"> 2002). That is, moving an element from a syntactic island is not permissible. For instance, a </w:t>
      </w:r>
      <w:proofErr w:type="spellStart"/>
      <w:r w:rsidRPr="00DC0645">
        <w:t>wh</w:t>
      </w:r>
      <w:proofErr w:type="spellEnd"/>
      <w:r w:rsidRPr="00DC0645">
        <w:t>-island prevents wh-movement</w:t>
      </w:r>
      <w:r w:rsidR="003C675D" w:rsidRPr="00DC0645">
        <w:t>,</w:t>
      </w:r>
      <w:r w:rsidRPr="00DC0645">
        <w:t xml:space="preserve"> and a complex noun phrase (NP) island blocks moving elements from this NP. Recall Ross' (1967) constraint on co</w:t>
      </w:r>
      <w:r w:rsidR="005F695C" w:rsidRPr="00DC0645">
        <w:t>-</w:t>
      </w:r>
      <w:r w:rsidRPr="00DC0645">
        <w:t xml:space="preserve">ordination. Our data shows that asking </w:t>
      </w:r>
      <w:proofErr w:type="spellStart"/>
      <w:r w:rsidRPr="00DC0645">
        <w:t>wh</w:t>
      </w:r>
      <w:proofErr w:type="spellEnd"/>
      <w:r w:rsidRPr="00DC0645">
        <w:t xml:space="preserve">-questions in </w:t>
      </w:r>
      <w:proofErr w:type="spellStart"/>
      <w:r w:rsidR="009A4112" w:rsidRPr="00DC0645">
        <w:rPr>
          <w:i/>
          <w:iCs/>
        </w:rPr>
        <w:t>jā</w:t>
      </w:r>
      <w:proofErr w:type="spellEnd"/>
      <w:r w:rsidRPr="00DC0645">
        <w:t xml:space="preserve"> phrases is allowed in Jordanian Arabic. However, those questions must be in-situ; that is, wh-words must not undergo movement. </w:t>
      </w:r>
    </w:p>
    <w:p w14:paraId="55F0C282" w14:textId="77777777" w:rsidR="00B22CD8" w:rsidRPr="00DC0645" w:rsidRDefault="00B22CD8" w:rsidP="00B22CD8">
      <w:pPr>
        <w:pStyle w:val="Example"/>
      </w:pPr>
      <w:r w:rsidRPr="00DC0645">
        <w:t>)</w:t>
      </w:r>
    </w:p>
    <w:p w14:paraId="1062DB82" w14:textId="16111F9B" w:rsidR="00B22CD8" w:rsidRPr="00DC0645" w:rsidRDefault="00B22CD8" w:rsidP="00B22CD8">
      <w:pPr>
        <w:pStyle w:val="Example-level2"/>
        <w:rPr>
          <w:lang w:val="fr-FR"/>
        </w:rPr>
      </w:pPr>
      <w:r w:rsidRPr="00DC0645">
        <w:t xml:space="preserve"> </w:t>
      </w:r>
      <w:r w:rsidRPr="00DC0645">
        <w:tab/>
      </w:r>
      <w:r w:rsidRPr="00DC0645">
        <w:rPr>
          <w:i/>
          <w:iCs/>
          <w:lang w:val="fr-FR"/>
        </w:rPr>
        <w:t>kān</w:t>
      </w:r>
      <w:r w:rsidR="00507531" w:rsidRPr="00DC0645">
        <w:rPr>
          <w:i/>
          <w:iCs/>
          <w:lang w:val="fr-FR"/>
        </w:rPr>
        <w:t>a</w:t>
      </w:r>
      <w:r w:rsidRPr="00DC0645">
        <w:rPr>
          <w:i/>
          <w:iCs/>
          <w:lang w:val="fr-FR"/>
        </w:rPr>
        <w:t>t</w:t>
      </w:r>
      <w:r w:rsidRPr="00DC0645">
        <w:rPr>
          <w:i/>
          <w:iCs/>
          <w:lang w:val="fr-FR"/>
        </w:rPr>
        <w:tab/>
      </w:r>
      <w:r w:rsidRPr="00DC0645">
        <w:rPr>
          <w:i/>
          <w:iCs/>
          <w:lang w:val="fr-FR"/>
        </w:rPr>
        <w:tab/>
      </w:r>
      <w:r w:rsidR="009A4112" w:rsidRPr="00DC0645">
        <w:rPr>
          <w:i/>
          <w:iCs/>
          <w:lang w:val="fr-FR"/>
        </w:rPr>
        <w:t>jā</w:t>
      </w:r>
      <w:r w:rsidRPr="00DC0645">
        <w:rPr>
          <w:i/>
          <w:iCs/>
          <w:lang w:val="fr-FR"/>
        </w:rPr>
        <w:tab/>
      </w:r>
      <w:r w:rsidRPr="00DC0645">
        <w:rPr>
          <w:i/>
          <w:iCs/>
          <w:lang w:val="fr-FR"/>
        </w:rPr>
        <w:tab/>
        <w:t>sa</w:t>
      </w:r>
      <w:r w:rsidR="009A4112" w:rsidRPr="00DC0645">
        <w:rPr>
          <w:i/>
          <w:iCs/>
          <w:lang w:val="fr-FR"/>
        </w:rPr>
        <w:t>j</w:t>
      </w:r>
      <w:r w:rsidR="00507531" w:rsidRPr="00DC0645">
        <w:rPr>
          <w:i/>
          <w:iCs/>
          <w:lang w:val="fr-FR"/>
        </w:rPr>
        <w:t>j</w:t>
      </w:r>
      <w:r w:rsidR="009A4112" w:rsidRPr="00DC0645">
        <w:rPr>
          <w:i/>
          <w:iCs/>
          <w:lang w:val="fr-FR"/>
        </w:rPr>
        <w:t>ā</w:t>
      </w:r>
      <w:r w:rsidRPr="00DC0645">
        <w:rPr>
          <w:i/>
          <w:iCs/>
          <w:lang w:val="fr-FR"/>
        </w:rPr>
        <w:t>ra</w:t>
      </w:r>
      <w:r w:rsidRPr="00DC0645">
        <w:rPr>
          <w:i/>
          <w:iCs/>
          <w:lang w:val="fr-FR"/>
        </w:rPr>
        <w:tab/>
      </w:r>
      <w:r w:rsidR="009A4112" w:rsidRPr="00DC0645">
        <w:rPr>
          <w:i/>
          <w:iCs/>
          <w:lang w:val="fr-FR"/>
        </w:rPr>
        <w:t>jā</w:t>
      </w:r>
      <w:r w:rsidRPr="00DC0645">
        <w:rPr>
          <w:i/>
          <w:iCs/>
          <w:lang w:val="fr-FR"/>
        </w:rPr>
        <w:tab/>
        <w:t>bas</w:t>
      </w:r>
      <w:r w:rsidRPr="00DC0645">
        <w:rPr>
          <w:lang w:val="fr-FR"/>
        </w:rPr>
        <w:t>.</w:t>
      </w:r>
    </w:p>
    <w:p w14:paraId="3B8BBB61" w14:textId="4084839F" w:rsidR="00B22CD8" w:rsidRPr="00DC0645" w:rsidRDefault="00B22CD8" w:rsidP="00B22CD8">
      <w:pPr>
        <w:pStyle w:val="Example-level2"/>
        <w:numPr>
          <w:ilvl w:val="0"/>
          <w:numId w:val="0"/>
        </w:numPr>
        <w:ind w:left="1134"/>
      </w:pPr>
      <w:r w:rsidRPr="00DC0645">
        <w:t>was.</w:t>
      </w:r>
      <w:r w:rsidRPr="00DC0645">
        <w:rPr>
          <w:smallCaps/>
        </w:rPr>
        <w:t>3sg</w:t>
      </w:r>
      <w:r w:rsidRPr="00DC0645">
        <w:tab/>
      </w:r>
      <w:r w:rsidR="001078A0" w:rsidRPr="00DC0645">
        <w:rPr>
          <w:smallCaps/>
        </w:rPr>
        <w:t>part</w:t>
      </w:r>
      <w:r w:rsidRPr="00DC0645">
        <w:tab/>
      </w:r>
      <w:r w:rsidRPr="00DC0645">
        <w:tab/>
        <w:t>car</w:t>
      </w:r>
      <w:r w:rsidRPr="00DC0645">
        <w:tab/>
      </w:r>
      <w:r w:rsidR="001078A0" w:rsidRPr="00DC0645">
        <w:rPr>
          <w:smallCaps/>
        </w:rPr>
        <w:t>part</w:t>
      </w:r>
      <w:r w:rsidRPr="00DC0645">
        <w:tab/>
        <w:t>bus</w:t>
      </w:r>
    </w:p>
    <w:p w14:paraId="7AA05811" w14:textId="77777777" w:rsidR="00B22CD8" w:rsidRPr="00DC0645" w:rsidRDefault="00B22CD8" w:rsidP="00B22CD8">
      <w:pPr>
        <w:pStyle w:val="Example-level2"/>
        <w:numPr>
          <w:ilvl w:val="0"/>
          <w:numId w:val="0"/>
        </w:numPr>
        <w:ind w:left="1134"/>
      </w:pPr>
      <w:r w:rsidRPr="00DC0645">
        <w:t>‘It was either a car or a bus.’</w:t>
      </w:r>
    </w:p>
    <w:p w14:paraId="745F9097" w14:textId="092F1D54" w:rsidR="00B22CD8" w:rsidRPr="00DC0645" w:rsidRDefault="00B22CD8" w:rsidP="00B22CD8">
      <w:pPr>
        <w:pStyle w:val="Example-level2"/>
      </w:pPr>
      <w:r w:rsidRPr="00DC0645">
        <w:t xml:space="preserve"> </w:t>
      </w:r>
      <w:r w:rsidRPr="00DC0645">
        <w:tab/>
      </w:r>
      <w:bookmarkStart w:id="49" w:name="_Ref61543584"/>
      <w:proofErr w:type="spellStart"/>
      <w:r w:rsidRPr="00DC0645">
        <w:rPr>
          <w:i/>
          <w:iCs/>
        </w:rPr>
        <w:t>kānt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r>
      <w:proofErr w:type="spellStart"/>
      <w:r w:rsidRPr="00DC0645">
        <w:rPr>
          <w:i/>
          <w:iCs/>
        </w:rPr>
        <w:t>sa</w:t>
      </w:r>
      <w:r w:rsidR="009A4112" w:rsidRPr="00DC0645">
        <w:rPr>
          <w:i/>
          <w:iCs/>
        </w:rPr>
        <w:t>j</w:t>
      </w:r>
      <w:r w:rsidR="00507531" w:rsidRPr="00DC0645">
        <w:rPr>
          <w:i/>
          <w:iCs/>
        </w:rPr>
        <w:t>j</w:t>
      </w:r>
      <w:r w:rsidR="009A4112" w:rsidRPr="00DC0645">
        <w:rPr>
          <w:i/>
          <w:iCs/>
        </w:rPr>
        <w:t>ā</w:t>
      </w:r>
      <w:r w:rsidRPr="00DC0645">
        <w:rPr>
          <w:i/>
          <w:iCs/>
        </w:rPr>
        <w:t>ra</w:t>
      </w:r>
      <w:proofErr w:type="spellEnd"/>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ʃ</w:t>
      </w:r>
      <w:r w:rsidRPr="00DC0645">
        <w:rPr>
          <w:i/>
          <w:iCs/>
        </w:rPr>
        <w:t>ū</w:t>
      </w:r>
      <w:proofErr w:type="spellEnd"/>
      <w:r w:rsidRPr="00DC0645">
        <w:t>?</w:t>
      </w:r>
      <w:bookmarkEnd w:id="49"/>
    </w:p>
    <w:p w14:paraId="113AD9FC" w14:textId="6868360E" w:rsidR="00B22CD8" w:rsidRPr="00DC0645" w:rsidRDefault="00B22CD8" w:rsidP="00B22CD8">
      <w:pPr>
        <w:pStyle w:val="Example-level2"/>
        <w:numPr>
          <w:ilvl w:val="0"/>
          <w:numId w:val="0"/>
        </w:numPr>
        <w:ind w:left="1134"/>
      </w:pPr>
      <w:r w:rsidRPr="00DC0645">
        <w:t>was.</w:t>
      </w:r>
      <w:r w:rsidRPr="00DC0645">
        <w:rPr>
          <w:smallCaps/>
        </w:rPr>
        <w:t>3sg</w:t>
      </w:r>
      <w:r w:rsidRPr="00DC0645">
        <w:tab/>
      </w:r>
      <w:r w:rsidR="001078A0" w:rsidRPr="00DC0645">
        <w:rPr>
          <w:smallCaps/>
        </w:rPr>
        <w:t>part</w:t>
      </w:r>
      <w:r w:rsidRPr="00DC0645">
        <w:tab/>
      </w:r>
      <w:r w:rsidRPr="00DC0645">
        <w:tab/>
        <w:t>car</w:t>
      </w:r>
      <w:r w:rsidRPr="00DC0645">
        <w:tab/>
      </w:r>
      <w:r w:rsidR="001078A0" w:rsidRPr="00DC0645">
        <w:rPr>
          <w:smallCaps/>
        </w:rPr>
        <w:t>part</w:t>
      </w:r>
      <w:r w:rsidRPr="00DC0645">
        <w:tab/>
        <w:t>what</w:t>
      </w:r>
    </w:p>
    <w:p w14:paraId="19C94608" w14:textId="77777777" w:rsidR="00B22CD8" w:rsidRPr="00DC0645" w:rsidRDefault="00B22CD8" w:rsidP="00B22CD8">
      <w:pPr>
        <w:pStyle w:val="Example-level2"/>
        <w:numPr>
          <w:ilvl w:val="0"/>
          <w:numId w:val="0"/>
        </w:numPr>
        <w:ind w:left="1134"/>
      </w:pPr>
      <w:r w:rsidRPr="00DC0645">
        <w:t>‘It was a car or what?’</w:t>
      </w:r>
    </w:p>
    <w:p w14:paraId="59905E32" w14:textId="670669E3" w:rsidR="00B22CD8" w:rsidRPr="00DC0645" w:rsidRDefault="00B22CD8" w:rsidP="00B22CD8">
      <w:pPr>
        <w:pStyle w:val="Example-level2"/>
      </w:pPr>
      <w:r w:rsidRPr="00DC0645">
        <w:t xml:space="preserve"> * </w:t>
      </w:r>
      <w:r w:rsidRPr="00DC0645">
        <w:tab/>
      </w:r>
      <w:proofErr w:type="spellStart"/>
      <w:r w:rsidR="000D62B3" w:rsidRPr="00DC0645">
        <w:rPr>
          <w:i/>
          <w:iCs/>
        </w:rPr>
        <w:t>ʃ</w:t>
      </w:r>
      <w:r w:rsidRPr="00DC0645">
        <w:rPr>
          <w:i/>
          <w:iCs/>
        </w:rPr>
        <w:t>ū</w:t>
      </w:r>
      <w:proofErr w:type="spellEnd"/>
      <w:r w:rsidRPr="00DC0645">
        <w:rPr>
          <w:i/>
          <w:iCs/>
        </w:rPr>
        <w:tab/>
      </w:r>
      <w:r w:rsidRPr="00DC0645">
        <w:rPr>
          <w:i/>
          <w:iCs/>
        </w:rPr>
        <w:tab/>
      </w:r>
      <w:proofErr w:type="spellStart"/>
      <w:r w:rsidRPr="00DC0645">
        <w:rPr>
          <w:i/>
          <w:iCs/>
        </w:rPr>
        <w:t>kānt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00001DA5" w:rsidRPr="00DC0645">
        <w:rPr>
          <w:i/>
          <w:iCs/>
        </w:rPr>
        <w:tab/>
      </w:r>
      <w:proofErr w:type="spellStart"/>
      <w:r w:rsidRPr="00DC0645">
        <w:rPr>
          <w:i/>
          <w:iCs/>
        </w:rPr>
        <w:t>sa</w:t>
      </w:r>
      <w:r w:rsidR="009A4112" w:rsidRPr="00DC0645">
        <w:rPr>
          <w:i/>
          <w:iCs/>
        </w:rPr>
        <w:t>j</w:t>
      </w:r>
      <w:r w:rsidR="00507531" w:rsidRPr="00DC0645">
        <w:rPr>
          <w:i/>
          <w:iCs/>
        </w:rPr>
        <w:t>j</w:t>
      </w:r>
      <w:r w:rsidR="009A4112" w:rsidRPr="00DC0645">
        <w:rPr>
          <w:i/>
          <w:iCs/>
        </w:rPr>
        <w:t>ā</w:t>
      </w:r>
      <w:r w:rsidRPr="00DC0645">
        <w:rPr>
          <w:i/>
          <w:iCs/>
        </w:rPr>
        <w:t>ra</w:t>
      </w:r>
      <w:proofErr w:type="spellEnd"/>
      <w:r w:rsidR="00507531" w:rsidRPr="00DC0645">
        <w:rPr>
          <w:i/>
          <w:iCs/>
        </w:rPr>
        <w:tab/>
      </w:r>
      <w:proofErr w:type="spellStart"/>
      <w:r w:rsidR="009A4112" w:rsidRPr="00DC0645">
        <w:rPr>
          <w:i/>
          <w:iCs/>
        </w:rPr>
        <w:t>jā</w:t>
      </w:r>
      <w:proofErr w:type="spellEnd"/>
      <w:r w:rsidRPr="00DC0645">
        <w:t>?</w:t>
      </w:r>
    </w:p>
    <w:p w14:paraId="127A9456" w14:textId="5BA500FC" w:rsidR="00B22CD8" w:rsidRPr="00DC0645" w:rsidRDefault="00B22CD8" w:rsidP="00B22CD8">
      <w:pPr>
        <w:pStyle w:val="Example-level2"/>
        <w:numPr>
          <w:ilvl w:val="0"/>
          <w:numId w:val="0"/>
        </w:numPr>
        <w:ind w:left="1134"/>
      </w:pPr>
      <w:r w:rsidRPr="00DC0645">
        <w:t xml:space="preserve">what </w:t>
      </w:r>
      <w:r w:rsidRPr="00DC0645">
        <w:tab/>
      </w:r>
      <w:r w:rsidRPr="00DC0645">
        <w:tab/>
        <w:t>was.</w:t>
      </w:r>
      <w:r w:rsidRPr="00DC0645">
        <w:rPr>
          <w:smallCaps/>
        </w:rPr>
        <w:t>3sg</w:t>
      </w:r>
      <w:r w:rsidRPr="00DC0645">
        <w:tab/>
      </w:r>
      <w:r w:rsidR="001078A0" w:rsidRPr="00DC0645">
        <w:rPr>
          <w:smallCaps/>
        </w:rPr>
        <w:t>part</w:t>
      </w:r>
      <w:r w:rsidRPr="00DC0645">
        <w:tab/>
        <w:t>car</w:t>
      </w:r>
      <w:r w:rsidRPr="00DC0645">
        <w:tab/>
        <w:t>or</w:t>
      </w:r>
    </w:p>
    <w:p w14:paraId="03995780" w14:textId="77777777" w:rsidR="00B22CD8" w:rsidRPr="00DC0645" w:rsidRDefault="00B22CD8" w:rsidP="00B22CD8">
      <w:pPr>
        <w:pStyle w:val="Example-level2"/>
        <w:numPr>
          <w:ilvl w:val="0"/>
          <w:numId w:val="0"/>
        </w:numPr>
        <w:ind w:left="1134"/>
      </w:pPr>
      <w:r w:rsidRPr="00DC0645">
        <w:t>‘What was it either a car or?’</w:t>
      </w:r>
    </w:p>
    <w:p w14:paraId="2CBE7C14" w14:textId="39C1B940" w:rsidR="00B22CD8" w:rsidRPr="00DC0645" w:rsidRDefault="00B22CD8" w:rsidP="00B22CD8">
      <w:pPr>
        <w:pStyle w:val="Example-level2"/>
      </w:pPr>
      <w:r w:rsidRPr="00DC0645">
        <w:t xml:space="preserve"> * </w:t>
      </w:r>
      <w:r w:rsidRPr="00DC0645">
        <w:tab/>
      </w:r>
      <w:proofErr w:type="spellStart"/>
      <w:r w:rsidR="000D62B3" w:rsidRPr="00DC0645">
        <w:rPr>
          <w:i/>
          <w:iCs/>
        </w:rPr>
        <w:t>ʃ</w:t>
      </w:r>
      <w:r w:rsidRPr="00DC0645">
        <w:rPr>
          <w:i/>
          <w:iCs/>
        </w:rPr>
        <w:t>ū</w:t>
      </w:r>
      <w:proofErr w:type="spellEnd"/>
      <w:r w:rsidRPr="00DC0645">
        <w:rPr>
          <w:i/>
          <w:iCs/>
        </w:rPr>
        <w:tab/>
      </w:r>
      <w:r w:rsidRPr="00DC0645">
        <w:rPr>
          <w:i/>
          <w:iCs/>
        </w:rPr>
        <w:tab/>
      </w:r>
      <w:proofErr w:type="spellStart"/>
      <w:r w:rsidRPr="00DC0645">
        <w:rPr>
          <w:i/>
          <w:iCs/>
        </w:rPr>
        <w:t>kānt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00001DA5" w:rsidRPr="00DC0645">
        <w:rPr>
          <w:i/>
          <w:iCs/>
        </w:rPr>
        <w:tab/>
      </w:r>
      <w:proofErr w:type="spellStart"/>
      <w:r w:rsidRPr="00DC0645">
        <w:rPr>
          <w:i/>
          <w:iCs/>
        </w:rPr>
        <w:t>sa</w:t>
      </w:r>
      <w:r w:rsidR="009A4112" w:rsidRPr="00DC0645">
        <w:rPr>
          <w:i/>
          <w:iCs/>
        </w:rPr>
        <w:t>j</w:t>
      </w:r>
      <w:r w:rsidR="00507531" w:rsidRPr="00DC0645">
        <w:rPr>
          <w:i/>
          <w:iCs/>
        </w:rPr>
        <w:t>j</w:t>
      </w:r>
      <w:r w:rsidR="009A4112" w:rsidRPr="00DC0645">
        <w:rPr>
          <w:i/>
          <w:iCs/>
        </w:rPr>
        <w:t>ā</w:t>
      </w:r>
      <w:r w:rsidRPr="00DC0645">
        <w:rPr>
          <w:i/>
          <w:iCs/>
        </w:rPr>
        <w:t>ra</w:t>
      </w:r>
      <w:proofErr w:type="spellEnd"/>
      <w:r w:rsidRPr="00DC0645">
        <w:tab/>
        <w:t>?</w:t>
      </w:r>
    </w:p>
    <w:p w14:paraId="22AAD60C" w14:textId="456DDB32" w:rsidR="00B22CD8" w:rsidRPr="00DC0645" w:rsidRDefault="00B22CD8" w:rsidP="00B22CD8">
      <w:pPr>
        <w:pStyle w:val="Example-level2"/>
        <w:numPr>
          <w:ilvl w:val="0"/>
          <w:numId w:val="0"/>
        </w:numPr>
        <w:ind w:left="1134"/>
      </w:pPr>
      <w:r w:rsidRPr="00DC0645">
        <w:t xml:space="preserve">what </w:t>
      </w:r>
      <w:r w:rsidRPr="00DC0645">
        <w:tab/>
      </w:r>
      <w:r w:rsidRPr="00DC0645">
        <w:tab/>
        <w:t>was.</w:t>
      </w:r>
      <w:r w:rsidRPr="00DC0645">
        <w:rPr>
          <w:smallCaps/>
        </w:rPr>
        <w:t>3sg</w:t>
      </w:r>
      <w:r w:rsidRPr="00DC0645">
        <w:tab/>
      </w:r>
      <w:r w:rsidR="001078A0" w:rsidRPr="00DC0645">
        <w:rPr>
          <w:smallCaps/>
        </w:rPr>
        <w:t>part</w:t>
      </w:r>
      <w:r w:rsidRPr="00DC0645">
        <w:tab/>
        <w:t>car</w:t>
      </w:r>
    </w:p>
    <w:p w14:paraId="0EE2487A" w14:textId="77777777" w:rsidR="00B22CD8" w:rsidRPr="00DC0645" w:rsidRDefault="00B22CD8" w:rsidP="00B22CD8">
      <w:pPr>
        <w:pStyle w:val="Gloss"/>
      </w:pPr>
      <w:r w:rsidRPr="00DC0645">
        <w:tab/>
      </w:r>
      <w:r w:rsidRPr="00DC0645">
        <w:tab/>
        <w:t>‘What was it either a car?’</w:t>
      </w:r>
    </w:p>
    <w:p w14:paraId="35DF600A" w14:textId="7DBA1C98" w:rsidR="00B22CD8" w:rsidRPr="00DC0645" w:rsidRDefault="00B22CD8" w:rsidP="00715137">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As we have seen, questions can target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phrases </w:t>
      </w:r>
      <w:r w:rsidRPr="00DC0645">
        <w:rPr>
          <w:rFonts w:ascii="Times New Roman" w:hAnsi="Times New Roman" w:cs="Times New Roman"/>
        </w:rPr>
        <w:fldChar w:fldCharType="begin"/>
      </w:r>
      <w:r w:rsidRPr="00DC0645">
        <w:rPr>
          <w:rFonts w:ascii="Times New Roman" w:hAnsi="Times New Roman" w:cs="Times New Roman"/>
        </w:rPr>
        <w:instrText xml:space="preserve"> REF _Ref61543584 \w \h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(28b</w:t>
      </w:r>
      <w:r w:rsidRPr="00DC0645">
        <w:rPr>
          <w:rFonts w:ascii="Times New Roman" w:hAnsi="Times New Roman" w:cs="Times New Roman"/>
        </w:rPr>
        <w:fldChar w:fldCharType="end"/>
      </w:r>
      <w:r w:rsidRPr="00DC0645">
        <w:rPr>
          <w:rFonts w:ascii="Times New Roman" w:hAnsi="Times New Roman" w:cs="Times New Roman"/>
        </w:rPr>
        <w:t xml:space="preserve">). But those phrases must be interpreted as </w:t>
      </w:r>
      <w:r w:rsidRPr="00DC0645">
        <w:rPr>
          <w:rFonts w:ascii="Times New Roman" w:hAnsi="Times New Roman" w:cs="Times New Roman"/>
          <w:i/>
          <w:iCs/>
        </w:rPr>
        <w:t>either…or</w:t>
      </w:r>
      <w:r w:rsidRPr="00DC0645">
        <w:rPr>
          <w:rFonts w:ascii="Times New Roman" w:hAnsi="Times New Roman" w:cs="Times New Roman"/>
        </w:rPr>
        <w:t xml:space="preserve">. The most remarkable thing about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phrases is that they form syntactic islands. </w:t>
      </w:r>
      <w:r w:rsidR="005F695C" w:rsidRPr="00DC0645">
        <w:rPr>
          <w:rFonts w:ascii="Times New Roman" w:hAnsi="Times New Roman" w:cs="Times New Roman"/>
        </w:rPr>
        <w:t>W</w:t>
      </w:r>
      <w:r w:rsidRPr="00DC0645">
        <w:rPr>
          <w:rFonts w:ascii="Times New Roman" w:hAnsi="Times New Roman" w:cs="Times New Roman"/>
        </w:rPr>
        <w:t xml:space="preserve">hile it is permissible to ask questions about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phrases that have the disjunctive function, both types of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phrases do not allow wh-movement. In addition, in support of this conclusion, those phrases do not allow peripherical movements (</w:t>
      </w:r>
      <w:proofErr w:type="spellStart"/>
      <w:r w:rsidRPr="00DC0645">
        <w:rPr>
          <w:rFonts w:ascii="Times New Roman" w:hAnsi="Times New Roman" w:cs="Times New Roman"/>
        </w:rPr>
        <w:t>Rizzi</w:t>
      </w:r>
      <w:proofErr w:type="spellEnd"/>
      <w:r w:rsidRPr="00DC0645">
        <w:rPr>
          <w:rFonts w:ascii="Times New Roman" w:hAnsi="Times New Roman" w:cs="Times New Roman"/>
        </w:rPr>
        <w:t xml:space="preserve"> 1997).</w:t>
      </w:r>
    </w:p>
    <w:p w14:paraId="4C667950" w14:textId="2BA73470" w:rsidR="00A469D4" w:rsidRPr="00DC0645" w:rsidRDefault="00A469D4" w:rsidP="00A469D4">
      <w:pPr>
        <w:pStyle w:val="PARAGRAPH"/>
        <w:spacing w:line="240" w:lineRule="auto"/>
        <w:ind w:firstLine="0"/>
        <w:rPr>
          <w:rFonts w:ascii="Times New Roman" w:hAnsi="Times New Roman" w:cs="Times New Roman"/>
        </w:rPr>
      </w:pPr>
      <w:r w:rsidRPr="00DC0645">
        <w:rPr>
          <w:rFonts w:ascii="Times New Roman" w:hAnsi="Times New Roman" w:cs="Times New Roman"/>
        </w:rPr>
        <w:lastRenderedPageBreak/>
        <w:t xml:space="preserve">The literature (Larson 1985; Munn 1993; </w:t>
      </w:r>
      <w:proofErr w:type="spellStart"/>
      <w:r w:rsidRPr="00DC0645">
        <w:rPr>
          <w:rFonts w:ascii="Times New Roman" w:hAnsi="Times New Roman" w:cs="Times New Roman"/>
        </w:rPr>
        <w:t>Dikken</w:t>
      </w:r>
      <w:proofErr w:type="spellEnd"/>
      <w:r w:rsidRPr="00DC0645">
        <w:rPr>
          <w:rFonts w:ascii="Times New Roman" w:hAnsi="Times New Roman" w:cs="Times New Roman"/>
        </w:rPr>
        <w:t xml:space="preserve"> 2006) shows a relation between negation and </w:t>
      </w:r>
      <w:r w:rsidRPr="00DC0645">
        <w:rPr>
          <w:rFonts w:ascii="Times New Roman" w:hAnsi="Times New Roman" w:cs="Times New Roman"/>
          <w:i/>
          <w:iCs/>
        </w:rPr>
        <w:t>either…or</w:t>
      </w:r>
      <w:r w:rsidRPr="00DC0645">
        <w:rPr>
          <w:rFonts w:ascii="Times New Roman" w:hAnsi="Times New Roman" w:cs="Times New Roman"/>
        </w:rPr>
        <w:t xml:space="preserve">. It is crucial to test our data against negation because this test will reveal if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permits negation</w:t>
      </w:r>
      <w:r w:rsidR="00DB6542" w:rsidRPr="00DC0645">
        <w:rPr>
          <w:rFonts w:ascii="Times New Roman" w:hAnsi="Times New Roman" w:cs="Times New Roman"/>
        </w:rPr>
        <w:t>,</w:t>
      </w:r>
      <w:r w:rsidRPr="00DC0645">
        <w:rPr>
          <w:rFonts w:ascii="Times New Roman" w:hAnsi="Times New Roman" w:cs="Times New Roman"/>
        </w:rPr>
        <w:t xml:space="preserve"> or</w:t>
      </w:r>
      <w:r w:rsidR="00DB6542" w:rsidRPr="00DC0645">
        <w:rPr>
          <w:rFonts w:ascii="Times New Roman" w:hAnsi="Times New Roman" w:cs="Times New Roman"/>
        </w:rPr>
        <w:t xml:space="preserve"> if</w:t>
      </w:r>
      <w:r w:rsidRPr="00DC0645">
        <w:rPr>
          <w:rFonts w:ascii="Times New Roman" w:hAnsi="Times New Roman" w:cs="Times New Roman"/>
        </w:rPr>
        <w:t xml:space="preserve"> it does not. </w:t>
      </w:r>
    </w:p>
    <w:p w14:paraId="46AD7849" w14:textId="2D46F0C3" w:rsidR="00A469D4" w:rsidRPr="00DC0645" w:rsidRDefault="00A469D4" w:rsidP="00346716">
      <w:pPr>
        <w:pStyle w:val="Example"/>
        <w:keepNext w:val="0"/>
        <w:keepLines w:val="0"/>
      </w:pPr>
      <w:bookmarkStart w:id="50" w:name="_Ref61747891"/>
      <w:r w:rsidRPr="00DC0645">
        <w:t>)</w:t>
      </w:r>
      <w:bookmarkEnd w:id="50"/>
      <w:r w:rsidRPr="00DC0645">
        <w:t xml:space="preserve"> </w:t>
      </w:r>
    </w:p>
    <w:p w14:paraId="0236E6D7" w14:textId="40C42FC2" w:rsidR="00A469D4" w:rsidRPr="00DC0645" w:rsidRDefault="00A469D4" w:rsidP="00346716">
      <w:pPr>
        <w:pStyle w:val="Example-level2"/>
        <w:keepNext w:val="0"/>
        <w:keepLines w:val="0"/>
        <w:rPr>
          <w:i/>
          <w:iCs/>
        </w:rPr>
      </w:pPr>
      <w:r w:rsidRPr="00DC0645">
        <w:t xml:space="preserve"> </w:t>
      </w:r>
      <w:r w:rsidRPr="00DC0645">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t xml:space="preserve"> </w:t>
      </w:r>
      <w:proofErr w:type="spellStart"/>
      <w:r w:rsidRPr="00DC0645">
        <w:rPr>
          <w:i/>
          <w:iCs/>
        </w:rPr>
        <w:t>mi</w:t>
      </w:r>
      <w:r w:rsidR="000D62B3" w:rsidRPr="00DC0645">
        <w:rPr>
          <w:i/>
          <w:iCs/>
        </w:rPr>
        <w:t>ʃ</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Pr="00DC0645">
        <w:rPr>
          <w:i/>
          <w:iCs/>
        </w:rPr>
        <w:t>.</w:t>
      </w:r>
    </w:p>
    <w:p w14:paraId="739C0342" w14:textId="19D33E12" w:rsidR="00A469D4" w:rsidRPr="00DC0645" w:rsidRDefault="00A469D4" w:rsidP="00346716">
      <w:pPr>
        <w:pStyle w:val="Example-level2"/>
        <w:keepNext w:val="0"/>
        <w:keepLines w:val="0"/>
        <w:numPr>
          <w:ilvl w:val="0"/>
          <w:numId w:val="0"/>
        </w:numPr>
        <w:ind w:left="1134"/>
      </w:pPr>
      <w:r w:rsidRPr="00DC0645">
        <w:t>drank.</w:t>
      </w:r>
      <w:r w:rsidRPr="00DC0645">
        <w:rPr>
          <w:smallCaps/>
        </w:rPr>
        <w:t>3sg</w:t>
      </w:r>
      <w:r w:rsidRPr="00DC0645">
        <w:tab/>
        <w:t>juice</w:t>
      </w:r>
      <w:r w:rsidRPr="00DC0645">
        <w:tab/>
        <w:t>grapes</w:t>
      </w:r>
      <w:r w:rsidRPr="00DC0645">
        <w:tab/>
        <w:t>not</w:t>
      </w:r>
      <w:r w:rsidRPr="00DC0645">
        <w:tab/>
        <w:t>juice</w:t>
      </w:r>
      <w:r w:rsidRPr="00DC0645">
        <w:tab/>
        <w:t>apples</w:t>
      </w:r>
    </w:p>
    <w:p w14:paraId="247A3113" w14:textId="56D06D92" w:rsidR="00A469D4" w:rsidRPr="00DC0645" w:rsidRDefault="00632205" w:rsidP="00632205">
      <w:pPr>
        <w:pStyle w:val="Gloss"/>
      </w:pPr>
      <w:r w:rsidRPr="00DC0645">
        <w:tab/>
      </w:r>
      <w:r w:rsidRPr="00DC0645">
        <w:tab/>
      </w:r>
      <w:r w:rsidR="00A469D4" w:rsidRPr="00DC0645">
        <w:t>‘He drank grapes juice</w:t>
      </w:r>
      <w:r w:rsidR="003C675D" w:rsidRPr="00DC0645">
        <w:t>,</w:t>
      </w:r>
      <w:r w:rsidR="00A469D4" w:rsidRPr="00DC0645">
        <w:t xml:space="preserve"> not apple juice.’</w:t>
      </w:r>
    </w:p>
    <w:p w14:paraId="25D144BA" w14:textId="508C9B38" w:rsidR="00A469D4" w:rsidRPr="00DC0645" w:rsidRDefault="00A469D4" w:rsidP="00346716">
      <w:pPr>
        <w:pStyle w:val="Example-level2"/>
        <w:keepNext w:val="0"/>
        <w:keepLines w:val="0"/>
        <w:rPr>
          <w:i/>
          <w:iCs/>
        </w:rPr>
      </w:pPr>
      <w:r w:rsidRPr="00DC0645">
        <w:t xml:space="preserve"> </w:t>
      </w:r>
      <w:r w:rsidRPr="00DC0645">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009A4112" w:rsidRPr="00DC0645">
        <w:rPr>
          <w:i/>
          <w:iCs/>
        </w:rPr>
        <w:t>jā</w:t>
      </w:r>
      <w:proofErr w:type="spellEnd"/>
      <w:r w:rsidRPr="00DC0645">
        <w:rPr>
          <w:i/>
          <w:iCs/>
        </w:rPr>
        <w:tab/>
        <w:t xml:space="preserve"> </w:t>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00346716" w:rsidRPr="00DC0645">
        <w:rPr>
          <w:i/>
          <w:iCs/>
        </w:rPr>
        <w:t>.</w:t>
      </w:r>
    </w:p>
    <w:p w14:paraId="4DE1EF4D" w14:textId="2D46F07A" w:rsidR="00A469D4" w:rsidRPr="00DC0645" w:rsidRDefault="00A469D4" w:rsidP="00346716">
      <w:pPr>
        <w:pStyle w:val="Example-level2"/>
        <w:keepNext w:val="0"/>
        <w:keepLines w:val="0"/>
        <w:numPr>
          <w:ilvl w:val="0"/>
          <w:numId w:val="0"/>
        </w:numPr>
        <w:ind w:left="1134"/>
      </w:pPr>
      <w:r w:rsidRPr="00DC0645">
        <w:t>drank.</w:t>
      </w:r>
      <w:r w:rsidRPr="00DC0645">
        <w:rPr>
          <w:smallCaps/>
        </w:rPr>
        <w:t>3sg</w:t>
      </w:r>
      <w:r w:rsidRPr="00DC0645">
        <w:tab/>
      </w:r>
      <w:r w:rsidRPr="00DC0645">
        <w:rPr>
          <w:smallCaps/>
        </w:rPr>
        <w:t>part</w:t>
      </w:r>
      <w:r w:rsidRPr="00DC0645">
        <w:tab/>
        <w:t>juice</w:t>
      </w:r>
      <w:r w:rsidRPr="00DC0645">
        <w:tab/>
      </w:r>
      <w:r w:rsidRPr="00DC0645">
        <w:tab/>
        <w:t>grapes</w:t>
      </w:r>
      <w:r w:rsidRPr="00DC0645">
        <w:tab/>
      </w:r>
      <w:r w:rsidRPr="00DC0645">
        <w:rPr>
          <w:smallCaps/>
        </w:rPr>
        <w:t>part</w:t>
      </w:r>
      <w:r w:rsidRPr="00DC0645">
        <w:tab/>
        <w:t>juice</w:t>
      </w:r>
      <w:r w:rsidRPr="00DC0645">
        <w:tab/>
        <w:t>apples</w:t>
      </w:r>
    </w:p>
    <w:p w14:paraId="15843278" w14:textId="51494D2A" w:rsidR="00A469D4" w:rsidRPr="00DC0645" w:rsidRDefault="00632205" w:rsidP="00632205">
      <w:pPr>
        <w:pStyle w:val="Gloss"/>
      </w:pPr>
      <w:r w:rsidRPr="00DC0645">
        <w:tab/>
      </w:r>
      <w:r w:rsidRPr="00DC0645">
        <w:tab/>
      </w:r>
      <w:r w:rsidR="00A469D4" w:rsidRPr="00DC0645">
        <w:t>‘He drank either grapes juice or apple juice.’</w:t>
      </w:r>
    </w:p>
    <w:p w14:paraId="7DF85620" w14:textId="3D2BA203" w:rsidR="00A469D4" w:rsidRPr="00DC0645" w:rsidRDefault="00A469D4" w:rsidP="00346716">
      <w:pPr>
        <w:pStyle w:val="Example-level2"/>
        <w:keepNext w:val="0"/>
        <w:keepLines w:val="0"/>
        <w:rPr>
          <w:i/>
          <w:iCs/>
        </w:rPr>
      </w:pPr>
      <w:r w:rsidRPr="00DC0645">
        <w:t xml:space="preserve"> *</w:t>
      </w:r>
      <w:r w:rsidRPr="00DC0645">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Pr="00DC0645">
        <w:rPr>
          <w:i/>
          <w:iCs/>
        </w:rPr>
        <w:t>mi</w:t>
      </w:r>
      <w:r w:rsidR="000D62B3" w:rsidRPr="00DC0645">
        <w:rPr>
          <w:i/>
          <w:iCs/>
        </w:rPr>
        <w:t>ʃ</w:t>
      </w:r>
      <w:proofErr w:type="spellEnd"/>
      <w:r w:rsidRPr="00DC0645">
        <w:rPr>
          <w:i/>
          <w:iCs/>
        </w:rPr>
        <w:tab/>
      </w:r>
      <w:proofErr w:type="spellStart"/>
      <w:r w:rsidR="009A4112" w:rsidRPr="00DC0645">
        <w:rPr>
          <w:i/>
          <w:iCs/>
        </w:rPr>
        <w:t>jā</w:t>
      </w:r>
      <w:proofErr w:type="spellEnd"/>
      <w:r w:rsidRPr="00DC0645">
        <w:rPr>
          <w:i/>
          <w:iCs/>
        </w:rPr>
        <w:tab/>
        <w:t xml:space="preserve"> </w:t>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00346716" w:rsidRPr="00DC0645">
        <w:rPr>
          <w:i/>
          <w:iCs/>
        </w:rPr>
        <w:t>.</w:t>
      </w:r>
    </w:p>
    <w:p w14:paraId="3B0CF6DF" w14:textId="45D0B47D" w:rsidR="00A469D4" w:rsidRPr="00DC0645" w:rsidRDefault="00A469D4" w:rsidP="00346716">
      <w:pPr>
        <w:pStyle w:val="Example-level2"/>
        <w:keepNext w:val="0"/>
        <w:keepLines w:val="0"/>
        <w:numPr>
          <w:ilvl w:val="0"/>
          <w:numId w:val="0"/>
        </w:numPr>
        <w:ind w:left="1134"/>
      </w:pPr>
      <w:r w:rsidRPr="00DC0645">
        <w:t>drank.</w:t>
      </w:r>
      <w:r w:rsidRPr="00DC0645">
        <w:rPr>
          <w:smallCaps/>
        </w:rPr>
        <w:t>3sg</w:t>
      </w:r>
      <w:r w:rsidRPr="00DC0645">
        <w:tab/>
      </w:r>
      <w:r w:rsidRPr="00DC0645">
        <w:rPr>
          <w:smallCaps/>
        </w:rPr>
        <w:t>part</w:t>
      </w:r>
      <w:r w:rsidRPr="00DC0645">
        <w:tab/>
        <w:t>juice</w:t>
      </w:r>
      <w:r w:rsidRPr="00DC0645">
        <w:tab/>
      </w:r>
      <w:r w:rsidRPr="00DC0645">
        <w:tab/>
        <w:t>grapes</w:t>
      </w:r>
      <w:r w:rsidRPr="00DC0645">
        <w:tab/>
        <w:t>not</w:t>
      </w:r>
      <w:r w:rsidRPr="00DC0645">
        <w:tab/>
      </w:r>
      <w:r w:rsidRPr="00DC0645">
        <w:rPr>
          <w:smallCaps/>
        </w:rPr>
        <w:t>part</w:t>
      </w:r>
      <w:r w:rsidRPr="00DC0645">
        <w:tab/>
        <w:t>juice</w:t>
      </w:r>
      <w:r w:rsidRPr="00DC0645">
        <w:tab/>
        <w:t>apples</w:t>
      </w:r>
    </w:p>
    <w:p w14:paraId="7B679C8E" w14:textId="7D83190B" w:rsidR="00A469D4" w:rsidRPr="00DC0645" w:rsidRDefault="00632205" w:rsidP="00632205">
      <w:pPr>
        <w:pStyle w:val="Gloss"/>
      </w:pPr>
      <w:r w:rsidRPr="00DC0645">
        <w:tab/>
      </w:r>
      <w:r w:rsidRPr="00DC0645">
        <w:tab/>
      </w:r>
      <w:r w:rsidR="00A469D4" w:rsidRPr="00DC0645">
        <w:t>‘He drank either grapes juice or not apple juice.’</w:t>
      </w:r>
    </w:p>
    <w:p w14:paraId="095B0CBA" w14:textId="4DF331CB" w:rsidR="00A469D4" w:rsidRPr="00DC0645" w:rsidRDefault="00A469D4" w:rsidP="00346716">
      <w:pPr>
        <w:pStyle w:val="Example-level2"/>
        <w:keepNext w:val="0"/>
        <w:keepLines w:val="0"/>
      </w:pPr>
      <w:r w:rsidRPr="00DC0645">
        <w:t>*</w:t>
      </w:r>
      <w:r w:rsidRPr="00DC0645">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009A4112" w:rsidRPr="00DC0645">
        <w:rPr>
          <w:i/>
          <w:iCs/>
        </w:rPr>
        <w:t>jā</w:t>
      </w:r>
      <w:proofErr w:type="spellEnd"/>
      <w:r w:rsidRPr="00DC0645">
        <w:rPr>
          <w:i/>
          <w:iCs/>
        </w:rPr>
        <w:tab/>
      </w:r>
      <w:proofErr w:type="spellStart"/>
      <w:r w:rsidR="00346716" w:rsidRPr="00DC0645">
        <w:rPr>
          <w:i/>
          <w:iCs/>
        </w:rPr>
        <w:t>mi</w:t>
      </w:r>
      <w:r w:rsidR="000D62B3" w:rsidRPr="00DC0645">
        <w:rPr>
          <w:i/>
          <w:iCs/>
        </w:rPr>
        <w:t>ʃ</w:t>
      </w:r>
      <w:proofErr w:type="spellEnd"/>
      <w:r w:rsidR="00346716"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00346716" w:rsidRPr="00DC0645">
        <w:rPr>
          <w:i/>
          <w:iCs/>
        </w:rPr>
        <w:t>.</w:t>
      </w:r>
    </w:p>
    <w:p w14:paraId="0504036E" w14:textId="1A559C89" w:rsidR="00A469D4" w:rsidRPr="00DC0645" w:rsidRDefault="00A469D4" w:rsidP="00346716">
      <w:pPr>
        <w:pStyle w:val="Example-level2"/>
        <w:keepNext w:val="0"/>
        <w:keepLines w:val="0"/>
        <w:numPr>
          <w:ilvl w:val="0"/>
          <w:numId w:val="0"/>
        </w:numPr>
        <w:ind w:left="1134"/>
      </w:pPr>
      <w:r w:rsidRPr="00DC0645">
        <w:t>drank.</w:t>
      </w:r>
      <w:r w:rsidRPr="00DC0645">
        <w:rPr>
          <w:smallCaps/>
        </w:rPr>
        <w:t>3sg</w:t>
      </w:r>
      <w:r w:rsidRPr="00DC0645">
        <w:tab/>
      </w:r>
      <w:r w:rsidRPr="00DC0645">
        <w:rPr>
          <w:smallCaps/>
        </w:rPr>
        <w:t>part</w:t>
      </w:r>
      <w:r w:rsidRPr="00DC0645">
        <w:tab/>
        <w:t>juice</w:t>
      </w:r>
      <w:r w:rsidRPr="00DC0645">
        <w:tab/>
      </w:r>
      <w:r w:rsidRPr="00DC0645">
        <w:tab/>
        <w:t>grapes</w:t>
      </w:r>
      <w:r w:rsidRPr="00DC0645">
        <w:tab/>
      </w:r>
      <w:r w:rsidRPr="00DC0645">
        <w:rPr>
          <w:smallCaps/>
        </w:rPr>
        <w:t>part</w:t>
      </w:r>
      <w:r w:rsidR="00346716" w:rsidRPr="00DC0645">
        <w:tab/>
        <w:t>not</w:t>
      </w:r>
      <w:r w:rsidRPr="00DC0645">
        <w:tab/>
        <w:t>juice</w:t>
      </w:r>
      <w:r w:rsidRPr="00DC0645">
        <w:tab/>
        <w:t>apples</w:t>
      </w:r>
    </w:p>
    <w:p w14:paraId="06044DDC" w14:textId="6CB638D9" w:rsidR="00A469D4" w:rsidRPr="00DC0645" w:rsidRDefault="00632205" w:rsidP="00632205">
      <w:pPr>
        <w:pStyle w:val="Gloss"/>
      </w:pPr>
      <w:r w:rsidRPr="00DC0645">
        <w:tab/>
      </w:r>
      <w:r w:rsidRPr="00DC0645">
        <w:tab/>
      </w:r>
      <w:r w:rsidR="00A469D4" w:rsidRPr="00DC0645">
        <w:t>‘He drank either grapes juice or not apple juice.’</w:t>
      </w:r>
    </w:p>
    <w:p w14:paraId="67BF1B08" w14:textId="05CA1762" w:rsidR="00346716" w:rsidRPr="00DC0645" w:rsidRDefault="00346716" w:rsidP="00346716">
      <w:pPr>
        <w:pStyle w:val="Example-level2"/>
        <w:keepNext w:val="0"/>
        <w:keepLines w:val="0"/>
      </w:pPr>
      <w:r w:rsidRPr="00DC0645">
        <w:t xml:space="preserve"> * </w:t>
      </w:r>
      <w:r w:rsidRPr="00DC0645">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Pr="00DC0645">
        <w:rPr>
          <w:i/>
          <w:iCs/>
        </w:rPr>
        <w:t>mi</w:t>
      </w:r>
      <w:r w:rsidR="000D62B3" w:rsidRPr="00DC0645">
        <w:rPr>
          <w:i/>
          <w:iCs/>
        </w:rPr>
        <w:t>ʃ</w:t>
      </w:r>
      <w:proofErr w:type="spellEnd"/>
      <w:r w:rsidRPr="00DC0645">
        <w:rPr>
          <w:i/>
          <w:iCs/>
        </w:rPr>
        <w:t xml:space="preserve"> </w:t>
      </w:r>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mi</w:t>
      </w:r>
      <w:r w:rsidR="000D62B3" w:rsidRPr="00DC0645">
        <w:rPr>
          <w:i/>
          <w:iCs/>
        </w:rPr>
        <w:t>ʃ</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Pr="00DC0645">
        <w:rPr>
          <w:i/>
          <w:iCs/>
        </w:rPr>
        <w:t>.</w:t>
      </w:r>
    </w:p>
    <w:p w14:paraId="297CE8EF" w14:textId="323BBACC" w:rsidR="00346716" w:rsidRPr="00DC0645" w:rsidRDefault="00346716" w:rsidP="00346716">
      <w:pPr>
        <w:pStyle w:val="Example-level2"/>
        <w:keepNext w:val="0"/>
        <w:keepLines w:val="0"/>
        <w:numPr>
          <w:ilvl w:val="0"/>
          <w:numId w:val="0"/>
        </w:numPr>
        <w:ind w:left="1134"/>
      </w:pPr>
      <w:r w:rsidRPr="00DC0645">
        <w:t>drank.</w:t>
      </w:r>
      <w:r w:rsidRPr="00DC0645">
        <w:rPr>
          <w:smallCaps/>
        </w:rPr>
        <w:t>3sg</w:t>
      </w:r>
      <w:r w:rsidRPr="00DC0645">
        <w:tab/>
      </w:r>
      <w:r w:rsidRPr="00DC0645">
        <w:rPr>
          <w:smallCaps/>
        </w:rPr>
        <w:t>part</w:t>
      </w:r>
      <w:r w:rsidRPr="00DC0645">
        <w:tab/>
        <w:t xml:space="preserve">not </w:t>
      </w:r>
      <w:r w:rsidRPr="00DC0645">
        <w:tab/>
        <w:t>juice</w:t>
      </w:r>
      <w:r w:rsidRPr="00DC0645">
        <w:tab/>
        <w:t>grapes</w:t>
      </w:r>
      <w:r w:rsidRPr="00DC0645">
        <w:tab/>
      </w:r>
      <w:r w:rsidRPr="00DC0645">
        <w:rPr>
          <w:smallCaps/>
        </w:rPr>
        <w:t>part</w:t>
      </w:r>
      <w:r w:rsidRPr="00DC0645">
        <w:tab/>
        <w:t>not</w:t>
      </w:r>
      <w:r w:rsidRPr="00DC0645">
        <w:tab/>
        <w:t>juice</w:t>
      </w:r>
      <w:r w:rsidRPr="00DC0645">
        <w:tab/>
        <w:t>apples</w:t>
      </w:r>
    </w:p>
    <w:p w14:paraId="1DA0BB61" w14:textId="1007BB0F" w:rsidR="00652F86" w:rsidRDefault="00346716" w:rsidP="00DC0645">
      <w:pPr>
        <w:pStyle w:val="Example-level2"/>
        <w:keepNext w:val="0"/>
        <w:keepLines w:val="0"/>
        <w:numPr>
          <w:ilvl w:val="0"/>
          <w:numId w:val="0"/>
        </w:numPr>
        <w:ind w:left="1134"/>
      </w:pPr>
      <w:r w:rsidRPr="00DC0645">
        <w:t>‘He drank either grapes juice or not apple juice.’</w:t>
      </w:r>
    </w:p>
    <w:p w14:paraId="139FF915" w14:textId="77777777" w:rsidR="00DC0645" w:rsidRPr="00DC0645" w:rsidRDefault="00DC0645" w:rsidP="00DC0645">
      <w:pPr>
        <w:pStyle w:val="Example-level2"/>
        <w:keepNext w:val="0"/>
        <w:keepLines w:val="0"/>
        <w:numPr>
          <w:ilvl w:val="0"/>
          <w:numId w:val="0"/>
        </w:numPr>
        <w:ind w:left="1134"/>
      </w:pPr>
    </w:p>
    <w:p w14:paraId="08A534E6" w14:textId="4BFEE76E" w:rsidR="00346716" w:rsidRPr="00DC0645" w:rsidRDefault="00346716" w:rsidP="00DC0645">
      <w:pPr>
        <w:pStyle w:val="Example"/>
        <w:keepNext w:val="0"/>
        <w:keepLines w:val="0"/>
        <w:spacing w:before="0"/>
      </w:pPr>
      <w:bookmarkStart w:id="51" w:name="_Ref61748083"/>
      <w:r w:rsidRPr="00DC0645">
        <w:t>)</w:t>
      </w:r>
      <w:bookmarkEnd w:id="51"/>
      <w:r w:rsidRPr="00DC0645">
        <w:t xml:space="preserve"> </w:t>
      </w:r>
    </w:p>
    <w:p w14:paraId="0502DFEF" w14:textId="34EFCDE3" w:rsidR="00346716" w:rsidRPr="00DC0645" w:rsidRDefault="00346716" w:rsidP="00DC0645">
      <w:pPr>
        <w:pStyle w:val="Example-level2"/>
      </w:pPr>
      <w:r w:rsidRPr="00DC0645">
        <w:t>*</w:t>
      </w:r>
      <w:r w:rsidRPr="00DC0645">
        <w:tab/>
      </w:r>
      <w:r w:rsidRPr="00DC0645">
        <w:rPr>
          <w:i/>
          <w:iCs/>
        </w:rPr>
        <w:t xml:space="preserve">ma </w:t>
      </w:r>
      <w:r w:rsidRPr="00DC0645">
        <w:rPr>
          <w:i/>
          <w:iCs/>
        </w:rPr>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009A4112" w:rsidRPr="00DC0645">
        <w:rPr>
          <w:i/>
          <w:iCs/>
        </w:rPr>
        <w:t>jā</w:t>
      </w:r>
      <w:proofErr w:type="spellEnd"/>
      <w:r w:rsidRPr="00DC0645">
        <w:rPr>
          <w:i/>
          <w:iCs/>
        </w:rPr>
        <w:tab/>
        <w:t xml:space="preserve"> </w:t>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t xml:space="preserve"> </w:t>
      </w: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007A6593" w:rsidRPr="00DC0645">
        <w:rPr>
          <w:i/>
          <w:iCs/>
        </w:rPr>
        <w:t>.</w:t>
      </w:r>
    </w:p>
    <w:p w14:paraId="5A557431" w14:textId="77777777" w:rsidR="00346716" w:rsidRPr="00DC0645" w:rsidRDefault="00346716" w:rsidP="00346716">
      <w:pPr>
        <w:pStyle w:val="Example-level2"/>
        <w:numPr>
          <w:ilvl w:val="0"/>
          <w:numId w:val="0"/>
        </w:numPr>
        <w:ind w:left="1134"/>
      </w:pPr>
      <w:r w:rsidRPr="00DC0645">
        <w:t xml:space="preserve">not </w:t>
      </w:r>
      <w:r w:rsidRPr="00DC0645">
        <w:tab/>
        <w:t>drank.</w:t>
      </w:r>
      <w:r w:rsidRPr="00DC0645">
        <w:rPr>
          <w:smallCaps/>
        </w:rPr>
        <w:t>3sg</w:t>
      </w:r>
      <w:r w:rsidRPr="00DC0645">
        <w:tab/>
      </w:r>
      <w:r w:rsidRPr="00DC0645">
        <w:rPr>
          <w:smallCaps/>
        </w:rPr>
        <w:t>part</w:t>
      </w:r>
      <w:r w:rsidRPr="00DC0645">
        <w:tab/>
        <w:t>juice</w:t>
      </w:r>
      <w:r w:rsidRPr="00DC0645">
        <w:tab/>
        <w:t>grapes</w:t>
      </w:r>
      <w:r w:rsidRPr="00DC0645">
        <w:tab/>
      </w:r>
      <w:r w:rsidRPr="00DC0645">
        <w:rPr>
          <w:smallCaps/>
        </w:rPr>
        <w:t>part</w:t>
      </w:r>
      <w:r w:rsidRPr="00DC0645">
        <w:tab/>
        <w:t>juice</w:t>
      </w:r>
      <w:r w:rsidRPr="00DC0645">
        <w:tab/>
        <w:t>apples</w:t>
      </w:r>
    </w:p>
    <w:p w14:paraId="1B5767A0" w14:textId="1C47E7EC" w:rsidR="00346716" w:rsidRPr="00DC0645" w:rsidRDefault="00632205" w:rsidP="00632205">
      <w:pPr>
        <w:pStyle w:val="Gloss"/>
      </w:pPr>
      <w:r w:rsidRPr="00DC0645">
        <w:tab/>
      </w:r>
      <w:r w:rsidRPr="00DC0645">
        <w:tab/>
      </w:r>
      <w:r w:rsidR="00346716" w:rsidRPr="00DC0645">
        <w:t>‘He</w:t>
      </w:r>
      <w:r w:rsidR="00993853" w:rsidRPr="00DC0645">
        <w:t xml:space="preserve"> did not</w:t>
      </w:r>
      <w:r w:rsidR="00346716" w:rsidRPr="00DC0645">
        <w:t xml:space="preserve"> dr</w:t>
      </w:r>
      <w:r w:rsidR="00993853" w:rsidRPr="00DC0645">
        <w:t>i</w:t>
      </w:r>
      <w:r w:rsidR="00346716" w:rsidRPr="00DC0645">
        <w:t>nk either grapes juice or apple juice.’</w:t>
      </w:r>
    </w:p>
    <w:p w14:paraId="032F2737" w14:textId="7DBDACC5" w:rsidR="00346716" w:rsidRPr="00DC0645" w:rsidRDefault="00346716" w:rsidP="00346716">
      <w:pPr>
        <w:pStyle w:val="Example-level2"/>
      </w:pPr>
      <w:r w:rsidRPr="00DC0645">
        <w:t xml:space="preserve"> </w:t>
      </w:r>
      <w:r w:rsidR="007A6593" w:rsidRPr="00DC0645">
        <w:t>?</w:t>
      </w:r>
      <w:r w:rsidRPr="00DC0645">
        <w:t xml:space="preserve"> </w:t>
      </w:r>
      <w:r w:rsidRPr="00DC0645">
        <w:tab/>
      </w:r>
      <w:r w:rsidRPr="00DC0645">
        <w:rPr>
          <w:i/>
          <w:iCs/>
        </w:rPr>
        <w:t xml:space="preserve">ma </w:t>
      </w:r>
      <w:r w:rsidRPr="00DC0645">
        <w:rPr>
          <w:i/>
          <w:iCs/>
        </w:rPr>
        <w:tab/>
      </w:r>
      <w:proofErr w:type="spellStart"/>
      <w:r w:rsidR="000D62B3" w:rsidRPr="00DC0645">
        <w:rPr>
          <w:i/>
          <w:iCs/>
        </w:rPr>
        <w:t>ʃ</w:t>
      </w:r>
      <w:r w:rsidRPr="00DC0645">
        <w:rPr>
          <w:i/>
          <w:iCs/>
        </w:rPr>
        <w:t>irib</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proofErr w:type="spellStart"/>
      <w:r w:rsidR="000D62B3" w:rsidRPr="00DC0645">
        <w:rPr>
          <w:i/>
          <w:iCs/>
        </w:rPr>
        <w:t>ʕ</w:t>
      </w:r>
      <w:r w:rsidR="00507531" w:rsidRPr="00DC0645">
        <w:rPr>
          <w:i/>
          <w:iCs/>
        </w:rPr>
        <w:t>i</w:t>
      </w:r>
      <w:r w:rsidRPr="00DC0645">
        <w:rPr>
          <w:i/>
          <w:iCs/>
        </w:rPr>
        <w:t>n</w:t>
      </w:r>
      <w:r w:rsidR="00507531" w:rsidRPr="00DC0645">
        <w:rPr>
          <w:i/>
          <w:iCs/>
        </w:rPr>
        <w:t>a</w:t>
      </w:r>
      <w:r w:rsidRPr="00DC0645">
        <w:rPr>
          <w:i/>
          <w:iCs/>
        </w:rPr>
        <w:t>b</w:t>
      </w:r>
      <w:proofErr w:type="spellEnd"/>
      <w:r w:rsidRPr="00DC0645">
        <w:rPr>
          <w:i/>
          <w:iCs/>
        </w:rPr>
        <w:tab/>
      </w:r>
      <w:proofErr w:type="spellStart"/>
      <w:r w:rsidR="009A4112" w:rsidRPr="00DC0645">
        <w:rPr>
          <w:i/>
          <w:iCs/>
        </w:rPr>
        <w:t>jā</w:t>
      </w:r>
      <w:proofErr w:type="spellEnd"/>
      <w:r w:rsidRPr="00DC0645">
        <w:rPr>
          <w:i/>
          <w:iCs/>
        </w:rPr>
        <w:tab/>
        <w:t>ma</w:t>
      </w:r>
      <w:r w:rsidRPr="00DC0645">
        <w:rPr>
          <w:i/>
          <w:iCs/>
        </w:rPr>
        <w:tab/>
      </w:r>
      <w:proofErr w:type="spellStart"/>
      <w:r w:rsidR="000D62B3" w:rsidRPr="00DC0645">
        <w:rPr>
          <w:i/>
          <w:iCs/>
        </w:rPr>
        <w:t>ʃ</w:t>
      </w:r>
      <w:r w:rsidRPr="00DC0645">
        <w:rPr>
          <w:i/>
          <w:iCs/>
        </w:rPr>
        <w:t>irib</w:t>
      </w:r>
      <w:proofErr w:type="spellEnd"/>
      <w:r w:rsidRPr="00DC0645">
        <w:rPr>
          <w:i/>
          <w:iCs/>
        </w:rPr>
        <w:t xml:space="preserve"> </w:t>
      </w:r>
      <w:r w:rsidRPr="00DC0645">
        <w:rPr>
          <w:i/>
          <w:iCs/>
        </w:rPr>
        <w:tab/>
      </w:r>
      <w:r w:rsidRPr="00DC0645">
        <w:rPr>
          <w:i/>
          <w:iCs/>
        </w:rPr>
        <w:tab/>
      </w:r>
      <w:proofErr w:type="spellStart"/>
      <w:r w:rsidR="000D62B3" w:rsidRPr="00DC0645">
        <w:rPr>
          <w:i/>
          <w:iCs/>
        </w:rPr>
        <w:t>ʕ</w:t>
      </w:r>
      <w:r w:rsidRPr="00DC0645">
        <w:rPr>
          <w:i/>
          <w:iCs/>
        </w:rPr>
        <w:t>a</w:t>
      </w:r>
      <w:r w:rsidR="003D061D" w:rsidRPr="00DC0645">
        <w:rPr>
          <w:i/>
          <w:iCs/>
        </w:rPr>
        <w:t>sˤ</w:t>
      </w:r>
      <w:r w:rsidRPr="00DC0645">
        <w:rPr>
          <w:i/>
          <w:iCs/>
        </w:rPr>
        <w:t>īr</w:t>
      </w:r>
      <w:proofErr w:type="spellEnd"/>
    </w:p>
    <w:p w14:paraId="43002466" w14:textId="77777777" w:rsidR="00346716" w:rsidRPr="00DC0645" w:rsidRDefault="00346716" w:rsidP="00346716">
      <w:pPr>
        <w:pStyle w:val="Example-level2"/>
        <w:numPr>
          <w:ilvl w:val="0"/>
          <w:numId w:val="0"/>
        </w:numPr>
        <w:ind w:left="1134"/>
      </w:pPr>
      <w:r w:rsidRPr="00DC0645">
        <w:t xml:space="preserve">not </w:t>
      </w:r>
      <w:r w:rsidRPr="00DC0645">
        <w:tab/>
        <w:t>drank.</w:t>
      </w:r>
      <w:r w:rsidRPr="00DC0645">
        <w:rPr>
          <w:smallCaps/>
        </w:rPr>
        <w:t>3sg</w:t>
      </w:r>
      <w:r w:rsidRPr="00DC0645">
        <w:tab/>
      </w:r>
      <w:r w:rsidRPr="00DC0645">
        <w:rPr>
          <w:smallCaps/>
        </w:rPr>
        <w:t>part</w:t>
      </w:r>
      <w:r w:rsidRPr="00DC0645">
        <w:tab/>
        <w:t>juice</w:t>
      </w:r>
      <w:r w:rsidRPr="00DC0645">
        <w:tab/>
        <w:t>grapes</w:t>
      </w:r>
      <w:r w:rsidRPr="00DC0645">
        <w:tab/>
        <w:t>part</w:t>
      </w:r>
      <w:r w:rsidRPr="00DC0645">
        <w:tab/>
        <w:t>not</w:t>
      </w:r>
      <w:r w:rsidRPr="00DC0645">
        <w:tab/>
        <w:t>drank.</w:t>
      </w:r>
      <w:r w:rsidRPr="00DC0645">
        <w:rPr>
          <w:smallCaps/>
        </w:rPr>
        <w:t>3sg</w:t>
      </w:r>
      <w:r w:rsidRPr="00DC0645">
        <w:tab/>
        <w:t>juice</w:t>
      </w:r>
    </w:p>
    <w:p w14:paraId="77813877" w14:textId="327482A0" w:rsidR="00346716" w:rsidRPr="00DC0645" w:rsidRDefault="00346716" w:rsidP="00346716">
      <w:pPr>
        <w:pStyle w:val="Example-level2"/>
        <w:numPr>
          <w:ilvl w:val="0"/>
          <w:numId w:val="0"/>
        </w:numPr>
        <w:ind w:left="1134"/>
        <w:rPr>
          <w:i/>
          <w:iCs/>
        </w:rPr>
      </w:pPr>
      <w:proofErr w:type="spellStart"/>
      <w:r w:rsidRPr="00DC0645">
        <w:rPr>
          <w:i/>
          <w:iCs/>
        </w:rPr>
        <w:t>t</w:t>
      </w:r>
      <w:r w:rsidR="00507531" w:rsidRPr="00DC0645">
        <w:rPr>
          <w:i/>
          <w:iCs/>
        </w:rPr>
        <w:t>uf</w:t>
      </w:r>
      <w:r w:rsidRPr="00DC0645">
        <w:rPr>
          <w:i/>
          <w:iCs/>
        </w:rPr>
        <w:t>fā</w:t>
      </w:r>
      <w:r w:rsidR="003D061D" w:rsidRPr="00DC0645">
        <w:rPr>
          <w:i/>
          <w:iCs/>
        </w:rPr>
        <w:t>ħ</w:t>
      </w:r>
      <w:proofErr w:type="spellEnd"/>
      <w:r w:rsidRPr="00DC0645">
        <w:rPr>
          <w:i/>
          <w:iCs/>
        </w:rPr>
        <w:t>.</w:t>
      </w:r>
    </w:p>
    <w:p w14:paraId="56863C03" w14:textId="29B58777" w:rsidR="00DB6542" w:rsidRPr="00DC0645" w:rsidRDefault="00DB6542" w:rsidP="00346716">
      <w:pPr>
        <w:pStyle w:val="Example-level2"/>
        <w:numPr>
          <w:ilvl w:val="0"/>
          <w:numId w:val="0"/>
        </w:numPr>
        <w:ind w:left="1134"/>
      </w:pPr>
      <w:r w:rsidRPr="00DC0645">
        <w:t>apples</w:t>
      </w:r>
    </w:p>
    <w:p w14:paraId="341A9821" w14:textId="4C071F9D" w:rsidR="00DB6542" w:rsidRPr="00DC0645" w:rsidRDefault="00632205" w:rsidP="00632205">
      <w:pPr>
        <w:pStyle w:val="Gloss"/>
      </w:pPr>
      <w:r w:rsidRPr="00DC0645">
        <w:tab/>
      </w:r>
      <w:r w:rsidRPr="00DC0645">
        <w:tab/>
      </w:r>
      <w:r w:rsidR="00DB6542" w:rsidRPr="00DC0645">
        <w:t xml:space="preserve">‘He did not drink either </w:t>
      </w:r>
      <w:r w:rsidR="00993853" w:rsidRPr="00DC0645">
        <w:t>grapes juice</w:t>
      </w:r>
      <w:r w:rsidR="007A6593" w:rsidRPr="00DC0645">
        <w:t>,</w:t>
      </w:r>
      <w:r w:rsidR="00993853" w:rsidRPr="00DC0645">
        <w:t xml:space="preserve"> or</w:t>
      </w:r>
      <w:r w:rsidR="007A6593" w:rsidRPr="00DC0645">
        <w:t xml:space="preserve"> he</w:t>
      </w:r>
      <w:r w:rsidR="00993853" w:rsidRPr="00DC0645">
        <w:t xml:space="preserve"> did not drink apple juice.’</w:t>
      </w:r>
    </w:p>
    <w:p w14:paraId="583C5277" w14:textId="0A12B9D2" w:rsidR="00A469D4" w:rsidRPr="00DC0645" w:rsidRDefault="00AB0B98" w:rsidP="00AB0B98">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The examples in </w:t>
      </w:r>
      <w:r w:rsidRPr="00DC0645">
        <w:rPr>
          <w:rFonts w:ascii="Times New Roman" w:hAnsi="Times New Roman" w:cs="Times New Roman"/>
        </w:rPr>
        <w:fldChar w:fldCharType="begin"/>
      </w:r>
      <w:r w:rsidRPr="00DC0645">
        <w:rPr>
          <w:rFonts w:ascii="Times New Roman" w:hAnsi="Times New Roman" w:cs="Times New Roman"/>
        </w:rPr>
        <w:instrText xml:space="preserve"> REF _Ref61747891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(29</w:t>
      </w:r>
      <w:r w:rsidRPr="00DC0645">
        <w:rPr>
          <w:rFonts w:ascii="Times New Roman" w:hAnsi="Times New Roman" w:cs="Times New Roman"/>
        </w:rPr>
        <w:fldChar w:fldCharType="end"/>
      </w:r>
      <w:r w:rsidRPr="00DC0645">
        <w:rPr>
          <w:rFonts w:ascii="Times New Roman" w:hAnsi="Times New Roman" w:cs="Times New Roman"/>
        </w:rPr>
        <w:t xml:space="preserve">) show that is ungrammatical to negate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and the phrase following it. Therefore, the insertion of </w:t>
      </w:r>
      <w:proofErr w:type="spellStart"/>
      <w:r w:rsidRPr="00DC0645">
        <w:rPr>
          <w:rFonts w:ascii="Times New Roman" w:hAnsi="Times New Roman" w:cs="Times New Roman"/>
          <w:i/>
          <w:iCs/>
        </w:rPr>
        <w:t>mi</w:t>
      </w:r>
      <w:r w:rsidR="000D62B3" w:rsidRPr="00DC0645">
        <w:rPr>
          <w:rFonts w:ascii="Times New Roman" w:hAnsi="Times New Roman" w:cs="Times New Roman"/>
          <w:i/>
          <w:iCs/>
        </w:rPr>
        <w:t>ʃ</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‘not’ leads to problematic structures. In addition, any attempt to negate the verb that comes before </w:t>
      </w:r>
      <w:proofErr w:type="spellStart"/>
      <w:r w:rsidR="009A4112" w:rsidRPr="00DC0645">
        <w:rPr>
          <w:rFonts w:ascii="Times New Roman" w:hAnsi="Times New Roman" w:cs="Times New Roman"/>
          <w:i/>
          <w:iCs/>
        </w:rPr>
        <w:t>jā</w:t>
      </w:r>
      <w:proofErr w:type="spellEnd"/>
      <w:r w:rsidR="003C675D" w:rsidRPr="00DC0645">
        <w:rPr>
          <w:rFonts w:ascii="Times New Roman" w:hAnsi="Times New Roman" w:cs="Times New Roman"/>
          <w:i/>
          <w:iCs/>
        </w:rPr>
        <w:t>,</w:t>
      </w:r>
      <w:r w:rsidRPr="00DC0645">
        <w:rPr>
          <w:rFonts w:ascii="Times New Roman" w:hAnsi="Times New Roman" w:cs="Times New Roman"/>
          <w:i/>
          <w:iCs/>
        </w:rPr>
        <w:t xml:space="preserve"> </w:t>
      </w:r>
      <w:r w:rsidRPr="00DC0645">
        <w:rPr>
          <w:rFonts w:ascii="Times New Roman" w:hAnsi="Times New Roman" w:cs="Times New Roman"/>
        </w:rPr>
        <w:t xml:space="preserve">and its phrase is equally problematic </w:t>
      </w:r>
      <w:r w:rsidRPr="00DC0645">
        <w:rPr>
          <w:rFonts w:ascii="Times New Roman" w:hAnsi="Times New Roman" w:cs="Times New Roman"/>
        </w:rPr>
        <w:fldChar w:fldCharType="begin"/>
      </w:r>
      <w:r w:rsidRPr="00DC0645">
        <w:rPr>
          <w:rFonts w:ascii="Times New Roman" w:hAnsi="Times New Roman" w:cs="Times New Roman"/>
        </w:rPr>
        <w:instrText xml:space="preserve"> REF _Ref61748083 \r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(30</w:t>
      </w:r>
      <w:r w:rsidRPr="00DC0645">
        <w:rPr>
          <w:rFonts w:ascii="Times New Roman" w:hAnsi="Times New Roman" w:cs="Times New Roman"/>
        </w:rPr>
        <w:fldChar w:fldCharType="end"/>
      </w:r>
      <w:r w:rsidRPr="00DC0645">
        <w:rPr>
          <w:rFonts w:ascii="Times New Roman" w:hAnsi="Times New Roman" w:cs="Times New Roman"/>
        </w:rPr>
        <w:t>).</w:t>
      </w:r>
      <w:r w:rsidR="00993853" w:rsidRPr="00DC0645">
        <w:rPr>
          <w:rFonts w:ascii="Times New Roman" w:hAnsi="Times New Roman" w:cs="Times New Roman"/>
        </w:rPr>
        <w:t xml:space="preserve"> However, my informants reported that it </w:t>
      </w:r>
      <w:r w:rsidR="0068435F" w:rsidRPr="00DC0645">
        <w:rPr>
          <w:rFonts w:ascii="Times New Roman" w:hAnsi="Times New Roman" w:cs="Times New Roman"/>
        </w:rPr>
        <w:t>might</w:t>
      </w:r>
      <w:r w:rsidR="00993853" w:rsidRPr="00DC0645">
        <w:rPr>
          <w:rFonts w:ascii="Times New Roman" w:hAnsi="Times New Roman" w:cs="Times New Roman"/>
        </w:rPr>
        <w:t xml:space="preserve"> be possible</w:t>
      </w:r>
      <w:r w:rsidR="0068435F" w:rsidRPr="00DC0645">
        <w:rPr>
          <w:rFonts w:ascii="Times New Roman" w:hAnsi="Times New Roman" w:cs="Times New Roman"/>
        </w:rPr>
        <w:t xml:space="preserve"> (yet not common)</w:t>
      </w:r>
      <w:r w:rsidR="00993853" w:rsidRPr="00DC0645">
        <w:rPr>
          <w:rFonts w:ascii="Times New Roman" w:hAnsi="Times New Roman" w:cs="Times New Roman"/>
        </w:rPr>
        <w:t xml:space="preserve"> to negate the following structure.</w:t>
      </w:r>
    </w:p>
    <w:p w14:paraId="4E4379D4" w14:textId="77777777" w:rsidR="00993853" w:rsidRPr="00DC0645" w:rsidRDefault="00993853" w:rsidP="00993853">
      <w:pPr>
        <w:pStyle w:val="Example"/>
      </w:pPr>
      <w:bookmarkStart w:id="52" w:name="_Ref61748729"/>
      <w:r w:rsidRPr="00DC0645">
        <w:t>)</w:t>
      </w:r>
      <w:bookmarkEnd w:id="52"/>
      <w:r w:rsidRPr="00DC0645">
        <w:t xml:space="preserve"> </w:t>
      </w:r>
      <w:r w:rsidRPr="00DC0645">
        <w:tab/>
      </w:r>
    </w:p>
    <w:p w14:paraId="040A7CCB" w14:textId="5B4CE866" w:rsidR="00993853" w:rsidRPr="00DC0645" w:rsidRDefault="00993853" w:rsidP="00993853">
      <w:pPr>
        <w:pStyle w:val="Example-level2"/>
        <w:numPr>
          <w:ilvl w:val="0"/>
          <w:numId w:val="0"/>
        </w:numPr>
        <w:ind w:left="1134" w:hanging="567"/>
      </w:pPr>
      <w:r w:rsidRPr="00DC0645">
        <w:t xml:space="preserve">A: why </w:t>
      </w:r>
      <w:r w:rsidR="003C675D" w:rsidRPr="00DC0645">
        <w:t>is this glas</w:t>
      </w:r>
      <w:r w:rsidRPr="00DC0645">
        <w:t xml:space="preserve">s full? </w:t>
      </w:r>
    </w:p>
    <w:p w14:paraId="630A45B7" w14:textId="081343C8" w:rsidR="00993853" w:rsidRPr="00DC0645" w:rsidRDefault="00993853" w:rsidP="00993853">
      <w:pPr>
        <w:pStyle w:val="Example-level2"/>
        <w:numPr>
          <w:ilvl w:val="0"/>
          <w:numId w:val="0"/>
        </w:numPr>
        <w:ind w:left="1134" w:hanging="567"/>
      </w:pPr>
      <w:r w:rsidRPr="00DC0645">
        <w:t>B:</w:t>
      </w:r>
      <w:r w:rsidRPr="00DC0645">
        <w:rPr>
          <w:i/>
          <w:iCs/>
        </w:rPr>
        <w:t>l</w:t>
      </w:r>
      <w:r w:rsidR="00A24164" w:rsidRPr="00DC0645">
        <w:rPr>
          <w:i/>
          <w:iCs/>
        </w:rPr>
        <w:t>aʔin</w:t>
      </w:r>
      <w:r w:rsidRPr="00DC0645">
        <w:rPr>
          <w:i/>
          <w:iCs/>
        </w:rPr>
        <w:t>n</w:t>
      </w:r>
      <w:r w:rsidR="00507531" w:rsidRPr="00DC0645">
        <w:rPr>
          <w:i/>
          <w:iCs/>
        </w:rPr>
        <w:t>u</w:t>
      </w:r>
      <w:r w:rsidRPr="00DC0645">
        <w:rPr>
          <w:i/>
          <w:iCs/>
        </w:rPr>
        <w:t>h</w:t>
      </w:r>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mā</w:t>
      </w:r>
      <w:proofErr w:type="spellEnd"/>
      <w:r w:rsidRPr="00DC0645">
        <w:rPr>
          <w:i/>
          <w:iCs/>
        </w:rPr>
        <w:tab/>
      </w:r>
      <w:proofErr w:type="spellStart"/>
      <w:r w:rsidRPr="00DC0645">
        <w:rPr>
          <w:i/>
          <w:iCs/>
        </w:rPr>
        <w:t>bi</w:t>
      </w:r>
      <w:r w:rsidR="003D061D" w:rsidRPr="00DC0645">
        <w:rPr>
          <w:i/>
          <w:iCs/>
        </w:rPr>
        <w:t>ħ</w:t>
      </w:r>
      <w:r w:rsidRPr="00DC0645">
        <w:rPr>
          <w:i/>
          <w:iCs/>
        </w:rPr>
        <w:t>ib</w:t>
      </w:r>
      <w:proofErr w:type="spellEnd"/>
      <w:r w:rsidRPr="00DC0645">
        <w:rPr>
          <w:i/>
          <w:iCs/>
        </w:rPr>
        <w:t xml:space="preserve"> </w:t>
      </w:r>
      <w:r w:rsidRPr="00DC0645">
        <w:rPr>
          <w:i/>
          <w:iCs/>
        </w:rPr>
        <w:tab/>
      </w:r>
      <w:proofErr w:type="spellStart"/>
      <w:r w:rsidR="00A24164" w:rsidRPr="00DC0645">
        <w:rPr>
          <w:i/>
          <w:iCs/>
        </w:rPr>
        <w:t>ʔi</w:t>
      </w:r>
      <w:r w:rsidRPr="00DC0645">
        <w:rPr>
          <w:i/>
          <w:iCs/>
        </w:rPr>
        <w:t>l-</w:t>
      </w:r>
      <w:r w:rsidR="000D62B3" w:rsidRPr="00DC0645">
        <w:rPr>
          <w:i/>
          <w:iCs/>
        </w:rPr>
        <w:t>ʕ</w:t>
      </w:r>
      <w:r w:rsidRPr="00DC0645">
        <w:rPr>
          <w:i/>
          <w:iCs/>
        </w:rPr>
        <w:t>a</w:t>
      </w:r>
      <w:r w:rsidR="003D061D" w:rsidRPr="00DC0645">
        <w:rPr>
          <w:i/>
          <w:iCs/>
        </w:rPr>
        <w:t>sˤ</w:t>
      </w:r>
      <w:r w:rsidRPr="00DC0645">
        <w:rPr>
          <w:i/>
          <w:iCs/>
        </w:rPr>
        <w:t>īr</w:t>
      </w:r>
      <w:proofErr w:type="spellEnd"/>
      <w:r w:rsidRPr="00DC0645">
        <w:rPr>
          <w:i/>
          <w:iCs/>
        </w:rPr>
        <w:tab/>
      </w:r>
      <w:proofErr w:type="spellStart"/>
      <w:r w:rsidR="009A4112" w:rsidRPr="00DC0645">
        <w:rPr>
          <w:i/>
          <w:iCs/>
        </w:rPr>
        <w:t>jā</w:t>
      </w:r>
      <w:proofErr w:type="spellEnd"/>
      <w:r w:rsidRPr="00DC0645">
        <w:rPr>
          <w:i/>
          <w:iCs/>
        </w:rPr>
        <w:tab/>
      </w:r>
      <w:proofErr w:type="spellStart"/>
      <w:r w:rsidRPr="00DC0645">
        <w:rPr>
          <w:i/>
          <w:iCs/>
        </w:rPr>
        <w:t>mā</w:t>
      </w:r>
      <w:proofErr w:type="spellEnd"/>
      <w:r w:rsidRPr="00DC0645">
        <w:rPr>
          <w:i/>
          <w:iCs/>
        </w:rPr>
        <w:tab/>
      </w:r>
      <w:proofErr w:type="spellStart"/>
      <w:r w:rsidRPr="00DC0645">
        <w:rPr>
          <w:i/>
          <w:iCs/>
        </w:rPr>
        <w:t>bad</w:t>
      </w:r>
      <w:r w:rsidR="0068435F" w:rsidRPr="00DC0645">
        <w:rPr>
          <w:i/>
          <w:iCs/>
        </w:rPr>
        <w:t>u</w:t>
      </w:r>
      <w:r w:rsidRPr="00DC0645">
        <w:rPr>
          <w:i/>
          <w:iCs/>
        </w:rPr>
        <w:t>h</w:t>
      </w:r>
      <w:proofErr w:type="spellEnd"/>
      <w:r w:rsidRPr="00DC0645">
        <w:rPr>
          <w:i/>
          <w:iCs/>
        </w:rPr>
        <w:tab/>
      </w:r>
      <w:proofErr w:type="spellStart"/>
      <w:r w:rsidR="00A24164" w:rsidRPr="00DC0645">
        <w:rPr>
          <w:i/>
          <w:iCs/>
        </w:rPr>
        <w:t>ji</w:t>
      </w:r>
      <w:r w:rsidR="000D62B3" w:rsidRPr="00DC0645">
        <w:rPr>
          <w:i/>
          <w:iCs/>
        </w:rPr>
        <w:t>ʃ</w:t>
      </w:r>
      <w:r w:rsidRPr="00DC0645">
        <w:rPr>
          <w:i/>
          <w:iCs/>
        </w:rPr>
        <w:t>r</w:t>
      </w:r>
      <w:r w:rsidR="00A24164" w:rsidRPr="00DC0645">
        <w:rPr>
          <w:i/>
          <w:iCs/>
        </w:rPr>
        <w:t>a</w:t>
      </w:r>
      <w:r w:rsidRPr="00DC0645">
        <w:rPr>
          <w:i/>
          <w:iCs/>
        </w:rPr>
        <w:t>b</w:t>
      </w:r>
      <w:proofErr w:type="spellEnd"/>
      <w:r w:rsidR="0068435F" w:rsidRPr="00DC0645">
        <w:rPr>
          <w:i/>
          <w:iCs/>
        </w:rPr>
        <w:t>.</w:t>
      </w:r>
    </w:p>
    <w:p w14:paraId="025E30BE" w14:textId="2F5616DB" w:rsidR="00993853" w:rsidRPr="00DC0645" w:rsidRDefault="00993853" w:rsidP="00993853">
      <w:pPr>
        <w:pStyle w:val="Example-level2"/>
        <w:numPr>
          <w:ilvl w:val="0"/>
          <w:numId w:val="0"/>
        </w:numPr>
      </w:pPr>
      <w:r w:rsidRPr="00DC0645">
        <w:t xml:space="preserve">              because</w:t>
      </w:r>
      <w:r w:rsidRPr="00DC0645">
        <w:tab/>
        <w:t>Ali</w:t>
      </w:r>
      <w:r w:rsidRPr="00DC0645">
        <w:tab/>
      </w:r>
      <w:r w:rsidRPr="00DC0645">
        <w:rPr>
          <w:smallCaps/>
        </w:rPr>
        <w:t>part</w:t>
      </w:r>
      <w:r w:rsidRPr="00DC0645">
        <w:tab/>
        <w:t>not</w:t>
      </w:r>
      <w:r w:rsidRPr="00DC0645">
        <w:tab/>
        <w:t>like.</w:t>
      </w:r>
      <w:r w:rsidRPr="00DC0645">
        <w:rPr>
          <w:smallCaps/>
        </w:rPr>
        <w:t>3sg</w:t>
      </w:r>
      <w:r w:rsidRPr="00DC0645">
        <w:tab/>
      </w:r>
      <w:r w:rsidRPr="00DC0645">
        <w:rPr>
          <w:smallCaps/>
        </w:rPr>
        <w:t>def</w:t>
      </w:r>
      <w:r w:rsidRPr="00DC0645">
        <w:t>-juice</w:t>
      </w:r>
      <w:r w:rsidRPr="00DC0645">
        <w:tab/>
      </w:r>
      <w:r w:rsidRPr="00DC0645">
        <w:rPr>
          <w:smallCaps/>
        </w:rPr>
        <w:t>part</w:t>
      </w:r>
      <w:r w:rsidRPr="00DC0645">
        <w:tab/>
        <w:t>not</w:t>
      </w:r>
      <w:r w:rsidRPr="00DC0645">
        <w:tab/>
        <w:t>want</w:t>
      </w:r>
      <w:r w:rsidRPr="00DC0645">
        <w:tab/>
        <w:t>drink</w:t>
      </w:r>
    </w:p>
    <w:p w14:paraId="14B7ACFF" w14:textId="62430C38" w:rsidR="00993853" w:rsidRPr="00DC0645" w:rsidRDefault="00993853" w:rsidP="00632205">
      <w:pPr>
        <w:pStyle w:val="Gloss"/>
      </w:pPr>
      <w:r w:rsidRPr="00DC0645">
        <w:t xml:space="preserve">              ‘Because either Ali does not like juice, or he does not want to drink juice.’</w:t>
      </w:r>
    </w:p>
    <w:p w14:paraId="515DE999" w14:textId="49000679" w:rsidR="00001A7A" w:rsidRPr="00DC0645" w:rsidRDefault="00993853" w:rsidP="00DC0645">
      <w:pPr>
        <w:pStyle w:val="Gloss"/>
        <w:spacing w:after="0"/>
      </w:pPr>
      <w:r w:rsidRPr="00DC0645">
        <w:lastRenderedPageBreak/>
        <w:t xml:space="preserve">The example in </w:t>
      </w:r>
      <w:r w:rsidRPr="00DC0645">
        <w:fldChar w:fldCharType="begin"/>
      </w:r>
      <w:r w:rsidRPr="00DC0645">
        <w:instrText xml:space="preserve"> REF _Ref61748729 \r \h </w:instrText>
      </w:r>
      <w:r w:rsidR="00DC0645">
        <w:instrText xml:space="preserve"> \* MERGEFORMAT </w:instrText>
      </w:r>
      <w:r w:rsidRPr="00DC0645">
        <w:fldChar w:fldCharType="separate"/>
      </w:r>
      <w:r w:rsidR="002724B5">
        <w:t>(31</w:t>
      </w:r>
      <w:r w:rsidRPr="00DC0645">
        <w:fldChar w:fldCharType="end"/>
      </w:r>
      <w:r w:rsidRPr="00DC0645">
        <w:t xml:space="preserve">) shows a case of negation with </w:t>
      </w:r>
      <w:proofErr w:type="spellStart"/>
      <w:r w:rsidR="009A4112" w:rsidRPr="00DC0645">
        <w:rPr>
          <w:i/>
          <w:iCs/>
        </w:rPr>
        <w:t>jā</w:t>
      </w:r>
      <w:proofErr w:type="spellEnd"/>
      <w:r w:rsidRPr="00DC0645">
        <w:t xml:space="preserve">. </w:t>
      </w:r>
      <w:r w:rsidR="00001A7A" w:rsidRPr="00DC0645">
        <w:t>The remarkable thing about this example is that negation appears only in a specific grammatical context</w:t>
      </w:r>
      <w:r w:rsidR="003C675D" w:rsidRPr="00DC0645">
        <w:t>,</w:t>
      </w:r>
      <w:r w:rsidR="00001A7A" w:rsidRPr="00DC0645">
        <w:t xml:space="preserve"> i.e., before CPs.</w:t>
      </w:r>
    </w:p>
    <w:p w14:paraId="55743E91" w14:textId="0D0AD516" w:rsidR="00B22CD8" w:rsidRPr="00DC0645" w:rsidRDefault="00B22CD8" w:rsidP="00DC0645">
      <w:pPr>
        <w:pStyle w:val="BodyParagraph"/>
      </w:pPr>
      <w:r w:rsidRPr="00DC0645">
        <w:t xml:space="preserve">The last piece of evidence comes from the status of </w:t>
      </w:r>
      <w:proofErr w:type="spellStart"/>
      <w:r w:rsidRPr="00DC0645">
        <w:t>co</w:t>
      </w:r>
      <w:r w:rsidR="005F695C" w:rsidRPr="00DC0645">
        <w:t>-</w:t>
      </w:r>
      <w:r w:rsidRPr="00DC0645">
        <w:t>ordinated</w:t>
      </w:r>
      <w:proofErr w:type="spellEnd"/>
      <w:r w:rsidRPr="00DC0645">
        <w:t xml:space="preserve"> phrases. This diagnostic test shows that </w:t>
      </w:r>
      <w:r w:rsidR="003C675D" w:rsidRPr="00DC0645">
        <w:t xml:space="preserve">it </w:t>
      </w:r>
      <w:r w:rsidRPr="00DC0645">
        <w:t xml:space="preserve">is impossible to use different types of phrases before the two </w:t>
      </w:r>
      <w:proofErr w:type="spellStart"/>
      <w:r w:rsidR="009A4112" w:rsidRPr="00DC0645">
        <w:rPr>
          <w:i/>
          <w:iCs/>
        </w:rPr>
        <w:t>jā</w:t>
      </w:r>
      <w:r w:rsidRPr="00DC0645">
        <w:t>s</w:t>
      </w:r>
      <w:proofErr w:type="spellEnd"/>
      <w:r w:rsidRPr="00DC0645">
        <w:t xml:space="preserve"> in Jordanian Arabic; for example, it is ungrammatical to use a DP in the first part of </w:t>
      </w:r>
      <w:proofErr w:type="spellStart"/>
      <w:r w:rsidR="009A4112" w:rsidRPr="00DC0645">
        <w:rPr>
          <w:i/>
          <w:iCs/>
        </w:rPr>
        <w:t>jā</w:t>
      </w:r>
      <w:proofErr w:type="spellEnd"/>
      <w:r w:rsidRPr="00DC0645">
        <w:rPr>
          <w:i/>
          <w:iCs/>
        </w:rPr>
        <w:t xml:space="preserve"> </w:t>
      </w:r>
      <w:r w:rsidRPr="00DC0645">
        <w:t xml:space="preserve">and a PP in the second part </w:t>
      </w:r>
      <w:r w:rsidRPr="00DC0645">
        <w:fldChar w:fldCharType="begin"/>
      </w:r>
      <w:r w:rsidRPr="00DC0645">
        <w:instrText xml:space="preserve"> REF _Ref61550690 \w \h </w:instrText>
      </w:r>
      <w:r w:rsidR="00DC0645">
        <w:instrText xml:space="preserve"> \* MERGEFORMAT </w:instrText>
      </w:r>
      <w:r w:rsidRPr="00DC0645">
        <w:fldChar w:fldCharType="separate"/>
      </w:r>
      <w:r w:rsidR="002724B5">
        <w:t>(32a</w:t>
      </w:r>
      <w:r w:rsidRPr="00DC0645">
        <w:fldChar w:fldCharType="end"/>
      </w:r>
      <w:r w:rsidRPr="00DC0645">
        <w:t xml:space="preserve">), and it is equally problematic to have a DP in the first part and a VP in the second one </w:t>
      </w:r>
      <w:r w:rsidRPr="00DC0645">
        <w:fldChar w:fldCharType="begin"/>
      </w:r>
      <w:r w:rsidRPr="00DC0645">
        <w:instrText xml:space="preserve"> REF _Ref61550735 \w \h </w:instrText>
      </w:r>
      <w:r w:rsidR="00DC0645">
        <w:instrText xml:space="preserve"> \* MERGEFORMAT </w:instrText>
      </w:r>
      <w:r w:rsidRPr="00DC0645">
        <w:fldChar w:fldCharType="separate"/>
      </w:r>
      <w:r w:rsidR="002724B5">
        <w:t>(32b</w:t>
      </w:r>
      <w:r w:rsidRPr="00DC0645">
        <w:fldChar w:fldCharType="end"/>
      </w:r>
      <w:r w:rsidRPr="00DC0645">
        <w:t>).</w:t>
      </w:r>
    </w:p>
    <w:p w14:paraId="67911FD5" w14:textId="77777777" w:rsidR="00B22CD8" w:rsidRPr="00DC0645" w:rsidRDefault="00B22CD8" w:rsidP="00B22CD8">
      <w:pPr>
        <w:pStyle w:val="Example"/>
      </w:pPr>
      <w:r w:rsidRPr="00DC0645">
        <w:t xml:space="preserve">) </w:t>
      </w:r>
    </w:p>
    <w:p w14:paraId="457F2271" w14:textId="4FFFD3C0" w:rsidR="00B22CD8" w:rsidRPr="00DC0645" w:rsidRDefault="00B22CD8" w:rsidP="00B22CD8">
      <w:pPr>
        <w:pStyle w:val="Example-level2"/>
      </w:pPr>
      <w:r w:rsidRPr="00DC0645">
        <w:t xml:space="preserve"> </w:t>
      </w:r>
      <w:bookmarkStart w:id="53" w:name="_Ref61550690"/>
      <w:r w:rsidRPr="00DC0645">
        <w:t>*</w:t>
      </w:r>
      <w:r w:rsidRPr="00DC0645">
        <w:tab/>
      </w:r>
      <w:proofErr w:type="spellStart"/>
      <w:r w:rsidR="000D62B3" w:rsidRPr="00DC0645">
        <w:rPr>
          <w:i/>
          <w:iCs/>
        </w:rPr>
        <w:t>ʃ</w:t>
      </w:r>
      <w:r w:rsidR="00A24164" w:rsidRPr="00DC0645">
        <w:rPr>
          <w:i/>
          <w:iCs/>
        </w:rPr>
        <w:t>u</w:t>
      </w:r>
      <w:r w:rsidRPr="00DC0645">
        <w:rPr>
          <w:i/>
          <w:iCs/>
        </w:rPr>
        <w:t>f</w:t>
      </w:r>
      <w:r w:rsidR="00A24164" w:rsidRPr="00DC0645">
        <w:rPr>
          <w:i/>
          <w:iCs/>
        </w:rPr>
        <w:t>i</w:t>
      </w:r>
      <w:r w:rsidRPr="00DC0645">
        <w:rPr>
          <w:i/>
          <w:iCs/>
        </w:rPr>
        <w:t>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t xml:space="preserve"> </w:t>
      </w:r>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9A4112" w:rsidRPr="00DC0645">
        <w:rPr>
          <w:i/>
          <w:iCs/>
        </w:rPr>
        <w:t>jā</w:t>
      </w:r>
      <w:proofErr w:type="spellEnd"/>
      <w:r w:rsidRPr="00DC0645">
        <w:rPr>
          <w:i/>
          <w:iCs/>
        </w:rPr>
        <w:tab/>
        <w:t xml:space="preserve"> </w:t>
      </w:r>
      <w:proofErr w:type="spellStart"/>
      <w:r w:rsidR="000D62B3" w:rsidRPr="00DC0645">
        <w:rPr>
          <w:i/>
          <w:iCs/>
        </w:rPr>
        <w:t>ʕ</w:t>
      </w:r>
      <w:r w:rsidRPr="00DC0645">
        <w:rPr>
          <w:i/>
          <w:iCs/>
        </w:rPr>
        <w:t>alā</w:t>
      </w:r>
      <w:proofErr w:type="spellEnd"/>
      <w:r w:rsidRPr="00DC0645">
        <w:rPr>
          <w:i/>
          <w:iCs/>
        </w:rPr>
        <w:tab/>
        <w:t xml:space="preserve"> </w:t>
      </w:r>
      <w:proofErr w:type="spellStart"/>
      <w:r w:rsidR="00A24164" w:rsidRPr="00DC0645">
        <w:rPr>
          <w:i/>
          <w:iCs/>
        </w:rPr>
        <w:t>ʔ</w:t>
      </w:r>
      <w:r w:rsidRPr="00DC0645">
        <w:rPr>
          <w:i/>
          <w:iCs/>
        </w:rPr>
        <w:t>a</w:t>
      </w:r>
      <w:r w:rsidR="003D061D" w:rsidRPr="00DC0645">
        <w:rPr>
          <w:i/>
          <w:iCs/>
        </w:rPr>
        <w:t>tˤ</w:t>
      </w:r>
      <w:r w:rsidRPr="00DC0645">
        <w:rPr>
          <w:i/>
          <w:iCs/>
        </w:rPr>
        <w:t>-</w:t>
      </w:r>
      <w:r w:rsidR="003D061D" w:rsidRPr="00DC0645">
        <w:rPr>
          <w:i/>
          <w:iCs/>
        </w:rPr>
        <w:t>tˤ</w:t>
      </w:r>
      <w:r w:rsidRPr="00DC0645">
        <w:rPr>
          <w:i/>
          <w:iCs/>
        </w:rPr>
        <w:t>āw</w:t>
      </w:r>
      <w:r w:rsidR="00A24164" w:rsidRPr="00DC0645">
        <w:rPr>
          <w:i/>
          <w:iCs/>
        </w:rPr>
        <w:t>l</w:t>
      </w:r>
      <w:r w:rsidRPr="00DC0645">
        <w:rPr>
          <w:i/>
          <w:iCs/>
        </w:rPr>
        <w:t>la</w:t>
      </w:r>
      <w:proofErr w:type="spellEnd"/>
      <w:r w:rsidRPr="00DC0645">
        <w:rPr>
          <w:i/>
          <w:iCs/>
        </w:rPr>
        <w:t>.</w:t>
      </w:r>
      <w:bookmarkEnd w:id="53"/>
    </w:p>
    <w:p w14:paraId="395930C1" w14:textId="7FE596A5" w:rsidR="00B22CD8" w:rsidRPr="00DC0645" w:rsidRDefault="00B22CD8" w:rsidP="00B22CD8">
      <w:pPr>
        <w:pStyle w:val="Example-level2"/>
        <w:numPr>
          <w:ilvl w:val="0"/>
          <w:numId w:val="0"/>
        </w:numPr>
        <w:ind w:left="1134"/>
      </w:pPr>
      <w:r w:rsidRPr="00DC0645">
        <w:t>saw.</w:t>
      </w:r>
      <w:r w:rsidRPr="00DC0645">
        <w:rPr>
          <w:smallCaps/>
        </w:rPr>
        <w:t>1sg</w:t>
      </w:r>
      <w:r w:rsidRPr="00DC0645">
        <w:tab/>
      </w:r>
      <w:r w:rsidR="001078A0" w:rsidRPr="00DC0645">
        <w:rPr>
          <w:smallCaps/>
        </w:rPr>
        <w:t>part</w:t>
      </w:r>
      <w:r w:rsidRPr="00DC0645">
        <w:tab/>
      </w:r>
      <w:r w:rsidRPr="00DC0645">
        <w:tab/>
        <w:t>Ali</w:t>
      </w:r>
      <w:r w:rsidRPr="00DC0645">
        <w:tab/>
      </w:r>
      <w:r w:rsidR="001078A0" w:rsidRPr="00DC0645">
        <w:rPr>
          <w:smallCaps/>
        </w:rPr>
        <w:t>part</w:t>
      </w:r>
      <w:r w:rsidRPr="00DC0645">
        <w:tab/>
        <w:t>on</w:t>
      </w:r>
      <w:r w:rsidRPr="00DC0645">
        <w:tab/>
      </w:r>
      <w:r w:rsidRPr="00DC0645">
        <w:rPr>
          <w:smallCaps/>
        </w:rPr>
        <w:t>def</w:t>
      </w:r>
      <w:r w:rsidRPr="00DC0645">
        <w:t>-table</w:t>
      </w:r>
    </w:p>
    <w:p w14:paraId="2DB01E93" w14:textId="77777777" w:rsidR="00B22CD8" w:rsidRPr="00DC0645" w:rsidRDefault="00B22CD8" w:rsidP="00B22CD8">
      <w:pPr>
        <w:pStyle w:val="Gloss"/>
      </w:pPr>
      <w:r w:rsidRPr="00DC0645">
        <w:tab/>
      </w:r>
      <w:r w:rsidRPr="00DC0645">
        <w:tab/>
        <w:t>‘I saw either Ali or on the table.</w:t>
      </w:r>
    </w:p>
    <w:p w14:paraId="5891CBA9" w14:textId="0CFA05CF" w:rsidR="00B22CD8" w:rsidRPr="00DC0645" w:rsidRDefault="00B22CD8" w:rsidP="00B22CD8">
      <w:pPr>
        <w:pStyle w:val="Example-level2"/>
      </w:pPr>
      <w:r w:rsidRPr="00DC0645">
        <w:t xml:space="preserve"> </w:t>
      </w:r>
      <w:bookmarkStart w:id="54" w:name="_Ref61550735"/>
      <w:r w:rsidRPr="00DC0645">
        <w:t>*</w:t>
      </w:r>
      <w:r w:rsidRPr="00DC0645">
        <w:tab/>
      </w:r>
      <w:proofErr w:type="spellStart"/>
      <w:r w:rsidR="000D62B3" w:rsidRPr="00DC0645">
        <w:rPr>
          <w:i/>
          <w:iCs/>
        </w:rPr>
        <w:t>ʃ</w:t>
      </w:r>
      <w:r w:rsidR="00A24164" w:rsidRPr="00DC0645">
        <w:rPr>
          <w:i/>
          <w:iCs/>
        </w:rPr>
        <w:t>u</w:t>
      </w:r>
      <w:r w:rsidRPr="00DC0645">
        <w:rPr>
          <w:i/>
          <w:iCs/>
        </w:rPr>
        <w:t>f</w:t>
      </w:r>
      <w:r w:rsidR="00A24164" w:rsidRPr="00DC0645">
        <w:rPr>
          <w:i/>
          <w:iCs/>
        </w:rPr>
        <w:t>i</w:t>
      </w:r>
      <w:r w:rsidRPr="00DC0645">
        <w:rPr>
          <w:i/>
          <w:iCs/>
        </w:rPr>
        <w:t>t</w:t>
      </w:r>
      <w:proofErr w:type="spellEnd"/>
      <w:r w:rsidRPr="00DC0645">
        <w:rPr>
          <w:i/>
          <w:iCs/>
        </w:rPr>
        <w:tab/>
      </w:r>
      <w:r w:rsidRPr="00DC0645">
        <w:rPr>
          <w:i/>
          <w:iCs/>
        </w:rPr>
        <w:tab/>
      </w:r>
      <w:proofErr w:type="spellStart"/>
      <w:r w:rsidR="009A4112" w:rsidRPr="00DC0645">
        <w:rPr>
          <w:i/>
          <w:iCs/>
        </w:rPr>
        <w:t>jā</w:t>
      </w:r>
      <w:proofErr w:type="spellEnd"/>
      <w:r w:rsidRPr="00DC0645">
        <w:rPr>
          <w:i/>
          <w:iCs/>
        </w:rPr>
        <w:tab/>
      </w:r>
      <w:r w:rsidRPr="00DC0645">
        <w:rPr>
          <w:i/>
          <w:iCs/>
        </w:rPr>
        <w:tab/>
        <w:t xml:space="preserve"> </w:t>
      </w:r>
      <w:proofErr w:type="spellStart"/>
      <w:r w:rsidR="000D62B3" w:rsidRPr="00DC0645">
        <w:rPr>
          <w:i/>
          <w:iCs/>
        </w:rPr>
        <w:t>ʕ</w:t>
      </w:r>
      <w:r w:rsidRPr="00DC0645">
        <w:rPr>
          <w:i/>
          <w:iCs/>
        </w:rPr>
        <w:t>alī</w:t>
      </w:r>
      <w:proofErr w:type="spellEnd"/>
      <w:r w:rsidRPr="00DC0645">
        <w:rPr>
          <w:i/>
          <w:iCs/>
        </w:rPr>
        <w:tab/>
        <w:t xml:space="preserve"> </w:t>
      </w:r>
      <w:proofErr w:type="spellStart"/>
      <w:r w:rsidR="009A4112" w:rsidRPr="00DC0645">
        <w:rPr>
          <w:i/>
          <w:iCs/>
        </w:rPr>
        <w:t>jā</w:t>
      </w:r>
      <w:proofErr w:type="spellEnd"/>
      <w:r w:rsidRPr="00DC0645">
        <w:rPr>
          <w:i/>
          <w:iCs/>
        </w:rPr>
        <w:tab/>
        <w:t xml:space="preserve"> </w:t>
      </w:r>
      <w:proofErr w:type="spellStart"/>
      <w:r w:rsidR="000D62B3" w:rsidRPr="00DC0645">
        <w:rPr>
          <w:i/>
          <w:iCs/>
        </w:rPr>
        <w:t>ʃ</w:t>
      </w:r>
      <w:r w:rsidRPr="00DC0645">
        <w:rPr>
          <w:i/>
          <w:iCs/>
        </w:rPr>
        <w:t>arb</w:t>
      </w:r>
      <w:proofErr w:type="spellEnd"/>
      <w:r w:rsidRPr="00DC0645">
        <w:rPr>
          <w:i/>
          <w:iCs/>
        </w:rPr>
        <w:tab/>
        <w:t xml:space="preserve"> </w:t>
      </w:r>
      <w:proofErr w:type="spellStart"/>
      <w:r w:rsidR="000D62B3" w:rsidRPr="00DC0645">
        <w:rPr>
          <w:i/>
          <w:iCs/>
        </w:rPr>
        <w:t>ʕ</w:t>
      </w:r>
      <w:r w:rsidRPr="00DC0645">
        <w:rPr>
          <w:i/>
          <w:iCs/>
        </w:rPr>
        <w:t>a</w:t>
      </w:r>
      <w:r w:rsidR="003D061D" w:rsidRPr="00DC0645">
        <w:rPr>
          <w:i/>
          <w:iCs/>
        </w:rPr>
        <w:t>sˤ</w:t>
      </w:r>
      <w:r w:rsidRPr="00DC0645">
        <w:rPr>
          <w:i/>
          <w:iCs/>
        </w:rPr>
        <w:t>īr</w:t>
      </w:r>
      <w:proofErr w:type="spellEnd"/>
      <w:r w:rsidRPr="00DC0645">
        <w:t>.</w:t>
      </w:r>
      <w:bookmarkEnd w:id="54"/>
    </w:p>
    <w:p w14:paraId="6C3EFF90" w14:textId="1C9DACF8" w:rsidR="00B22CD8" w:rsidRPr="00DC0645" w:rsidRDefault="00B22CD8" w:rsidP="00B22CD8">
      <w:pPr>
        <w:pStyle w:val="Example-level2"/>
        <w:numPr>
          <w:ilvl w:val="0"/>
          <w:numId w:val="0"/>
        </w:numPr>
        <w:ind w:left="1134"/>
      </w:pPr>
      <w:r w:rsidRPr="00DC0645">
        <w:t>saw.</w:t>
      </w:r>
      <w:r w:rsidRPr="00DC0645">
        <w:rPr>
          <w:smallCaps/>
        </w:rPr>
        <w:t>1sg</w:t>
      </w:r>
      <w:r w:rsidRPr="00DC0645">
        <w:tab/>
      </w:r>
      <w:r w:rsidR="001078A0" w:rsidRPr="00DC0645">
        <w:rPr>
          <w:smallCaps/>
        </w:rPr>
        <w:t>part</w:t>
      </w:r>
      <w:r w:rsidRPr="00DC0645">
        <w:tab/>
      </w:r>
      <w:r w:rsidRPr="00DC0645">
        <w:tab/>
        <w:t>Ali</w:t>
      </w:r>
      <w:r w:rsidRPr="00DC0645">
        <w:tab/>
      </w:r>
      <w:r w:rsidR="001078A0" w:rsidRPr="00DC0645">
        <w:rPr>
          <w:smallCaps/>
        </w:rPr>
        <w:t>part</w:t>
      </w:r>
      <w:r w:rsidRPr="00DC0645">
        <w:tab/>
        <w:t>drank</w:t>
      </w:r>
      <w:r w:rsidRPr="00DC0645">
        <w:tab/>
        <w:t>juice</w:t>
      </w:r>
    </w:p>
    <w:p w14:paraId="47DF2A1A" w14:textId="77777777" w:rsidR="00B22CD8" w:rsidRPr="00DC0645" w:rsidRDefault="00B22CD8" w:rsidP="00B22CD8">
      <w:pPr>
        <w:pStyle w:val="Gloss"/>
      </w:pPr>
      <w:r w:rsidRPr="00DC0645">
        <w:tab/>
      </w:r>
      <w:r w:rsidRPr="00DC0645">
        <w:tab/>
        <w:t>‘I saw either Ali or drank juice.’</w:t>
      </w:r>
    </w:p>
    <w:p w14:paraId="575F0BC6" w14:textId="349CC201" w:rsidR="00B22CD8" w:rsidRPr="00DC0645" w:rsidRDefault="00B22CD8" w:rsidP="00B22CD8">
      <w:pPr>
        <w:pStyle w:val="PARAGRAPH"/>
        <w:spacing w:line="240" w:lineRule="auto"/>
        <w:ind w:firstLine="0"/>
        <w:rPr>
          <w:rFonts w:ascii="Times New Roman" w:hAnsi="Times New Roman" w:cs="Times New Roman"/>
        </w:rPr>
      </w:pPr>
      <w:r w:rsidRPr="00DC0645">
        <w:rPr>
          <w:rFonts w:ascii="Times New Roman" w:hAnsi="Times New Roman" w:cs="Times New Roman"/>
        </w:rPr>
        <w:t>The test</w:t>
      </w:r>
      <w:r w:rsidR="00B06CBB" w:rsidRPr="00DC0645">
        <w:rPr>
          <w:rFonts w:ascii="Times New Roman" w:hAnsi="Times New Roman" w:cs="Times New Roman"/>
        </w:rPr>
        <w:t xml:space="preserve"> </w:t>
      </w:r>
      <w:r w:rsidRPr="00DC0645">
        <w:rPr>
          <w:rFonts w:ascii="Times New Roman" w:hAnsi="Times New Roman" w:cs="Times New Roman"/>
        </w:rPr>
        <w:t>confirms a case of symmetric co</w:t>
      </w:r>
      <w:r w:rsidR="005F695C" w:rsidRPr="00DC0645">
        <w:rPr>
          <w:rFonts w:ascii="Times New Roman" w:hAnsi="Times New Roman" w:cs="Times New Roman"/>
        </w:rPr>
        <w:t>-</w:t>
      </w:r>
      <w:r w:rsidRPr="00DC0645">
        <w:rPr>
          <w:rFonts w:ascii="Times New Roman" w:hAnsi="Times New Roman" w:cs="Times New Roman"/>
        </w:rPr>
        <w:t>ordination that appears in our data.</w:t>
      </w:r>
    </w:p>
    <w:p w14:paraId="74538D15" w14:textId="534D0010" w:rsidR="00B22CD8" w:rsidRPr="00DC0645" w:rsidRDefault="00B22CD8" w:rsidP="00DC0645">
      <w:pPr>
        <w:pStyle w:val="BodyParagraph"/>
      </w:pPr>
      <w:r w:rsidRPr="00DC0645">
        <w:t xml:space="preserve">In Jordanian Arabic, </w:t>
      </w:r>
      <w:proofErr w:type="spellStart"/>
      <w:r w:rsidR="009A4112" w:rsidRPr="00DC0645">
        <w:rPr>
          <w:i/>
          <w:iCs/>
        </w:rPr>
        <w:t>jā</w:t>
      </w:r>
      <w:proofErr w:type="spellEnd"/>
      <w:r w:rsidRPr="00DC0645">
        <w:rPr>
          <w:i/>
          <w:iCs/>
        </w:rPr>
        <w:t xml:space="preserve"> </w:t>
      </w:r>
      <w:r w:rsidRPr="00DC0645">
        <w:t xml:space="preserve">may function as a disjunctive </w:t>
      </w:r>
      <w:proofErr w:type="spellStart"/>
      <w:r w:rsidRPr="00DC0645">
        <w:t>co</w:t>
      </w:r>
      <w:r w:rsidR="005F695C" w:rsidRPr="00DC0645">
        <w:t>-</w:t>
      </w:r>
      <w:r w:rsidRPr="00DC0645">
        <w:t>ordinator</w:t>
      </w:r>
      <w:proofErr w:type="spellEnd"/>
      <w:r w:rsidRPr="00DC0645">
        <w:t xml:space="preserve"> because of the following remarks. First, with regard to optionality, in our data, </w:t>
      </w:r>
      <w:proofErr w:type="spellStart"/>
      <w:r w:rsidR="009A4112" w:rsidRPr="00DC0645">
        <w:rPr>
          <w:i/>
          <w:iCs/>
        </w:rPr>
        <w:t>jā</w:t>
      </w:r>
      <w:proofErr w:type="spellEnd"/>
      <w:r w:rsidRPr="00DC0645">
        <w:rPr>
          <w:i/>
          <w:iCs/>
        </w:rPr>
        <w:t xml:space="preserve"> </w:t>
      </w:r>
      <w:r w:rsidRPr="00DC0645">
        <w:t xml:space="preserve">phrases are not optional. </w:t>
      </w:r>
      <w:r w:rsidR="009310DC" w:rsidRPr="00DC0645">
        <w:t>Second</w:t>
      </w:r>
      <w:r w:rsidRPr="00DC0645">
        <w:t>, our data support Ross</w:t>
      </w:r>
      <w:r w:rsidR="00DC0645">
        <w:t>’</w:t>
      </w:r>
      <w:r w:rsidRPr="00DC0645">
        <w:t xml:space="preserve"> (1967) constraint on co</w:t>
      </w:r>
      <w:r w:rsidR="005F695C" w:rsidRPr="00DC0645">
        <w:t>-</w:t>
      </w:r>
      <w:r w:rsidRPr="00DC0645">
        <w:t xml:space="preserve">ordination; </w:t>
      </w:r>
      <w:proofErr w:type="spellStart"/>
      <w:r w:rsidR="009A4112" w:rsidRPr="00DC0645">
        <w:rPr>
          <w:i/>
          <w:iCs/>
        </w:rPr>
        <w:t>jā</w:t>
      </w:r>
      <w:proofErr w:type="spellEnd"/>
      <w:r w:rsidRPr="00DC0645">
        <w:rPr>
          <w:i/>
          <w:iCs/>
        </w:rPr>
        <w:t xml:space="preserve"> </w:t>
      </w:r>
      <w:r w:rsidRPr="00DC0645">
        <w:t>phrases form syntactic islands and do not allow extraction o</w:t>
      </w:r>
      <w:r w:rsidR="003C675D" w:rsidRPr="00DC0645">
        <w:t>f</w:t>
      </w:r>
      <w:r w:rsidRPr="00DC0645">
        <w:t xml:space="preserve"> wh-movement. </w:t>
      </w:r>
      <w:r w:rsidR="009310DC" w:rsidRPr="00DC0645">
        <w:t>Third</w:t>
      </w:r>
      <w:r w:rsidRPr="00DC0645">
        <w:t xml:space="preserve">, agreement patterns support that </w:t>
      </w:r>
      <w:proofErr w:type="spellStart"/>
      <w:r w:rsidR="009A4112" w:rsidRPr="00DC0645">
        <w:rPr>
          <w:i/>
          <w:iCs/>
        </w:rPr>
        <w:t>jā</w:t>
      </w:r>
      <w:proofErr w:type="spellEnd"/>
      <w:r w:rsidRPr="00DC0645">
        <w:rPr>
          <w:i/>
          <w:iCs/>
        </w:rPr>
        <w:t xml:space="preserve"> </w:t>
      </w:r>
      <w:r w:rsidRPr="00DC0645">
        <w:t xml:space="preserve">phrases </w:t>
      </w:r>
      <w:r w:rsidR="009310DC" w:rsidRPr="00DC0645">
        <w:t>have a conjunctive function</w:t>
      </w:r>
      <w:r w:rsidRPr="00DC0645">
        <w:t xml:space="preserve">. Finally, </w:t>
      </w:r>
      <w:proofErr w:type="spellStart"/>
      <w:r w:rsidR="009A4112" w:rsidRPr="00DC0645">
        <w:rPr>
          <w:i/>
          <w:iCs/>
        </w:rPr>
        <w:t>jā</w:t>
      </w:r>
      <w:proofErr w:type="spellEnd"/>
      <w:r w:rsidRPr="00DC0645">
        <w:rPr>
          <w:i/>
          <w:iCs/>
        </w:rPr>
        <w:t xml:space="preserve"> </w:t>
      </w:r>
      <w:r w:rsidRPr="00DC0645">
        <w:t>phrases show symmetries.</w:t>
      </w:r>
    </w:p>
    <w:p w14:paraId="3AE1DB02" w14:textId="77777777" w:rsidR="00DC0645" w:rsidRDefault="00DC0645" w:rsidP="00DC0645">
      <w:pPr>
        <w:pStyle w:val="Nadpis1"/>
        <w:spacing w:before="0" w:after="0"/>
        <w:rPr>
          <w:rFonts w:cs="Times New Roman"/>
        </w:rPr>
      </w:pPr>
    </w:p>
    <w:p w14:paraId="3ED3ECE7" w14:textId="77777777" w:rsidR="00DC0645" w:rsidRDefault="00DC0645" w:rsidP="00DC0645">
      <w:pPr>
        <w:pStyle w:val="Nadpis1"/>
        <w:spacing w:before="0" w:after="0"/>
        <w:rPr>
          <w:rFonts w:cs="Times New Roman"/>
        </w:rPr>
      </w:pPr>
    </w:p>
    <w:p w14:paraId="68DCCDE1" w14:textId="059BA349" w:rsidR="008D29E5" w:rsidRPr="00DC0645" w:rsidRDefault="00624418" w:rsidP="00DC0645">
      <w:pPr>
        <w:pStyle w:val="Nadpis1"/>
        <w:spacing w:before="0" w:after="0"/>
        <w:rPr>
          <w:rFonts w:cs="Times New Roman"/>
        </w:rPr>
      </w:pPr>
      <w:r w:rsidRPr="00DC0645">
        <w:rPr>
          <w:rFonts w:cs="Times New Roman"/>
        </w:rPr>
        <w:t xml:space="preserve">7 </w:t>
      </w:r>
      <w:r w:rsidR="001A35F4" w:rsidRPr="00DC0645">
        <w:rPr>
          <w:rFonts w:cs="Times New Roman"/>
        </w:rPr>
        <w:t xml:space="preserve">Analysis and </w:t>
      </w:r>
      <w:r w:rsidR="00952820" w:rsidRPr="00DC0645">
        <w:rPr>
          <w:rFonts w:cs="Times New Roman"/>
        </w:rPr>
        <w:t>d</w:t>
      </w:r>
      <w:r w:rsidR="001A35F4" w:rsidRPr="00DC0645">
        <w:rPr>
          <w:rFonts w:cs="Times New Roman"/>
        </w:rPr>
        <w:t>iscussion</w:t>
      </w:r>
    </w:p>
    <w:p w14:paraId="65D79DF5" w14:textId="77777777" w:rsidR="00DC0645" w:rsidRDefault="00DC0645" w:rsidP="00DC0645"/>
    <w:p w14:paraId="6BE2E74E" w14:textId="5C878403" w:rsidR="001F7F37" w:rsidRPr="00DC0645" w:rsidRDefault="00D505CE" w:rsidP="00DC0645">
      <w:r w:rsidRPr="00DC0645">
        <w:t xml:space="preserve">The diagnostics show that </w:t>
      </w:r>
      <w:proofErr w:type="spellStart"/>
      <w:r w:rsidR="009A4112" w:rsidRPr="00DC0645">
        <w:rPr>
          <w:i/>
          <w:iCs/>
        </w:rPr>
        <w:t>jā</w:t>
      </w:r>
      <w:proofErr w:type="spellEnd"/>
      <w:r w:rsidRPr="00DC0645">
        <w:rPr>
          <w:i/>
          <w:iCs/>
        </w:rPr>
        <w:t xml:space="preserve"> </w:t>
      </w:r>
      <w:r w:rsidRPr="00DC0645">
        <w:t xml:space="preserve">can function as </w:t>
      </w:r>
      <w:r w:rsidRPr="00DC0645">
        <w:rPr>
          <w:i/>
          <w:iCs/>
        </w:rPr>
        <w:t xml:space="preserve">either…or </w:t>
      </w:r>
      <w:r w:rsidRPr="00DC0645">
        <w:t>in Jordanian Arabic.</w:t>
      </w:r>
      <w:r w:rsidR="007F0E75" w:rsidRPr="00DC0645">
        <w:t xml:space="preserve"> In this section, we </w:t>
      </w:r>
      <w:r w:rsidR="00D73631" w:rsidRPr="00DC0645">
        <w:t>will</w:t>
      </w:r>
      <w:r w:rsidR="007F0E75" w:rsidRPr="00DC0645">
        <w:t xml:space="preserve"> address the following question: </w:t>
      </w:r>
      <w:r w:rsidR="003F444B" w:rsidRPr="00DC0645">
        <w:t xml:space="preserve">Are </w:t>
      </w:r>
      <w:r w:rsidR="007F0E75" w:rsidRPr="00DC0645">
        <w:t xml:space="preserve">the models proposed </w:t>
      </w:r>
      <w:r w:rsidR="003F444B" w:rsidRPr="00DC0645">
        <w:t>for</w:t>
      </w:r>
      <w:r w:rsidR="007F0E75" w:rsidRPr="00DC0645">
        <w:t xml:space="preserve"> that analysis of </w:t>
      </w:r>
      <w:proofErr w:type="spellStart"/>
      <w:r w:rsidR="007F0E75" w:rsidRPr="00DC0645">
        <w:rPr>
          <w:i/>
          <w:iCs/>
        </w:rPr>
        <w:t>either..or</w:t>
      </w:r>
      <w:proofErr w:type="spellEnd"/>
      <w:r w:rsidR="003F444B" w:rsidRPr="00DC0645">
        <w:rPr>
          <w:i/>
          <w:iCs/>
        </w:rPr>
        <w:t xml:space="preserve"> </w:t>
      </w:r>
      <w:r w:rsidR="003F444B" w:rsidRPr="00DC0645">
        <w:t>in English universal</w:t>
      </w:r>
      <w:r w:rsidR="007F0E75" w:rsidRPr="00DC0645">
        <w:t xml:space="preserve">? If yes, what is the optimal model? If no, what is the mechanism that governs the use of </w:t>
      </w:r>
      <w:proofErr w:type="spellStart"/>
      <w:r w:rsidR="009A4112" w:rsidRPr="00DC0645">
        <w:rPr>
          <w:i/>
          <w:iCs/>
        </w:rPr>
        <w:t>jā</w:t>
      </w:r>
      <w:proofErr w:type="spellEnd"/>
      <w:r w:rsidR="007F0E75" w:rsidRPr="00DC0645">
        <w:rPr>
          <w:i/>
          <w:iCs/>
        </w:rPr>
        <w:t xml:space="preserve"> </w:t>
      </w:r>
      <w:r w:rsidR="007F0E75" w:rsidRPr="00DC0645">
        <w:t xml:space="preserve">as </w:t>
      </w:r>
      <w:r w:rsidR="007F0E75" w:rsidRPr="00DC0645">
        <w:rPr>
          <w:i/>
          <w:iCs/>
        </w:rPr>
        <w:t>either</w:t>
      </w:r>
      <w:r w:rsidR="007F0E75" w:rsidRPr="00DC0645">
        <w:t>…</w:t>
      </w:r>
      <w:r w:rsidR="007F0E75" w:rsidRPr="00DC0645">
        <w:rPr>
          <w:i/>
          <w:iCs/>
        </w:rPr>
        <w:t>or</w:t>
      </w:r>
      <w:r w:rsidR="007F0E75" w:rsidRPr="00DC0645">
        <w:t xml:space="preserve"> in Jordanian Arabic? </w:t>
      </w:r>
      <w:r w:rsidR="001A1025" w:rsidRPr="00DC0645">
        <w:t xml:space="preserve">Our data shows that </w:t>
      </w:r>
      <w:proofErr w:type="spellStart"/>
      <w:r w:rsidR="009A4112" w:rsidRPr="00DC0645">
        <w:rPr>
          <w:i/>
          <w:iCs/>
        </w:rPr>
        <w:t>jā</w:t>
      </w:r>
      <w:proofErr w:type="spellEnd"/>
      <w:r w:rsidR="001A1025" w:rsidRPr="00DC0645">
        <w:rPr>
          <w:i/>
          <w:iCs/>
        </w:rPr>
        <w:t xml:space="preserve"> </w:t>
      </w:r>
      <w:r w:rsidR="00E61F00" w:rsidRPr="00DC0645">
        <w:t xml:space="preserve">function as </w:t>
      </w:r>
      <w:r w:rsidR="00E61F00" w:rsidRPr="00DC0645">
        <w:rPr>
          <w:i/>
          <w:iCs/>
        </w:rPr>
        <w:t xml:space="preserve">either…or </w:t>
      </w:r>
      <w:r w:rsidR="00E61F00" w:rsidRPr="00DC0645">
        <w:t>in Jordanian Arabic</w:t>
      </w:r>
      <w:r w:rsidR="001A1025" w:rsidRPr="00DC0645">
        <w:t xml:space="preserve">. First, we will show that </w:t>
      </w:r>
      <w:proofErr w:type="spellStart"/>
      <w:r w:rsidR="009A4112" w:rsidRPr="00DC0645">
        <w:rPr>
          <w:i/>
          <w:iCs/>
        </w:rPr>
        <w:t>jā</w:t>
      </w:r>
      <w:proofErr w:type="spellEnd"/>
      <w:r w:rsidR="001A1025" w:rsidRPr="00DC0645">
        <w:rPr>
          <w:i/>
          <w:iCs/>
        </w:rPr>
        <w:t xml:space="preserve"> </w:t>
      </w:r>
      <w:r w:rsidR="001A1025" w:rsidRPr="00DC0645">
        <w:t xml:space="preserve">is a disjunctive </w:t>
      </w:r>
      <w:proofErr w:type="spellStart"/>
      <w:r w:rsidR="001A1025" w:rsidRPr="00DC0645">
        <w:t>co</w:t>
      </w:r>
      <w:r w:rsidR="005F695C" w:rsidRPr="00DC0645">
        <w:t>-</w:t>
      </w:r>
      <w:r w:rsidR="001A1025" w:rsidRPr="00DC0645">
        <w:t>ordinator</w:t>
      </w:r>
      <w:proofErr w:type="spellEnd"/>
      <w:r w:rsidR="001A1025" w:rsidRPr="00DC0645">
        <w:t xml:space="preserve">. Then, we will show </w:t>
      </w:r>
      <w:r w:rsidR="00522437" w:rsidRPr="00DC0645">
        <w:t xml:space="preserve">how </w:t>
      </w:r>
      <w:proofErr w:type="spellStart"/>
      <w:r w:rsidR="009A4112" w:rsidRPr="00DC0645">
        <w:rPr>
          <w:i/>
          <w:iCs/>
        </w:rPr>
        <w:t>jā</w:t>
      </w:r>
      <w:proofErr w:type="spellEnd"/>
      <w:r w:rsidR="00522437" w:rsidRPr="00DC0645">
        <w:rPr>
          <w:i/>
          <w:iCs/>
        </w:rPr>
        <w:t xml:space="preserve"> </w:t>
      </w:r>
      <w:r w:rsidR="00522437" w:rsidRPr="00DC0645">
        <w:t>can function</w:t>
      </w:r>
      <w:r w:rsidR="001A1025" w:rsidRPr="00DC0645">
        <w:t xml:space="preserve"> as a scope indicator. </w:t>
      </w:r>
      <w:r w:rsidR="00C73371" w:rsidRPr="00DC0645">
        <w:t xml:space="preserve">For clarity, we will refer to </w:t>
      </w:r>
      <w:proofErr w:type="spellStart"/>
      <w:r w:rsidR="009A4112" w:rsidRPr="00DC0645">
        <w:rPr>
          <w:i/>
          <w:iCs/>
        </w:rPr>
        <w:t>jā</w:t>
      </w:r>
      <w:proofErr w:type="spellEnd"/>
      <w:r w:rsidR="00C73371" w:rsidRPr="00DC0645">
        <w:rPr>
          <w:i/>
          <w:iCs/>
        </w:rPr>
        <w:t xml:space="preserve"> </w:t>
      </w:r>
      <w:r w:rsidR="00C73371" w:rsidRPr="00DC0645">
        <w:t xml:space="preserve">that functions as </w:t>
      </w:r>
      <w:r w:rsidR="00C73371" w:rsidRPr="00DC0645">
        <w:rPr>
          <w:i/>
          <w:iCs/>
        </w:rPr>
        <w:t>or</w:t>
      </w:r>
      <w:r w:rsidR="00C73371" w:rsidRPr="00DC0645">
        <w:t xml:space="preserve"> as </w:t>
      </w:r>
      <w:r w:rsidR="00C73371" w:rsidRPr="00DC0645">
        <w:rPr>
          <w:smallCaps/>
        </w:rPr>
        <w:t>dis</w:t>
      </w:r>
      <w:r w:rsidR="00C73371" w:rsidRPr="00DC0645">
        <w:t>-</w:t>
      </w:r>
      <w:proofErr w:type="spellStart"/>
      <w:r w:rsidR="009A4112" w:rsidRPr="00DC0645">
        <w:rPr>
          <w:smallCaps/>
        </w:rPr>
        <w:t>jā</w:t>
      </w:r>
      <w:proofErr w:type="spellEnd"/>
      <w:r w:rsidR="00C73371" w:rsidRPr="00DC0645">
        <w:rPr>
          <w:i/>
          <w:iCs/>
        </w:rPr>
        <w:t>,</w:t>
      </w:r>
      <w:r w:rsidR="00C73371" w:rsidRPr="00DC0645">
        <w:t xml:space="preserve"> and we will refer to </w:t>
      </w:r>
      <w:proofErr w:type="spellStart"/>
      <w:r w:rsidR="009A4112" w:rsidRPr="00DC0645">
        <w:rPr>
          <w:i/>
          <w:iCs/>
        </w:rPr>
        <w:t>jā</w:t>
      </w:r>
      <w:proofErr w:type="spellEnd"/>
      <w:r w:rsidR="00C73371" w:rsidRPr="00DC0645">
        <w:t xml:space="preserve"> that functions as </w:t>
      </w:r>
      <w:r w:rsidR="00C73371" w:rsidRPr="00DC0645">
        <w:rPr>
          <w:i/>
          <w:iCs/>
        </w:rPr>
        <w:t xml:space="preserve">either </w:t>
      </w:r>
      <w:r w:rsidR="00C73371" w:rsidRPr="00DC0645">
        <w:t xml:space="preserve">as </w:t>
      </w:r>
      <w:proofErr w:type="spellStart"/>
      <w:r w:rsidR="00C73371" w:rsidRPr="00DC0645">
        <w:rPr>
          <w:smallCaps/>
        </w:rPr>
        <w:t>ind-</w:t>
      </w:r>
      <w:r w:rsidR="009A4112" w:rsidRPr="00DC0645">
        <w:rPr>
          <w:smallCaps/>
        </w:rPr>
        <w:t>jā</w:t>
      </w:r>
      <w:proofErr w:type="spellEnd"/>
      <w:r w:rsidR="00C73371" w:rsidRPr="00DC0645">
        <w:t>.</w:t>
      </w:r>
      <w:r w:rsidR="00E61F00" w:rsidRPr="00DC0645">
        <w:t xml:space="preserve"> </w:t>
      </w:r>
      <w:r w:rsidR="000102F8" w:rsidRPr="00DC0645">
        <w:t>We analyze</w:t>
      </w:r>
      <w:r w:rsidR="00C45422" w:rsidRPr="00DC0645">
        <w:t xml:space="preserve"> </w:t>
      </w:r>
      <w:r w:rsidR="000102F8" w:rsidRPr="00DC0645">
        <w:t xml:space="preserve">disjunction </w:t>
      </w:r>
      <w:r w:rsidR="00160A71" w:rsidRPr="00DC0645">
        <w:t>through syntactic layers (</w:t>
      </w:r>
      <w:proofErr w:type="spellStart"/>
      <w:r w:rsidR="00160A71" w:rsidRPr="00DC0645">
        <w:t>Haegeman</w:t>
      </w:r>
      <w:proofErr w:type="spellEnd"/>
      <w:r w:rsidR="00160A71" w:rsidRPr="00DC0645">
        <w:t xml:space="preserve"> 2014)</w:t>
      </w:r>
      <w:r w:rsidR="000102F8" w:rsidRPr="00DC0645">
        <w:t xml:space="preserve">. The disjunction </w:t>
      </w:r>
      <w:r w:rsidR="00160A71" w:rsidRPr="00DC0645">
        <w:t>layers</w:t>
      </w:r>
      <w:r w:rsidR="000102F8" w:rsidRPr="00DC0645">
        <w:t xml:space="preserve"> operate like</w:t>
      </w:r>
      <w:r w:rsidR="00160A71" w:rsidRPr="00DC0645">
        <w:t xml:space="preserve"> particle phrases (</w:t>
      </w:r>
      <w:proofErr w:type="spellStart"/>
      <w:r w:rsidR="00160A71" w:rsidRPr="00DC0645">
        <w:t>Haegeman</w:t>
      </w:r>
      <w:proofErr w:type="spellEnd"/>
      <w:r w:rsidR="00160A71" w:rsidRPr="00DC0645">
        <w:t xml:space="preserve"> 2014)</w:t>
      </w:r>
      <w:r w:rsidR="000102F8" w:rsidRPr="00DC0645">
        <w:t>. We posit that th</w:t>
      </w:r>
      <w:r w:rsidR="00160A71" w:rsidRPr="00DC0645">
        <w:t>ose</w:t>
      </w:r>
      <w:r w:rsidR="000102F8" w:rsidRPr="00DC0645">
        <w:t xml:space="preserve"> </w:t>
      </w:r>
      <w:r w:rsidR="00160A71" w:rsidRPr="00DC0645">
        <w:t>layers</w:t>
      </w:r>
      <w:r w:rsidR="000102F8" w:rsidRPr="00DC0645">
        <w:t xml:space="preserve"> consist of a functional head </w:t>
      </w:r>
      <w:r w:rsidR="000102F8" w:rsidRPr="00DC0645">
        <w:rPr>
          <w:smallCaps/>
        </w:rPr>
        <w:t>dis</w:t>
      </w:r>
      <w:r w:rsidR="00A66544" w:rsidRPr="00DC0645">
        <w:rPr>
          <w:smallCaps/>
        </w:rPr>
        <w:t xml:space="preserve"> </w:t>
      </w:r>
      <w:r w:rsidR="009C2F41" w:rsidRPr="00DC0645">
        <w:t>and</w:t>
      </w:r>
      <w:r w:rsidR="00A66544" w:rsidRPr="00DC0645">
        <w:t xml:space="preserve"> two layers: big </w:t>
      </w:r>
      <w:r w:rsidR="00A66544" w:rsidRPr="00DC0645">
        <w:rPr>
          <w:smallCaps/>
        </w:rPr>
        <w:t>DIS</w:t>
      </w:r>
      <w:r w:rsidR="00A66544" w:rsidRPr="00DC0645">
        <w:t xml:space="preserve"> and little </w:t>
      </w:r>
      <w:r w:rsidR="00A66544" w:rsidRPr="00DC0645">
        <w:rPr>
          <w:smallCaps/>
        </w:rPr>
        <w:t>dis</w:t>
      </w:r>
      <w:r w:rsidR="00A66544" w:rsidRPr="00DC0645">
        <w:t xml:space="preserve">. </w:t>
      </w:r>
      <w:proofErr w:type="spellStart"/>
      <w:r w:rsidR="009A4112" w:rsidRPr="00DC0645">
        <w:rPr>
          <w:i/>
          <w:iCs/>
        </w:rPr>
        <w:t>jā</w:t>
      </w:r>
      <w:proofErr w:type="spellEnd"/>
      <w:r w:rsidR="00892ED2" w:rsidRPr="00DC0645">
        <w:rPr>
          <w:i/>
          <w:iCs/>
        </w:rPr>
        <w:t xml:space="preserve"> </w:t>
      </w:r>
      <w:r w:rsidR="00892ED2" w:rsidRPr="00DC0645">
        <w:t xml:space="preserve">originates in </w:t>
      </w:r>
      <w:r w:rsidR="00892ED2" w:rsidRPr="00DC0645">
        <w:rPr>
          <w:smallCaps/>
        </w:rPr>
        <w:t xml:space="preserve">DIS. </w:t>
      </w:r>
      <w:r w:rsidR="00892ED2" w:rsidRPr="00DC0645">
        <w:t xml:space="preserve">Then, it moves to </w:t>
      </w:r>
      <w:r w:rsidR="00892ED2" w:rsidRPr="00DC0645">
        <w:rPr>
          <w:smallCaps/>
        </w:rPr>
        <w:t xml:space="preserve">dis. </w:t>
      </w:r>
      <w:r w:rsidR="00892ED2" w:rsidRPr="00DC0645">
        <w:t>The movement is triggered by a feature [+</w:t>
      </w:r>
      <w:proofErr w:type="spellStart"/>
      <w:r w:rsidR="00892ED2" w:rsidRPr="00DC0645">
        <w:rPr>
          <w:smallCaps/>
        </w:rPr>
        <w:t>DiS</w:t>
      </w:r>
      <w:proofErr w:type="spellEnd"/>
      <w:r w:rsidR="00892ED2" w:rsidRPr="00DC0645">
        <w:t>]</w:t>
      </w:r>
      <w:r w:rsidR="00121C75" w:rsidRPr="00DC0645">
        <w:t>;</w:t>
      </w:r>
      <w:r w:rsidR="00892ED2" w:rsidRPr="00DC0645">
        <w:t xml:space="preserve"> once </w:t>
      </w:r>
      <w:proofErr w:type="spellStart"/>
      <w:r w:rsidR="009A4112" w:rsidRPr="00DC0645">
        <w:rPr>
          <w:i/>
          <w:iCs/>
        </w:rPr>
        <w:t>jā</w:t>
      </w:r>
      <w:proofErr w:type="spellEnd"/>
      <w:r w:rsidR="00892ED2" w:rsidRPr="00DC0645">
        <w:t xml:space="preserve"> moves from </w:t>
      </w:r>
      <w:r w:rsidR="00892ED2" w:rsidRPr="00DC0645">
        <w:rPr>
          <w:smallCaps/>
        </w:rPr>
        <w:t xml:space="preserve">DIS </w:t>
      </w:r>
      <w:r w:rsidR="00892ED2" w:rsidRPr="00DC0645">
        <w:t xml:space="preserve">to </w:t>
      </w:r>
      <w:r w:rsidR="00892ED2" w:rsidRPr="00DC0645">
        <w:rPr>
          <w:smallCaps/>
        </w:rPr>
        <w:t xml:space="preserve">dis, </w:t>
      </w:r>
      <w:r w:rsidR="00892ED2" w:rsidRPr="00DC0645">
        <w:t xml:space="preserve">it leaves a trace. This trace is </w:t>
      </w:r>
      <w:r w:rsidR="00B15684" w:rsidRPr="00DC0645">
        <w:t>visible</w:t>
      </w:r>
      <w:r w:rsidR="00892ED2" w:rsidRPr="00DC0645">
        <w:t xml:space="preserve"> at the PF interface. </w:t>
      </w:r>
      <w:r w:rsidR="00105D23" w:rsidRPr="00DC0645">
        <w:t>Our proposal follows Larson</w:t>
      </w:r>
      <w:r w:rsidR="00DC0645">
        <w:t>’</w:t>
      </w:r>
      <w:r w:rsidR="00105D23" w:rsidRPr="00DC0645">
        <w:t xml:space="preserve">s (1985) movement theory for the syntax of </w:t>
      </w:r>
      <w:r w:rsidR="00105D23" w:rsidRPr="00DC0645">
        <w:rPr>
          <w:i/>
          <w:iCs/>
        </w:rPr>
        <w:t>either…or.</w:t>
      </w:r>
      <w:r w:rsidR="00105D23" w:rsidRPr="00DC0645">
        <w:t xml:space="preserve"> Additionally, our model builds upon Wu</w:t>
      </w:r>
      <w:r w:rsidR="00DC0645">
        <w:t>’</w:t>
      </w:r>
      <w:r w:rsidR="00105D23" w:rsidRPr="00DC0645">
        <w:t xml:space="preserve">s (2018) multiple copies of </w:t>
      </w:r>
      <w:r w:rsidR="00105D23" w:rsidRPr="00DC0645">
        <w:rPr>
          <w:i/>
          <w:iCs/>
        </w:rPr>
        <w:t>either</w:t>
      </w:r>
      <w:r w:rsidR="00105D23" w:rsidRPr="00DC0645">
        <w:t xml:space="preserve">. However, our model </w:t>
      </w:r>
      <w:r w:rsidR="00FA1E87" w:rsidRPr="00DC0645">
        <w:t>aims to draw a unified</w:t>
      </w:r>
      <w:r w:rsidR="00105D23" w:rsidRPr="00DC0645">
        <w:t xml:space="preserve"> </w:t>
      </w:r>
      <w:r w:rsidR="00FA1E87" w:rsidRPr="00DC0645">
        <w:t xml:space="preserve">picture </w:t>
      </w:r>
      <w:r w:rsidR="00C87D18" w:rsidRPr="00DC0645">
        <w:t>along the lines of recent models that views particles as a sequence of layered projections (</w:t>
      </w:r>
      <w:proofErr w:type="spellStart"/>
      <w:r w:rsidR="00C87D18" w:rsidRPr="00DC0645">
        <w:t>Haegeman</w:t>
      </w:r>
      <w:proofErr w:type="spellEnd"/>
      <w:r w:rsidR="00C87D18" w:rsidRPr="00DC0645">
        <w:t xml:space="preserve"> 2014)</w:t>
      </w:r>
      <w:r w:rsidR="00105D23" w:rsidRPr="00DC0645">
        <w:t xml:space="preserve">. </w:t>
      </w:r>
    </w:p>
    <w:p w14:paraId="5710246B" w14:textId="600170EE" w:rsidR="00891718" w:rsidRPr="00DC0645" w:rsidRDefault="00DC0645" w:rsidP="00891718">
      <w:pPr>
        <w:pStyle w:val="Body"/>
      </w:pPr>
      <w:r>
        <w:tab/>
      </w:r>
      <w:r w:rsidR="00891718" w:rsidRPr="00DC0645">
        <w:t xml:space="preserve">Our data shows that, in Jordanian Arabic, </w:t>
      </w:r>
      <w:proofErr w:type="spellStart"/>
      <w:r w:rsidR="009A4112" w:rsidRPr="00DC0645">
        <w:rPr>
          <w:i/>
          <w:iCs/>
        </w:rPr>
        <w:t>jā</w:t>
      </w:r>
      <w:proofErr w:type="spellEnd"/>
      <w:r w:rsidR="00891718" w:rsidRPr="00DC0645">
        <w:rPr>
          <w:i/>
          <w:iCs/>
        </w:rPr>
        <w:t xml:space="preserve"> </w:t>
      </w:r>
      <w:r w:rsidR="00891718" w:rsidRPr="00DC0645">
        <w:t xml:space="preserve">can function as a disjunction </w:t>
      </w:r>
      <w:proofErr w:type="spellStart"/>
      <w:r w:rsidR="00891718" w:rsidRPr="00DC0645">
        <w:t>co</w:t>
      </w:r>
      <w:r w:rsidR="005F695C" w:rsidRPr="00DC0645">
        <w:t>-</w:t>
      </w:r>
      <w:r w:rsidR="00891718" w:rsidRPr="00DC0645">
        <w:t>ordinator</w:t>
      </w:r>
      <w:proofErr w:type="spellEnd"/>
      <w:r w:rsidR="00891718" w:rsidRPr="00DC0645">
        <w:t xml:space="preserve"> </w:t>
      </w:r>
      <w:r w:rsidR="00891718" w:rsidRPr="00DC0645">
        <w:rPr>
          <w:i/>
          <w:iCs/>
        </w:rPr>
        <w:t>or</w:t>
      </w:r>
      <w:r w:rsidR="00891718" w:rsidRPr="00DC0645">
        <w:t xml:space="preserve">. This </w:t>
      </w:r>
      <w:proofErr w:type="spellStart"/>
      <w:r w:rsidR="009A4112" w:rsidRPr="00DC0645">
        <w:rPr>
          <w:i/>
          <w:iCs/>
        </w:rPr>
        <w:t>jā</w:t>
      </w:r>
      <w:proofErr w:type="spellEnd"/>
      <w:r w:rsidR="00891718" w:rsidRPr="00DC0645">
        <w:rPr>
          <w:i/>
          <w:iCs/>
        </w:rPr>
        <w:t xml:space="preserve"> </w:t>
      </w:r>
      <w:r w:rsidR="00891718" w:rsidRPr="00DC0645">
        <w:t xml:space="preserve">represents the lowest copy in the syntactic derivation. In addition, the data shows that </w:t>
      </w:r>
      <w:proofErr w:type="spellStart"/>
      <w:r w:rsidR="009A4112" w:rsidRPr="00DC0645">
        <w:rPr>
          <w:i/>
          <w:iCs/>
        </w:rPr>
        <w:t>jā</w:t>
      </w:r>
      <w:proofErr w:type="spellEnd"/>
      <w:r w:rsidR="00891718" w:rsidRPr="00DC0645">
        <w:rPr>
          <w:i/>
          <w:iCs/>
        </w:rPr>
        <w:t xml:space="preserve"> </w:t>
      </w:r>
      <w:r w:rsidR="00891718" w:rsidRPr="00DC0645">
        <w:t xml:space="preserve">can also function as </w:t>
      </w:r>
      <w:r w:rsidR="00891718" w:rsidRPr="00DC0645">
        <w:rPr>
          <w:i/>
          <w:iCs/>
        </w:rPr>
        <w:t>either</w:t>
      </w:r>
      <w:r w:rsidR="00891718" w:rsidRPr="00DC0645">
        <w:t xml:space="preserve">. However, to function as </w:t>
      </w:r>
      <w:r w:rsidR="00891718" w:rsidRPr="00DC0645">
        <w:rPr>
          <w:i/>
          <w:iCs/>
        </w:rPr>
        <w:t>either</w:t>
      </w:r>
      <w:r w:rsidR="00891718" w:rsidRPr="00DC0645">
        <w:t xml:space="preserve"> </w:t>
      </w:r>
      <w:proofErr w:type="spellStart"/>
      <w:r w:rsidR="009A4112" w:rsidRPr="00DC0645">
        <w:rPr>
          <w:i/>
          <w:iCs/>
        </w:rPr>
        <w:t>jā</w:t>
      </w:r>
      <w:proofErr w:type="spellEnd"/>
      <w:r w:rsidR="00891718" w:rsidRPr="00DC0645">
        <w:rPr>
          <w:i/>
          <w:iCs/>
        </w:rPr>
        <w:t xml:space="preserve"> </w:t>
      </w:r>
      <w:r w:rsidR="00891718" w:rsidRPr="00DC0645">
        <w:t xml:space="preserve">must be the highest copy in the derivation. One may wonder why </w:t>
      </w:r>
      <w:proofErr w:type="spellStart"/>
      <w:r w:rsidR="009A4112" w:rsidRPr="00DC0645">
        <w:rPr>
          <w:i/>
          <w:iCs/>
        </w:rPr>
        <w:t>jā</w:t>
      </w:r>
      <w:proofErr w:type="spellEnd"/>
      <w:r w:rsidR="00891718" w:rsidRPr="00DC0645">
        <w:rPr>
          <w:i/>
          <w:iCs/>
        </w:rPr>
        <w:t xml:space="preserve"> </w:t>
      </w:r>
      <w:r w:rsidR="00891718" w:rsidRPr="00DC0645">
        <w:t xml:space="preserve">in all its positions does not function as a disjunctive </w:t>
      </w:r>
      <w:proofErr w:type="spellStart"/>
      <w:r w:rsidR="00891718" w:rsidRPr="00DC0645">
        <w:t>co</w:t>
      </w:r>
      <w:r w:rsidR="005F695C" w:rsidRPr="00DC0645">
        <w:t>-</w:t>
      </w:r>
      <w:r w:rsidR="00891718" w:rsidRPr="00DC0645">
        <w:lastRenderedPageBreak/>
        <w:t>ordinator</w:t>
      </w:r>
      <w:proofErr w:type="spellEnd"/>
      <w:r w:rsidR="00891718" w:rsidRPr="00DC0645">
        <w:t xml:space="preserve">; that is, why do we assume that the highest copy function as </w:t>
      </w:r>
      <w:r w:rsidR="00891718" w:rsidRPr="00DC0645">
        <w:rPr>
          <w:i/>
          <w:iCs/>
        </w:rPr>
        <w:t>either</w:t>
      </w:r>
      <w:r w:rsidR="00891718" w:rsidRPr="00DC0645">
        <w:t xml:space="preserve">? First, the diagnostics show that the two </w:t>
      </w:r>
      <w:proofErr w:type="spellStart"/>
      <w:r w:rsidR="009A4112" w:rsidRPr="00DC0645">
        <w:rPr>
          <w:i/>
          <w:iCs/>
        </w:rPr>
        <w:t>jā</w:t>
      </w:r>
      <w:proofErr w:type="spellEnd"/>
      <w:r w:rsidR="00891718" w:rsidRPr="00DC0645">
        <w:rPr>
          <w:i/>
          <w:iCs/>
        </w:rPr>
        <w:t xml:space="preserve"> </w:t>
      </w:r>
      <w:r w:rsidR="00891718" w:rsidRPr="00DC0645">
        <w:t>behave differently</w:t>
      </w:r>
      <w:r w:rsidR="005F695C" w:rsidRPr="00DC0645">
        <w:t>,</w:t>
      </w:r>
      <w:r w:rsidR="00891718" w:rsidRPr="00DC0645">
        <w:t xml:space="preserve"> and their impact agreement, extraction</w:t>
      </w:r>
      <w:r w:rsidR="005F695C" w:rsidRPr="00DC0645">
        <w:t>,</w:t>
      </w:r>
      <w:r w:rsidR="00891718" w:rsidRPr="00DC0645">
        <w:t xml:space="preserve"> and other patterns. Second, in the Arabic language (and probably all languages), a </w:t>
      </w:r>
      <w:proofErr w:type="spellStart"/>
      <w:r w:rsidR="00891718" w:rsidRPr="00DC0645">
        <w:t>co</w:t>
      </w:r>
      <w:r w:rsidR="005F695C" w:rsidRPr="00DC0645">
        <w:t>-</w:t>
      </w:r>
      <w:r w:rsidR="00891718" w:rsidRPr="00DC0645">
        <w:t>ordinator</w:t>
      </w:r>
      <w:proofErr w:type="spellEnd"/>
      <w:r w:rsidR="00891718" w:rsidRPr="00DC0645">
        <w:t xml:space="preserve"> does not come before conjuncts; that is, a </w:t>
      </w:r>
      <w:proofErr w:type="spellStart"/>
      <w:r w:rsidR="00891718" w:rsidRPr="00DC0645">
        <w:t>co</w:t>
      </w:r>
      <w:r w:rsidR="005F695C" w:rsidRPr="00DC0645">
        <w:t>-</w:t>
      </w:r>
      <w:r w:rsidR="00891718" w:rsidRPr="00DC0645">
        <w:t>ordinator</w:t>
      </w:r>
      <w:proofErr w:type="spellEnd"/>
      <w:r w:rsidR="00891718" w:rsidRPr="00DC0645">
        <w:t xml:space="preserve"> must come after the first conjunct and before the second conjunct</w:t>
      </w:r>
      <w:r w:rsidR="005F695C" w:rsidRPr="00DC0645">
        <w:t>,</w:t>
      </w:r>
      <w:r w:rsidR="00891718" w:rsidRPr="00DC0645">
        <w:t xml:space="preserve"> and so forth</w:t>
      </w:r>
      <w:r w:rsidR="00844211" w:rsidRPr="00DC0645">
        <w:t xml:space="preserve">. See </w:t>
      </w:r>
      <w:r w:rsidR="00844211" w:rsidRPr="00DC0645">
        <w:fldChar w:fldCharType="begin"/>
      </w:r>
      <w:r w:rsidR="00844211" w:rsidRPr="00DC0645">
        <w:instrText xml:space="preserve"> REF _Ref61845835 \r \h </w:instrText>
      </w:r>
      <w:r>
        <w:instrText xml:space="preserve"> \* MERGEFORMAT </w:instrText>
      </w:r>
      <w:r w:rsidR="00844211" w:rsidRPr="00DC0645">
        <w:fldChar w:fldCharType="separate"/>
      </w:r>
      <w:r w:rsidR="002724B5">
        <w:t>(33</w:t>
      </w:r>
      <w:r w:rsidR="00844211" w:rsidRPr="00DC0645">
        <w:fldChar w:fldCharType="end"/>
      </w:r>
      <w:r w:rsidR="00844211" w:rsidRPr="00DC0645">
        <w:t xml:space="preserve">) and </w:t>
      </w:r>
      <w:r w:rsidR="00844211" w:rsidRPr="00DC0645">
        <w:fldChar w:fldCharType="begin"/>
      </w:r>
      <w:r w:rsidR="00844211" w:rsidRPr="00DC0645">
        <w:instrText xml:space="preserve"> REF _Ref61845840 \r \h </w:instrText>
      </w:r>
      <w:r>
        <w:instrText xml:space="preserve"> \* MERGEFORMAT </w:instrText>
      </w:r>
      <w:r w:rsidR="00844211" w:rsidRPr="00DC0645">
        <w:fldChar w:fldCharType="separate"/>
      </w:r>
      <w:r w:rsidR="002724B5">
        <w:t>(34</w:t>
      </w:r>
      <w:r w:rsidR="00844211" w:rsidRPr="00DC0645">
        <w:fldChar w:fldCharType="end"/>
      </w:r>
      <w:r w:rsidR="00844211" w:rsidRPr="00DC0645">
        <w:t>) below.</w:t>
      </w:r>
    </w:p>
    <w:p w14:paraId="1DC2B667" w14:textId="7166DA60" w:rsidR="00891718" w:rsidRPr="00DC0645" w:rsidRDefault="00891718" w:rsidP="00891718">
      <w:pPr>
        <w:pStyle w:val="Example"/>
      </w:pPr>
      <w:bookmarkStart w:id="55" w:name="_Ref61845835"/>
      <w:r w:rsidRPr="00DC0645">
        <w:t>)</w:t>
      </w:r>
      <w:bookmarkEnd w:id="55"/>
      <w:r w:rsidRPr="00DC0645">
        <w:t xml:space="preserve"> </w:t>
      </w:r>
    </w:p>
    <w:p w14:paraId="11D48665" w14:textId="77454D33" w:rsidR="00891718" w:rsidRPr="00DC0645" w:rsidRDefault="00891718" w:rsidP="00891718">
      <w:pPr>
        <w:pStyle w:val="Example-level2"/>
        <w:rPr>
          <w:i/>
          <w:iCs/>
        </w:rPr>
      </w:pPr>
      <w:r w:rsidRPr="00DC0645">
        <w:t xml:space="preserve"> </w:t>
      </w:r>
      <w:r w:rsidRPr="00DC0645">
        <w:tab/>
      </w:r>
      <w:proofErr w:type="spellStart"/>
      <w:r w:rsidR="000D62B3" w:rsidRPr="00DC0645">
        <w:rPr>
          <w:i/>
          <w:iCs/>
        </w:rPr>
        <w:t>ʕ</w:t>
      </w:r>
      <w:r w:rsidRPr="00DC0645">
        <w:rPr>
          <w:i/>
          <w:iCs/>
        </w:rPr>
        <w:t>alī</w:t>
      </w:r>
      <w:proofErr w:type="spellEnd"/>
      <w:r w:rsidRPr="00DC0645">
        <w:rPr>
          <w:i/>
          <w:iCs/>
        </w:rPr>
        <w:tab/>
      </w:r>
      <w:r w:rsidRPr="00DC0645">
        <w:rPr>
          <w:i/>
          <w:iCs/>
        </w:rPr>
        <w:tab/>
      </w:r>
      <w:proofErr w:type="spellStart"/>
      <w:r w:rsidRPr="00DC0645">
        <w:rPr>
          <w:i/>
          <w:iCs/>
        </w:rPr>
        <w:t>wa</w:t>
      </w:r>
      <w:proofErr w:type="spellEnd"/>
      <w:r w:rsidRPr="00DC0645">
        <w:rPr>
          <w:i/>
          <w:iCs/>
        </w:rPr>
        <w:tab/>
      </w:r>
      <w:proofErr w:type="spellStart"/>
      <w:r w:rsidR="00A075E0" w:rsidRPr="00DC0645">
        <w:rPr>
          <w:i/>
          <w:iCs/>
        </w:rPr>
        <w:t>ʔ</w:t>
      </w:r>
      <w:r w:rsidRPr="00DC0645">
        <w:rPr>
          <w:i/>
          <w:iCs/>
        </w:rPr>
        <w:t>a</w:t>
      </w:r>
      <w:r w:rsidR="00A075E0" w:rsidRPr="00DC0645">
        <w:rPr>
          <w:i/>
          <w:iCs/>
        </w:rPr>
        <w:t>x</w:t>
      </w:r>
      <w:r w:rsidRPr="00DC0645">
        <w:rPr>
          <w:i/>
          <w:iCs/>
        </w:rPr>
        <w:t>ūh</w:t>
      </w:r>
      <w:proofErr w:type="spellEnd"/>
      <w:r w:rsidRPr="00DC0645">
        <w:rPr>
          <w:i/>
          <w:iCs/>
        </w:rPr>
        <w:tab/>
      </w:r>
      <w:r w:rsidR="005F695C" w:rsidRPr="00DC0645">
        <w:rPr>
          <w:i/>
          <w:iCs/>
        </w:rPr>
        <w:tab/>
      </w:r>
      <w:r w:rsidRPr="00DC0645">
        <w:rPr>
          <w:i/>
          <w:iCs/>
        </w:rPr>
        <w:tab/>
      </w:r>
      <w:proofErr w:type="spellStart"/>
      <w:r w:rsidR="00A075E0" w:rsidRPr="00DC0645">
        <w:rPr>
          <w:i/>
          <w:iCs/>
        </w:rPr>
        <w:t>r</w:t>
      </w:r>
      <w:r w:rsidRPr="00DC0645">
        <w:rPr>
          <w:i/>
          <w:iCs/>
        </w:rPr>
        <w:t>a</w:t>
      </w:r>
      <w:r w:rsidR="00A075E0" w:rsidRPr="00DC0645">
        <w:rPr>
          <w:i/>
          <w:iCs/>
        </w:rPr>
        <w:t>ħħ</w:t>
      </w:r>
      <w:r w:rsidRPr="00DC0645">
        <w:rPr>
          <w:i/>
          <w:iCs/>
        </w:rPr>
        <w:t>ū</w:t>
      </w:r>
      <w:proofErr w:type="spellEnd"/>
      <w:r w:rsidRPr="00DC0645">
        <w:rPr>
          <w:i/>
          <w:iCs/>
        </w:rPr>
        <w:t>.</w:t>
      </w:r>
    </w:p>
    <w:p w14:paraId="1E46324B" w14:textId="52CE0083" w:rsidR="00AC0C69" w:rsidRPr="00DC0645" w:rsidRDefault="00891718" w:rsidP="00891718">
      <w:pPr>
        <w:pStyle w:val="Body"/>
        <w:ind w:left="703"/>
      </w:pPr>
      <w:r w:rsidRPr="00DC0645">
        <w:t>Ali</w:t>
      </w:r>
      <w:r w:rsidRPr="00DC0645">
        <w:tab/>
        <w:t>and</w:t>
      </w:r>
      <w:r w:rsidRPr="00DC0645">
        <w:tab/>
      </w:r>
      <w:proofErr w:type="spellStart"/>
      <w:r w:rsidRPr="00DC0645">
        <w:t>brother.his</w:t>
      </w:r>
      <w:proofErr w:type="spellEnd"/>
      <w:r w:rsidRPr="00DC0645">
        <w:tab/>
        <w:t>went.</w:t>
      </w:r>
      <w:r w:rsidRPr="00DC0645">
        <w:rPr>
          <w:smallCaps/>
        </w:rPr>
        <w:t>3pl.m</w:t>
      </w:r>
    </w:p>
    <w:p w14:paraId="62509825" w14:textId="65DAEF3D" w:rsidR="00891718" w:rsidRPr="00DC0645" w:rsidRDefault="00891718" w:rsidP="00891718">
      <w:pPr>
        <w:pStyle w:val="Body"/>
        <w:ind w:left="703"/>
      </w:pPr>
      <w:r w:rsidRPr="00DC0645">
        <w:t>‘Ali and his brother went.’</w:t>
      </w:r>
    </w:p>
    <w:p w14:paraId="622ABE00" w14:textId="4300EF2A" w:rsidR="00891718" w:rsidRPr="00DC0645" w:rsidRDefault="00891718" w:rsidP="00891718">
      <w:pPr>
        <w:pStyle w:val="Example-level2"/>
        <w:rPr>
          <w:i/>
          <w:iCs/>
        </w:rPr>
      </w:pPr>
      <w:r w:rsidRPr="00DC0645">
        <w:t xml:space="preserve"> </w:t>
      </w:r>
      <w:bookmarkStart w:id="56" w:name="_Ref61846151"/>
      <w:r w:rsidRPr="00DC0645">
        <w:t>*</w:t>
      </w:r>
      <w:r w:rsidRPr="00DC0645">
        <w:tab/>
      </w:r>
      <w:proofErr w:type="spellStart"/>
      <w:r w:rsidRPr="00DC0645">
        <w:rPr>
          <w:i/>
          <w:iCs/>
        </w:rPr>
        <w:t>wa</w:t>
      </w:r>
      <w:proofErr w:type="spellEnd"/>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Pr="00DC0645">
        <w:rPr>
          <w:i/>
          <w:iCs/>
        </w:rPr>
        <w:t>wa</w:t>
      </w:r>
      <w:proofErr w:type="spellEnd"/>
      <w:r w:rsidRPr="00DC0645">
        <w:rPr>
          <w:i/>
          <w:iCs/>
        </w:rPr>
        <w:tab/>
      </w:r>
      <w:proofErr w:type="spellStart"/>
      <w:r w:rsidR="00A075E0" w:rsidRPr="00DC0645">
        <w:rPr>
          <w:i/>
          <w:iCs/>
        </w:rPr>
        <w:t>ʔ</w:t>
      </w:r>
      <w:r w:rsidRPr="00DC0645">
        <w:rPr>
          <w:i/>
          <w:iCs/>
        </w:rPr>
        <w:t>a</w:t>
      </w:r>
      <w:r w:rsidR="00A075E0" w:rsidRPr="00DC0645">
        <w:rPr>
          <w:i/>
          <w:iCs/>
        </w:rPr>
        <w:t>x</w:t>
      </w:r>
      <w:r w:rsidRPr="00DC0645">
        <w:rPr>
          <w:i/>
          <w:iCs/>
        </w:rPr>
        <w:t>ūh</w:t>
      </w:r>
      <w:proofErr w:type="spellEnd"/>
      <w:r w:rsidRPr="00DC0645">
        <w:rPr>
          <w:i/>
          <w:iCs/>
        </w:rPr>
        <w:tab/>
      </w:r>
      <w:r w:rsidRPr="00DC0645">
        <w:rPr>
          <w:i/>
          <w:iCs/>
        </w:rPr>
        <w:tab/>
      </w:r>
      <w:r w:rsidR="00A075E0" w:rsidRPr="00DC0645">
        <w:rPr>
          <w:i/>
          <w:iCs/>
        </w:rPr>
        <w:tab/>
      </w:r>
      <w:proofErr w:type="spellStart"/>
      <w:r w:rsidR="00A075E0" w:rsidRPr="00DC0645">
        <w:rPr>
          <w:i/>
          <w:iCs/>
        </w:rPr>
        <w:t>r</w:t>
      </w:r>
      <w:r w:rsidRPr="00DC0645">
        <w:rPr>
          <w:i/>
          <w:iCs/>
        </w:rPr>
        <w:t>a</w:t>
      </w:r>
      <w:r w:rsidR="00A075E0" w:rsidRPr="00DC0645">
        <w:rPr>
          <w:i/>
          <w:iCs/>
        </w:rPr>
        <w:t>ħħ</w:t>
      </w:r>
      <w:r w:rsidRPr="00DC0645">
        <w:rPr>
          <w:i/>
          <w:iCs/>
        </w:rPr>
        <w:t>ū</w:t>
      </w:r>
      <w:proofErr w:type="spellEnd"/>
      <w:r w:rsidRPr="00DC0645">
        <w:rPr>
          <w:i/>
          <w:iCs/>
        </w:rPr>
        <w:t>.</w:t>
      </w:r>
      <w:bookmarkEnd w:id="56"/>
    </w:p>
    <w:p w14:paraId="1CC7EC34" w14:textId="1230592C" w:rsidR="00891718" w:rsidRPr="00DC0645" w:rsidRDefault="00891718" w:rsidP="00891718">
      <w:pPr>
        <w:pStyle w:val="Body"/>
        <w:ind w:left="703"/>
      </w:pPr>
      <w:r w:rsidRPr="00DC0645">
        <w:t>and</w:t>
      </w:r>
      <w:r w:rsidR="00A075E0" w:rsidRPr="00DC0645">
        <w:t xml:space="preserve">   </w:t>
      </w:r>
      <w:r w:rsidRPr="00DC0645">
        <w:t>Ali</w:t>
      </w:r>
      <w:r w:rsidRPr="00DC0645">
        <w:tab/>
        <w:t>and</w:t>
      </w:r>
      <w:r w:rsidRPr="00DC0645">
        <w:tab/>
      </w:r>
      <w:proofErr w:type="spellStart"/>
      <w:r w:rsidRPr="00DC0645">
        <w:t>brother.his</w:t>
      </w:r>
      <w:proofErr w:type="spellEnd"/>
      <w:r w:rsidRPr="00DC0645">
        <w:tab/>
        <w:t>went.</w:t>
      </w:r>
      <w:r w:rsidRPr="00DC0645">
        <w:rPr>
          <w:smallCaps/>
        </w:rPr>
        <w:t>3pl.m</w:t>
      </w:r>
    </w:p>
    <w:p w14:paraId="3CBD5770" w14:textId="77777777" w:rsidR="00891718" w:rsidRPr="00DC0645" w:rsidRDefault="00891718" w:rsidP="00891718">
      <w:pPr>
        <w:pStyle w:val="Body"/>
        <w:ind w:left="703"/>
      </w:pPr>
      <w:r w:rsidRPr="00DC0645">
        <w:t>‘Ali and his brother went.’</w:t>
      </w:r>
    </w:p>
    <w:p w14:paraId="5CA23273" w14:textId="095C19A7" w:rsidR="00200BA6" w:rsidRPr="00DC0645" w:rsidRDefault="00891718" w:rsidP="00200BA6">
      <w:pPr>
        <w:pStyle w:val="Example"/>
      </w:pPr>
      <w:bookmarkStart w:id="57" w:name="_Ref61845840"/>
      <w:r w:rsidRPr="00DC0645">
        <w:t>)</w:t>
      </w:r>
      <w:bookmarkEnd w:id="57"/>
    </w:p>
    <w:p w14:paraId="1B18DBDE" w14:textId="62386173" w:rsidR="00891718" w:rsidRPr="00DC0645" w:rsidRDefault="00200BA6" w:rsidP="00200BA6">
      <w:pPr>
        <w:pStyle w:val="Example-level2"/>
        <w:rPr>
          <w:i/>
          <w:iCs/>
          <w:rtl/>
        </w:rPr>
      </w:pPr>
      <w:r w:rsidRPr="00DC0645">
        <w:t xml:space="preserve"> </w:t>
      </w:r>
      <w:r w:rsidRPr="00DC0645">
        <w:tab/>
      </w:r>
      <w:proofErr w:type="spellStart"/>
      <w:r w:rsidR="000D62B3" w:rsidRPr="00DC0645">
        <w:rPr>
          <w:i/>
          <w:iCs/>
        </w:rPr>
        <w:t>ʕ</w:t>
      </w:r>
      <w:r w:rsidR="00891718" w:rsidRPr="00DC0645">
        <w:rPr>
          <w:i/>
          <w:iCs/>
        </w:rPr>
        <w:t>alī</w:t>
      </w:r>
      <w:proofErr w:type="spellEnd"/>
      <w:r w:rsidR="00891718" w:rsidRPr="00DC0645">
        <w:rPr>
          <w:i/>
          <w:iCs/>
        </w:rPr>
        <w:tab/>
      </w:r>
      <w:proofErr w:type="spellStart"/>
      <w:r w:rsidR="00891718" w:rsidRPr="00DC0645">
        <w:rPr>
          <w:i/>
          <w:iCs/>
        </w:rPr>
        <w:t>ʾaw</w:t>
      </w:r>
      <w:proofErr w:type="spellEnd"/>
      <w:r w:rsidR="00891718" w:rsidRPr="00DC0645">
        <w:rPr>
          <w:i/>
          <w:iCs/>
        </w:rPr>
        <w:tab/>
      </w:r>
      <w:proofErr w:type="spellStart"/>
      <w:r w:rsidR="00A075E0" w:rsidRPr="00DC0645">
        <w:rPr>
          <w:i/>
          <w:iCs/>
        </w:rPr>
        <w:t>ʔ</w:t>
      </w:r>
      <w:r w:rsidR="00891718" w:rsidRPr="00DC0645">
        <w:rPr>
          <w:i/>
          <w:iCs/>
        </w:rPr>
        <w:t>a</w:t>
      </w:r>
      <w:r w:rsidR="00A075E0" w:rsidRPr="00DC0645">
        <w:rPr>
          <w:i/>
          <w:iCs/>
        </w:rPr>
        <w:t>x</w:t>
      </w:r>
      <w:r w:rsidR="00891718" w:rsidRPr="00DC0645">
        <w:rPr>
          <w:i/>
          <w:iCs/>
        </w:rPr>
        <w:t>ūh</w:t>
      </w:r>
      <w:proofErr w:type="spellEnd"/>
      <w:r w:rsidR="00891718" w:rsidRPr="00DC0645">
        <w:rPr>
          <w:i/>
          <w:iCs/>
        </w:rPr>
        <w:tab/>
      </w:r>
      <w:r w:rsidR="00891718" w:rsidRPr="00DC0645">
        <w:rPr>
          <w:i/>
          <w:iCs/>
        </w:rPr>
        <w:tab/>
      </w:r>
      <w:r w:rsidR="00E6233E" w:rsidRPr="00DC0645">
        <w:rPr>
          <w:i/>
          <w:iCs/>
        </w:rPr>
        <w:tab/>
      </w:r>
      <w:proofErr w:type="spellStart"/>
      <w:r w:rsidR="00A075E0" w:rsidRPr="00DC0645">
        <w:rPr>
          <w:i/>
          <w:iCs/>
        </w:rPr>
        <w:t>r</w:t>
      </w:r>
      <w:r w:rsidR="00891718" w:rsidRPr="00DC0645">
        <w:rPr>
          <w:i/>
          <w:iCs/>
        </w:rPr>
        <w:t>a</w:t>
      </w:r>
      <w:r w:rsidR="00A075E0" w:rsidRPr="00DC0645">
        <w:rPr>
          <w:i/>
          <w:iCs/>
        </w:rPr>
        <w:t>ħħ</w:t>
      </w:r>
      <w:r w:rsidR="00891718" w:rsidRPr="00DC0645">
        <w:rPr>
          <w:i/>
          <w:iCs/>
        </w:rPr>
        <w:t>ū</w:t>
      </w:r>
      <w:proofErr w:type="spellEnd"/>
      <w:r w:rsidRPr="00DC0645">
        <w:rPr>
          <w:i/>
          <w:iCs/>
        </w:rPr>
        <w:t>.</w:t>
      </w:r>
    </w:p>
    <w:p w14:paraId="13CF92D3" w14:textId="0DDFEA9E" w:rsidR="00891718" w:rsidRPr="00DC0645" w:rsidRDefault="00200BA6" w:rsidP="00891718">
      <w:pPr>
        <w:pStyle w:val="Body"/>
        <w:ind w:left="703"/>
      </w:pPr>
      <w:r w:rsidRPr="00DC0645">
        <w:t>Ali</w:t>
      </w:r>
      <w:r w:rsidR="00E46C1B">
        <w:t xml:space="preserve">.     </w:t>
      </w:r>
      <w:r w:rsidRPr="00DC0645">
        <w:t>or</w:t>
      </w:r>
      <w:r w:rsidRPr="00DC0645">
        <w:tab/>
      </w:r>
      <w:r w:rsidR="00E46C1B">
        <w:t xml:space="preserve">  </w:t>
      </w:r>
      <w:proofErr w:type="spellStart"/>
      <w:r w:rsidRPr="00DC0645">
        <w:t>brother.his</w:t>
      </w:r>
      <w:proofErr w:type="spellEnd"/>
      <w:r w:rsidRPr="00DC0645">
        <w:tab/>
        <w:t>went.</w:t>
      </w:r>
      <w:r w:rsidRPr="00DC0645">
        <w:rPr>
          <w:smallCaps/>
        </w:rPr>
        <w:t>3pl.m</w:t>
      </w:r>
    </w:p>
    <w:p w14:paraId="5944326F" w14:textId="1EFA00CB" w:rsidR="00200BA6" w:rsidRPr="00DC0645" w:rsidRDefault="00200BA6" w:rsidP="00891718">
      <w:pPr>
        <w:pStyle w:val="Body"/>
        <w:ind w:left="703"/>
      </w:pPr>
      <w:r w:rsidRPr="00DC0645">
        <w:t>‘Ali or his brother went.’</w:t>
      </w:r>
    </w:p>
    <w:p w14:paraId="48AB90F3" w14:textId="17CEDDAC" w:rsidR="00200BA6" w:rsidRPr="00DC0645" w:rsidRDefault="00200BA6" w:rsidP="00200BA6">
      <w:pPr>
        <w:pStyle w:val="Example-level2"/>
        <w:rPr>
          <w:rtl/>
        </w:rPr>
      </w:pPr>
      <w:bookmarkStart w:id="58" w:name="_Ref61846157"/>
      <w:r w:rsidRPr="00DC0645">
        <w:t>*</w:t>
      </w:r>
      <w:r w:rsidRPr="00DC0645">
        <w:tab/>
      </w:r>
      <w:proofErr w:type="spellStart"/>
      <w:r w:rsidRPr="00DC0645">
        <w:rPr>
          <w:i/>
          <w:iCs/>
        </w:rPr>
        <w:t>ʾaw</w:t>
      </w:r>
      <w:proofErr w:type="spellEnd"/>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A075E0" w:rsidRPr="00DC0645">
        <w:rPr>
          <w:i/>
          <w:iCs/>
        </w:rPr>
        <w:t>ʔ</w:t>
      </w:r>
      <w:r w:rsidRPr="00DC0645">
        <w:rPr>
          <w:i/>
          <w:iCs/>
        </w:rPr>
        <w:t>aw</w:t>
      </w:r>
      <w:proofErr w:type="spellEnd"/>
      <w:r w:rsidRPr="00DC0645">
        <w:rPr>
          <w:i/>
          <w:iCs/>
        </w:rPr>
        <w:tab/>
      </w:r>
      <w:proofErr w:type="spellStart"/>
      <w:r w:rsidR="00A075E0" w:rsidRPr="00DC0645">
        <w:rPr>
          <w:i/>
          <w:iCs/>
        </w:rPr>
        <w:t>ʔ</w:t>
      </w:r>
      <w:r w:rsidRPr="00DC0645">
        <w:rPr>
          <w:i/>
          <w:iCs/>
        </w:rPr>
        <w:t>a</w:t>
      </w:r>
      <w:r w:rsidR="00A075E0" w:rsidRPr="00DC0645">
        <w:rPr>
          <w:i/>
          <w:iCs/>
        </w:rPr>
        <w:t>x</w:t>
      </w:r>
      <w:r w:rsidRPr="00DC0645">
        <w:rPr>
          <w:i/>
          <w:iCs/>
        </w:rPr>
        <w:t>ūh</w:t>
      </w:r>
      <w:proofErr w:type="spellEnd"/>
      <w:r w:rsidRPr="00DC0645">
        <w:rPr>
          <w:i/>
          <w:iCs/>
        </w:rPr>
        <w:tab/>
      </w:r>
      <w:r w:rsidRPr="00DC0645">
        <w:rPr>
          <w:i/>
          <w:iCs/>
        </w:rPr>
        <w:tab/>
      </w:r>
      <w:r w:rsidR="00E46C1B">
        <w:rPr>
          <w:i/>
          <w:iCs/>
        </w:rPr>
        <w:tab/>
      </w:r>
      <w:proofErr w:type="spellStart"/>
      <w:r w:rsidR="00A075E0" w:rsidRPr="00DC0645">
        <w:rPr>
          <w:i/>
          <w:iCs/>
        </w:rPr>
        <w:t>r</w:t>
      </w:r>
      <w:r w:rsidRPr="00DC0645">
        <w:rPr>
          <w:i/>
          <w:iCs/>
        </w:rPr>
        <w:t>a</w:t>
      </w:r>
      <w:r w:rsidR="00A075E0" w:rsidRPr="00DC0645">
        <w:rPr>
          <w:i/>
          <w:iCs/>
        </w:rPr>
        <w:t>ħħ</w:t>
      </w:r>
      <w:r w:rsidRPr="00DC0645">
        <w:rPr>
          <w:i/>
          <w:iCs/>
        </w:rPr>
        <w:t>ū</w:t>
      </w:r>
      <w:proofErr w:type="spellEnd"/>
      <w:r w:rsidRPr="00DC0645">
        <w:t>.</w:t>
      </w:r>
      <w:bookmarkEnd w:id="58"/>
    </w:p>
    <w:p w14:paraId="78E4A473" w14:textId="3CAB6F05" w:rsidR="00200BA6" w:rsidRPr="00DC0645" w:rsidRDefault="00E46C1B" w:rsidP="00200BA6">
      <w:pPr>
        <w:pStyle w:val="Body"/>
        <w:ind w:left="703"/>
        <w:rPr>
          <w:smallCaps/>
        </w:rPr>
      </w:pPr>
      <w:r>
        <w:t xml:space="preserve"> </w:t>
      </w:r>
      <w:r w:rsidR="00200BA6" w:rsidRPr="00DC0645">
        <w:t>or</w:t>
      </w:r>
      <w:r w:rsidR="00200BA6" w:rsidRPr="00DC0645">
        <w:tab/>
      </w:r>
      <w:r>
        <w:t xml:space="preserve">    </w:t>
      </w:r>
      <w:r w:rsidR="00200BA6" w:rsidRPr="00DC0645">
        <w:t>Ali</w:t>
      </w:r>
      <w:r w:rsidR="00200BA6" w:rsidRPr="00DC0645">
        <w:tab/>
      </w:r>
      <w:r>
        <w:t xml:space="preserve">  </w:t>
      </w:r>
      <w:r w:rsidR="00200BA6" w:rsidRPr="00DC0645">
        <w:t>or</w:t>
      </w:r>
      <w:r w:rsidR="00200BA6" w:rsidRPr="00DC0645">
        <w:tab/>
      </w:r>
      <w:proofErr w:type="spellStart"/>
      <w:r w:rsidR="00200BA6" w:rsidRPr="00DC0645">
        <w:t>brother.his</w:t>
      </w:r>
      <w:proofErr w:type="spellEnd"/>
      <w:r w:rsidR="00200BA6" w:rsidRPr="00DC0645">
        <w:tab/>
        <w:t>went.</w:t>
      </w:r>
      <w:r w:rsidR="00200BA6" w:rsidRPr="00DC0645">
        <w:rPr>
          <w:smallCaps/>
        </w:rPr>
        <w:t>3pl.m</w:t>
      </w:r>
    </w:p>
    <w:p w14:paraId="7685B860" w14:textId="37888619" w:rsidR="00200BA6" w:rsidRPr="00DC0645" w:rsidRDefault="00200BA6" w:rsidP="00200BA6">
      <w:pPr>
        <w:pStyle w:val="Body"/>
        <w:ind w:left="703"/>
      </w:pPr>
      <w:r w:rsidRPr="00DC0645">
        <w:t>‘Ali or his brother went.’</w:t>
      </w:r>
    </w:p>
    <w:p w14:paraId="0B8D3BAF" w14:textId="5AA91E50" w:rsidR="00844211" w:rsidRPr="00DC0645" w:rsidRDefault="00844211" w:rsidP="00844211">
      <w:pPr>
        <w:pStyle w:val="Example-level2"/>
      </w:pPr>
      <w:r w:rsidRPr="00DC0645">
        <w:rPr>
          <w:rtl/>
        </w:rPr>
        <w:t xml:space="preserve"> </w:t>
      </w:r>
      <w:r w:rsidRPr="00DC0645">
        <w:rPr>
          <w:rtl/>
        </w:rPr>
        <w:tab/>
      </w:r>
      <w:bookmarkStart w:id="59" w:name="_Ref61846249"/>
      <w:bookmarkStart w:id="60" w:name="_Ref61846698"/>
      <w:proofErr w:type="spellStart"/>
      <w:r w:rsidRPr="00DC0645">
        <w:rPr>
          <w:i/>
          <w:iCs/>
        </w:rPr>
        <w:t>ʾim</w:t>
      </w:r>
      <w:r w:rsidR="00A075E0" w:rsidRPr="00DC0645">
        <w:rPr>
          <w:i/>
          <w:iCs/>
        </w:rPr>
        <w:t>m</w:t>
      </w:r>
      <w:r w:rsidRPr="00DC0645">
        <w:rPr>
          <w:i/>
          <w:iCs/>
        </w:rPr>
        <w:t>ā</w:t>
      </w:r>
      <w:proofErr w:type="spellEnd"/>
      <w:r w:rsidRPr="00DC0645">
        <w:rPr>
          <w:i/>
          <w:iCs/>
        </w:rPr>
        <w:t xml:space="preserve"> </w:t>
      </w:r>
      <w:r w:rsidRPr="00DC0645">
        <w:rPr>
          <w:i/>
          <w:iCs/>
        </w:rPr>
        <w:tab/>
      </w:r>
      <w:proofErr w:type="spellStart"/>
      <w:r w:rsidR="000D62B3" w:rsidRPr="00DC0645">
        <w:rPr>
          <w:i/>
          <w:iCs/>
        </w:rPr>
        <w:t>ʕ</w:t>
      </w:r>
      <w:r w:rsidRPr="00DC0645">
        <w:rPr>
          <w:i/>
          <w:iCs/>
        </w:rPr>
        <w:t>alī</w:t>
      </w:r>
      <w:proofErr w:type="spellEnd"/>
      <w:r w:rsidRPr="00DC0645">
        <w:rPr>
          <w:i/>
          <w:iCs/>
        </w:rPr>
        <w:t xml:space="preserve"> </w:t>
      </w:r>
      <w:r w:rsidRPr="00DC0645">
        <w:rPr>
          <w:i/>
          <w:iCs/>
        </w:rPr>
        <w:tab/>
      </w:r>
      <w:proofErr w:type="spellStart"/>
      <w:r w:rsidRPr="00DC0645">
        <w:rPr>
          <w:i/>
          <w:iCs/>
        </w:rPr>
        <w:t>ʾaw</w:t>
      </w:r>
      <w:proofErr w:type="spellEnd"/>
      <w:r w:rsidR="00A075E0" w:rsidRPr="00DC0645">
        <w:rPr>
          <w:i/>
          <w:iCs/>
        </w:rPr>
        <w:tab/>
      </w:r>
      <w:proofErr w:type="spellStart"/>
      <w:r w:rsidR="00A075E0" w:rsidRPr="00DC0645">
        <w:rPr>
          <w:i/>
          <w:iCs/>
        </w:rPr>
        <w:t>ʔ</w:t>
      </w:r>
      <w:r w:rsidRPr="00DC0645">
        <w:rPr>
          <w:i/>
          <w:iCs/>
        </w:rPr>
        <w:t>a</w:t>
      </w:r>
      <w:r w:rsidR="00A075E0" w:rsidRPr="00DC0645">
        <w:rPr>
          <w:i/>
          <w:iCs/>
        </w:rPr>
        <w:t>x</w:t>
      </w:r>
      <w:r w:rsidRPr="00DC0645">
        <w:rPr>
          <w:i/>
          <w:iCs/>
        </w:rPr>
        <w:t>ūh</w:t>
      </w:r>
      <w:proofErr w:type="spellEnd"/>
      <w:r w:rsidRPr="00DC0645">
        <w:rPr>
          <w:i/>
          <w:iCs/>
        </w:rPr>
        <w:t xml:space="preserve"> </w:t>
      </w:r>
      <w:r w:rsidRPr="00DC0645">
        <w:rPr>
          <w:i/>
          <w:iCs/>
        </w:rPr>
        <w:tab/>
      </w:r>
      <w:r w:rsidRPr="00DC0645">
        <w:rPr>
          <w:i/>
          <w:iCs/>
        </w:rPr>
        <w:tab/>
      </w:r>
      <w:proofErr w:type="spellStart"/>
      <w:r w:rsidR="00A075E0" w:rsidRPr="00DC0645">
        <w:rPr>
          <w:i/>
          <w:iCs/>
        </w:rPr>
        <w:t>r</w:t>
      </w:r>
      <w:r w:rsidRPr="00DC0645">
        <w:rPr>
          <w:i/>
          <w:iCs/>
        </w:rPr>
        <w:t>a</w:t>
      </w:r>
      <w:r w:rsidR="00A075E0" w:rsidRPr="00DC0645">
        <w:rPr>
          <w:i/>
          <w:iCs/>
        </w:rPr>
        <w:t>ħħ</w:t>
      </w:r>
      <w:r w:rsidRPr="00DC0645">
        <w:rPr>
          <w:i/>
          <w:iCs/>
        </w:rPr>
        <w:t>ū</w:t>
      </w:r>
      <w:bookmarkEnd w:id="59"/>
      <w:proofErr w:type="spellEnd"/>
      <w:r w:rsidRPr="00DC0645">
        <w:t>.</w:t>
      </w:r>
      <w:bookmarkEnd w:id="60"/>
    </w:p>
    <w:p w14:paraId="7F9AFFB2" w14:textId="761AD491" w:rsidR="00844211" w:rsidRPr="00DC0645" w:rsidRDefault="00844211" w:rsidP="00844211">
      <w:pPr>
        <w:pStyle w:val="Example-level2"/>
        <w:numPr>
          <w:ilvl w:val="0"/>
          <w:numId w:val="0"/>
        </w:numPr>
        <w:ind w:left="1134"/>
      </w:pPr>
      <w:r w:rsidRPr="00DC0645">
        <w:t>either</w:t>
      </w:r>
      <w:r w:rsidRPr="00DC0645">
        <w:tab/>
      </w:r>
      <w:r w:rsidRPr="00DC0645">
        <w:tab/>
        <w:t>Ali</w:t>
      </w:r>
      <w:r w:rsidRPr="00DC0645">
        <w:tab/>
      </w:r>
      <w:r w:rsidR="00E46C1B">
        <w:t xml:space="preserve"> </w:t>
      </w:r>
      <w:r w:rsidRPr="00DC0645">
        <w:t>or</w:t>
      </w:r>
      <w:r w:rsidRPr="00DC0645">
        <w:tab/>
      </w:r>
      <w:proofErr w:type="spellStart"/>
      <w:r w:rsidRPr="00DC0645">
        <w:t>brother.his</w:t>
      </w:r>
      <w:proofErr w:type="spellEnd"/>
      <w:r w:rsidRPr="00DC0645">
        <w:tab/>
        <w:t>went.</w:t>
      </w:r>
      <w:r w:rsidRPr="00DC0645">
        <w:rPr>
          <w:smallCaps/>
        </w:rPr>
        <w:t>3pl.m</w:t>
      </w:r>
    </w:p>
    <w:p w14:paraId="218D0D70" w14:textId="165FD171" w:rsidR="00844211" w:rsidRPr="00DC0645" w:rsidRDefault="00F455DE" w:rsidP="00F455DE">
      <w:pPr>
        <w:pStyle w:val="Gloss"/>
      </w:pPr>
      <w:r w:rsidRPr="00DC0645">
        <w:tab/>
      </w:r>
      <w:r w:rsidRPr="00DC0645">
        <w:tab/>
      </w:r>
      <w:r w:rsidR="00844211" w:rsidRPr="00DC0645">
        <w:t xml:space="preserve">‘Either Ali or his </w:t>
      </w:r>
      <w:proofErr w:type="spellStart"/>
      <w:r w:rsidR="00844211" w:rsidRPr="00DC0645">
        <w:t>borther</w:t>
      </w:r>
      <w:proofErr w:type="spellEnd"/>
      <w:r w:rsidR="00844211" w:rsidRPr="00DC0645">
        <w:t xml:space="preserve"> went.’</w:t>
      </w:r>
    </w:p>
    <w:p w14:paraId="2E3A4394" w14:textId="3B6C929E" w:rsidR="00844211" w:rsidRPr="00DC0645" w:rsidRDefault="00844211" w:rsidP="00844211">
      <w:pPr>
        <w:pStyle w:val="Body"/>
        <w:ind w:firstLine="0"/>
      </w:pPr>
      <w:r w:rsidRPr="00DC0645">
        <w:t xml:space="preserve">The example in </w:t>
      </w:r>
      <w:r w:rsidRPr="00DC0645">
        <w:fldChar w:fldCharType="begin"/>
      </w:r>
      <w:r w:rsidRPr="00DC0645">
        <w:instrText xml:space="preserve"> REF _Ref61845835 \r \h </w:instrText>
      </w:r>
      <w:r w:rsidR="00DC0645">
        <w:instrText xml:space="preserve"> \* MERGEFORMAT </w:instrText>
      </w:r>
      <w:r w:rsidRPr="00DC0645">
        <w:fldChar w:fldCharType="separate"/>
      </w:r>
      <w:r w:rsidR="002724B5">
        <w:t>(33</w:t>
      </w:r>
      <w:r w:rsidRPr="00DC0645">
        <w:fldChar w:fldCharType="end"/>
      </w:r>
      <w:r w:rsidRPr="00DC0645">
        <w:t>) shows a case of co</w:t>
      </w:r>
      <w:r w:rsidR="005F695C" w:rsidRPr="00DC0645">
        <w:t>-</w:t>
      </w:r>
      <w:r w:rsidRPr="00DC0645">
        <w:t xml:space="preserve">ordination using the </w:t>
      </w:r>
      <w:proofErr w:type="spellStart"/>
      <w:r w:rsidRPr="00DC0645">
        <w:t>co</w:t>
      </w:r>
      <w:r w:rsidR="005F695C" w:rsidRPr="00DC0645">
        <w:t>-</w:t>
      </w:r>
      <w:r w:rsidRPr="00DC0645">
        <w:t>ordinator</w:t>
      </w:r>
      <w:proofErr w:type="spellEnd"/>
      <w:r w:rsidRPr="00DC0645">
        <w:t xml:space="preserve"> </w:t>
      </w:r>
      <w:proofErr w:type="spellStart"/>
      <w:r w:rsidRPr="00DC0645">
        <w:rPr>
          <w:i/>
          <w:iCs/>
        </w:rPr>
        <w:t>wa</w:t>
      </w:r>
      <w:proofErr w:type="spellEnd"/>
      <w:r w:rsidRPr="00DC0645">
        <w:rPr>
          <w:i/>
          <w:iCs/>
        </w:rPr>
        <w:t xml:space="preserve"> </w:t>
      </w:r>
      <w:r w:rsidRPr="00DC0645">
        <w:t>‘and</w:t>
      </w:r>
      <w:r w:rsidR="005F695C" w:rsidRPr="00DC0645">
        <w:t>.’</w:t>
      </w:r>
      <w:r w:rsidRPr="00DC0645">
        <w:t xml:space="preserve"> The example in </w:t>
      </w:r>
      <w:r w:rsidRPr="00DC0645">
        <w:fldChar w:fldCharType="begin"/>
      </w:r>
      <w:r w:rsidRPr="00DC0645">
        <w:instrText xml:space="preserve"> REF _Ref61845840 \r \h </w:instrText>
      </w:r>
      <w:r w:rsidR="00DC0645">
        <w:instrText xml:space="preserve"> \* MERGEFORMAT </w:instrText>
      </w:r>
      <w:r w:rsidRPr="00DC0645">
        <w:fldChar w:fldCharType="separate"/>
      </w:r>
      <w:r w:rsidR="002724B5">
        <w:t>(34</w:t>
      </w:r>
      <w:r w:rsidRPr="00DC0645">
        <w:fldChar w:fldCharType="end"/>
      </w:r>
      <w:r w:rsidRPr="00DC0645">
        <w:t xml:space="preserve">) shows a </w:t>
      </w:r>
      <w:r w:rsidR="005F695C" w:rsidRPr="00DC0645">
        <w:t>point</w:t>
      </w:r>
      <w:r w:rsidRPr="00DC0645">
        <w:t xml:space="preserve"> in which the conjuncts are conjoined by </w:t>
      </w:r>
      <w:proofErr w:type="spellStart"/>
      <w:r w:rsidR="00597D84" w:rsidRPr="00DC0645">
        <w:rPr>
          <w:i/>
          <w:iCs/>
        </w:rPr>
        <w:t>ʔ</w:t>
      </w:r>
      <w:r w:rsidRPr="00DC0645">
        <w:rPr>
          <w:i/>
          <w:iCs/>
        </w:rPr>
        <w:t>aw</w:t>
      </w:r>
      <w:proofErr w:type="spellEnd"/>
      <w:r w:rsidRPr="00DC0645">
        <w:rPr>
          <w:i/>
          <w:iCs/>
        </w:rPr>
        <w:t xml:space="preserve"> </w:t>
      </w:r>
      <w:r w:rsidRPr="00DC0645">
        <w:t>‘or’. The examples show that it</w:t>
      </w:r>
      <w:r w:rsidR="005F695C" w:rsidRPr="00DC0645">
        <w:t xml:space="preserve"> is</w:t>
      </w:r>
      <w:r w:rsidRPr="00DC0645">
        <w:t xml:space="preserve"> ungrammatical to use two </w:t>
      </w:r>
      <w:proofErr w:type="spellStart"/>
      <w:r w:rsidRPr="00DC0645">
        <w:t>co</w:t>
      </w:r>
      <w:r w:rsidR="005F695C" w:rsidRPr="00DC0645">
        <w:t>-</w:t>
      </w:r>
      <w:r w:rsidRPr="00DC0645">
        <w:t>ordinators</w:t>
      </w:r>
      <w:proofErr w:type="spellEnd"/>
      <w:r w:rsidRPr="00DC0645">
        <w:t xml:space="preserve"> to conjoin the DPs, Ali and his brother. This is evident in examples </w:t>
      </w:r>
      <w:r w:rsidRPr="00DC0645">
        <w:fldChar w:fldCharType="begin"/>
      </w:r>
      <w:r w:rsidRPr="00DC0645">
        <w:instrText xml:space="preserve"> REF _Ref61846151 \w \h </w:instrText>
      </w:r>
      <w:r w:rsidR="00DC0645">
        <w:instrText xml:space="preserve"> \* MERGEFORMAT </w:instrText>
      </w:r>
      <w:r w:rsidRPr="00DC0645">
        <w:fldChar w:fldCharType="separate"/>
      </w:r>
      <w:r w:rsidR="002724B5">
        <w:t>(33b</w:t>
      </w:r>
      <w:r w:rsidRPr="00DC0645">
        <w:fldChar w:fldCharType="end"/>
      </w:r>
      <w:r w:rsidRPr="00DC0645">
        <w:t xml:space="preserve">) and </w:t>
      </w:r>
      <w:r w:rsidRPr="00DC0645">
        <w:fldChar w:fldCharType="begin"/>
      </w:r>
      <w:r w:rsidRPr="00DC0645">
        <w:instrText xml:space="preserve"> REF _Ref61846157 \w \h </w:instrText>
      </w:r>
      <w:r w:rsidR="00DC0645">
        <w:instrText xml:space="preserve"> \* MERGEFORMAT </w:instrText>
      </w:r>
      <w:r w:rsidRPr="00DC0645">
        <w:fldChar w:fldCharType="separate"/>
      </w:r>
      <w:r w:rsidR="002724B5">
        <w:t>(34b</w:t>
      </w:r>
      <w:r w:rsidRPr="00DC0645">
        <w:fldChar w:fldCharType="end"/>
      </w:r>
      <w:r w:rsidRPr="00DC0645">
        <w:t xml:space="preserve">). </w:t>
      </w:r>
      <w:r w:rsidRPr="00DC0645">
        <w:fldChar w:fldCharType="begin"/>
      </w:r>
      <w:r w:rsidRPr="00DC0645">
        <w:instrText xml:space="preserve"> REF _Ref61846249 \w \h </w:instrText>
      </w:r>
      <w:r w:rsidR="00DC0645">
        <w:instrText xml:space="preserve"> \* MERGEFORMAT </w:instrText>
      </w:r>
      <w:r w:rsidRPr="00DC0645">
        <w:fldChar w:fldCharType="separate"/>
      </w:r>
      <w:r w:rsidR="002724B5">
        <w:t>(34c</w:t>
      </w:r>
      <w:r w:rsidRPr="00DC0645">
        <w:fldChar w:fldCharType="end"/>
      </w:r>
      <w:r w:rsidRPr="00DC0645">
        <w:t xml:space="preserve">) shows a different case. Using </w:t>
      </w:r>
      <w:proofErr w:type="spellStart"/>
      <w:r w:rsidR="00597D84" w:rsidRPr="00DC0645">
        <w:rPr>
          <w:i/>
          <w:iCs/>
        </w:rPr>
        <w:t>ʔ</w:t>
      </w:r>
      <w:r w:rsidRPr="00DC0645">
        <w:rPr>
          <w:i/>
          <w:iCs/>
        </w:rPr>
        <w:t>im</w:t>
      </w:r>
      <w:r w:rsidR="00A075E0" w:rsidRPr="00DC0645">
        <w:rPr>
          <w:i/>
          <w:iCs/>
        </w:rPr>
        <w:t>m</w:t>
      </w:r>
      <w:r w:rsidRPr="00DC0645">
        <w:rPr>
          <w:i/>
          <w:iCs/>
        </w:rPr>
        <w:t>ā</w:t>
      </w:r>
      <w:proofErr w:type="spellEnd"/>
      <w:r w:rsidRPr="00DC0645">
        <w:rPr>
          <w:i/>
          <w:iCs/>
        </w:rPr>
        <w:t xml:space="preserve"> </w:t>
      </w:r>
      <w:r w:rsidRPr="00DC0645">
        <w:t xml:space="preserve">‘either’ can save the structure. </w:t>
      </w:r>
    </w:p>
    <w:p w14:paraId="38CFBAEB" w14:textId="1B91694F" w:rsidR="00844211" w:rsidRPr="00DC0645" w:rsidRDefault="00DC0645" w:rsidP="001F4476">
      <w:pPr>
        <w:pStyle w:val="BodyParagraph"/>
      </w:pPr>
      <w:r>
        <w:tab/>
      </w:r>
      <w:r w:rsidR="005F695C" w:rsidRPr="00DC0645">
        <w:t>Also</w:t>
      </w:r>
      <w:r w:rsidR="00844211" w:rsidRPr="00DC0645">
        <w:t xml:space="preserve">, if we assume that </w:t>
      </w:r>
      <w:proofErr w:type="spellStart"/>
      <w:r w:rsidR="009A4112" w:rsidRPr="00DC0645">
        <w:rPr>
          <w:i/>
          <w:iCs/>
        </w:rPr>
        <w:t>jā</w:t>
      </w:r>
      <w:proofErr w:type="spellEnd"/>
      <w:r w:rsidR="00844211" w:rsidRPr="00DC0645">
        <w:rPr>
          <w:i/>
          <w:iCs/>
        </w:rPr>
        <w:t xml:space="preserve"> </w:t>
      </w:r>
      <w:r w:rsidR="00844211" w:rsidRPr="00DC0645">
        <w:t xml:space="preserve">always functions as a disjunctive </w:t>
      </w:r>
      <w:proofErr w:type="spellStart"/>
      <w:r w:rsidR="00844211" w:rsidRPr="00DC0645">
        <w:t>co</w:t>
      </w:r>
      <w:r w:rsidR="005F695C" w:rsidRPr="00DC0645">
        <w:t>-</w:t>
      </w:r>
      <w:r w:rsidR="00844211" w:rsidRPr="00DC0645">
        <w:t>ordinator</w:t>
      </w:r>
      <w:proofErr w:type="spellEnd"/>
      <w:r w:rsidR="00844211" w:rsidRPr="00DC0645">
        <w:t xml:space="preserve">, we will encounter a violation for the </w:t>
      </w:r>
      <w:r w:rsidR="00844211" w:rsidRPr="00DC0645">
        <w:rPr>
          <w:i/>
          <w:iCs/>
        </w:rPr>
        <w:t>co-ordination condition</w:t>
      </w:r>
      <w:r w:rsidR="00844211" w:rsidRPr="00DC0645">
        <w:t xml:space="preserve">, “only constituents of the same type can be </w:t>
      </w:r>
      <w:proofErr w:type="spellStart"/>
      <w:r w:rsidR="00844211" w:rsidRPr="00DC0645">
        <w:t>co-ordinated</w:t>
      </w:r>
      <w:proofErr w:type="spellEnd"/>
      <w:r w:rsidR="00844211" w:rsidRPr="00DC0645">
        <w:t>” (Radford 2009:59). Consider the following example.</w:t>
      </w:r>
    </w:p>
    <w:p w14:paraId="2DAE74C0" w14:textId="53079B00" w:rsidR="00844211" w:rsidRPr="00DC0645" w:rsidRDefault="001F4476" w:rsidP="00844211">
      <w:pPr>
        <w:pStyle w:val="Example"/>
      </w:pPr>
      <w:bookmarkStart w:id="61" w:name="_Ref61847104"/>
      <w:r w:rsidRPr="00DC0645">
        <w:t>)</w:t>
      </w:r>
      <w:bookmarkEnd w:id="61"/>
      <w:r w:rsidRPr="00DC0645">
        <w:t xml:space="preserve">  </w:t>
      </w:r>
    </w:p>
    <w:p w14:paraId="15893391" w14:textId="1EA9BCEF" w:rsidR="001F4476" w:rsidRPr="00DC0645" w:rsidRDefault="000D62B3" w:rsidP="001F4476">
      <w:pPr>
        <w:pStyle w:val="Example-level2"/>
        <w:numPr>
          <w:ilvl w:val="0"/>
          <w:numId w:val="0"/>
        </w:numPr>
        <w:ind w:left="1134" w:hanging="567"/>
      </w:pPr>
      <w:proofErr w:type="spellStart"/>
      <w:r w:rsidRPr="00DC0645">
        <w:rPr>
          <w:i/>
          <w:iCs/>
        </w:rPr>
        <w:t>ʕ</w:t>
      </w:r>
      <w:r w:rsidR="001F4476" w:rsidRPr="00DC0645">
        <w:rPr>
          <w:i/>
          <w:iCs/>
        </w:rPr>
        <w:t>alī</w:t>
      </w:r>
      <w:proofErr w:type="spellEnd"/>
      <w:r w:rsidR="001F4476" w:rsidRPr="00DC0645">
        <w:rPr>
          <w:i/>
          <w:iCs/>
        </w:rPr>
        <w:t xml:space="preserve"> </w:t>
      </w:r>
      <w:r w:rsidR="001F4476" w:rsidRPr="00DC0645">
        <w:rPr>
          <w:i/>
          <w:iCs/>
          <w:rtl/>
        </w:rPr>
        <w:tab/>
      </w:r>
      <w:proofErr w:type="spellStart"/>
      <w:r w:rsidR="009A4112" w:rsidRPr="00DC0645">
        <w:rPr>
          <w:i/>
          <w:iCs/>
        </w:rPr>
        <w:t>jā</w:t>
      </w:r>
      <w:proofErr w:type="spellEnd"/>
      <w:r w:rsidR="001F4476" w:rsidRPr="00DC0645">
        <w:rPr>
          <w:i/>
          <w:iCs/>
          <w:rtl/>
        </w:rPr>
        <w:tab/>
      </w:r>
      <w:r w:rsidR="001F4476" w:rsidRPr="00DC0645">
        <w:rPr>
          <w:i/>
          <w:iCs/>
        </w:rPr>
        <w:t xml:space="preserve"> </w:t>
      </w:r>
      <w:proofErr w:type="spellStart"/>
      <w:r w:rsidRPr="00DC0645">
        <w:rPr>
          <w:i/>
          <w:iCs/>
        </w:rPr>
        <w:t>ʃ</w:t>
      </w:r>
      <w:r w:rsidR="00A075E0" w:rsidRPr="00DC0645">
        <w:rPr>
          <w:i/>
          <w:iCs/>
        </w:rPr>
        <w:t>i</w:t>
      </w:r>
      <w:r w:rsidR="001F4476" w:rsidRPr="00DC0645">
        <w:rPr>
          <w:i/>
          <w:iCs/>
        </w:rPr>
        <w:t>r</w:t>
      </w:r>
      <w:r w:rsidR="00A075E0" w:rsidRPr="00DC0645">
        <w:rPr>
          <w:i/>
          <w:iCs/>
        </w:rPr>
        <w:t>i</w:t>
      </w:r>
      <w:r w:rsidR="001F4476" w:rsidRPr="00DC0645">
        <w:rPr>
          <w:i/>
          <w:iCs/>
        </w:rPr>
        <w:t>b</w:t>
      </w:r>
      <w:proofErr w:type="spellEnd"/>
      <w:r w:rsidR="001F4476" w:rsidRPr="00DC0645">
        <w:rPr>
          <w:i/>
          <w:iCs/>
          <w:rtl/>
        </w:rPr>
        <w:tab/>
      </w:r>
      <w:r w:rsidR="001F4476" w:rsidRPr="00DC0645">
        <w:rPr>
          <w:i/>
          <w:iCs/>
        </w:rPr>
        <w:t xml:space="preserve"> </w:t>
      </w:r>
      <w:r w:rsidR="001F4476" w:rsidRPr="00DC0645">
        <w:rPr>
          <w:i/>
          <w:iCs/>
        </w:rPr>
        <w:tab/>
      </w:r>
      <w:proofErr w:type="spellStart"/>
      <w:r w:rsidR="00A075E0" w:rsidRPr="00DC0645">
        <w:rPr>
          <w:i/>
          <w:iCs/>
        </w:rPr>
        <w:t>ʔ</w:t>
      </w:r>
      <w:r w:rsidR="001F4476" w:rsidRPr="00DC0645">
        <w:rPr>
          <w:i/>
          <w:iCs/>
        </w:rPr>
        <w:t>al</w:t>
      </w:r>
      <w:proofErr w:type="spellEnd"/>
      <w:r w:rsidR="001F4476" w:rsidRPr="00DC0645">
        <w:rPr>
          <w:i/>
          <w:iCs/>
          <w:rtl/>
        </w:rPr>
        <w:t>-</w:t>
      </w:r>
      <w:proofErr w:type="spellStart"/>
      <w:r w:rsidRPr="00DC0645">
        <w:rPr>
          <w:i/>
          <w:iCs/>
        </w:rPr>
        <w:t>ʕ</w:t>
      </w:r>
      <w:r w:rsidR="001F4476" w:rsidRPr="00DC0645">
        <w:rPr>
          <w:i/>
          <w:iCs/>
        </w:rPr>
        <w:t>a</w:t>
      </w:r>
      <w:r w:rsidR="003D061D" w:rsidRPr="00DC0645">
        <w:rPr>
          <w:i/>
          <w:iCs/>
        </w:rPr>
        <w:t>sˤ</w:t>
      </w:r>
      <w:r w:rsidR="001F4476" w:rsidRPr="00DC0645">
        <w:rPr>
          <w:i/>
          <w:iCs/>
        </w:rPr>
        <w:t>īr</w:t>
      </w:r>
      <w:proofErr w:type="spellEnd"/>
      <w:r w:rsidR="001F4476" w:rsidRPr="00DC0645">
        <w:rPr>
          <w:i/>
          <w:iCs/>
          <w:rtl/>
        </w:rPr>
        <w:tab/>
      </w:r>
      <w:r w:rsidR="001F4476" w:rsidRPr="00DC0645">
        <w:rPr>
          <w:i/>
          <w:iCs/>
        </w:rPr>
        <w:t xml:space="preserve"> </w:t>
      </w:r>
      <w:proofErr w:type="spellStart"/>
      <w:r w:rsidR="009A4112" w:rsidRPr="00DC0645">
        <w:rPr>
          <w:i/>
          <w:iCs/>
        </w:rPr>
        <w:t>jā</w:t>
      </w:r>
      <w:proofErr w:type="spellEnd"/>
      <w:r w:rsidR="001F4476" w:rsidRPr="00DC0645">
        <w:rPr>
          <w:i/>
          <w:iCs/>
          <w:rtl/>
        </w:rPr>
        <w:tab/>
      </w:r>
      <w:r w:rsidR="001F4476" w:rsidRPr="00DC0645">
        <w:rPr>
          <w:i/>
          <w:iCs/>
        </w:rPr>
        <w:t xml:space="preserve"> </w:t>
      </w:r>
      <w:proofErr w:type="spellStart"/>
      <w:r w:rsidR="00A075E0" w:rsidRPr="00DC0645">
        <w:rPr>
          <w:i/>
          <w:iCs/>
        </w:rPr>
        <w:t>ʔ</w:t>
      </w:r>
      <w:r w:rsidR="001F4476" w:rsidRPr="00DC0645">
        <w:rPr>
          <w:i/>
          <w:iCs/>
        </w:rPr>
        <w:t>ak</w:t>
      </w:r>
      <w:r w:rsidR="00A075E0" w:rsidRPr="00DC0645">
        <w:rPr>
          <w:i/>
          <w:iCs/>
        </w:rPr>
        <w:t>a</w:t>
      </w:r>
      <w:r w:rsidR="001F4476" w:rsidRPr="00DC0645">
        <w:rPr>
          <w:i/>
          <w:iCs/>
        </w:rPr>
        <w:t>l</w:t>
      </w:r>
      <w:proofErr w:type="spellEnd"/>
      <w:r w:rsidR="001F4476" w:rsidRPr="00DC0645">
        <w:rPr>
          <w:i/>
          <w:iCs/>
          <w:rtl/>
        </w:rPr>
        <w:tab/>
      </w:r>
      <w:r w:rsidR="001F4476" w:rsidRPr="00DC0645">
        <w:rPr>
          <w:i/>
          <w:iCs/>
        </w:rPr>
        <w:t xml:space="preserve"> </w:t>
      </w:r>
      <w:proofErr w:type="spellStart"/>
      <w:r w:rsidR="00A075E0" w:rsidRPr="00DC0645">
        <w:rPr>
          <w:i/>
          <w:iCs/>
        </w:rPr>
        <w:t>ʔ</w:t>
      </w:r>
      <w:r w:rsidR="001F4476" w:rsidRPr="00DC0645">
        <w:rPr>
          <w:i/>
          <w:iCs/>
        </w:rPr>
        <w:t>at</w:t>
      </w:r>
      <w:proofErr w:type="spellEnd"/>
      <w:r w:rsidR="001F4476" w:rsidRPr="00DC0645">
        <w:rPr>
          <w:i/>
          <w:iCs/>
          <w:rtl/>
        </w:rPr>
        <w:t>-</w:t>
      </w:r>
      <w:proofErr w:type="spellStart"/>
      <w:r w:rsidR="001F4476" w:rsidRPr="00DC0645">
        <w:rPr>
          <w:i/>
          <w:iCs/>
        </w:rPr>
        <w:t>tafā</w:t>
      </w:r>
      <w:r w:rsidR="003D061D" w:rsidRPr="00DC0645">
        <w:rPr>
          <w:i/>
          <w:iCs/>
        </w:rPr>
        <w:t>ħ</w:t>
      </w:r>
      <w:proofErr w:type="spellEnd"/>
      <w:r w:rsidR="001F4476" w:rsidRPr="00DC0645">
        <w:t>.</w:t>
      </w:r>
    </w:p>
    <w:p w14:paraId="58567C2C" w14:textId="2AA6228C" w:rsidR="001F4476" w:rsidRPr="00DC0645" w:rsidRDefault="001F4476" w:rsidP="001F4476">
      <w:pPr>
        <w:pStyle w:val="Example-level2"/>
        <w:numPr>
          <w:ilvl w:val="0"/>
          <w:numId w:val="0"/>
        </w:numPr>
        <w:ind w:left="567"/>
      </w:pPr>
      <w:r w:rsidRPr="00DC0645">
        <w:t xml:space="preserve"> Ali</w:t>
      </w:r>
      <w:r w:rsidRPr="00DC0645">
        <w:tab/>
      </w:r>
      <w:r w:rsidRPr="00DC0645">
        <w:rPr>
          <w:smallCaps/>
        </w:rPr>
        <w:t>part</w:t>
      </w:r>
      <w:r w:rsidRPr="00DC0645">
        <w:tab/>
        <w:t>drank</w:t>
      </w:r>
      <w:r w:rsidRPr="00DC0645">
        <w:tab/>
      </w:r>
      <w:r w:rsidRPr="00DC0645">
        <w:tab/>
      </w:r>
      <w:r w:rsidRPr="00DC0645">
        <w:rPr>
          <w:smallCaps/>
        </w:rPr>
        <w:t>def</w:t>
      </w:r>
      <w:r w:rsidRPr="00DC0645">
        <w:t>-juice</w:t>
      </w:r>
      <w:r w:rsidRPr="00DC0645">
        <w:tab/>
        <w:t xml:space="preserve"> </w:t>
      </w:r>
      <w:r w:rsidRPr="00DC0645">
        <w:rPr>
          <w:smallCaps/>
        </w:rPr>
        <w:t>part</w:t>
      </w:r>
      <w:r w:rsidRPr="00DC0645">
        <w:tab/>
      </w:r>
      <w:r w:rsidR="00CA5744">
        <w:t xml:space="preserve"> </w:t>
      </w:r>
      <w:r w:rsidRPr="00DC0645">
        <w:t>ate</w:t>
      </w:r>
      <w:r w:rsidRPr="00DC0645">
        <w:tab/>
      </w:r>
      <w:r w:rsidRPr="00DC0645">
        <w:rPr>
          <w:smallCaps/>
        </w:rPr>
        <w:t>def</w:t>
      </w:r>
      <w:r w:rsidRPr="00DC0645">
        <w:t>-apples</w:t>
      </w:r>
    </w:p>
    <w:p w14:paraId="0945A52B" w14:textId="36CBDF0B" w:rsidR="001F4476" w:rsidRPr="00DC0645" w:rsidRDefault="001F4476" w:rsidP="001F4476">
      <w:pPr>
        <w:pStyle w:val="Gloss"/>
      </w:pPr>
      <w:r w:rsidRPr="00DC0645">
        <w:tab/>
        <w:t>‘Ali either drank the juice or ate the apples</w:t>
      </w:r>
      <w:r w:rsidR="005F695C" w:rsidRPr="00DC0645">
        <w:t>.’</w:t>
      </w:r>
    </w:p>
    <w:p w14:paraId="3F2DE83E" w14:textId="225C381A" w:rsidR="001F4476" w:rsidRPr="00DC0645" w:rsidRDefault="001F4476" w:rsidP="001F4476">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Notice the position of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fldChar w:fldCharType="begin"/>
      </w:r>
      <w:r w:rsidRPr="00DC0645">
        <w:rPr>
          <w:rFonts w:ascii="Times New Roman" w:hAnsi="Times New Roman" w:cs="Times New Roman"/>
          <w:i/>
          <w:iCs/>
        </w:rPr>
        <w:instrText xml:space="preserve"> REF _Ref61847104 \w \h </w:instrText>
      </w:r>
      <w:r w:rsidRP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i/>
          <w:iCs/>
        </w:rPr>
        <w:t>(</w:t>
      </w:r>
      <w:r w:rsidR="002724B5" w:rsidRPr="002724B5">
        <w:rPr>
          <w:rFonts w:ascii="Times New Roman" w:hAnsi="Times New Roman" w:cs="Times New Roman"/>
        </w:rPr>
        <w:t>35</w:t>
      </w:r>
      <w:r w:rsidRPr="00DC0645">
        <w:rPr>
          <w:rFonts w:ascii="Times New Roman" w:hAnsi="Times New Roman" w:cs="Times New Roman"/>
        </w:rPr>
        <w:fldChar w:fldCharType="end"/>
      </w:r>
      <w:r w:rsidRPr="00DC0645">
        <w:rPr>
          <w:rFonts w:ascii="Times New Roman" w:hAnsi="Times New Roman" w:cs="Times New Roman"/>
        </w:rPr>
        <w:t xml:space="preserve">). The first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appears between the DP and a VP; if we assume that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in this position is a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then we are wrongly assuming that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is conjoining unequal phrases; that is, the structure violates the co-ordination condition. This supports our observation that the highest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functions as </w:t>
      </w:r>
      <w:r w:rsidRPr="00DC0645">
        <w:rPr>
          <w:rFonts w:ascii="Times New Roman" w:hAnsi="Times New Roman" w:cs="Times New Roman"/>
          <w:i/>
          <w:iCs/>
        </w:rPr>
        <w:t>either</w:t>
      </w:r>
      <w:r w:rsidRPr="00DC0645">
        <w:rPr>
          <w:rFonts w:ascii="Times New Roman" w:hAnsi="Times New Roman" w:cs="Times New Roman"/>
        </w:rPr>
        <w:t xml:space="preserve">. Additionally, notice that the DP Ali, the subject of the verb, appears before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rPr>
        <w:t xml:space="preserve">; if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 xml:space="preserve">is a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005F695C" w:rsidRPr="00DC0645">
        <w:rPr>
          <w:rFonts w:ascii="Times New Roman" w:hAnsi="Times New Roman" w:cs="Times New Roman"/>
        </w:rPr>
        <w:t>,</w:t>
      </w:r>
      <w:r w:rsidRPr="00DC0645">
        <w:rPr>
          <w:rFonts w:ascii="Times New Roman" w:hAnsi="Times New Roman" w:cs="Times New Roman"/>
        </w:rPr>
        <w:t xml:space="preserve"> extraction must be blocked, but this is not the case.</w:t>
      </w:r>
    </w:p>
    <w:p w14:paraId="68BA77E9" w14:textId="1155E7B7" w:rsidR="005F1E1E" w:rsidRPr="00DC0645" w:rsidRDefault="005F1E1E" w:rsidP="00BD58B3">
      <w:pPr>
        <w:pStyle w:val="Body"/>
        <w:rPr>
          <w:smallCaps/>
        </w:rPr>
      </w:pPr>
      <w:r w:rsidRPr="00DC0645">
        <w:lastRenderedPageBreak/>
        <w:t xml:space="preserve">Radford (2009:53), among others, present a tentative structure for </w:t>
      </w:r>
      <w:proofErr w:type="spellStart"/>
      <w:r w:rsidRPr="00DC0645">
        <w:t>co-ordinated</w:t>
      </w:r>
      <w:proofErr w:type="spellEnd"/>
      <w:r w:rsidRPr="00DC0645">
        <w:t xml:space="preserve"> phrases</w:t>
      </w:r>
      <w:r w:rsidR="007A22F5" w:rsidRPr="00DC0645">
        <w:t xml:space="preserve"> </w:t>
      </w:r>
      <w:r w:rsidR="007A22F5" w:rsidRPr="00DC0645">
        <w:fldChar w:fldCharType="begin"/>
      </w:r>
      <w:r w:rsidR="007A22F5" w:rsidRPr="00DC0645">
        <w:instrText xml:space="preserve"> REF _Ref61848010 \w \h </w:instrText>
      </w:r>
      <w:r w:rsidR="00DC0645">
        <w:instrText xml:space="preserve"> \* MERGEFORMAT </w:instrText>
      </w:r>
      <w:r w:rsidR="007A22F5" w:rsidRPr="00DC0645">
        <w:fldChar w:fldCharType="separate"/>
      </w:r>
      <w:r w:rsidR="002724B5">
        <w:t>(36</w:t>
      </w:r>
      <w:r w:rsidR="007A22F5" w:rsidRPr="00DC0645">
        <w:fldChar w:fldCharType="end"/>
      </w:r>
      <w:r w:rsidR="007A22F5" w:rsidRPr="00DC0645">
        <w:t>)</w:t>
      </w:r>
      <w:r w:rsidRPr="00DC0645">
        <w:t xml:space="preserve">. Researchers seem to agree on that a </w:t>
      </w:r>
      <w:proofErr w:type="spellStart"/>
      <w:r w:rsidRPr="00DC0645">
        <w:t>co-ordinator</w:t>
      </w:r>
      <w:proofErr w:type="spellEnd"/>
      <w:r w:rsidRPr="00DC0645">
        <w:t xml:space="preserve"> is a head of a co</w:t>
      </w:r>
      <w:r w:rsidR="005F695C" w:rsidRPr="00DC0645">
        <w:t>-</w:t>
      </w:r>
      <w:proofErr w:type="spellStart"/>
      <w:r w:rsidRPr="00DC0645">
        <w:t>ordintive</w:t>
      </w:r>
      <w:proofErr w:type="spellEnd"/>
      <w:r w:rsidRPr="00DC0645">
        <w:t xml:space="preserve"> phrase; it selects a complement</w:t>
      </w:r>
      <w:r w:rsidR="005F695C" w:rsidRPr="00DC0645">
        <w:t>,</w:t>
      </w:r>
      <w:r w:rsidRPr="00DC0645">
        <w:t xml:space="preserve"> and it may have multiple specifiers. This appears in the syntax of </w:t>
      </w:r>
      <w:r w:rsidRPr="00DC0645">
        <w:rPr>
          <w:i/>
          <w:iCs/>
        </w:rPr>
        <w:t xml:space="preserve">and </w:t>
      </w:r>
      <w:r w:rsidRPr="00DC0645">
        <w:t xml:space="preserve">in a structure such as [John, </w:t>
      </w:r>
      <w:r w:rsidR="00B31F75" w:rsidRPr="00DC0645">
        <w:t>P</w:t>
      </w:r>
      <w:r w:rsidRPr="00DC0645">
        <w:t>aul</w:t>
      </w:r>
      <w:r w:rsidR="005F695C" w:rsidRPr="00DC0645">
        <w:t>,</w:t>
      </w:r>
      <w:r w:rsidRPr="00DC0645">
        <w:t xml:space="preserve"> and Mary]. Most researchers agree that </w:t>
      </w:r>
      <w:r w:rsidRPr="00DC0645">
        <w:rPr>
          <w:i/>
          <w:iCs/>
        </w:rPr>
        <w:t>and</w:t>
      </w:r>
      <w:r w:rsidRPr="00DC0645">
        <w:t xml:space="preserve"> occupies an additive functional head </w:t>
      </w:r>
      <w:r w:rsidRPr="00DC0645">
        <w:rPr>
          <w:i/>
          <w:iCs/>
        </w:rPr>
        <w:t>&amp;</w:t>
      </w:r>
      <w:r w:rsidRPr="00DC0645">
        <w:t xml:space="preserve"> (Radford 2009,</w:t>
      </w:r>
      <w:r w:rsidR="005F695C" w:rsidRPr="00DC0645">
        <w:t xml:space="preserve"> </w:t>
      </w:r>
      <w:r w:rsidRPr="00DC0645">
        <w:t>among others)</w:t>
      </w:r>
      <w:r w:rsidR="007A22F5" w:rsidRPr="00DC0645">
        <w:t xml:space="preserve">, </w:t>
      </w:r>
      <w:r w:rsidRPr="00DC0645">
        <w:t xml:space="preserve">and </w:t>
      </w:r>
      <w:r w:rsidRPr="00DC0645">
        <w:rPr>
          <w:i/>
          <w:iCs/>
        </w:rPr>
        <w:t xml:space="preserve">or </w:t>
      </w:r>
      <w:r w:rsidRPr="00DC0645">
        <w:t xml:space="preserve">occupies a disjunctive functional head </w:t>
      </w:r>
      <w:r w:rsidRPr="00DC0645">
        <w:rPr>
          <w:smallCaps/>
        </w:rPr>
        <w:t>Dis</w:t>
      </w:r>
      <w:r w:rsidR="00BD58B3" w:rsidRPr="00DC0645">
        <w:rPr>
          <w:smallCaps/>
        </w:rPr>
        <w:t xml:space="preserve"> </w:t>
      </w:r>
      <w:r w:rsidR="00BD58B3" w:rsidRPr="00DC0645">
        <w:rPr>
          <w:smallCaps/>
        </w:rPr>
        <w:fldChar w:fldCharType="begin"/>
      </w:r>
      <w:r w:rsidR="00BD58B3" w:rsidRPr="00DC0645">
        <w:rPr>
          <w:smallCaps/>
        </w:rPr>
        <w:instrText xml:space="preserve"> REF _Ref61848275 \w \h </w:instrText>
      </w:r>
      <w:r w:rsidR="00DC0645">
        <w:rPr>
          <w:smallCaps/>
        </w:rPr>
        <w:instrText xml:space="preserve"> \* MERGEFORMAT </w:instrText>
      </w:r>
      <w:r w:rsidR="00BD58B3" w:rsidRPr="00DC0645">
        <w:rPr>
          <w:smallCaps/>
        </w:rPr>
      </w:r>
      <w:r w:rsidR="00BD58B3" w:rsidRPr="00DC0645">
        <w:rPr>
          <w:smallCaps/>
        </w:rPr>
        <w:fldChar w:fldCharType="separate"/>
      </w:r>
      <w:r w:rsidR="002724B5">
        <w:rPr>
          <w:smallCaps/>
        </w:rPr>
        <w:t>(37</w:t>
      </w:r>
      <w:r w:rsidR="00BD58B3" w:rsidRPr="00DC0645">
        <w:rPr>
          <w:smallCaps/>
        </w:rPr>
        <w:fldChar w:fldCharType="end"/>
      </w:r>
      <w:r w:rsidR="00BD58B3" w:rsidRPr="00DC0645">
        <w:rPr>
          <w:smallCaps/>
        </w:rPr>
        <w:t>)</w:t>
      </w:r>
      <w:r w:rsidRPr="00DC0645">
        <w:rPr>
          <w:smallCaps/>
        </w:rPr>
        <w:t xml:space="preserve"> </w:t>
      </w:r>
      <w:r w:rsidRPr="00DC0645">
        <w:t>(Wu 2018, among others)</w:t>
      </w:r>
      <w:r w:rsidRPr="00DC0645">
        <w:rPr>
          <w:smallCaps/>
        </w:rPr>
        <w:t>.</w:t>
      </w:r>
      <w:r w:rsidR="007A22F5" w:rsidRPr="00DC0645">
        <w:rPr>
          <w:smallCaps/>
        </w:rPr>
        <w:t xml:space="preserve"> </w:t>
      </w:r>
    </w:p>
    <w:p w14:paraId="295BB3A7" w14:textId="3E07C890" w:rsidR="005F1E1E" w:rsidRPr="00DC0645" w:rsidRDefault="005F1E1E" w:rsidP="005F1E1E">
      <w:pPr>
        <w:pStyle w:val="Example"/>
      </w:pPr>
      <w:bookmarkStart w:id="62" w:name="_Ref61848010"/>
      <w:r w:rsidRPr="00DC0645">
        <w:t>)</w:t>
      </w:r>
      <w:bookmarkEnd w:id="62"/>
    </w:p>
    <w:p w14:paraId="77FD3A1E" w14:textId="7BB45B9E" w:rsidR="00200BA6" w:rsidRPr="00DC0645" w:rsidRDefault="00844211" w:rsidP="00652F86">
      <w:pPr>
        <w:pStyle w:val="Body"/>
        <w:ind w:firstLine="0"/>
      </w:pPr>
      <w:r w:rsidRPr="00DC0645">
        <w:rPr>
          <w:noProof/>
        </w:rPr>
        <w:drawing>
          <wp:inline distT="0" distB="0" distL="0" distR="0" wp14:anchorId="4BCE7D6C" wp14:editId="35C7712B">
            <wp:extent cx="3283024" cy="1638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97926" cy="1645737"/>
                    </a:xfrm>
                    <a:prstGeom prst="rect">
                      <a:avLst/>
                    </a:prstGeom>
                    <a:noFill/>
                    <a:ln>
                      <a:noFill/>
                    </a:ln>
                  </pic:spPr>
                </pic:pic>
              </a:graphicData>
            </a:graphic>
          </wp:inline>
        </w:drawing>
      </w:r>
      <w:r w:rsidR="00652F86" w:rsidRPr="00DC0645">
        <w:t xml:space="preserve">                           </w:t>
      </w:r>
      <w:r w:rsidR="005F1E1E" w:rsidRPr="00DC0645">
        <w:t>(Radford 2009:53)</w:t>
      </w:r>
    </w:p>
    <w:p w14:paraId="42E71DD4" w14:textId="4FB7FB07" w:rsidR="007D330B" w:rsidRPr="00DC0645" w:rsidRDefault="007D330B" w:rsidP="007D330B">
      <w:pPr>
        <w:pStyle w:val="Example-level2"/>
        <w:numPr>
          <w:ilvl w:val="0"/>
          <w:numId w:val="0"/>
        </w:numPr>
      </w:pPr>
      <w:r w:rsidRPr="00DC0645">
        <w:t xml:space="preserve">In </w:t>
      </w:r>
      <w:r w:rsidRPr="00DC0645">
        <w:fldChar w:fldCharType="begin"/>
      </w:r>
      <w:r w:rsidRPr="00DC0645">
        <w:instrText xml:space="preserve"> REF _Ref61848010 \w \h </w:instrText>
      </w:r>
      <w:r w:rsidR="00DC0645">
        <w:instrText xml:space="preserve"> \* MERGEFORMAT </w:instrText>
      </w:r>
      <w:r w:rsidRPr="00DC0645">
        <w:fldChar w:fldCharType="separate"/>
      </w:r>
      <w:r w:rsidR="002724B5">
        <w:t>(36</w:t>
      </w:r>
      <w:r w:rsidRPr="00DC0645">
        <w:fldChar w:fldCharType="end"/>
      </w:r>
      <w:r w:rsidRPr="00DC0645">
        <w:t xml:space="preserve">) we have additive phrase &amp;P. The </w:t>
      </w:r>
      <w:proofErr w:type="spellStart"/>
      <w:r w:rsidRPr="00DC0645">
        <w:t>co-ordinator</w:t>
      </w:r>
      <w:proofErr w:type="spellEnd"/>
      <w:r w:rsidRPr="00DC0645">
        <w:t xml:space="preserve"> </w:t>
      </w:r>
      <w:r w:rsidRPr="00DC0645">
        <w:rPr>
          <w:i/>
          <w:iCs/>
        </w:rPr>
        <w:t>and</w:t>
      </w:r>
      <w:r w:rsidRPr="00DC0645">
        <w:t xml:space="preserve"> selects the noun Mary as its complement, and it has Paul and Peter as its specifiers.</w:t>
      </w:r>
    </w:p>
    <w:p w14:paraId="4D626D7E" w14:textId="20D56DB2" w:rsidR="00BB3EBB" w:rsidRPr="00DC0645" w:rsidRDefault="00BD58B3" w:rsidP="00BD58B3">
      <w:pPr>
        <w:pStyle w:val="Example"/>
      </w:pPr>
      <w:bookmarkStart w:id="63" w:name="_Ref61848275"/>
      <w:r w:rsidRPr="00DC0645">
        <w:t>)</w:t>
      </w:r>
      <w:bookmarkEnd w:id="63"/>
      <w:r w:rsidRPr="00DC0645">
        <w:t xml:space="preserve"> </w:t>
      </w:r>
      <w:r w:rsidRPr="00DC0645">
        <w:tab/>
      </w:r>
    </w:p>
    <w:p w14:paraId="36DE18FC" w14:textId="5C216299" w:rsidR="00BD58B3" w:rsidRPr="00DC0645" w:rsidRDefault="00BD58B3" w:rsidP="00BD58B3">
      <w:pPr>
        <w:pStyle w:val="Example"/>
        <w:numPr>
          <w:ilvl w:val="0"/>
          <w:numId w:val="0"/>
        </w:numPr>
      </w:pPr>
      <w:r w:rsidRPr="00DC0645">
        <w:rPr>
          <w:noProof/>
        </w:rPr>
        <w:drawing>
          <wp:inline distT="0" distB="0" distL="0" distR="0" wp14:anchorId="55CAC5E5" wp14:editId="13B5D7AD">
            <wp:extent cx="3601467" cy="16840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46999" cy="1705310"/>
                    </a:xfrm>
                    <a:prstGeom prst="rect">
                      <a:avLst/>
                    </a:prstGeom>
                    <a:noFill/>
                    <a:ln>
                      <a:noFill/>
                    </a:ln>
                  </pic:spPr>
                </pic:pic>
              </a:graphicData>
            </a:graphic>
          </wp:inline>
        </w:drawing>
      </w:r>
    </w:p>
    <w:p w14:paraId="69A6EE4B" w14:textId="4410A403" w:rsidR="00BB3EBB" w:rsidRPr="00DC0645" w:rsidRDefault="00BB3EBB" w:rsidP="00BB3EBB">
      <w:pPr>
        <w:pStyle w:val="Example-level2"/>
        <w:numPr>
          <w:ilvl w:val="0"/>
          <w:numId w:val="0"/>
        </w:numPr>
      </w:pPr>
    </w:p>
    <w:p w14:paraId="4D70EF17" w14:textId="3481CCC6" w:rsidR="00BB3EBB" w:rsidRDefault="00BD58B3" w:rsidP="00BD58B3">
      <w:pPr>
        <w:pStyle w:val="Example-level2"/>
        <w:numPr>
          <w:ilvl w:val="0"/>
          <w:numId w:val="0"/>
        </w:numPr>
        <w:jc w:val="right"/>
      </w:pPr>
      <w:r w:rsidRPr="00DC0645">
        <w:t>(Wu 2018:10)</w:t>
      </w:r>
    </w:p>
    <w:p w14:paraId="72998FEF" w14:textId="77777777" w:rsidR="00DC0645" w:rsidRPr="00DC0645" w:rsidRDefault="00DC0645" w:rsidP="00BD58B3">
      <w:pPr>
        <w:pStyle w:val="Example-level2"/>
        <w:numPr>
          <w:ilvl w:val="0"/>
          <w:numId w:val="0"/>
        </w:numPr>
        <w:jc w:val="right"/>
      </w:pPr>
    </w:p>
    <w:p w14:paraId="5B130B13" w14:textId="3000C2EC" w:rsidR="00BB3EBB" w:rsidRPr="00DC0645" w:rsidRDefault="00BD58B3" w:rsidP="00BD58B3">
      <w:pPr>
        <w:pStyle w:val="PARAGRAPH"/>
        <w:spacing w:line="240" w:lineRule="auto"/>
        <w:ind w:firstLine="0"/>
        <w:rPr>
          <w:rFonts w:ascii="Times New Roman" w:hAnsi="Times New Roman" w:cs="Times New Roman"/>
        </w:rPr>
      </w:pPr>
      <w:r w:rsidRPr="00DC0645">
        <w:rPr>
          <w:rFonts w:ascii="Times New Roman" w:hAnsi="Times New Roman" w:cs="Times New Roman"/>
        </w:rPr>
        <w:t xml:space="preserve">In </w:t>
      </w:r>
      <w:r w:rsidRPr="00DC0645">
        <w:rPr>
          <w:rFonts w:ascii="Times New Roman" w:hAnsi="Times New Roman" w:cs="Times New Roman"/>
        </w:rPr>
        <w:fldChar w:fldCharType="begin"/>
      </w:r>
      <w:r w:rsidRPr="00DC0645">
        <w:rPr>
          <w:rFonts w:ascii="Times New Roman" w:hAnsi="Times New Roman" w:cs="Times New Roman"/>
        </w:rPr>
        <w:instrText xml:space="preserve"> REF _Ref61848275 \w \h </w:instrText>
      </w:r>
      <w:r w:rsidR="00DC0645">
        <w:rPr>
          <w:rFonts w:ascii="Times New Roman" w:hAnsi="Times New Roman" w:cs="Times New Roman"/>
        </w:rPr>
        <w:instrText xml:space="preserve"> \* MERGEFORMAT </w:instrText>
      </w:r>
      <w:r w:rsidRPr="00DC0645">
        <w:rPr>
          <w:rFonts w:ascii="Times New Roman" w:hAnsi="Times New Roman" w:cs="Times New Roman"/>
        </w:rPr>
      </w:r>
      <w:r w:rsidRPr="00DC0645">
        <w:rPr>
          <w:rFonts w:ascii="Times New Roman" w:hAnsi="Times New Roman" w:cs="Times New Roman"/>
        </w:rPr>
        <w:fldChar w:fldCharType="separate"/>
      </w:r>
      <w:r w:rsidR="002724B5">
        <w:rPr>
          <w:rFonts w:ascii="Times New Roman" w:hAnsi="Times New Roman" w:cs="Times New Roman"/>
        </w:rPr>
        <w:t>(37</w:t>
      </w:r>
      <w:r w:rsidRPr="00DC0645">
        <w:rPr>
          <w:rFonts w:ascii="Times New Roman" w:hAnsi="Times New Roman" w:cs="Times New Roman"/>
        </w:rPr>
        <w:fldChar w:fldCharType="end"/>
      </w:r>
      <w:r w:rsidRPr="00DC0645">
        <w:rPr>
          <w:rFonts w:ascii="Times New Roman" w:hAnsi="Times New Roman" w:cs="Times New Roman"/>
        </w:rPr>
        <w:t xml:space="preserve">), the disjunctive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selects the</w:t>
      </w:r>
      <w:r w:rsidR="005F695C" w:rsidRPr="00DC0645">
        <w:rPr>
          <w:rFonts w:ascii="Times New Roman" w:hAnsi="Times New Roman" w:cs="Times New Roman"/>
        </w:rPr>
        <w:t xml:space="preserve"> </w:t>
      </w:r>
      <w:r w:rsidRPr="00DC0645">
        <w:rPr>
          <w:rFonts w:ascii="Times New Roman" w:hAnsi="Times New Roman" w:cs="Times New Roman"/>
        </w:rPr>
        <w:t xml:space="preserve">VP [be looking for a </w:t>
      </w:r>
      <w:proofErr w:type="spellStart"/>
      <w:r w:rsidRPr="00DC0645">
        <w:rPr>
          <w:rFonts w:ascii="Times New Roman" w:hAnsi="Times New Roman" w:cs="Times New Roman"/>
        </w:rPr>
        <w:t>theif</w:t>
      </w:r>
      <w:proofErr w:type="spellEnd"/>
      <w:r w:rsidRPr="00DC0645">
        <w:rPr>
          <w:rFonts w:ascii="Times New Roman" w:hAnsi="Times New Roman" w:cs="Times New Roman"/>
        </w:rPr>
        <w:t>] as its complement</w:t>
      </w:r>
      <w:r w:rsidR="005F695C" w:rsidRPr="00DC0645">
        <w:rPr>
          <w:rFonts w:ascii="Times New Roman" w:hAnsi="Times New Roman" w:cs="Times New Roman"/>
        </w:rPr>
        <w:t>,</w:t>
      </w:r>
      <w:r w:rsidRPr="00DC0645">
        <w:rPr>
          <w:rFonts w:ascii="Times New Roman" w:hAnsi="Times New Roman" w:cs="Times New Roman"/>
        </w:rPr>
        <w:t xml:space="preserve"> and it has the VP [either be looking for a burglar] as its specifier.</w:t>
      </w:r>
    </w:p>
    <w:p w14:paraId="0D7ABF36" w14:textId="05DC6D31" w:rsidR="00BB3EBB" w:rsidRPr="00DC0645" w:rsidRDefault="00576D9D" w:rsidP="0077715E">
      <w:pPr>
        <w:pStyle w:val="BodyParagraph"/>
      </w:pPr>
      <w:r w:rsidRPr="00DC0645">
        <w:t xml:space="preserve">We follow the same analysis and posit that </w:t>
      </w:r>
      <w:proofErr w:type="spellStart"/>
      <w:r w:rsidR="009A4112" w:rsidRPr="00DC0645">
        <w:rPr>
          <w:i/>
          <w:iCs/>
        </w:rPr>
        <w:t>jā</w:t>
      </w:r>
      <w:proofErr w:type="spellEnd"/>
      <w:r w:rsidRPr="00DC0645">
        <w:rPr>
          <w:i/>
          <w:iCs/>
        </w:rPr>
        <w:t xml:space="preserve"> </w:t>
      </w:r>
      <w:r w:rsidRPr="00DC0645">
        <w:t xml:space="preserve">as a disjunctive </w:t>
      </w:r>
      <w:proofErr w:type="spellStart"/>
      <w:r w:rsidRPr="00DC0645">
        <w:t>co</w:t>
      </w:r>
      <w:r w:rsidR="005F695C" w:rsidRPr="00DC0645">
        <w:t>-</w:t>
      </w:r>
      <w:r w:rsidRPr="00DC0645">
        <w:t>ordinator</w:t>
      </w:r>
      <w:proofErr w:type="spellEnd"/>
      <w:r w:rsidRPr="00DC0645">
        <w:t xml:space="preserve"> originates in a functional head that marks disjunction </w:t>
      </w:r>
      <w:proofErr w:type="spellStart"/>
      <w:r w:rsidRPr="00DC0645">
        <w:rPr>
          <w:smallCaps/>
        </w:rPr>
        <w:t>DiS.</w:t>
      </w:r>
      <w:proofErr w:type="spellEnd"/>
      <w:r w:rsidRPr="00DC0645">
        <w:t xml:space="preserve"> This head selects a complement, and it has a specifier.</w:t>
      </w:r>
    </w:p>
    <w:p w14:paraId="40AB0553" w14:textId="2B7AA1DD" w:rsidR="005D3A73" w:rsidRPr="00DC0645" w:rsidRDefault="005D3A73" w:rsidP="005D3A73">
      <w:pPr>
        <w:pStyle w:val="Example"/>
      </w:pPr>
      <w:r w:rsidRPr="00DC0645">
        <w:lastRenderedPageBreak/>
        <w:t xml:space="preserve">) </w:t>
      </w:r>
    </w:p>
    <w:p w14:paraId="1AA0616C" w14:textId="65FF76EA" w:rsidR="005D3A73" w:rsidRPr="00DC0645" w:rsidRDefault="005D3A73" w:rsidP="005D3A73">
      <w:pPr>
        <w:pStyle w:val="Example"/>
        <w:numPr>
          <w:ilvl w:val="0"/>
          <w:numId w:val="0"/>
        </w:numPr>
        <w:ind w:left="567"/>
      </w:pPr>
      <w:r w:rsidRPr="00DC0645">
        <w:rPr>
          <w:noProof/>
        </w:rPr>
        <w:drawing>
          <wp:inline distT="0" distB="0" distL="0" distR="0" wp14:anchorId="5CCA1FE5" wp14:editId="446CFDD0">
            <wp:extent cx="2927115" cy="1554480"/>
            <wp:effectExtent l="0" t="0" r="698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66077" cy="1575171"/>
                    </a:xfrm>
                    <a:prstGeom prst="rect">
                      <a:avLst/>
                    </a:prstGeom>
                    <a:noFill/>
                    <a:ln>
                      <a:noFill/>
                    </a:ln>
                  </pic:spPr>
                </pic:pic>
              </a:graphicData>
            </a:graphic>
          </wp:inline>
        </w:drawing>
      </w:r>
    </w:p>
    <w:p w14:paraId="4EF30FF5" w14:textId="30CD520D" w:rsidR="00576D9D" w:rsidRPr="00DC0645" w:rsidRDefault="005D3A73" w:rsidP="00F972FE">
      <w:pPr>
        <w:pStyle w:val="PARAGRAPH"/>
        <w:spacing w:line="240" w:lineRule="auto"/>
        <w:ind w:firstLine="0"/>
        <w:rPr>
          <w:rFonts w:ascii="Times New Roman" w:hAnsi="Times New Roman" w:cs="Times New Roman"/>
          <w:rtl/>
        </w:rPr>
      </w:pPr>
      <w:r w:rsidRPr="00DC0645">
        <w:rPr>
          <w:rFonts w:ascii="Times New Roman" w:hAnsi="Times New Roman" w:cs="Times New Roman"/>
        </w:rPr>
        <w:t>However, the nature of co</w:t>
      </w:r>
      <w:r w:rsidR="005F695C" w:rsidRPr="00DC0645">
        <w:rPr>
          <w:rFonts w:ascii="Times New Roman" w:hAnsi="Times New Roman" w:cs="Times New Roman"/>
        </w:rPr>
        <w:t>-</w:t>
      </w:r>
      <w:r w:rsidRPr="00DC0645">
        <w:rPr>
          <w:rFonts w:ascii="Times New Roman" w:hAnsi="Times New Roman" w:cs="Times New Roman"/>
        </w:rPr>
        <w:t>ordination in the Arabic language comp</w:t>
      </w:r>
      <w:r w:rsidR="005F695C" w:rsidRPr="00DC0645">
        <w:rPr>
          <w:rFonts w:ascii="Times New Roman" w:hAnsi="Times New Roman" w:cs="Times New Roman"/>
        </w:rPr>
        <w:t>el</w:t>
      </w:r>
      <w:r w:rsidRPr="00DC0645">
        <w:rPr>
          <w:rFonts w:ascii="Times New Roman" w:hAnsi="Times New Roman" w:cs="Times New Roman"/>
        </w:rPr>
        <w:t xml:space="preserve">s us to view this analysis in light of </w:t>
      </w:r>
      <w:proofErr w:type="spellStart"/>
      <w:r w:rsidRPr="00DC0645">
        <w:rPr>
          <w:rFonts w:ascii="Times New Roman" w:hAnsi="Times New Roman" w:cs="Times New Roman"/>
        </w:rPr>
        <w:t>Haegeman</w:t>
      </w:r>
      <w:proofErr w:type="spellEnd"/>
      <w:r w:rsidRPr="00DC0645">
        <w:rPr>
          <w:rFonts w:ascii="Times New Roman" w:hAnsi="Times New Roman" w:cs="Times New Roman"/>
        </w:rPr>
        <w:t xml:space="preserve">' (2014) layered projections. </w:t>
      </w:r>
      <w:r w:rsidR="005F695C" w:rsidRPr="00DC0645">
        <w:rPr>
          <w:rFonts w:ascii="Times New Roman" w:hAnsi="Times New Roman" w:cs="Times New Roman"/>
        </w:rPr>
        <w:t>W</w:t>
      </w:r>
      <w:r w:rsidRPr="00DC0645">
        <w:rPr>
          <w:rFonts w:ascii="Times New Roman" w:hAnsi="Times New Roman" w:cs="Times New Roman"/>
        </w:rPr>
        <w:t xml:space="preserve">e assume that </w:t>
      </w:r>
      <w:proofErr w:type="spellStart"/>
      <w:r w:rsidR="009A4112" w:rsidRPr="00DC0645">
        <w:rPr>
          <w:rFonts w:ascii="Times New Roman" w:hAnsi="Times New Roman" w:cs="Times New Roman"/>
          <w:i/>
          <w:iCs/>
        </w:rPr>
        <w:t>jā</w:t>
      </w:r>
      <w:proofErr w:type="spellEnd"/>
      <w:r w:rsidRPr="00DC0645">
        <w:rPr>
          <w:rFonts w:ascii="Times New Roman" w:hAnsi="Times New Roman" w:cs="Times New Roman"/>
          <w:i/>
          <w:iCs/>
        </w:rPr>
        <w:t xml:space="preserve"> </w:t>
      </w:r>
      <w:r w:rsidRPr="00DC0645">
        <w:rPr>
          <w:rFonts w:ascii="Times New Roman" w:hAnsi="Times New Roman" w:cs="Times New Roman"/>
        </w:rPr>
        <w:t>may move to a higher disjunction head because in Jordanian Arabic (and most vari</w:t>
      </w:r>
      <w:r w:rsidR="005F695C" w:rsidRPr="00DC0645">
        <w:rPr>
          <w:rFonts w:ascii="Times New Roman" w:hAnsi="Times New Roman" w:cs="Times New Roman"/>
        </w:rPr>
        <w:t>e</w:t>
      </w:r>
      <w:r w:rsidRPr="00DC0645">
        <w:rPr>
          <w:rFonts w:ascii="Times New Roman" w:hAnsi="Times New Roman" w:cs="Times New Roman"/>
        </w:rPr>
        <w:t xml:space="preserve">ties of Arabic, including Modern Standard Arabic) a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may appear in multiple positions.</w:t>
      </w:r>
      <w:r w:rsidR="00F972FE" w:rsidRPr="00DC0645">
        <w:rPr>
          <w:rFonts w:ascii="Times New Roman" w:hAnsi="Times New Roman" w:cs="Times New Roman"/>
        </w:rPr>
        <w:t xml:space="preserve"> </w:t>
      </w:r>
    </w:p>
    <w:p w14:paraId="48B02ABA" w14:textId="2A51BE3F" w:rsidR="00F972FE" w:rsidRPr="00DC0645" w:rsidRDefault="00F972FE" w:rsidP="00F972FE">
      <w:pPr>
        <w:pStyle w:val="Example"/>
      </w:pPr>
      <w:r w:rsidRPr="00DC0645">
        <w:t xml:space="preserve">) </w:t>
      </w:r>
    </w:p>
    <w:p w14:paraId="1CFC4770" w14:textId="542A2FFC" w:rsidR="00F972FE" w:rsidRPr="00DC0645" w:rsidRDefault="00F972FE" w:rsidP="00F972FE">
      <w:pPr>
        <w:pStyle w:val="Example"/>
        <w:numPr>
          <w:ilvl w:val="0"/>
          <w:numId w:val="0"/>
        </w:numPr>
        <w:ind w:left="567"/>
      </w:pPr>
      <w:proofErr w:type="spellStart"/>
      <w:r w:rsidRPr="00DC0645">
        <w:rPr>
          <w:i/>
          <w:iCs/>
        </w:rPr>
        <w:t>sm</w:t>
      </w:r>
      <w:r w:rsidR="00D04DD2" w:rsidRPr="00DC0645">
        <w:rPr>
          <w:i/>
          <w:iCs/>
        </w:rPr>
        <w:t>i</w:t>
      </w:r>
      <w:r w:rsidR="000D62B3" w:rsidRPr="00DC0645">
        <w:rPr>
          <w:i/>
          <w:iCs/>
        </w:rPr>
        <w:t>ʕ</w:t>
      </w:r>
      <w:r w:rsidR="00D04DD2" w:rsidRPr="00DC0645">
        <w:rPr>
          <w:i/>
          <w:iCs/>
        </w:rPr>
        <w:t>i</w:t>
      </w:r>
      <w:r w:rsidRPr="00DC0645">
        <w:rPr>
          <w:i/>
          <w:iCs/>
        </w:rPr>
        <w:t>t</w:t>
      </w:r>
      <w:proofErr w:type="spellEnd"/>
      <w:r w:rsidRPr="00DC0645">
        <w:rPr>
          <w:i/>
          <w:iCs/>
        </w:rPr>
        <w:tab/>
      </w:r>
      <w:r w:rsidRPr="00DC0645">
        <w:rPr>
          <w:i/>
          <w:iCs/>
        </w:rPr>
        <w:tab/>
      </w:r>
      <w:proofErr w:type="spellStart"/>
      <w:r w:rsidR="000D62B3" w:rsidRPr="00DC0645">
        <w:rPr>
          <w:i/>
          <w:iCs/>
        </w:rPr>
        <w:t>ʕ</w:t>
      </w:r>
      <w:r w:rsidRPr="00DC0645">
        <w:rPr>
          <w:i/>
          <w:iCs/>
        </w:rPr>
        <w:t>alī</w:t>
      </w:r>
      <w:proofErr w:type="spellEnd"/>
      <w:r w:rsidRPr="00DC0645">
        <w:rPr>
          <w:i/>
          <w:iCs/>
        </w:rPr>
        <w:tab/>
      </w:r>
      <w:proofErr w:type="spellStart"/>
      <w:r w:rsidR="00D04DD2" w:rsidRPr="00DC0645">
        <w:rPr>
          <w:i/>
          <w:iCs/>
        </w:rPr>
        <w:t>ʔ</w:t>
      </w:r>
      <w:r w:rsidRPr="00DC0645">
        <w:rPr>
          <w:i/>
          <w:iCs/>
        </w:rPr>
        <w:t>aw</w:t>
      </w:r>
      <w:proofErr w:type="spellEnd"/>
      <w:r w:rsidRPr="00DC0645">
        <w:rPr>
          <w:i/>
          <w:iCs/>
        </w:rPr>
        <w:tab/>
      </w:r>
      <w:proofErr w:type="spellStart"/>
      <w:r w:rsidR="00D04DD2" w:rsidRPr="00DC0645">
        <w:rPr>
          <w:i/>
          <w:iCs/>
        </w:rPr>
        <w:t>ʔu</w:t>
      </w:r>
      <w:r w:rsidRPr="00DC0645">
        <w:rPr>
          <w:i/>
          <w:iCs/>
        </w:rPr>
        <w:t>sāma</w:t>
      </w:r>
      <w:proofErr w:type="spellEnd"/>
      <w:r w:rsidRPr="00DC0645">
        <w:rPr>
          <w:i/>
          <w:iCs/>
        </w:rPr>
        <w:tab/>
      </w:r>
      <w:r w:rsidRPr="00DC0645">
        <w:rPr>
          <w:i/>
          <w:iCs/>
        </w:rPr>
        <w:tab/>
        <w:t xml:space="preserve"> </w:t>
      </w:r>
      <w:proofErr w:type="spellStart"/>
      <w:r w:rsidR="00D04DD2" w:rsidRPr="00DC0645">
        <w:rPr>
          <w:i/>
          <w:iCs/>
        </w:rPr>
        <w:t>ʔ</w:t>
      </w:r>
      <w:r w:rsidRPr="00DC0645">
        <w:rPr>
          <w:i/>
          <w:iCs/>
        </w:rPr>
        <w:t>aw</w:t>
      </w:r>
      <w:proofErr w:type="spellEnd"/>
      <w:r w:rsidRPr="00DC0645">
        <w:rPr>
          <w:i/>
          <w:iCs/>
        </w:rPr>
        <w:tab/>
        <w:t xml:space="preserve"> </w:t>
      </w:r>
      <w:proofErr w:type="spellStart"/>
      <w:r w:rsidRPr="00DC0645">
        <w:rPr>
          <w:i/>
          <w:iCs/>
        </w:rPr>
        <w:t>salīn</w:t>
      </w:r>
      <w:proofErr w:type="spellEnd"/>
      <w:r w:rsidRPr="00DC0645">
        <w:rPr>
          <w:i/>
          <w:iCs/>
        </w:rPr>
        <w:tab/>
      </w:r>
      <w:r w:rsidRPr="00DC0645">
        <w:rPr>
          <w:i/>
          <w:iCs/>
        </w:rPr>
        <w:tab/>
      </w:r>
      <w:proofErr w:type="spellStart"/>
      <w:r w:rsidR="00D04DD2" w:rsidRPr="00DC0645">
        <w:rPr>
          <w:i/>
          <w:iCs/>
        </w:rPr>
        <w:t>ʔ</w:t>
      </w:r>
      <w:r w:rsidRPr="00DC0645">
        <w:rPr>
          <w:i/>
          <w:iCs/>
        </w:rPr>
        <w:t>aw</w:t>
      </w:r>
      <w:proofErr w:type="spellEnd"/>
      <w:r w:rsidRPr="00DC0645">
        <w:rPr>
          <w:i/>
          <w:iCs/>
        </w:rPr>
        <w:tab/>
      </w:r>
      <w:proofErr w:type="spellStart"/>
      <w:r w:rsidR="00D04DD2" w:rsidRPr="00DC0645">
        <w:rPr>
          <w:i/>
          <w:iCs/>
        </w:rPr>
        <w:t>xāl</w:t>
      </w:r>
      <w:r w:rsidRPr="00DC0645">
        <w:rPr>
          <w:i/>
          <w:iCs/>
        </w:rPr>
        <w:t>lid</w:t>
      </w:r>
      <w:proofErr w:type="spellEnd"/>
      <w:r w:rsidRPr="00DC0645">
        <w:t>.</w:t>
      </w:r>
    </w:p>
    <w:p w14:paraId="03A6DFF6" w14:textId="10F0CD4D" w:rsidR="00F972FE" w:rsidRPr="00DC0645" w:rsidRDefault="00F972FE" w:rsidP="00F972FE">
      <w:pPr>
        <w:pStyle w:val="Example"/>
        <w:numPr>
          <w:ilvl w:val="0"/>
          <w:numId w:val="0"/>
        </w:numPr>
        <w:ind w:left="567"/>
      </w:pPr>
      <w:r w:rsidRPr="00DC0645">
        <w:t>heard.</w:t>
      </w:r>
      <w:r w:rsidRPr="00DC0645">
        <w:rPr>
          <w:smallCaps/>
        </w:rPr>
        <w:t>1sg</w:t>
      </w:r>
      <w:r w:rsidRPr="00DC0645">
        <w:tab/>
        <w:t>Ali</w:t>
      </w:r>
      <w:r w:rsidRPr="00DC0645">
        <w:tab/>
        <w:t>or</w:t>
      </w:r>
      <w:r w:rsidRPr="00DC0645">
        <w:tab/>
        <w:t>Osama</w:t>
      </w:r>
      <w:r w:rsidRPr="00DC0645">
        <w:tab/>
      </w:r>
      <w:r w:rsidRPr="00DC0645">
        <w:tab/>
        <w:t>or</w:t>
      </w:r>
      <w:r w:rsidRPr="00DC0645">
        <w:tab/>
      </w:r>
      <w:proofErr w:type="spellStart"/>
      <w:r w:rsidRPr="00DC0645">
        <w:t>Saleen</w:t>
      </w:r>
      <w:proofErr w:type="spellEnd"/>
      <w:r w:rsidRPr="00DC0645">
        <w:tab/>
      </w:r>
      <w:r w:rsidRPr="00DC0645">
        <w:tab/>
        <w:t>or</w:t>
      </w:r>
      <w:r w:rsidRPr="00DC0645">
        <w:tab/>
        <w:t>Khalid</w:t>
      </w:r>
    </w:p>
    <w:p w14:paraId="3A2A8367" w14:textId="03C71171" w:rsidR="00F972FE" w:rsidRPr="00DC0645" w:rsidRDefault="00F972FE" w:rsidP="00F972FE">
      <w:pPr>
        <w:pStyle w:val="Gloss"/>
      </w:pPr>
      <w:r w:rsidRPr="00DC0645">
        <w:tab/>
        <w:t xml:space="preserve">‘I heard Ali, Osama, </w:t>
      </w:r>
      <w:proofErr w:type="spellStart"/>
      <w:r w:rsidRPr="00DC0645">
        <w:t>Saleen</w:t>
      </w:r>
      <w:proofErr w:type="spellEnd"/>
      <w:r w:rsidRPr="00DC0645">
        <w:t xml:space="preserve"> or Khalid</w:t>
      </w:r>
      <w:r w:rsidR="005F695C" w:rsidRPr="00DC0645">
        <w:t>.’</w:t>
      </w:r>
    </w:p>
    <w:p w14:paraId="7E14977F" w14:textId="6ECEA393" w:rsidR="00DB0809" w:rsidRPr="00DC0645" w:rsidRDefault="00F972FE" w:rsidP="00F972FE">
      <w:pPr>
        <w:pStyle w:val="PARAGRAPH"/>
        <w:spacing w:line="240" w:lineRule="auto"/>
        <w:ind w:firstLine="0"/>
        <w:rPr>
          <w:rFonts w:ascii="Times New Roman" w:hAnsi="Times New Roman" w:cs="Times New Roman"/>
        </w:rPr>
      </w:pPr>
      <w:r w:rsidRPr="00DC0645">
        <w:rPr>
          <w:rFonts w:ascii="Times New Roman" w:hAnsi="Times New Roman" w:cs="Times New Roman"/>
        </w:rPr>
        <w:t>The layered projections view can account for the multiple appearance</w:t>
      </w:r>
      <w:r w:rsidR="005F695C" w:rsidRPr="00DC0645">
        <w:rPr>
          <w:rFonts w:ascii="Times New Roman" w:hAnsi="Times New Roman" w:cs="Times New Roman"/>
        </w:rPr>
        <w:t>s</w:t>
      </w:r>
      <w:r w:rsidRPr="00DC0645">
        <w:rPr>
          <w:rFonts w:ascii="Times New Roman" w:hAnsi="Times New Roman" w:cs="Times New Roman"/>
        </w:rPr>
        <w:t xml:space="preserve"> of a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between conjoined phrases. We predict that the multiple spell-out of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ordinators</w:t>
      </w:r>
      <w:proofErr w:type="spellEnd"/>
      <w:r w:rsidRPr="00DC0645">
        <w:rPr>
          <w:rFonts w:ascii="Times New Roman" w:hAnsi="Times New Roman" w:cs="Times New Roman"/>
        </w:rPr>
        <w:t xml:space="preserve"> is because the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moves from one head to a higher head. In all its positions, the </w:t>
      </w:r>
      <w:proofErr w:type="spellStart"/>
      <w:r w:rsidRPr="00DC0645">
        <w:rPr>
          <w:rFonts w:ascii="Times New Roman" w:hAnsi="Times New Roman" w:cs="Times New Roman"/>
        </w:rPr>
        <w:t>co</w:t>
      </w:r>
      <w:r w:rsidR="005F695C" w:rsidRPr="00DC0645">
        <w:rPr>
          <w:rFonts w:ascii="Times New Roman" w:hAnsi="Times New Roman" w:cs="Times New Roman"/>
        </w:rPr>
        <w:t>-</w:t>
      </w:r>
      <w:r w:rsidRPr="00DC0645">
        <w:rPr>
          <w:rFonts w:ascii="Times New Roman" w:hAnsi="Times New Roman" w:cs="Times New Roman"/>
        </w:rPr>
        <w:t>ordinator</w:t>
      </w:r>
      <w:proofErr w:type="spellEnd"/>
      <w:r w:rsidRPr="00DC0645">
        <w:rPr>
          <w:rFonts w:ascii="Times New Roman" w:hAnsi="Times New Roman" w:cs="Times New Roman"/>
        </w:rPr>
        <w:t xml:space="preserve"> can be spelled-out. </w:t>
      </w:r>
    </w:p>
    <w:p w14:paraId="12FF6202" w14:textId="56879BDB" w:rsidR="00DB0809" w:rsidRPr="00DC0645" w:rsidRDefault="00DB0809" w:rsidP="00DB0809">
      <w:pPr>
        <w:pStyle w:val="Example"/>
      </w:pPr>
      <w:bookmarkStart w:id="64" w:name="_Ref61851547"/>
      <w:r w:rsidRPr="00DC0645">
        <w:t>)</w:t>
      </w:r>
      <w:bookmarkEnd w:id="64"/>
    </w:p>
    <w:p w14:paraId="2B7315E6" w14:textId="5A379B28" w:rsidR="00DB0809" w:rsidRPr="00DC0645" w:rsidRDefault="00DB0809" w:rsidP="00DB0809">
      <w:pPr>
        <w:pStyle w:val="Example"/>
        <w:numPr>
          <w:ilvl w:val="0"/>
          <w:numId w:val="0"/>
        </w:numPr>
        <w:ind w:left="567"/>
      </w:pPr>
      <w:r w:rsidRPr="00DC0645">
        <w:rPr>
          <w:noProof/>
        </w:rPr>
        <w:drawing>
          <wp:inline distT="0" distB="0" distL="0" distR="0" wp14:anchorId="6784CA01" wp14:editId="21D9322D">
            <wp:extent cx="5090160" cy="257218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24520" cy="2589543"/>
                    </a:xfrm>
                    <a:prstGeom prst="rect">
                      <a:avLst/>
                    </a:prstGeom>
                    <a:noFill/>
                    <a:ln>
                      <a:noFill/>
                    </a:ln>
                  </pic:spPr>
                </pic:pic>
              </a:graphicData>
            </a:graphic>
          </wp:inline>
        </w:drawing>
      </w:r>
    </w:p>
    <w:p w14:paraId="7DB84B20" w14:textId="31596F84" w:rsidR="00084DC3" w:rsidRPr="00DC0645" w:rsidRDefault="00DB0809" w:rsidP="00F972FE">
      <w:pPr>
        <w:pStyle w:val="PARAGRAPH"/>
        <w:spacing w:line="240" w:lineRule="auto"/>
        <w:ind w:firstLine="0"/>
        <w:rPr>
          <w:rFonts w:ascii="Times New Roman" w:hAnsi="Times New Roman" w:cs="Times New Roman"/>
        </w:rPr>
      </w:pPr>
      <w:r w:rsidRPr="00DC0645">
        <w:rPr>
          <w:rFonts w:ascii="Times New Roman" w:hAnsi="Times New Roman" w:cs="Times New Roman"/>
        </w:rPr>
        <w:t>B</w:t>
      </w:r>
      <w:r w:rsidR="00F972FE" w:rsidRPr="00DC0645">
        <w:rPr>
          <w:rFonts w:ascii="Times New Roman" w:hAnsi="Times New Roman" w:cs="Times New Roman"/>
        </w:rPr>
        <w:t xml:space="preserve">ecause our data does not include instances of more than two </w:t>
      </w:r>
      <w:proofErr w:type="spellStart"/>
      <w:r w:rsidR="009A4112" w:rsidRPr="00DC0645">
        <w:rPr>
          <w:rFonts w:ascii="Times New Roman" w:hAnsi="Times New Roman" w:cs="Times New Roman"/>
          <w:i/>
          <w:iCs/>
        </w:rPr>
        <w:t>jā</w:t>
      </w:r>
      <w:r w:rsidR="00F972FE" w:rsidRPr="00DC0645">
        <w:rPr>
          <w:rFonts w:ascii="Times New Roman" w:hAnsi="Times New Roman" w:cs="Times New Roman"/>
        </w:rPr>
        <w:t>s</w:t>
      </w:r>
      <w:proofErr w:type="spellEnd"/>
      <w:r w:rsidR="00F972FE" w:rsidRPr="00DC0645">
        <w:rPr>
          <w:rFonts w:ascii="Times New Roman" w:hAnsi="Times New Roman" w:cs="Times New Roman"/>
        </w:rPr>
        <w:t xml:space="preserve">, we </w:t>
      </w:r>
      <w:r w:rsidRPr="00DC0645">
        <w:rPr>
          <w:rFonts w:ascii="Times New Roman" w:hAnsi="Times New Roman" w:cs="Times New Roman"/>
        </w:rPr>
        <w:t>will not use layered disjunction projections</w:t>
      </w:r>
      <w:r w:rsidR="000A0133" w:rsidRPr="00DC0645">
        <w:rPr>
          <w:rFonts w:ascii="Times New Roman" w:hAnsi="Times New Roman" w:cs="Times New Roman"/>
        </w:rPr>
        <w:t xml:space="preserve"> in this sense.</w:t>
      </w:r>
    </w:p>
    <w:p w14:paraId="1BB75B14" w14:textId="1EE8A581" w:rsidR="00F972FE" w:rsidRPr="00DC0645" w:rsidRDefault="00DC0645" w:rsidP="007D432D">
      <w:pPr>
        <w:pStyle w:val="Body"/>
      </w:pPr>
      <w:r>
        <w:tab/>
      </w:r>
      <w:r w:rsidR="00521193" w:rsidRPr="00DC0645">
        <w:t xml:space="preserve">Now, we need to account for the position of </w:t>
      </w:r>
      <w:proofErr w:type="spellStart"/>
      <w:r w:rsidR="009A4112" w:rsidRPr="00DC0645">
        <w:rPr>
          <w:i/>
          <w:iCs/>
        </w:rPr>
        <w:t>jā</w:t>
      </w:r>
      <w:proofErr w:type="spellEnd"/>
      <w:r w:rsidR="00521193" w:rsidRPr="00DC0645">
        <w:rPr>
          <w:i/>
          <w:iCs/>
        </w:rPr>
        <w:t xml:space="preserve"> </w:t>
      </w:r>
      <w:r w:rsidR="00521193" w:rsidRPr="00DC0645">
        <w:t xml:space="preserve">that functions as </w:t>
      </w:r>
      <w:r w:rsidR="00521193" w:rsidRPr="00DC0645">
        <w:rPr>
          <w:i/>
          <w:iCs/>
        </w:rPr>
        <w:t>either</w:t>
      </w:r>
      <w:r w:rsidR="00521193" w:rsidRPr="00DC0645">
        <w:t>.</w:t>
      </w:r>
      <w:r w:rsidR="00084DC3" w:rsidRPr="00DC0645">
        <w:t xml:space="preserve"> The layered projection of </w:t>
      </w:r>
      <w:proofErr w:type="spellStart"/>
      <w:r w:rsidR="009A4112" w:rsidRPr="00DC0645">
        <w:rPr>
          <w:i/>
          <w:iCs/>
        </w:rPr>
        <w:t>jā</w:t>
      </w:r>
      <w:proofErr w:type="spellEnd"/>
      <w:r w:rsidR="00084DC3" w:rsidRPr="00DC0645">
        <w:rPr>
          <w:i/>
          <w:iCs/>
        </w:rPr>
        <w:t xml:space="preserve"> </w:t>
      </w:r>
      <w:r w:rsidR="00084DC3" w:rsidRPr="00DC0645">
        <w:t xml:space="preserve">inspires us to develop a model for </w:t>
      </w:r>
      <w:r w:rsidR="00084DC3" w:rsidRPr="00DC0645">
        <w:rPr>
          <w:i/>
          <w:iCs/>
        </w:rPr>
        <w:t>either</w:t>
      </w:r>
      <w:r w:rsidR="00084DC3" w:rsidRPr="00DC0645">
        <w:t xml:space="preserve"> in light of those predictions. Notice that </w:t>
      </w:r>
      <w:r w:rsidR="00084DC3" w:rsidRPr="00DC0645">
        <w:lastRenderedPageBreak/>
        <w:t xml:space="preserve">the structure in </w:t>
      </w:r>
      <w:r w:rsidR="00084DC3" w:rsidRPr="00DC0645">
        <w:fldChar w:fldCharType="begin"/>
      </w:r>
      <w:r w:rsidR="00084DC3" w:rsidRPr="00DC0645">
        <w:instrText xml:space="preserve"> REF _Ref61851547 \w \h </w:instrText>
      </w:r>
      <w:r>
        <w:instrText xml:space="preserve"> \* MERGEFORMAT </w:instrText>
      </w:r>
      <w:r w:rsidR="00084DC3" w:rsidRPr="00DC0645">
        <w:fldChar w:fldCharType="separate"/>
      </w:r>
      <w:r w:rsidR="002724B5">
        <w:t>(40</w:t>
      </w:r>
      <w:r w:rsidR="00084DC3" w:rsidRPr="00DC0645">
        <w:fldChar w:fldCharType="end"/>
      </w:r>
      <w:r w:rsidR="00084DC3" w:rsidRPr="00DC0645">
        <w:t xml:space="preserve">) shows that </w:t>
      </w:r>
      <w:proofErr w:type="spellStart"/>
      <w:r w:rsidR="009A4112" w:rsidRPr="00DC0645">
        <w:rPr>
          <w:i/>
          <w:iCs/>
        </w:rPr>
        <w:t>jā</w:t>
      </w:r>
      <w:proofErr w:type="spellEnd"/>
      <w:r w:rsidR="00084DC3" w:rsidRPr="00DC0645">
        <w:rPr>
          <w:i/>
          <w:iCs/>
        </w:rPr>
        <w:t xml:space="preserve"> </w:t>
      </w:r>
      <w:r w:rsidR="00084DC3" w:rsidRPr="00DC0645">
        <w:t xml:space="preserve">can appear as the topmost c-commanding element between layers. That is, in the first layer (marked by the intermediate projection), </w:t>
      </w:r>
      <w:proofErr w:type="spellStart"/>
      <w:r w:rsidR="009A4112" w:rsidRPr="00DC0645">
        <w:rPr>
          <w:i/>
          <w:iCs/>
        </w:rPr>
        <w:t>jā</w:t>
      </w:r>
      <w:proofErr w:type="spellEnd"/>
      <w:r w:rsidR="00382468" w:rsidRPr="00DC0645">
        <w:rPr>
          <w:i/>
          <w:iCs/>
        </w:rPr>
        <w:t xml:space="preserve"> </w:t>
      </w:r>
      <w:r w:rsidR="00382468" w:rsidRPr="00DC0645">
        <w:t xml:space="preserve">has a specifier and a complement. Imagine that once this projection is selected by the second </w:t>
      </w:r>
      <w:proofErr w:type="spellStart"/>
      <w:r w:rsidR="009A4112" w:rsidRPr="00DC0645">
        <w:rPr>
          <w:i/>
          <w:iCs/>
        </w:rPr>
        <w:t>jā</w:t>
      </w:r>
      <w:proofErr w:type="spellEnd"/>
      <w:r w:rsidR="00382468" w:rsidRPr="00DC0645">
        <w:t xml:space="preserve">, the topmost c-commanding </w:t>
      </w:r>
      <w:proofErr w:type="spellStart"/>
      <w:r w:rsidR="009A4112" w:rsidRPr="00DC0645">
        <w:rPr>
          <w:i/>
          <w:iCs/>
        </w:rPr>
        <w:t>jā</w:t>
      </w:r>
      <w:proofErr w:type="spellEnd"/>
      <w:r w:rsidR="00382468" w:rsidRPr="00DC0645">
        <w:rPr>
          <w:i/>
          <w:iCs/>
        </w:rPr>
        <w:t xml:space="preserve"> </w:t>
      </w:r>
      <w:r w:rsidR="00382468" w:rsidRPr="00DC0645">
        <w:t xml:space="preserve">functions as </w:t>
      </w:r>
      <w:r w:rsidR="00382468" w:rsidRPr="00DC0645">
        <w:rPr>
          <w:i/>
          <w:iCs/>
        </w:rPr>
        <w:t xml:space="preserve">either </w:t>
      </w:r>
      <w:r w:rsidR="00382468" w:rsidRPr="00DC0645">
        <w:t xml:space="preserve">provided that it does not have a specifier. Imagine that the specifier changes </w:t>
      </w:r>
      <w:proofErr w:type="spellStart"/>
      <w:r w:rsidR="009A4112" w:rsidRPr="00DC0645">
        <w:rPr>
          <w:i/>
          <w:iCs/>
        </w:rPr>
        <w:t>jā</w:t>
      </w:r>
      <w:proofErr w:type="spellEnd"/>
      <w:r w:rsidR="00382468" w:rsidRPr="00DC0645">
        <w:rPr>
          <w:i/>
          <w:iCs/>
        </w:rPr>
        <w:t xml:space="preserve"> </w:t>
      </w:r>
      <w:r w:rsidR="00382468" w:rsidRPr="00DC0645">
        <w:t xml:space="preserve">to be interpreted as </w:t>
      </w:r>
      <w:r w:rsidR="00382468" w:rsidRPr="00DC0645">
        <w:rPr>
          <w:i/>
          <w:iCs/>
        </w:rPr>
        <w:t>or</w:t>
      </w:r>
      <w:r w:rsidR="005F695C" w:rsidRPr="00DC0645">
        <w:rPr>
          <w:i/>
          <w:iCs/>
        </w:rPr>
        <w:t>,</w:t>
      </w:r>
      <w:r w:rsidR="00382468" w:rsidRPr="00DC0645">
        <w:rPr>
          <w:i/>
          <w:iCs/>
        </w:rPr>
        <w:t xml:space="preserve"> </w:t>
      </w:r>
      <w:r w:rsidR="00382468" w:rsidRPr="00DC0645">
        <w:t xml:space="preserve">and without a specifier </w:t>
      </w:r>
      <w:proofErr w:type="spellStart"/>
      <w:r w:rsidR="009A4112" w:rsidRPr="00DC0645">
        <w:rPr>
          <w:i/>
          <w:iCs/>
        </w:rPr>
        <w:t>jā</w:t>
      </w:r>
      <w:proofErr w:type="spellEnd"/>
      <w:r w:rsidR="00382468" w:rsidRPr="00DC0645">
        <w:rPr>
          <w:i/>
          <w:iCs/>
        </w:rPr>
        <w:t xml:space="preserve"> </w:t>
      </w:r>
      <w:r w:rsidR="00382468" w:rsidRPr="00DC0645">
        <w:t xml:space="preserve">functions as </w:t>
      </w:r>
      <w:r w:rsidR="00382468" w:rsidRPr="00DC0645">
        <w:rPr>
          <w:i/>
          <w:iCs/>
        </w:rPr>
        <w:t>either</w:t>
      </w:r>
      <w:r w:rsidR="00382468" w:rsidRPr="00DC0645">
        <w:t xml:space="preserve">. This analysis means that </w:t>
      </w:r>
      <w:proofErr w:type="spellStart"/>
      <w:r w:rsidR="009A4112" w:rsidRPr="00DC0645">
        <w:rPr>
          <w:i/>
          <w:iCs/>
        </w:rPr>
        <w:t>jā</w:t>
      </w:r>
      <w:proofErr w:type="spellEnd"/>
      <w:r w:rsidR="00382468" w:rsidRPr="00DC0645">
        <w:rPr>
          <w:i/>
          <w:iCs/>
        </w:rPr>
        <w:t xml:space="preserve"> </w:t>
      </w:r>
      <w:r w:rsidR="00382468" w:rsidRPr="00DC0645">
        <w:t xml:space="preserve">agrees with the specifier in a spec-head relation. This means that </w:t>
      </w:r>
      <w:proofErr w:type="spellStart"/>
      <w:r w:rsidR="009A4112" w:rsidRPr="00DC0645">
        <w:rPr>
          <w:i/>
          <w:iCs/>
        </w:rPr>
        <w:t>jā</w:t>
      </w:r>
      <w:proofErr w:type="spellEnd"/>
      <w:r w:rsidR="00382468" w:rsidRPr="00DC0645">
        <w:rPr>
          <w:i/>
          <w:iCs/>
        </w:rPr>
        <w:t xml:space="preserve"> </w:t>
      </w:r>
      <w:r w:rsidR="00382468" w:rsidRPr="00DC0645">
        <w:t>has a</w:t>
      </w:r>
      <w:r w:rsidR="005F695C" w:rsidRPr="00DC0645">
        <w:t>n</w:t>
      </w:r>
      <w:r w:rsidR="00382468" w:rsidRPr="00DC0645">
        <w:t xml:space="preserve"> unvalued but interpretable disjunctive feature [</w:t>
      </w:r>
      <w:proofErr w:type="spellStart"/>
      <w:r w:rsidR="00382468" w:rsidRPr="00DC0645">
        <w:rPr>
          <w:i/>
          <w:iCs/>
        </w:rPr>
        <w:t>u</w:t>
      </w:r>
      <w:r w:rsidR="00382468" w:rsidRPr="00DC0645">
        <w:rPr>
          <w:smallCaps/>
        </w:rPr>
        <w:t>dis</w:t>
      </w:r>
      <w:proofErr w:type="spellEnd"/>
      <w:r w:rsidR="00382468" w:rsidRPr="00DC0645">
        <w:rPr>
          <w:smallCaps/>
        </w:rPr>
        <w:t xml:space="preserve">] </w:t>
      </w:r>
      <w:r w:rsidR="00382468" w:rsidRPr="00DC0645">
        <w:t>(</w:t>
      </w:r>
      <w:proofErr w:type="spellStart"/>
      <w:r w:rsidR="002308A8" w:rsidRPr="00DC0645">
        <w:t>Pesetsky</w:t>
      </w:r>
      <w:proofErr w:type="spellEnd"/>
      <w:r w:rsidR="002308A8" w:rsidRPr="00DC0645">
        <w:t xml:space="preserve"> &amp; </w:t>
      </w:r>
      <w:proofErr w:type="spellStart"/>
      <w:r w:rsidR="002308A8" w:rsidRPr="00DC0645">
        <w:t>Torrego</w:t>
      </w:r>
      <w:proofErr w:type="spellEnd"/>
      <w:r w:rsidR="00382468" w:rsidRPr="00DC0645">
        <w:t xml:space="preserve"> 2007)</w:t>
      </w:r>
      <w:r w:rsidR="00382468" w:rsidRPr="00DC0645">
        <w:rPr>
          <w:smallCaps/>
        </w:rPr>
        <w:t xml:space="preserve">. </w:t>
      </w:r>
      <w:r w:rsidR="00382468" w:rsidRPr="00DC0645">
        <w:t xml:space="preserve">This feature agrees with the specifier. Once the feature is valued, </w:t>
      </w:r>
      <w:proofErr w:type="spellStart"/>
      <w:r w:rsidR="009A4112" w:rsidRPr="00DC0645">
        <w:rPr>
          <w:i/>
          <w:iCs/>
        </w:rPr>
        <w:t>jā</w:t>
      </w:r>
      <w:proofErr w:type="spellEnd"/>
      <w:r w:rsidR="00382468" w:rsidRPr="00DC0645">
        <w:rPr>
          <w:i/>
          <w:iCs/>
        </w:rPr>
        <w:t xml:space="preserve"> </w:t>
      </w:r>
      <w:r w:rsidR="00382468" w:rsidRPr="00DC0645">
        <w:t xml:space="preserve">functions as </w:t>
      </w:r>
      <w:r w:rsidR="00382468" w:rsidRPr="00DC0645">
        <w:rPr>
          <w:i/>
          <w:iCs/>
        </w:rPr>
        <w:t>or</w:t>
      </w:r>
      <w:r w:rsidR="00382468" w:rsidRPr="00DC0645">
        <w:t xml:space="preserve">. </w:t>
      </w:r>
      <w:r w:rsidR="007D432D" w:rsidRPr="00DC0645">
        <w:t xml:space="preserve">Because the topmost-commanding </w:t>
      </w:r>
      <w:proofErr w:type="spellStart"/>
      <w:r w:rsidR="009A4112" w:rsidRPr="00DC0645">
        <w:rPr>
          <w:i/>
          <w:iCs/>
        </w:rPr>
        <w:t>jā</w:t>
      </w:r>
      <w:proofErr w:type="spellEnd"/>
      <w:r w:rsidR="007D432D" w:rsidRPr="00DC0645">
        <w:rPr>
          <w:i/>
          <w:iCs/>
        </w:rPr>
        <w:t xml:space="preserve"> </w:t>
      </w:r>
      <w:r w:rsidR="007D432D" w:rsidRPr="00DC0645">
        <w:t xml:space="preserve">functions as </w:t>
      </w:r>
      <w:r w:rsidR="007D432D" w:rsidRPr="00DC0645">
        <w:rPr>
          <w:i/>
          <w:iCs/>
        </w:rPr>
        <w:t>either</w:t>
      </w:r>
      <w:r w:rsidR="007D432D" w:rsidRPr="00DC0645">
        <w:t xml:space="preserve">, we predict that it has different </w:t>
      </w:r>
      <w:r w:rsidR="005F695C" w:rsidRPr="00DC0645">
        <w:t>characteristic</w:t>
      </w:r>
      <w:r w:rsidR="007D432D" w:rsidRPr="00DC0645">
        <w:t xml:space="preserve">s. But, we </w:t>
      </w:r>
      <w:r w:rsidR="005F695C" w:rsidRPr="00DC0645">
        <w:t>anticipate</w:t>
      </w:r>
      <w:r w:rsidR="007D432D" w:rsidRPr="00DC0645">
        <w:t xml:space="preserve"> that </w:t>
      </w:r>
      <w:proofErr w:type="spellStart"/>
      <w:r w:rsidR="009A4112" w:rsidRPr="00DC0645">
        <w:rPr>
          <w:i/>
          <w:iCs/>
        </w:rPr>
        <w:t>jā</w:t>
      </w:r>
      <w:proofErr w:type="spellEnd"/>
      <w:r w:rsidR="007D432D" w:rsidRPr="00DC0645">
        <w:rPr>
          <w:i/>
          <w:iCs/>
        </w:rPr>
        <w:t xml:space="preserve"> </w:t>
      </w:r>
      <w:r w:rsidR="007D432D" w:rsidRPr="00DC0645">
        <w:t xml:space="preserve">will undergo movement as </w:t>
      </w:r>
      <w:r w:rsidR="005F695C" w:rsidRPr="00DC0645">
        <w:t>expe</w:t>
      </w:r>
      <w:r w:rsidR="007D432D" w:rsidRPr="00DC0645">
        <w:t>cted by Larson (1985).</w:t>
      </w:r>
      <w:r w:rsidR="00A5391C" w:rsidRPr="00DC0645">
        <w:t xml:space="preserve"> Because the purpose of this paper is to introduce </w:t>
      </w:r>
      <w:proofErr w:type="spellStart"/>
      <w:r w:rsidR="009A4112" w:rsidRPr="00DC0645">
        <w:rPr>
          <w:i/>
          <w:iCs/>
        </w:rPr>
        <w:t>jā</w:t>
      </w:r>
      <w:proofErr w:type="spellEnd"/>
      <w:r w:rsidR="00A5391C" w:rsidRPr="00DC0645">
        <w:rPr>
          <w:i/>
          <w:iCs/>
        </w:rPr>
        <w:t xml:space="preserve"> </w:t>
      </w:r>
      <w:r w:rsidR="00A5391C" w:rsidRPr="00DC0645">
        <w:t xml:space="preserve">as </w:t>
      </w:r>
      <w:r w:rsidR="00A5391C" w:rsidRPr="00DC0645">
        <w:rPr>
          <w:i/>
          <w:iCs/>
        </w:rPr>
        <w:t>either…or</w:t>
      </w:r>
      <w:r w:rsidR="00A5391C" w:rsidRPr="00DC0645">
        <w:t>, we will leave the intricacies of scope and how movement takes place for future research.</w:t>
      </w:r>
    </w:p>
    <w:p w14:paraId="6D2C7842" w14:textId="58EE6A33" w:rsidR="00082CA7" w:rsidRPr="00DC0645" w:rsidRDefault="00DC0645" w:rsidP="00C31AF7">
      <w:pPr>
        <w:pStyle w:val="Body"/>
      </w:pPr>
      <w:r>
        <w:tab/>
      </w:r>
      <w:r w:rsidR="00082CA7" w:rsidRPr="00DC0645">
        <w:t>The model imp</w:t>
      </w:r>
      <w:r w:rsidR="00BD665A" w:rsidRPr="00DC0645">
        <w:t>l</w:t>
      </w:r>
      <w:r w:rsidR="00082CA7" w:rsidRPr="00DC0645">
        <w:t xml:space="preserve">icates that </w:t>
      </w:r>
      <w:proofErr w:type="spellStart"/>
      <w:r w:rsidR="00082CA7" w:rsidRPr="00DC0645">
        <w:rPr>
          <w:smallCaps/>
        </w:rPr>
        <w:t>ind</w:t>
      </w:r>
      <w:r w:rsidR="00082CA7" w:rsidRPr="00DC0645">
        <w:t>-</w:t>
      </w:r>
      <w:r w:rsidR="009A4112" w:rsidRPr="00DC0645">
        <w:rPr>
          <w:smallCaps/>
        </w:rPr>
        <w:t>jā</w:t>
      </w:r>
      <w:proofErr w:type="spellEnd"/>
      <w:r w:rsidR="00082CA7" w:rsidRPr="00DC0645">
        <w:rPr>
          <w:smallCaps/>
        </w:rPr>
        <w:t xml:space="preserve"> </w:t>
      </w:r>
      <w:r w:rsidR="00082CA7" w:rsidRPr="00DC0645">
        <w:t xml:space="preserve">has does not have a specifier or that the specifier position of the topmost </w:t>
      </w:r>
      <w:proofErr w:type="spellStart"/>
      <w:r w:rsidR="00082CA7" w:rsidRPr="00DC0645">
        <w:rPr>
          <w:smallCaps/>
        </w:rPr>
        <w:t>DiS</w:t>
      </w:r>
      <w:proofErr w:type="spellEnd"/>
      <w:r w:rsidR="00082CA7" w:rsidRPr="00DC0645">
        <w:rPr>
          <w:smallCaps/>
        </w:rPr>
        <w:t xml:space="preserve"> </w:t>
      </w:r>
      <w:r w:rsidR="00082CA7" w:rsidRPr="00DC0645">
        <w:t>is occupied by something else. In violation of Chomsky</w:t>
      </w:r>
      <w:r>
        <w:t>’</w:t>
      </w:r>
      <w:r w:rsidR="00082CA7" w:rsidRPr="00DC0645">
        <w:t xml:space="preserve">s (1995) Head Movement Constraint, “head Movement is only possible between a given head and the head of its complement” (Radford 2009:157) and in agreement with </w:t>
      </w:r>
      <w:proofErr w:type="spellStart"/>
      <w:r w:rsidR="00082CA7" w:rsidRPr="00DC0645">
        <w:t>Harizanov</w:t>
      </w:r>
      <w:r>
        <w:t>’</w:t>
      </w:r>
      <w:r w:rsidR="00082CA7" w:rsidRPr="00DC0645">
        <w:t>s</w:t>
      </w:r>
      <w:proofErr w:type="spellEnd"/>
      <w:r w:rsidR="00082CA7" w:rsidRPr="00DC0645">
        <w:t xml:space="preserve"> (2019) argument that heads may move</w:t>
      </w:r>
      <w:r w:rsidR="00BD665A" w:rsidRPr="00DC0645">
        <w:t xml:space="preserve"> to</w:t>
      </w:r>
      <w:r w:rsidR="00082CA7" w:rsidRPr="00DC0645">
        <w:t xml:space="preserve"> </w:t>
      </w:r>
      <w:r w:rsidR="008C7956" w:rsidRPr="00DC0645">
        <w:t xml:space="preserve">specifier positions for discoursal reasons, we posit that </w:t>
      </w:r>
      <w:r w:rsidR="008C7956" w:rsidRPr="00DC0645">
        <w:rPr>
          <w:smallCaps/>
        </w:rPr>
        <w:t>dis</w:t>
      </w:r>
      <w:r w:rsidR="008C7956" w:rsidRPr="00DC0645">
        <w:t>-</w:t>
      </w:r>
      <w:proofErr w:type="spellStart"/>
      <w:r w:rsidR="009A4112" w:rsidRPr="00DC0645">
        <w:rPr>
          <w:smallCaps/>
        </w:rPr>
        <w:t>jā</w:t>
      </w:r>
      <w:proofErr w:type="spellEnd"/>
      <w:r w:rsidR="008C7956" w:rsidRPr="00DC0645">
        <w:rPr>
          <w:smallCaps/>
        </w:rPr>
        <w:t xml:space="preserve"> </w:t>
      </w:r>
      <w:r w:rsidR="008C7956" w:rsidRPr="00DC0645">
        <w:t xml:space="preserve">moves from the head </w:t>
      </w:r>
      <w:proofErr w:type="spellStart"/>
      <w:r w:rsidR="008C7956" w:rsidRPr="00DC0645">
        <w:rPr>
          <w:smallCaps/>
        </w:rPr>
        <w:t>DiS</w:t>
      </w:r>
      <w:proofErr w:type="spellEnd"/>
      <w:r w:rsidR="008C7956" w:rsidRPr="00DC0645">
        <w:t xml:space="preserve"> to</w:t>
      </w:r>
      <w:r w:rsidR="00273DBD" w:rsidRPr="00DC0645">
        <w:t xml:space="preserve"> the</w:t>
      </w:r>
      <w:r w:rsidR="008C7956" w:rsidRPr="00DC0645">
        <w:t xml:space="preserve"> specifier position of </w:t>
      </w:r>
      <w:proofErr w:type="spellStart"/>
      <w:r w:rsidR="008C7956" w:rsidRPr="00DC0645">
        <w:rPr>
          <w:smallCaps/>
        </w:rPr>
        <w:t>DiS</w:t>
      </w:r>
      <w:proofErr w:type="spellEnd"/>
      <w:r w:rsidR="008C7956" w:rsidRPr="00DC0645">
        <w:rPr>
          <w:smallCaps/>
        </w:rPr>
        <w:t xml:space="preserve"> </w:t>
      </w:r>
      <w:r w:rsidR="008C7956" w:rsidRPr="00DC0645">
        <w:t xml:space="preserve">at the topmost c-commanding layer. This movement leads to </w:t>
      </w:r>
      <w:proofErr w:type="spellStart"/>
      <w:r w:rsidR="008C7956" w:rsidRPr="00DC0645">
        <w:rPr>
          <w:smallCaps/>
        </w:rPr>
        <w:t>ind</w:t>
      </w:r>
      <w:r w:rsidR="008C7956" w:rsidRPr="00DC0645">
        <w:t>-</w:t>
      </w:r>
      <w:r w:rsidR="009A4112" w:rsidRPr="00DC0645">
        <w:rPr>
          <w:smallCaps/>
        </w:rPr>
        <w:t>jā</w:t>
      </w:r>
      <w:proofErr w:type="spellEnd"/>
      <w:r w:rsidR="008C7956" w:rsidRPr="00DC0645">
        <w:rPr>
          <w:smallCaps/>
        </w:rPr>
        <w:t>.</w:t>
      </w:r>
      <w:r w:rsidR="000C24E7" w:rsidRPr="00DC0645">
        <w:rPr>
          <w:smallCaps/>
        </w:rPr>
        <w:t xml:space="preserve"> </w:t>
      </w:r>
      <w:r w:rsidR="000C24E7" w:rsidRPr="00DC0645">
        <w:t xml:space="preserve">In this position, </w:t>
      </w:r>
      <w:r w:rsidR="004D46B8" w:rsidRPr="00DC0645">
        <w:t xml:space="preserve">it </w:t>
      </w:r>
      <w:r w:rsidR="000C24E7" w:rsidRPr="00DC0645">
        <w:t xml:space="preserve">behaves like a </w:t>
      </w:r>
      <w:proofErr w:type="spellStart"/>
      <w:r w:rsidR="000C24E7" w:rsidRPr="00DC0645">
        <w:t>quanitifier</w:t>
      </w:r>
      <w:proofErr w:type="spellEnd"/>
      <w:r w:rsidR="000C24E7" w:rsidRPr="00DC0645">
        <w:t xml:space="preserve">. Larson's (1985) approach speaks of a featural relation between </w:t>
      </w:r>
      <w:r w:rsidR="000C24E7" w:rsidRPr="00DC0645">
        <w:rPr>
          <w:i/>
          <w:iCs/>
        </w:rPr>
        <w:t>either</w:t>
      </w:r>
      <w:r w:rsidR="000C24E7" w:rsidRPr="00DC0645">
        <w:t xml:space="preserve"> and </w:t>
      </w:r>
      <w:r w:rsidR="000C24E7" w:rsidRPr="00DC0645">
        <w:rPr>
          <w:i/>
          <w:iCs/>
        </w:rPr>
        <w:t>or</w:t>
      </w:r>
      <w:r w:rsidR="000C24E7" w:rsidRPr="00DC0645">
        <w:t xml:space="preserve">. In our model, this relation is due </w:t>
      </w:r>
      <w:r w:rsidR="004D46B8" w:rsidRPr="00DC0645">
        <w:t xml:space="preserve">to </w:t>
      </w:r>
      <w:r w:rsidR="000C24E7" w:rsidRPr="00DC0645">
        <w:t xml:space="preserve">movement. Notice that it is ungrammatical to use </w:t>
      </w:r>
      <w:r w:rsidR="000C24E7" w:rsidRPr="00DC0645">
        <w:rPr>
          <w:i/>
          <w:iCs/>
        </w:rPr>
        <w:t>either</w:t>
      </w:r>
      <w:r w:rsidR="000C24E7" w:rsidRPr="00DC0645">
        <w:t xml:space="preserve"> with </w:t>
      </w:r>
      <w:r w:rsidR="000C24E7" w:rsidRPr="00DC0645">
        <w:rPr>
          <w:i/>
          <w:iCs/>
        </w:rPr>
        <w:t>and</w:t>
      </w:r>
      <w:r w:rsidR="000C24E7" w:rsidRPr="00DC0645">
        <w:t xml:space="preserve">. First, </w:t>
      </w:r>
      <w:r w:rsidR="000C24E7" w:rsidRPr="00DC0645">
        <w:rPr>
          <w:i/>
          <w:iCs/>
        </w:rPr>
        <w:t xml:space="preserve">either </w:t>
      </w:r>
      <w:r w:rsidR="000C24E7" w:rsidRPr="00DC0645">
        <w:t>is not compat</w:t>
      </w:r>
      <w:r w:rsidR="00AA0DF5" w:rsidRPr="00DC0645">
        <w:t>i</w:t>
      </w:r>
      <w:r w:rsidR="000C24E7" w:rsidRPr="00DC0645">
        <w:t xml:space="preserve">ble with </w:t>
      </w:r>
      <w:r w:rsidR="000C24E7" w:rsidRPr="00DC0645">
        <w:rPr>
          <w:i/>
          <w:iCs/>
        </w:rPr>
        <w:t>and</w:t>
      </w:r>
      <w:r w:rsidR="000C24E7" w:rsidRPr="00DC0645">
        <w:t xml:space="preserve">. We predict that this incompatibility appears because </w:t>
      </w:r>
      <w:r w:rsidR="000C24E7" w:rsidRPr="00DC0645">
        <w:rPr>
          <w:i/>
          <w:iCs/>
        </w:rPr>
        <w:t>either,</w:t>
      </w:r>
      <w:r w:rsidR="000C24E7" w:rsidRPr="00DC0645">
        <w:t xml:space="preserve"> in its original form, before movement to the specifier position, has a connection with disjunction. Our model also </w:t>
      </w:r>
      <w:r w:rsidR="00C31AF7" w:rsidRPr="00DC0645">
        <w:t xml:space="preserve">has a basis in </w:t>
      </w:r>
      <w:r w:rsidR="000C24E7" w:rsidRPr="00DC0645">
        <w:t xml:space="preserve">those models that </w:t>
      </w:r>
      <w:r w:rsidR="00C31AF7" w:rsidRPr="00DC0645">
        <w:t xml:space="preserve">view </w:t>
      </w:r>
      <w:r w:rsidR="00C31AF7" w:rsidRPr="00DC0645">
        <w:rPr>
          <w:i/>
          <w:iCs/>
        </w:rPr>
        <w:t>either</w:t>
      </w:r>
      <w:r w:rsidR="00C31AF7" w:rsidRPr="00DC0645">
        <w:t xml:space="preserve"> as a phrase and those models that view </w:t>
      </w:r>
      <w:r w:rsidR="00C31AF7" w:rsidRPr="00DC0645">
        <w:rPr>
          <w:i/>
          <w:iCs/>
        </w:rPr>
        <w:t xml:space="preserve">either </w:t>
      </w:r>
      <w:r w:rsidR="00C31AF7" w:rsidRPr="00DC0645">
        <w:t xml:space="preserve">as a focus element. If </w:t>
      </w:r>
      <w:proofErr w:type="spellStart"/>
      <w:r w:rsidR="00C31AF7" w:rsidRPr="00DC0645">
        <w:t>Harizanov</w:t>
      </w:r>
      <w:proofErr w:type="spellEnd"/>
      <w:r w:rsidR="00C31AF7" w:rsidRPr="00DC0645">
        <w:t xml:space="preserve"> (2019) is right in his prediction, then for a discoursal reason, i.e., focus, the disjunctive </w:t>
      </w:r>
      <w:r w:rsidR="00C31AF7" w:rsidRPr="00DC0645">
        <w:rPr>
          <w:i/>
          <w:iCs/>
        </w:rPr>
        <w:t xml:space="preserve">or </w:t>
      </w:r>
      <w:r w:rsidR="00C31AF7" w:rsidRPr="00DC0645">
        <w:t>moves from the head to the specifier position. This position must be vacant</w:t>
      </w:r>
      <w:r w:rsidR="00AA0DF5" w:rsidRPr="00DC0645">
        <w:t>,</w:t>
      </w:r>
      <w:r w:rsidR="00C31AF7" w:rsidRPr="00DC0645">
        <w:t xml:space="preserve"> and it m</w:t>
      </w:r>
      <w:r w:rsidR="00AA0DF5" w:rsidRPr="00DC0645">
        <w:t>u</w:t>
      </w:r>
      <w:r w:rsidR="00C31AF7" w:rsidRPr="00DC0645">
        <w:t xml:space="preserve">st c-command the disjunctive coordinator </w:t>
      </w:r>
      <w:r w:rsidR="00C31AF7" w:rsidRPr="00DC0645">
        <w:rPr>
          <w:i/>
          <w:iCs/>
        </w:rPr>
        <w:t>or</w:t>
      </w:r>
      <w:r w:rsidR="00694A2E" w:rsidRPr="00DC0645">
        <w:rPr>
          <w:i/>
          <w:iCs/>
        </w:rPr>
        <w:t xml:space="preserve"> </w:t>
      </w:r>
      <w:r w:rsidR="005013E8" w:rsidRPr="00DC0645">
        <w:fldChar w:fldCharType="begin"/>
      </w:r>
      <w:r w:rsidR="005013E8" w:rsidRPr="00DC0645">
        <w:instrText xml:space="preserve"> REF _Ref61940334 \r \h  \* MERGEFORMAT </w:instrText>
      </w:r>
      <w:r w:rsidR="005013E8" w:rsidRPr="00DC0645">
        <w:fldChar w:fldCharType="separate"/>
      </w:r>
      <w:r w:rsidR="002724B5">
        <w:t>(41</w:t>
      </w:r>
      <w:r w:rsidR="005013E8" w:rsidRPr="00DC0645">
        <w:fldChar w:fldCharType="end"/>
      </w:r>
      <w:r w:rsidR="005013E8" w:rsidRPr="00DC0645">
        <w:t>).</w:t>
      </w:r>
    </w:p>
    <w:p w14:paraId="65A4539A" w14:textId="720794EA" w:rsidR="00486919" w:rsidRPr="00DC0645" w:rsidRDefault="00486919" w:rsidP="00486919">
      <w:pPr>
        <w:pStyle w:val="Example"/>
      </w:pPr>
      <w:bookmarkStart w:id="65" w:name="_Ref61940334"/>
      <w:r w:rsidRPr="00DC0645">
        <w:t>)</w:t>
      </w:r>
      <w:bookmarkEnd w:id="65"/>
      <w:r w:rsidRPr="00DC0645">
        <w:t xml:space="preserve"> </w:t>
      </w:r>
    </w:p>
    <w:p w14:paraId="27E8BE0F" w14:textId="3379500B" w:rsidR="00486919" w:rsidRPr="00DC0645" w:rsidRDefault="00486919" w:rsidP="00486919">
      <w:pPr>
        <w:pStyle w:val="Example"/>
        <w:numPr>
          <w:ilvl w:val="0"/>
          <w:numId w:val="0"/>
        </w:numPr>
        <w:ind w:left="567"/>
      </w:pPr>
      <w:r w:rsidRPr="00DC0645">
        <w:rPr>
          <w:noProof/>
        </w:rPr>
        <w:drawing>
          <wp:inline distT="0" distB="0" distL="0" distR="0" wp14:anchorId="175EC1CD" wp14:editId="50009109">
            <wp:extent cx="4201160" cy="20977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3">
                      <a:extLst>
                        <a:ext uri="{28A0092B-C50C-407E-A947-70E740481C1C}">
                          <a14:useLocalDpi xmlns:a14="http://schemas.microsoft.com/office/drawing/2010/main" val="0"/>
                        </a:ext>
                      </a:extLst>
                    </a:blip>
                    <a:srcRect l="17434" t="18413"/>
                    <a:stretch/>
                  </pic:blipFill>
                  <pic:spPr bwMode="auto">
                    <a:xfrm>
                      <a:off x="0" y="0"/>
                      <a:ext cx="4231119" cy="2112738"/>
                    </a:xfrm>
                    <a:prstGeom prst="rect">
                      <a:avLst/>
                    </a:prstGeom>
                    <a:noFill/>
                    <a:ln>
                      <a:noFill/>
                    </a:ln>
                    <a:extLst>
                      <a:ext uri="{53640926-AAD7-44D8-BBD7-CCE9431645EC}">
                        <a14:shadowObscured xmlns:a14="http://schemas.microsoft.com/office/drawing/2010/main"/>
                      </a:ext>
                    </a:extLst>
                  </pic:spPr>
                </pic:pic>
              </a:graphicData>
            </a:graphic>
          </wp:inline>
        </w:drawing>
      </w:r>
    </w:p>
    <w:p w14:paraId="5B52E1E4" w14:textId="15B0DA65" w:rsidR="00486919" w:rsidRPr="00DC0645" w:rsidRDefault="00486919" w:rsidP="00C31AF7">
      <w:pPr>
        <w:pStyle w:val="Body"/>
      </w:pPr>
    </w:p>
    <w:p w14:paraId="2677114E" w14:textId="593CCF75" w:rsidR="00A136A3" w:rsidRDefault="00A136A3" w:rsidP="00DC0645">
      <w:pPr>
        <w:pStyle w:val="Body"/>
        <w:ind w:firstLine="0"/>
      </w:pPr>
      <w:r w:rsidRPr="00DC0645">
        <w:t xml:space="preserve">This model explains the multifunctionality of </w:t>
      </w:r>
      <w:proofErr w:type="spellStart"/>
      <w:r w:rsidR="009A4112" w:rsidRPr="00DC0645">
        <w:rPr>
          <w:i/>
          <w:iCs/>
        </w:rPr>
        <w:t>jā</w:t>
      </w:r>
      <w:proofErr w:type="spellEnd"/>
      <w:r w:rsidRPr="00DC0645">
        <w:rPr>
          <w:i/>
          <w:iCs/>
        </w:rPr>
        <w:t xml:space="preserve">. </w:t>
      </w:r>
      <w:r w:rsidRPr="00DC0645">
        <w:t xml:space="preserve">We posit that the two functions utilize the same form at the PF because they are pronunciations of different copies of </w:t>
      </w:r>
      <w:proofErr w:type="spellStart"/>
      <w:r w:rsidR="009A4112" w:rsidRPr="00DC0645">
        <w:rPr>
          <w:i/>
          <w:iCs/>
        </w:rPr>
        <w:t>jā</w:t>
      </w:r>
      <w:proofErr w:type="spellEnd"/>
      <w:r w:rsidRPr="00DC0645">
        <w:t xml:space="preserve">. </w:t>
      </w:r>
      <w:r w:rsidRPr="00DC0645">
        <w:rPr>
          <w:smallCaps/>
        </w:rPr>
        <w:t>dis</w:t>
      </w:r>
      <w:r w:rsidRPr="00DC0645">
        <w:t>-</w:t>
      </w:r>
      <w:proofErr w:type="spellStart"/>
      <w:r w:rsidR="009A4112" w:rsidRPr="00DC0645">
        <w:rPr>
          <w:smallCaps/>
        </w:rPr>
        <w:t>jā</w:t>
      </w:r>
      <w:proofErr w:type="spellEnd"/>
      <w:r w:rsidRPr="00DC0645">
        <w:rPr>
          <w:smallCaps/>
        </w:rPr>
        <w:t xml:space="preserve"> </w:t>
      </w:r>
      <w:r w:rsidRPr="00DC0645">
        <w:t>and</w:t>
      </w:r>
      <w:r w:rsidRPr="00DC0645">
        <w:rPr>
          <w:smallCaps/>
        </w:rPr>
        <w:t xml:space="preserve"> </w:t>
      </w:r>
      <w:proofErr w:type="spellStart"/>
      <w:r w:rsidRPr="00DC0645">
        <w:rPr>
          <w:smallCaps/>
        </w:rPr>
        <w:t>ind</w:t>
      </w:r>
      <w:r w:rsidRPr="00DC0645">
        <w:t>-</w:t>
      </w:r>
      <w:r w:rsidR="009A4112" w:rsidRPr="00DC0645">
        <w:rPr>
          <w:smallCaps/>
        </w:rPr>
        <w:t>jā</w:t>
      </w:r>
      <w:proofErr w:type="spellEnd"/>
      <w:r w:rsidRPr="00DC0645">
        <w:rPr>
          <w:smallCaps/>
        </w:rPr>
        <w:t xml:space="preserve"> </w:t>
      </w:r>
      <w:r w:rsidR="00D631EE" w:rsidRPr="00DC0645">
        <w:t xml:space="preserve">are </w:t>
      </w:r>
      <w:r w:rsidR="00D631EE" w:rsidRPr="00DC0645">
        <w:lastRenderedPageBreak/>
        <w:t xml:space="preserve">copies of </w:t>
      </w:r>
      <w:proofErr w:type="spellStart"/>
      <w:r w:rsidR="009A4112" w:rsidRPr="00DC0645">
        <w:rPr>
          <w:i/>
          <w:iCs/>
        </w:rPr>
        <w:t>jā</w:t>
      </w:r>
      <w:proofErr w:type="spellEnd"/>
      <w:r w:rsidR="00D631EE" w:rsidRPr="00DC0645">
        <w:t xml:space="preserve">. The movement of </w:t>
      </w:r>
      <w:r w:rsidR="00D631EE" w:rsidRPr="00DC0645">
        <w:rPr>
          <w:smallCaps/>
        </w:rPr>
        <w:t>dis</w:t>
      </w:r>
      <w:r w:rsidR="00D631EE" w:rsidRPr="00DC0645">
        <w:t>-</w:t>
      </w:r>
      <w:proofErr w:type="spellStart"/>
      <w:r w:rsidR="009A4112" w:rsidRPr="00DC0645">
        <w:rPr>
          <w:smallCaps/>
        </w:rPr>
        <w:t>jā</w:t>
      </w:r>
      <w:proofErr w:type="spellEnd"/>
      <w:r w:rsidR="00D631EE" w:rsidRPr="00DC0645">
        <w:rPr>
          <w:smallCaps/>
        </w:rPr>
        <w:t xml:space="preserve"> </w:t>
      </w:r>
      <w:r w:rsidR="00D631EE" w:rsidRPr="00DC0645">
        <w:t>creates different copies. One of those copies, specifically, the copy that does not appear with a specifier, that is, a conjunct, is the copy that make</w:t>
      </w:r>
      <w:r w:rsidR="00054935" w:rsidRPr="00DC0645">
        <w:t>s</w:t>
      </w:r>
      <w:r w:rsidR="00D631EE" w:rsidRPr="00DC0645">
        <w:t xml:space="preserve"> </w:t>
      </w:r>
      <w:r w:rsidR="00D631EE" w:rsidRPr="00DC0645">
        <w:rPr>
          <w:smallCaps/>
        </w:rPr>
        <w:t>dis</w:t>
      </w:r>
      <w:r w:rsidR="00D631EE" w:rsidRPr="00DC0645">
        <w:t>-</w:t>
      </w:r>
      <w:proofErr w:type="spellStart"/>
      <w:r w:rsidR="009A4112" w:rsidRPr="00DC0645">
        <w:rPr>
          <w:smallCaps/>
        </w:rPr>
        <w:t>jā</w:t>
      </w:r>
      <w:proofErr w:type="spellEnd"/>
      <w:r w:rsidR="00D631EE" w:rsidRPr="00DC0645">
        <w:rPr>
          <w:smallCaps/>
        </w:rPr>
        <w:t xml:space="preserve"> </w:t>
      </w:r>
      <w:r w:rsidR="00D631EE" w:rsidRPr="00DC0645">
        <w:t>move to the specifier position of</w:t>
      </w:r>
      <w:r w:rsidR="00D631EE" w:rsidRPr="00DC0645">
        <w:rPr>
          <w:smallCaps/>
        </w:rPr>
        <w:t xml:space="preserve"> </w:t>
      </w:r>
      <w:proofErr w:type="spellStart"/>
      <w:r w:rsidR="00D631EE" w:rsidRPr="00DC0645">
        <w:rPr>
          <w:smallCaps/>
        </w:rPr>
        <w:t>DiS.</w:t>
      </w:r>
      <w:proofErr w:type="spellEnd"/>
      <w:r w:rsidR="00D631EE" w:rsidRPr="00DC0645">
        <w:rPr>
          <w:smallCaps/>
        </w:rPr>
        <w:t xml:space="preserve"> </w:t>
      </w:r>
      <w:r w:rsidR="00D631EE" w:rsidRPr="00DC0645">
        <w:t xml:space="preserve">This movement results in the </w:t>
      </w:r>
      <w:r w:rsidR="00D631EE" w:rsidRPr="00DC0645">
        <w:rPr>
          <w:i/>
          <w:iCs/>
        </w:rPr>
        <w:t>scope</w:t>
      </w:r>
      <w:r w:rsidR="00D631EE" w:rsidRPr="00DC0645">
        <w:t xml:space="preserve"> </w:t>
      </w:r>
      <w:r w:rsidR="00D631EE" w:rsidRPr="00DC0645">
        <w:rPr>
          <w:i/>
          <w:iCs/>
        </w:rPr>
        <w:t>indicator</w:t>
      </w:r>
      <w:r w:rsidR="00D631EE" w:rsidRPr="00DC0645">
        <w:t xml:space="preserve"> reading. </w:t>
      </w:r>
    </w:p>
    <w:p w14:paraId="0CEFA143" w14:textId="600A2E13" w:rsidR="00DC0645" w:rsidRDefault="00DC0645" w:rsidP="00DC0645">
      <w:pPr>
        <w:pStyle w:val="Body"/>
        <w:ind w:firstLine="0"/>
      </w:pPr>
    </w:p>
    <w:p w14:paraId="01968B96" w14:textId="77777777" w:rsidR="00DC0645" w:rsidRPr="00DC0645" w:rsidRDefault="00DC0645" w:rsidP="00DC0645">
      <w:pPr>
        <w:pStyle w:val="Body"/>
        <w:ind w:firstLine="0"/>
      </w:pPr>
    </w:p>
    <w:p w14:paraId="4F92AA28" w14:textId="5B3924EC" w:rsidR="00A5391C" w:rsidRPr="00DC0645" w:rsidRDefault="00624418" w:rsidP="00DC0645">
      <w:pPr>
        <w:pStyle w:val="Nadpis1"/>
        <w:spacing w:before="0" w:after="0"/>
        <w:rPr>
          <w:rFonts w:cs="Times New Roman"/>
        </w:rPr>
      </w:pPr>
      <w:r w:rsidRPr="00DC0645">
        <w:rPr>
          <w:rFonts w:cs="Times New Roman"/>
        </w:rPr>
        <w:t xml:space="preserve">8 </w:t>
      </w:r>
      <w:r w:rsidR="004D689F" w:rsidRPr="00DC0645">
        <w:rPr>
          <w:rFonts w:cs="Times New Roman"/>
        </w:rPr>
        <w:t>Concluding Remarks</w:t>
      </w:r>
    </w:p>
    <w:p w14:paraId="49E96736" w14:textId="77777777" w:rsidR="00DC0645" w:rsidRDefault="00DC0645" w:rsidP="00DC0645"/>
    <w:p w14:paraId="00A27D6D" w14:textId="0775B690" w:rsidR="006174C1" w:rsidRPr="00DC0645" w:rsidRDefault="004D689F" w:rsidP="00DC0645">
      <w:r w:rsidRPr="00DC0645">
        <w:t xml:space="preserve">In this paper, we analyze </w:t>
      </w:r>
      <w:proofErr w:type="spellStart"/>
      <w:r w:rsidR="009A4112" w:rsidRPr="00DC0645">
        <w:rPr>
          <w:i/>
          <w:iCs/>
        </w:rPr>
        <w:t>jā</w:t>
      </w:r>
      <w:proofErr w:type="spellEnd"/>
      <w:r w:rsidRPr="00DC0645">
        <w:rPr>
          <w:i/>
          <w:iCs/>
        </w:rPr>
        <w:t xml:space="preserve"> </w:t>
      </w:r>
      <w:r w:rsidRPr="00DC0645">
        <w:t xml:space="preserve">as a disjunctive </w:t>
      </w:r>
      <w:proofErr w:type="spellStart"/>
      <w:r w:rsidRPr="00DC0645">
        <w:t>co</w:t>
      </w:r>
      <w:r w:rsidR="005F695C" w:rsidRPr="00DC0645">
        <w:t>-</w:t>
      </w:r>
      <w:r w:rsidRPr="00DC0645">
        <w:t>ordinator</w:t>
      </w:r>
      <w:proofErr w:type="spellEnd"/>
      <w:r w:rsidRPr="00DC0645">
        <w:t xml:space="preserve"> and indicator. In Jordanian Arabic, </w:t>
      </w:r>
      <w:proofErr w:type="spellStart"/>
      <w:r w:rsidR="009A4112" w:rsidRPr="00DC0645">
        <w:rPr>
          <w:i/>
          <w:iCs/>
        </w:rPr>
        <w:t>jā</w:t>
      </w:r>
      <w:proofErr w:type="spellEnd"/>
      <w:r w:rsidRPr="00DC0645">
        <w:rPr>
          <w:i/>
          <w:iCs/>
        </w:rPr>
        <w:t xml:space="preserve"> </w:t>
      </w:r>
      <w:r w:rsidRPr="00DC0645">
        <w:t xml:space="preserve">is a multifunctional particle. It can function as a call on addressee; hence, it may occupy the specifier position of a vocative functional head. </w:t>
      </w:r>
      <w:r w:rsidR="00F64E41" w:rsidRPr="00DC0645">
        <w:t>Additionally</w:t>
      </w:r>
      <w:r w:rsidRPr="00DC0645">
        <w:t xml:space="preserve">, we presented data in favor of a coordinative function of </w:t>
      </w:r>
      <w:proofErr w:type="spellStart"/>
      <w:r w:rsidR="009A4112" w:rsidRPr="00DC0645">
        <w:rPr>
          <w:i/>
          <w:iCs/>
        </w:rPr>
        <w:t>jā</w:t>
      </w:r>
      <w:proofErr w:type="spellEnd"/>
      <w:r w:rsidRPr="00DC0645">
        <w:t xml:space="preserve">. </w:t>
      </w:r>
    </w:p>
    <w:p w14:paraId="73E05F68" w14:textId="1377C93D" w:rsidR="004D689F" w:rsidRPr="00DC0645" w:rsidRDefault="004D689F" w:rsidP="0084519A">
      <w:pPr>
        <w:pStyle w:val="BodyParagraph"/>
      </w:pPr>
      <w:r w:rsidRPr="00DC0645">
        <w:t xml:space="preserve">The data shows that </w:t>
      </w:r>
      <w:proofErr w:type="spellStart"/>
      <w:r w:rsidR="009A4112" w:rsidRPr="00DC0645">
        <w:rPr>
          <w:i/>
          <w:iCs/>
        </w:rPr>
        <w:t>jā</w:t>
      </w:r>
      <w:proofErr w:type="spellEnd"/>
      <w:r w:rsidRPr="00DC0645">
        <w:rPr>
          <w:i/>
          <w:iCs/>
        </w:rPr>
        <w:t xml:space="preserve"> </w:t>
      </w:r>
      <w:r w:rsidRPr="00DC0645">
        <w:t xml:space="preserve">can function as a disjunctive </w:t>
      </w:r>
      <w:proofErr w:type="spellStart"/>
      <w:r w:rsidRPr="00DC0645">
        <w:t>co</w:t>
      </w:r>
      <w:r w:rsidR="005F695C" w:rsidRPr="00DC0645">
        <w:t>-</w:t>
      </w:r>
      <w:r w:rsidRPr="00DC0645">
        <w:t>ordinator</w:t>
      </w:r>
      <w:proofErr w:type="spellEnd"/>
      <w:r w:rsidRPr="00DC0645">
        <w:t xml:space="preserve"> and a scope indicator. The research focuses on establishing those functions </w:t>
      </w:r>
      <w:r w:rsidR="00363016" w:rsidRPr="00DC0645">
        <w:t xml:space="preserve">in the use of </w:t>
      </w:r>
      <w:proofErr w:type="spellStart"/>
      <w:r w:rsidR="009A4112" w:rsidRPr="00DC0645">
        <w:rPr>
          <w:i/>
          <w:iCs/>
        </w:rPr>
        <w:t>jā</w:t>
      </w:r>
      <w:proofErr w:type="spellEnd"/>
      <w:r w:rsidR="00363016" w:rsidRPr="00DC0645">
        <w:rPr>
          <w:i/>
          <w:iCs/>
        </w:rPr>
        <w:t xml:space="preserve"> </w:t>
      </w:r>
      <w:r w:rsidR="00363016" w:rsidRPr="00DC0645">
        <w:t xml:space="preserve">in Jordanian Arabic. The research, therefore, highlights that </w:t>
      </w:r>
      <w:r w:rsidR="0084519A" w:rsidRPr="00DC0645">
        <w:t>the</w:t>
      </w:r>
      <w:r w:rsidR="00363016" w:rsidRPr="00DC0645">
        <w:t xml:space="preserve"> contexts</w:t>
      </w:r>
      <w:r w:rsidR="0084519A" w:rsidRPr="00DC0645">
        <w:t xml:space="preserve"> in whi</w:t>
      </w:r>
      <w:r w:rsidR="00554B9F" w:rsidRPr="00DC0645">
        <w:t>ch</w:t>
      </w:r>
      <w:r w:rsidR="00363016" w:rsidRPr="00DC0645">
        <w:t xml:space="preserve"> </w:t>
      </w:r>
      <w:proofErr w:type="spellStart"/>
      <w:r w:rsidR="009A4112" w:rsidRPr="00DC0645">
        <w:rPr>
          <w:i/>
          <w:iCs/>
        </w:rPr>
        <w:t>jā</w:t>
      </w:r>
      <w:proofErr w:type="spellEnd"/>
      <w:r w:rsidR="00363016" w:rsidRPr="00DC0645">
        <w:rPr>
          <w:i/>
          <w:iCs/>
        </w:rPr>
        <w:t xml:space="preserve"> </w:t>
      </w:r>
      <w:r w:rsidR="0084519A" w:rsidRPr="00DC0645">
        <w:t>has</w:t>
      </w:r>
      <w:r w:rsidR="00363016" w:rsidRPr="00DC0645">
        <w:t xml:space="preserve"> a conjunctive </w:t>
      </w:r>
      <w:r w:rsidR="0084519A" w:rsidRPr="00DC0645">
        <w:t>function</w:t>
      </w:r>
      <w:r w:rsidR="00363016" w:rsidRPr="00DC0645">
        <w:t xml:space="preserve"> The study examines the features of disjunctive </w:t>
      </w:r>
      <w:proofErr w:type="spellStart"/>
      <w:r w:rsidR="00363016" w:rsidRPr="00DC0645">
        <w:t>co</w:t>
      </w:r>
      <w:r w:rsidR="005F695C" w:rsidRPr="00DC0645">
        <w:t>-</w:t>
      </w:r>
      <w:r w:rsidR="00363016" w:rsidRPr="00DC0645">
        <w:t>ordinators</w:t>
      </w:r>
      <w:proofErr w:type="spellEnd"/>
      <w:r w:rsidR="00363016" w:rsidRPr="00DC0645">
        <w:t xml:space="preserve"> against </w:t>
      </w:r>
      <w:proofErr w:type="spellStart"/>
      <w:r w:rsidR="009A4112" w:rsidRPr="00DC0645">
        <w:rPr>
          <w:i/>
          <w:iCs/>
        </w:rPr>
        <w:t>jā</w:t>
      </w:r>
      <w:proofErr w:type="spellEnd"/>
      <w:r w:rsidR="00363016" w:rsidRPr="00DC0645">
        <w:t>, and it shows that the particle fits all the features that qualify a particle for disjunction. The study develops</w:t>
      </w:r>
      <w:r w:rsidR="00990DFA" w:rsidRPr="00DC0645">
        <w:t xml:space="preserve"> a </w:t>
      </w:r>
      <w:r w:rsidR="00363016" w:rsidRPr="00DC0645">
        <w:t>disjunction</w:t>
      </w:r>
      <w:r w:rsidR="00990DFA" w:rsidRPr="00DC0645">
        <w:t xml:space="preserve"> model</w:t>
      </w:r>
      <w:r w:rsidR="00363016" w:rsidRPr="00DC0645">
        <w:t xml:space="preserve"> by looking at disjunction as layers and introduces an observation that the topmost c-commanding </w:t>
      </w:r>
      <w:proofErr w:type="spellStart"/>
      <w:r w:rsidR="009A4112" w:rsidRPr="00DC0645">
        <w:rPr>
          <w:i/>
          <w:iCs/>
        </w:rPr>
        <w:t>jā</w:t>
      </w:r>
      <w:proofErr w:type="spellEnd"/>
      <w:r w:rsidR="00363016" w:rsidRPr="00DC0645">
        <w:rPr>
          <w:i/>
          <w:iCs/>
        </w:rPr>
        <w:t xml:space="preserve"> </w:t>
      </w:r>
      <w:r w:rsidR="00363016" w:rsidRPr="00DC0645">
        <w:t>is the particle that functions as a scope indicator</w:t>
      </w:r>
      <w:r w:rsidR="005F695C" w:rsidRPr="00DC0645">
        <w:t>,</w:t>
      </w:r>
      <w:r w:rsidR="00363016" w:rsidRPr="00DC0645">
        <w:t xml:space="preserve"> not the lower ones.</w:t>
      </w:r>
      <w:r w:rsidR="00990DFA" w:rsidRPr="00DC0645">
        <w:t xml:space="preserve"> </w:t>
      </w:r>
    </w:p>
    <w:p w14:paraId="2F49329C" w14:textId="766E93A5" w:rsidR="007D432D" w:rsidRPr="00DC0645" w:rsidRDefault="007D432D" w:rsidP="001F7F37">
      <w:pPr>
        <w:pStyle w:val="Bibliografia"/>
        <w:rPr>
          <w:b/>
          <w:bCs/>
        </w:rPr>
      </w:pPr>
    </w:p>
    <w:p w14:paraId="5B080AE8" w14:textId="77777777" w:rsidR="00AF73A5" w:rsidRPr="00DC0645" w:rsidRDefault="00AF73A5" w:rsidP="00FE37B0">
      <w:pPr>
        <w:spacing w:line="360" w:lineRule="auto"/>
        <w:rPr>
          <w:b/>
          <w:bCs/>
        </w:rPr>
      </w:pPr>
      <w:r w:rsidRPr="00DC0645">
        <w:rPr>
          <w:b/>
          <w:bCs/>
        </w:rPr>
        <w:t>Acknowledgments</w:t>
      </w:r>
    </w:p>
    <w:p w14:paraId="0B2326B1" w14:textId="48A558B8" w:rsidR="003460D7" w:rsidRPr="00DC0645" w:rsidRDefault="00ED50A8" w:rsidP="00FE37B0">
      <w:r w:rsidRPr="00DC0645">
        <w:t>I am</w:t>
      </w:r>
      <w:r w:rsidR="00AF73A5" w:rsidRPr="00DC0645">
        <w:t xml:space="preserve"> thank</w:t>
      </w:r>
      <w:r w:rsidRPr="00DC0645">
        <w:t>ful for</w:t>
      </w:r>
      <w:r w:rsidR="00AF73A5" w:rsidRPr="00DC0645">
        <w:t xml:space="preserve"> the anonymous reviewer</w:t>
      </w:r>
      <w:r w:rsidR="00652F86" w:rsidRPr="00DC0645">
        <w:t>s</w:t>
      </w:r>
      <w:r w:rsidR="00AF73A5" w:rsidRPr="00DC0645">
        <w:t xml:space="preserve"> for their insightful comments on the draft version of this paper. </w:t>
      </w:r>
      <w:r w:rsidR="00FE37B0" w:rsidRPr="00DC0645">
        <w:t>I am equally thankful for the editorial board for their efforts and for</w:t>
      </w:r>
      <w:r w:rsidR="00DC2183" w:rsidRPr="00DC0645">
        <w:t xml:space="preserve"> the</w:t>
      </w:r>
      <w:r w:rsidR="00FE37B0" w:rsidRPr="00DC0645">
        <w:t xml:space="preserve"> time they spent on this paper.</w:t>
      </w:r>
      <w:r w:rsidR="00DA452A" w:rsidRPr="00DC0645">
        <w:t xml:space="preserve"> Many thanks for all </w:t>
      </w:r>
      <w:r w:rsidR="00283DC4" w:rsidRPr="00DC0645">
        <w:t>those</w:t>
      </w:r>
      <w:r w:rsidR="00DA452A" w:rsidRPr="00DC0645">
        <w:t xml:space="preserve"> who helped in this research.</w:t>
      </w:r>
    </w:p>
    <w:p w14:paraId="0A496549" w14:textId="77777777" w:rsidR="00ED5165" w:rsidRPr="00DC0645" w:rsidRDefault="00ED5165" w:rsidP="00FE37B0"/>
    <w:p w14:paraId="1C407897" w14:textId="4C0D2BB6" w:rsidR="00C53CA9" w:rsidRPr="00DC0645" w:rsidRDefault="00C53CA9" w:rsidP="00FE37B0">
      <w:pPr>
        <w:spacing w:line="360" w:lineRule="auto"/>
        <w:rPr>
          <w:b/>
          <w:bCs/>
        </w:rPr>
      </w:pPr>
      <w:r w:rsidRPr="00DC0645">
        <w:rPr>
          <w:b/>
          <w:bCs/>
        </w:rPr>
        <w:t>Abbreviations</w:t>
      </w:r>
    </w:p>
    <w:p w14:paraId="4DB143A0" w14:textId="1A85DCEE" w:rsidR="0090719E" w:rsidRPr="00DC0645" w:rsidRDefault="001B05A2" w:rsidP="00872761">
      <w:r w:rsidRPr="00DC0645">
        <w:t>1= First person, 2= Second person, 3= Third person, ACC = Accusative, COMP</w:t>
      </w:r>
      <w:r w:rsidR="00872761" w:rsidRPr="00DC0645">
        <w:t>/COMPL</w:t>
      </w:r>
      <w:r w:rsidRPr="00DC0645">
        <w:t xml:space="preserve">= Complementizer, DEF= Definite, DET = Determiner, F=Feminine, IND=Indicative, M=Masculine, NOM=Nominative, PART=  Particle, PL=Plural, SG = Singular, </w:t>
      </w:r>
      <w:r w:rsidR="00872761" w:rsidRPr="00DC0645">
        <w:t>INCL = Inclusive person, DIS= Disjunctive, SPEC = Specifier</w:t>
      </w:r>
    </w:p>
    <w:p w14:paraId="42E4B296" w14:textId="77777777" w:rsidR="00DC0645" w:rsidRDefault="00DC0645" w:rsidP="00BA4A0E">
      <w:pPr>
        <w:pStyle w:val="Bibliografia"/>
        <w:ind w:left="720" w:hanging="720"/>
        <w:rPr>
          <w:b/>
          <w:bCs/>
        </w:rPr>
      </w:pPr>
    </w:p>
    <w:p w14:paraId="5D69F6B1" w14:textId="77777777" w:rsidR="00DC0645" w:rsidRDefault="00DC0645" w:rsidP="00BA4A0E">
      <w:pPr>
        <w:pStyle w:val="Bibliografia"/>
        <w:ind w:left="720" w:hanging="720"/>
        <w:rPr>
          <w:sz w:val="22"/>
          <w:szCs w:val="22"/>
        </w:rPr>
      </w:pPr>
    </w:p>
    <w:p w14:paraId="6F6FE5BA" w14:textId="29985FB2" w:rsidR="00DC0645" w:rsidRDefault="00DC0645" w:rsidP="00BA4A0E">
      <w:pPr>
        <w:pStyle w:val="Bibliografia"/>
        <w:ind w:left="720" w:hanging="720"/>
        <w:rPr>
          <w:b/>
          <w:sz w:val="22"/>
          <w:szCs w:val="22"/>
        </w:rPr>
      </w:pPr>
      <w:r w:rsidRPr="00DC0645">
        <w:rPr>
          <w:b/>
          <w:sz w:val="22"/>
          <w:szCs w:val="22"/>
        </w:rPr>
        <w:t>References</w:t>
      </w:r>
    </w:p>
    <w:p w14:paraId="559BF0C7" w14:textId="77777777" w:rsidR="00DC0645" w:rsidRPr="00DC0645" w:rsidRDefault="00DC0645" w:rsidP="00DC0645"/>
    <w:p w14:paraId="3BC4620C" w14:textId="4529CB7A" w:rsidR="00C31AF7" w:rsidRPr="00F245DD" w:rsidRDefault="00C31AF7" w:rsidP="00BA4A0E">
      <w:pPr>
        <w:pStyle w:val="Bibliografia"/>
        <w:ind w:left="720" w:hanging="720"/>
        <w:rPr>
          <w:sz w:val="22"/>
          <w:szCs w:val="22"/>
        </w:rPr>
      </w:pPr>
      <w:r w:rsidRPr="00F245DD">
        <w:rPr>
          <w:sz w:val="22"/>
          <w:szCs w:val="22"/>
        </w:rPr>
        <w:t xml:space="preserve">Al Khalaf, </w:t>
      </w:r>
      <w:proofErr w:type="spellStart"/>
      <w:r w:rsidRPr="00F245DD">
        <w:rPr>
          <w:sz w:val="22"/>
          <w:szCs w:val="22"/>
        </w:rPr>
        <w:t>Eman</w:t>
      </w:r>
      <w:proofErr w:type="spellEnd"/>
      <w:r w:rsidRPr="00F245DD">
        <w:rPr>
          <w:sz w:val="22"/>
          <w:szCs w:val="22"/>
        </w:rPr>
        <w:t xml:space="preserve">. 2015. </w:t>
      </w:r>
      <w:r w:rsidRPr="00F245DD">
        <w:rPr>
          <w:i/>
          <w:iCs/>
          <w:sz w:val="22"/>
          <w:szCs w:val="22"/>
        </w:rPr>
        <w:t>Coordination and linear order</w:t>
      </w:r>
      <w:r w:rsidRPr="00F245DD">
        <w:rPr>
          <w:sz w:val="22"/>
          <w:szCs w:val="22"/>
        </w:rPr>
        <w:t xml:space="preserve">. </w:t>
      </w:r>
      <w:r w:rsidR="00B87275" w:rsidRPr="00F245DD">
        <w:rPr>
          <w:sz w:val="22"/>
          <w:szCs w:val="22"/>
        </w:rPr>
        <w:t xml:space="preserve">Delaware: </w:t>
      </w:r>
      <w:r w:rsidRPr="00F245DD">
        <w:rPr>
          <w:sz w:val="22"/>
          <w:szCs w:val="22"/>
        </w:rPr>
        <w:t>University of Delaware.</w:t>
      </w:r>
      <w:r w:rsidR="008071DE" w:rsidRPr="00F245DD">
        <w:rPr>
          <w:sz w:val="22"/>
          <w:szCs w:val="22"/>
        </w:rPr>
        <w:t xml:space="preserve"> (Doctoral </w:t>
      </w:r>
      <w:proofErr w:type="spellStart"/>
      <w:r w:rsidR="008071DE" w:rsidRPr="00F245DD">
        <w:rPr>
          <w:sz w:val="22"/>
          <w:szCs w:val="22"/>
        </w:rPr>
        <w:t>Disseration</w:t>
      </w:r>
      <w:proofErr w:type="spellEnd"/>
      <w:r w:rsidR="00CB186C" w:rsidRPr="00F245DD">
        <w:rPr>
          <w:sz w:val="22"/>
          <w:szCs w:val="22"/>
        </w:rPr>
        <w:t>.</w:t>
      </w:r>
      <w:r w:rsidR="008071DE" w:rsidRPr="00F245DD">
        <w:rPr>
          <w:sz w:val="22"/>
          <w:szCs w:val="22"/>
        </w:rPr>
        <w:t>)</w:t>
      </w:r>
    </w:p>
    <w:p w14:paraId="77F23D59" w14:textId="614B1505" w:rsidR="00C31AF7" w:rsidRPr="00F245DD" w:rsidRDefault="00C31AF7" w:rsidP="00335A9F">
      <w:pPr>
        <w:pStyle w:val="Bibliografia"/>
        <w:spacing w:before="240"/>
        <w:ind w:left="720" w:hanging="720"/>
        <w:rPr>
          <w:sz w:val="22"/>
          <w:szCs w:val="22"/>
        </w:rPr>
      </w:pPr>
      <w:r w:rsidRPr="00F245DD">
        <w:rPr>
          <w:sz w:val="22"/>
          <w:szCs w:val="22"/>
        </w:rPr>
        <w:t xml:space="preserve">Allison, Sean. 2012. Asymmetric </w:t>
      </w:r>
      <w:r w:rsidR="00B422AC" w:rsidRPr="00F245DD">
        <w:rPr>
          <w:sz w:val="22"/>
          <w:szCs w:val="22"/>
        </w:rPr>
        <w:t>c</w:t>
      </w:r>
      <w:r w:rsidRPr="00F245DD">
        <w:rPr>
          <w:sz w:val="22"/>
          <w:szCs w:val="22"/>
        </w:rPr>
        <w:t>oordination</w:t>
      </w:r>
      <w:r w:rsidRPr="00F245DD">
        <w:rPr>
          <w:i/>
          <w:iCs/>
          <w:sz w:val="22"/>
          <w:szCs w:val="22"/>
        </w:rPr>
        <w:t>.</w:t>
      </w:r>
      <w:r w:rsidR="008071DE" w:rsidRPr="00F245DD">
        <w:rPr>
          <w:i/>
          <w:iCs/>
          <w:sz w:val="22"/>
          <w:szCs w:val="22"/>
        </w:rPr>
        <w:t xml:space="preserve"> </w:t>
      </w:r>
      <w:r w:rsidR="008071DE" w:rsidRPr="00F245DD">
        <w:rPr>
          <w:sz w:val="22"/>
          <w:szCs w:val="22"/>
        </w:rPr>
        <w:t>In</w:t>
      </w:r>
      <w:r w:rsidRPr="00F245DD">
        <w:rPr>
          <w:i/>
          <w:iCs/>
          <w:sz w:val="22"/>
          <w:szCs w:val="22"/>
        </w:rPr>
        <w:t xml:space="preserve"> A </w:t>
      </w:r>
      <w:r w:rsidR="00B422AC" w:rsidRPr="00F245DD">
        <w:rPr>
          <w:i/>
          <w:iCs/>
          <w:sz w:val="22"/>
          <w:szCs w:val="22"/>
        </w:rPr>
        <w:t>g</w:t>
      </w:r>
      <w:r w:rsidRPr="00F245DD">
        <w:rPr>
          <w:i/>
          <w:iCs/>
          <w:sz w:val="22"/>
          <w:szCs w:val="22"/>
        </w:rPr>
        <w:t xml:space="preserve">rammar of </w:t>
      </w:r>
      <w:proofErr w:type="spellStart"/>
      <w:r w:rsidRPr="00F245DD">
        <w:rPr>
          <w:i/>
          <w:iCs/>
          <w:sz w:val="22"/>
          <w:szCs w:val="22"/>
        </w:rPr>
        <w:t>Makary</w:t>
      </w:r>
      <w:proofErr w:type="spellEnd"/>
      <w:r w:rsidRPr="00F245DD">
        <w:rPr>
          <w:i/>
          <w:iCs/>
          <w:sz w:val="22"/>
          <w:szCs w:val="22"/>
        </w:rPr>
        <w:t xml:space="preserve"> </w:t>
      </w:r>
      <w:proofErr w:type="spellStart"/>
      <w:r w:rsidRPr="00F245DD">
        <w:rPr>
          <w:i/>
          <w:iCs/>
          <w:sz w:val="22"/>
          <w:szCs w:val="22"/>
        </w:rPr>
        <w:t>Kotoko</w:t>
      </w:r>
      <w:proofErr w:type="spellEnd"/>
      <w:r w:rsidR="00DC2183" w:rsidRPr="00F245DD">
        <w:rPr>
          <w:sz w:val="22"/>
          <w:szCs w:val="22"/>
        </w:rPr>
        <w:t>.</w:t>
      </w:r>
      <w:r w:rsidRPr="00F245DD">
        <w:rPr>
          <w:sz w:val="22"/>
          <w:szCs w:val="22"/>
        </w:rPr>
        <w:t xml:space="preserve"> </w:t>
      </w:r>
      <w:r w:rsidR="008071DE" w:rsidRPr="00F245DD">
        <w:rPr>
          <w:sz w:val="22"/>
          <w:szCs w:val="22"/>
        </w:rPr>
        <w:t>(</w:t>
      </w:r>
      <w:r w:rsidRPr="00F245DD">
        <w:rPr>
          <w:sz w:val="22"/>
          <w:szCs w:val="22"/>
        </w:rPr>
        <w:t>ed.</w:t>
      </w:r>
      <w:r w:rsidR="008071DE" w:rsidRPr="00F245DD">
        <w:rPr>
          <w:sz w:val="22"/>
          <w:szCs w:val="22"/>
        </w:rPr>
        <w:t>),</w:t>
      </w:r>
      <w:r w:rsidRPr="00F245DD">
        <w:rPr>
          <w:sz w:val="22"/>
          <w:szCs w:val="22"/>
        </w:rPr>
        <w:t xml:space="preserve"> Gerrit </w:t>
      </w:r>
      <w:proofErr w:type="spellStart"/>
      <w:r w:rsidRPr="00F245DD">
        <w:rPr>
          <w:sz w:val="22"/>
          <w:szCs w:val="22"/>
        </w:rPr>
        <w:t>Dimmendaal</w:t>
      </w:r>
      <w:proofErr w:type="spellEnd"/>
      <w:r w:rsidRPr="00F245DD">
        <w:rPr>
          <w:sz w:val="22"/>
          <w:szCs w:val="22"/>
        </w:rPr>
        <w:t xml:space="preserve">, 127–131. Netherlands: Brill. </w:t>
      </w:r>
    </w:p>
    <w:p w14:paraId="23287B1E" w14:textId="51804EF1" w:rsidR="00C31AF7" w:rsidRPr="00F245DD" w:rsidRDefault="00C31AF7" w:rsidP="00335A9F">
      <w:pPr>
        <w:pStyle w:val="Bibliografia"/>
        <w:spacing w:before="240"/>
        <w:ind w:left="720" w:hanging="720"/>
        <w:rPr>
          <w:sz w:val="22"/>
          <w:szCs w:val="22"/>
        </w:rPr>
      </w:pPr>
      <w:r w:rsidRPr="00F245DD">
        <w:rPr>
          <w:sz w:val="22"/>
          <w:szCs w:val="22"/>
        </w:rPr>
        <w:t>Aoun, Joseph</w:t>
      </w:r>
      <w:r w:rsidR="00EB114A" w:rsidRPr="00F245DD">
        <w:rPr>
          <w:sz w:val="22"/>
          <w:szCs w:val="22"/>
        </w:rPr>
        <w:t>,</w:t>
      </w:r>
      <w:r w:rsidRPr="00F245DD">
        <w:rPr>
          <w:sz w:val="22"/>
          <w:szCs w:val="22"/>
        </w:rPr>
        <w:t xml:space="preserve"> </w:t>
      </w:r>
      <w:proofErr w:type="spellStart"/>
      <w:r w:rsidRPr="00F245DD">
        <w:rPr>
          <w:sz w:val="22"/>
          <w:szCs w:val="22"/>
        </w:rPr>
        <w:t>Elabbas</w:t>
      </w:r>
      <w:proofErr w:type="spellEnd"/>
      <w:r w:rsidRPr="00F245DD">
        <w:rPr>
          <w:sz w:val="22"/>
          <w:szCs w:val="22"/>
        </w:rPr>
        <w:t xml:space="preserve"> </w:t>
      </w:r>
      <w:proofErr w:type="spellStart"/>
      <w:r w:rsidRPr="00F245DD">
        <w:rPr>
          <w:sz w:val="22"/>
          <w:szCs w:val="22"/>
        </w:rPr>
        <w:t>Benmamoun</w:t>
      </w:r>
      <w:proofErr w:type="spellEnd"/>
      <w:r w:rsidR="00EB114A" w:rsidRPr="00F245DD">
        <w:rPr>
          <w:sz w:val="22"/>
          <w:szCs w:val="22"/>
        </w:rPr>
        <w:t>,</w:t>
      </w:r>
      <w:r w:rsidRPr="00F245DD">
        <w:rPr>
          <w:sz w:val="22"/>
          <w:szCs w:val="22"/>
        </w:rPr>
        <w:t xml:space="preserve"> </w:t>
      </w:r>
      <w:r w:rsidR="00DF5C65" w:rsidRPr="00F245DD">
        <w:rPr>
          <w:sz w:val="22"/>
          <w:szCs w:val="22"/>
        </w:rPr>
        <w:t>&amp;</w:t>
      </w:r>
      <w:r w:rsidRPr="00F245DD">
        <w:rPr>
          <w:sz w:val="22"/>
          <w:szCs w:val="22"/>
        </w:rPr>
        <w:t xml:space="preserve"> Dominique </w:t>
      </w:r>
      <w:proofErr w:type="spellStart"/>
      <w:r w:rsidRPr="00F245DD">
        <w:rPr>
          <w:sz w:val="22"/>
          <w:szCs w:val="22"/>
        </w:rPr>
        <w:t>Sportiche</w:t>
      </w:r>
      <w:proofErr w:type="spellEnd"/>
      <w:r w:rsidRPr="00F245DD">
        <w:rPr>
          <w:sz w:val="22"/>
          <w:szCs w:val="22"/>
        </w:rPr>
        <w:t xml:space="preserve">. 1994. Agreement, </w:t>
      </w:r>
      <w:r w:rsidR="00B422AC" w:rsidRPr="00F245DD">
        <w:rPr>
          <w:sz w:val="22"/>
          <w:szCs w:val="22"/>
        </w:rPr>
        <w:t>w</w:t>
      </w:r>
      <w:r w:rsidRPr="00F245DD">
        <w:rPr>
          <w:sz w:val="22"/>
          <w:szCs w:val="22"/>
        </w:rPr>
        <w:t xml:space="preserve">ord </w:t>
      </w:r>
      <w:r w:rsidR="00B422AC" w:rsidRPr="00F245DD">
        <w:rPr>
          <w:sz w:val="22"/>
          <w:szCs w:val="22"/>
        </w:rPr>
        <w:t>o</w:t>
      </w:r>
      <w:r w:rsidRPr="00F245DD">
        <w:rPr>
          <w:sz w:val="22"/>
          <w:szCs w:val="22"/>
        </w:rPr>
        <w:t xml:space="preserve">rder, and </w:t>
      </w:r>
      <w:r w:rsidR="00B422AC" w:rsidRPr="00F245DD">
        <w:rPr>
          <w:sz w:val="22"/>
          <w:szCs w:val="22"/>
        </w:rPr>
        <w:t>c</w:t>
      </w:r>
      <w:r w:rsidRPr="00F245DD">
        <w:rPr>
          <w:sz w:val="22"/>
          <w:szCs w:val="22"/>
        </w:rPr>
        <w:t xml:space="preserve">onjunction in </w:t>
      </w:r>
      <w:r w:rsidR="00B422AC" w:rsidRPr="00F245DD">
        <w:rPr>
          <w:sz w:val="22"/>
          <w:szCs w:val="22"/>
        </w:rPr>
        <w:t>s</w:t>
      </w:r>
      <w:r w:rsidRPr="00F245DD">
        <w:rPr>
          <w:sz w:val="22"/>
          <w:szCs w:val="22"/>
        </w:rPr>
        <w:t xml:space="preserve">ome </w:t>
      </w:r>
      <w:r w:rsidR="00B422AC" w:rsidRPr="00F245DD">
        <w:rPr>
          <w:sz w:val="22"/>
          <w:szCs w:val="22"/>
        </w:rPr>
        <w:t>v</w:t>
      </w:r>
      <w:r w:rsidRPr="00F245DD">
        <w:rPr>
          <w:sz w:val="22"/>
          <w:szCs w:val="22"/>
        </w:rPr>
        <w:t xml:space="preserve">arieties of Arabic. </w:t>
      </w:r>
      <w:r w:rsidRPr="00F245DD">
        <w:rPr>
          <w:i/>
          <w:iCs/>
          <w:sz w:val="22"/>
          <w:szCs w:val="22"/>
        </w:rPr>
        <w:t>Linguistic Inquiry</w:t>
      </w:r>
      <w:r w:rsidRPr="00F245DD">
        <w:rPr>
          <w:sz w:val="22"/>
          <w:szCs w:val="22"/>
        </w:rPr>
        <w:t xml:space="preserve"> 25.</w:t>
      </w:r>
      <w:r w:rsidR="00DC0645" w:rsidRPr="00F245DD">
        <w:rPr>
          <w:sz w:val="22"/>
          <w:szCs w:val="22"/>
        </w:rPr>
        <w:t xml:space="preserve"> </w:t>
      </w:r>
      <w:r w:rsidRPr="00F245DD">
        <w:rPr>
          <w:sz w:val="22"/>
          <w:szCs w:val="22"/>
        </w:rPr>
        <w:t>195–220.</w:t>
      </w:r>
    </w:p>
    <w:p w14:paraId="6307E412" w14:textId="72E65C71" w:rsidR="00C31AF7" w:rsidRPr="00F245DD" w:rsidRDefault="00C31AF7" w:rsidP="00335A9F">
      <w:pPr>
        <w:pStyle w:val="Bibliografia"/>
        <w:spacing w:before="240"/>
        <w:ind w:left="720" w:hanging="720"/>
        <w:rPr>
          <w:sz w:val="22"/>
          <w:szCs w:val="22"/>
        </w:rPr>
      </w:pPr>
      <w:proofErr w:type="spellStart"/>
      <w:r w:rsidRPr="00F245DD">
        <w:rPr>
          <w:sz w:val="22"/>
          <w:szCs w:val="22"/>
        </w:rPr>
        <w:t>Boeckx</w:t>
      </w:r>
      <w:proofErr w:type="spellEnd"/>
      <w:r w:rsidRPr="00F245DD">
        <w:rPr>
          <w:sz w:val="22"/>
          <w:szCs w:val="22"/>
        </w:rPr>
        <w:t xml:space="preserve">, Cedric. 2012. </w:t>
      </w:r>
      <w:r w:rsidRPr="00F245DD">
        <w:rPr>
          <w:i/>
          <w:iCs/>
          <w:sz w:val="22"/>
          <w:szCs w:val="22"/>
        </w:rPr>
        <w:t>Syntactic islands</w:t>
      </w:r>
      <w:r w:rsidRPr="00F245DD">
        <w:rPr>
          <w:sz w:val="22"/>
          <w:szCs w:val="22"/>
        </w:rPr>
        <w:t xml:space="preserve">. </w:t>
      </w:r>
      <w:r w:rsidR="002B3B21" w:rsidRPr="00F245DD">
        <w:rPr>
          <w:sz w:val="22"/>
          <w:szCs w:val="22"/>
        </w:rPr>
        <w:t>Cambridge</w:t>
      </w:r>
      <w:r w:rsidR="002B13BD" w:rsidRPr="00F245DD">
        <w:rPr>
          <w:sz w:val="22"/>
          <w:szCs w:val="22"/>
        </w:rPr>
        <w:t>:</w:t>
      </w:r>
      <w:r w:rsidR="002B3B21" w:rsidRPr="00F245DD">
        <w:rPr>
          <w:sz w:val="22"/>
          <w:szCs w:val="22"/>
        </w:rPr>
        <w:t xml:space="preserve"> </w:t>
      </w:r>
      <w:r w:rsidRPr="00F245DD">
        <w:rPr>
          <w:sz w:val="22"/>
          <w:szCs w:val="22"/>
        </w:rPr>
        <w:t>Cambridge University Press.</w:t>
      </w:r>
    </w:p>
    <w:p w14:paraId="40C56CE4" w14:textId="5051F139" w:rsidR="00C31AF7" w:rsidRPr="00F245DD" w:rsidRDefault="00C31AF7" w:rsidP="002B13BD">
      <w:pPr>
        <w:pStyle w:val="Bibliografia"/>
        <w:spacing w:before="240"/>
        <w:ind w:left="720" w:hanging="720"/>
        <w:rPr>
          <w:sz w:val="22"/>
          <w:szCs w:val="22"/>
        </w:rPr>
      </w:pPr>
      <w:proofErr w:type="spellStart"/>
      <w:r w:rsidRPr="00F245DD">
        <w:rPr>
          <w:sz w:val="22"/>
          <w:szCs w:val="22"/>
        </w:rPr>
        <w:lastRenderedPageBreak/>
        <w:t>Bruening</w:t>
      </w:r>
      <w:proofErr w:type="spellEnd"/>
      <w:r w:rsidRPr="00F245DD">
        <w:rPr>
          <w:sz w:val="22"/>
          <w:szCs w:val="22"/>
        </w:rPr>
        <w:t>, Benjamin</w:t>
      </w:r>
      <w:r w:rsidR="002B3B21" w:rsidRPr="00F245DD">
        <w:rPr>
          <w:sz w:val="22"/>
          <w:szCs w:val="22"/>
        </w:rPr>
        <w:t>,</w:t>
      </w:r>
      <w:r w:rsidRPr="00F245DD">
        <w:rPr>
          <w:sz w:val="22"/>
          <w:szCs w:val="22"/>
        </w:rPr>
        <w:t xml:space="preserve"> </w:t>
      </w:r>
      <w:r w:rsidR="00DF5C65" w:rsidRPr="00F245DD">
        <w:rPr>
          <w:sz w:val="22"/>
          <w:szCs w:val="22"/>
        </w:rPr>
        <w:t>&amp;</w:t>
      </w:r>
      <w:r w:rsidRPr="00F245DD">
        <w:rPr>
          <w:sz w:val="22"/>
          <w:szCs w:val="22"/>
        </w:rPr>
        <w:t xml:space="preserve"> </w:t>
      </w:r>
      <w:proofErr w:type="spellStart"/>
      <w:r w:rsidRPr="00F245DD">
        <w:rPr>
          <w:sz w:val="22"/>
          <w:szCs w:val="22"/>
        </w:rPr>
        <w:t>Eman</w:t>
      </w:r>
      <w:proofErr w:type="spellEnd"/>
      <w:r w:rsidRPr="00F245DD">
        <w:rPr>
          <w:sz w:val="22"/>
          <w:szCs w:val="22"/>
        </w:rPr>
        <w:t xml:space="preserve"> Al Khalaf. 2019. Category </w:t>
      </w:r>
      <w:r w:rsidR="00520B9C" w:rsidRPr="00F245DD">
        <w:rPr>
          <w:sz w:val="22"/>
          <w:szCs w:val="22"/>
        </w:rPr>
        <w:t>mismatches in coordination revisited</w:t>
      </w:r>
      <w:r w:rsidRPr="00F245DD">
        <w:rPr>
          <w:sz w:val="22"/>
          <w:szCs w:val="22"/>
        </w:rPr>
        <w:t xml:space="preserve">. </w:t>
      </w:r>
      <w:r w:rsidRPr="00F245DD">
        <w:rPr>
          <w:i/>
          <w:iCs/>
          <w:sz w:val="22"/>
          <w:szCs w:val="22"/>
        </w:rPr>
        <w:t>Linguistic Inquiry</w:t>
      </w:r>
      <w:r w:rsidRPr="00F245DD">
        <w:rPr>
          <w:sz w:val="22"/>
          <w:szCs w:val="22"/>
        </w:rPr>
        <w:t xml:space="preserve"> 51. 1–36</w:t>
      </w:r>
      <w:r w:rsidR="002B13BD" w:rsidRPr="00F245DD">
        <w:rPr>
          <w:sz w:val="22"/>
          <w:szCs w:val="22"/>
        </w:rPr>
        <w:t>.</w:t>
      </w:r>
    </w:p>
    <w:p w14:paraId="70EF454F" w14:textId="6226BE41" w:rsidR="00C31AF7" w:rsidRPr="00F245DD" w:rsidRDefault="00C31AF7" w:rsidP="002B13BD">
      <w:pPr>
        <w:pStyle w:val="Bibliografia"/>
        <w:spacing w:before="240"/>
        <w:ind w:left="720" w:hanging="720"/>
        <w:rPr>
          <w:sz w:val="22"/>
          <w:szCs w:val="22"/>
        </w:rPr>
      </w:pPr>
      <w:r w:rsidRPr="00F245DD">
        <w:rPr>
          <w:sz w:val="22"/>
          <w:szCs w:val="22"/>
        </w:rPr>
        <w:t xml:space="preserve">Chomsky, Noam. 1965. </w:t>
      </w:r>
      <w:r w:rsidRPr="00F245DD">
        <w:rPr>
          <w:i/>
          <w:iCs/>
          <w:sz w:val="22"/>
          <w:szCs w:val="22"/>
        </w:rPr>
        <w:t xml:space="preserve">Aspects of </w:t>
      </w:r>
      <w:r w:rsidR="00520B9C" w:rsidRPr="00F245DD">
        <w:rPr>
          <w:i/>
          <w:iCs/>
          <w:sz w:val="22"/>
          <w:szCs w:val="22"/>
        </w:rPr>
        <w:t>the theory of syntax</w:t>
      </w:r>
      <w:r w:rsidRPr="00F245DD">
        <w:rPr>
          <w:sz w:val="22"/>
          <w:szCs w:val="22"/>
        </w:rPr>
        <w:t xml:space="preserve">. </w:t>
      </w:r>
      <w:r w:rsidR="009F20E9" w:rsidRPr="00F245DD">
        <w:rPr>
          <w:sz w:val="22"/>
          <w:szCs w:val="22"/>
        </w:rPr>
        <w:t>Massachusetts</w:t>
      </w:r>
      <w:r w:rsidRPr="00F245DD">
        <w:rPr>
          <w:sz w:val="22"/>
          <w:szCs w:val="22"/>
        </w:rPr>
        <w:t>: MIT</w:t>
      </w:r>
      <w:r w:rsidR="009F20E9" w:rsidRPr="00F245DD">
        <w:rPr>
          <w:sz w:val="22"/>
          <w:szCs w:val="22"/>
        </w:rPr>
        <w:t xml:space="preserve"> Press</w:t>
      </w:r>
      <w:r w:rsidRPr="00F245DD">
        <w:rPr>
          <w:sz w:val="22"/>
          <w:szCs w:val="22"/>
        </w:rPr>
        <w:t xml:space="preserve">. </w:t>
      </w:r>
    </w:p>
    <w:p w14:paraId="2642E9C7" w14:textId="5AEFF40E" w:rsidR="00C31AF7" w:rsidRPr="00F245DD" w:rsidRDefault="00C31AF7" w:rsidP="00335A9F">
      <w:pPr>
        <w:pStyle w:val="Bibliografia"/>
        <w:spacing w:before="240"/>
        <w:ind w:left="720" w:hanging="720"/>
        <w:rPr>
          <w:sz w:val="22"/>
          <w:szCs w:val="22"/>
        </w:rPr>
      </w:pPr>
      <w:r w:rsidRPr="00F245DD">
        <w:rPr>
          <w:sz w:val="22"/>
          <w:szCs w:val="22"/>
        </w:rPr>
        <w:t xml:space="preserve">Chomsky, Noam. 1993. </w:t>
      </w:r>
      <w:r w:rsidRPr="00F245DD">
        <w:rPr>
          <w:i/>
          <w:iCs/>
          <w:sz w:val="22"/>
          <w:szCs w:val="22"/>
        </w:rPr>
        <w:t xml:space="preserve">Lectures on </w:t>
      </w:r>
      <w:r w:rsidR="00520B9C" w:rsidRPr="00F245DD">
        <w:rPr>
          <w:i/>
          <w:iCs/>
          <w:sz w:val="22"/>
          <w:szCs w:val="22"/>
        </w:rPr>
        <w:t>government and binding</w:t>
      </w:r>
      <w:r w:rsidRPr="00F245DD">
        <w:rPr>
          <w:i/>
          <w:iCs/>
          <w:sz w:val="22"/>
          <w:szCs w:val="22"/>
        </w:rPr>
        <w:t xml:space="preserve">: The Pisa </w:t>
      </w:r>
      <w:r w:rsidR="00520B9C" w:rsidRPr="00F245DD">
        <w:rPr>
          <w:i/>
          <w:iCs/>
          <w:sz w:val="22"/>
          <w:szCs w:val="22"/>
        </w:rPr>
        <w:t>lectures. lectures on government and binding</w:t>
      </w:r>
      <w:r w:rsidRPr="00F245DD">
        <w:rPr>
          <w:sz w:val="22"/>
          <w:szCs w:val="22"/>
        </w:rPr>
        <w:t>.</w:t>
      </w:r>
      <w:r w:rsidR="002B13BD" w:rsidRPr="00F245DD">
        <w:rPr>
          <w:sz w:val="22"/>
          <w:szCs w:val="22"/>
        </w:rPr>
        <w:t xml:space="preserve"> Germany:</w:t>
      </w:r>
      <w:r w:rsidRPr="00F245DD">
        <w:rPr>
          <w:sz w:val="22"/>
          <w:szCs w:val="22"/>
        </w:rPr>
        <w:t xml:space="preserve"> De Gruyter Mouton. </w:t>
      </w:r>
    </w:p>
    <w:p w14:paraId="700F375B" w14:textId="2D095D11" w:rsidR="00C31AF7" w:rsidRPr="00F245DD" w:rsidRDefault="00C31AF7" w:rsidP="00335A9F">
      <w:pPr>
        <w:pStyle w:val="Bibliografia"/>
        <w:spacing w:before="240"/>
        <w:ind w:left="720" w:hanging="720"/>
        <w:rPr>
          <w:sz w:val="22"/>
          <w:szCs w:val="22"/>
        </w:rPr>
      </w:pPr>
      <w:r w:rsidRPr="00F245DD">
        <w:rPr>
          <w:sz w:val="22"/>
          <w:szCs w:val="22"/>
        </w:rPr>
        <w:t xml:space="preserve">Chomsky, Noam. 1995. </w:t>
      </w:r>
      <w:r w:rsidRPr="00F245DD">
        <w:rPr>
          <w:i/>
          <w:iCs/>
          <w:sz w:val="22"/>
          <w:szCs w:val="22"/>
        </w:rPr>
        <w:t xml:space="preserve">The </w:t>
      </w:r>
      <w:r w:rsidR="00520B9C" w:rsidRPr="00F245DD">
        <w:rPr>
          <w:i/>
          <w:iCs/>
          <w:sz w:val="22"/>
          <w:szCs w:val="22"/>
        </w:rPr>
        <w:t>minimalist program</w:t>
      </w:r>
      <w:r w:rsidRPr="00F245DD">
        <w:rPr>
          <w:sz w:val="22"/>
          <w:szCs w:val="22"/>
        </w:rPr>
        <w:t xml:space="preserve">. </w:t>
      </w:r>
      <w:r w:rsidR="009F20E9" w:rsidRPr="00F245DD">
        <w:rPr>
          <w:sz w:val="22"/>
          <w:szCs w:val="22"/>
        </w:rPr>
        <w:t>Massachusetts</w:t>
      </w:r>
      <w:r w:rsidR="002B13BD" w:rsidRPr="00F245DD">
        <w:rPr>
          <w:sz w:val="22"/>
          <w:szCs w:val="22"/>
        </w:rPr>
        <w:t xml:space="preserve">: </w:t>
      </w:r>
      <w:r w:rsidRPr="00F245DD">
        <w:rPr>
          <w:sz w:val="22"/>
          <w:szCs w:val="22"/>
        </w:rPr>
        <w:t>MIT Press.</w:t>
      </w:r>
    </w:p>
    <w:p w14:paraId="12CB8384" w14:textId="5D2C3368" w:rsidR="00C31AF7" w:rsidRPr="00F245DD" w:rsidRDefault="00C31AF7" w:rsidP="00335A9F">
      <w:pPr>
        <w:pStyle w:val="Bibliografia"/>
        <w:spacing w:before="240"/>
        <w:ind w:left="720" w:hanging="720"/>
        <w:rPr>
          <w:sz w:val="22"/>
          <w:szCs w:val="22"/>
        </w:rPr>
      </w:pPr>
      <w:r w:rsidRPr="00F245DD">
        <w:rPr>
          <w:sz w:val="22"/>
          <w:szCs w:val="22"/>
        </w:rPr>
        <w:t xml:space="preserve">Chomsky, Noam. 1999. </w:t>
      </w:r>
      <w:r w:rsidRPr="00F245DD">
        <w:rPr>
          <w:i/>
          <w:iCs/>
          <w:sz w:val="22"/>
          <w:szCs w:val="22"/>
        </w:rPr>
        <w:t xml:space="preserve">Derivation by </w:t>
      </w:r>
      <w:r w:rsidR="00520B9C" w:rsidRPr="00F245DD">
        <w:rPr>
          <w:i/>
          <w:iCs/>
          <w:sz w:val="22"/>
          <w:szCs w:val="22"/>
        </w:rPr>
        <w:t>p</w:t>
      </w:r>
      <w:r w:rsidRPr="00F245DD">
        <w:rPr>
          <w:i/>
          <w:iCs/>
          <w:sz w:val="22"/>
          <w:szCs w:val="22"/>
        </w:rPr>
        <w:t>hase</w:t>
      </w:r>
      <w:r w:rsidRPr="00F245DD">
        <w:rPr>
          <w:sz w:val="22"/>
          <w:szCs w:val="22"/>
        </w:rPr>
        <w:t xml:space="preserve">. </w:t>
      </w:r>
      <w:r w:rsidR="009F20E9" w:rsidRPr="00F245DD">
        <w:rPr>
          <w:sz w:val="22"/>
          <w:szCs w:val="22"/>
        </w:rPr>
        <w:t>Massachusetts</w:t>
      </w:r>
      <w:r w:rsidR="002B13BD" w:rsidRPr="00F245DD">
        <w:rPr>
          <w:sz w:val="22"/>
          <w:szCs w:val="22"/>
        </w:rPr>
        <w:t xml:space="preserve">: </w:t>
      </w:r>
      <w:r w:rsidRPr="00F245DD">
        <w:rPr>
          <w:sz w:val="22"/>
          <w:szCs w:val="22"/>
        </w:rPr>
        <w:t>MIT</w:t>
      </w:r>
      <w:r w:rsidR="002B13BD" w:rsidRPr="00F245DD">
        <w:rPr>
          <w:sz w:val="22"/>
          <w:szCs w:val="22"/>
        </w:rPr>
        <w:t xml:space="preserve"> Press.</w:t>
      </w:r>
    </w:p>
    <w:p w14:paraId="24811055" w14:textId="42614C44" w:rsidR="00C31AF7" w:rsidRPr="00F245DD" w:rsidRDefault="00C31AF7" w:rsidP="002B13BD">
      <w:pPr>
        <w:pStyle w:val="Bibliografia"/>
        <w:spacing w:before="240"/>
        <w:ind w:left="720" w:hanging="720"/>
        <w:rPr>
          <w:sz w:val="22"/>
          <w:szCs w:val="22"/>
        </w:rPr>
      </w:pPr>
      <w:proofErr w:type="spellStart"/>
      <w:r w:rsidRPr="00F245DD">
        <w:rPr>
          <w:sz w:val="22"/>
          <w:szCs w:val="22"/>
        </w:rPr>
        <w:t>Dikken</w:t>
      </w:r>
      <w:proofErr w:type="spellEnd"/>
      <w:r w:rsidRPr="00F245DD">
        <w:rPr>
          <w:sz w:val="22"/>
          <w:szCs w:val="22"/>
        </w:rPr>
        <w:t>, Marcel Den. 2006. Either-</w:t>
      </w:r>
      <w:r w:rsidR="00B87275" w:rsidRPr="00F245DD">
        <w:rPr>
          <w:sz w:val="22"/>
          <w:szCs w:val="22"/>
        </w:rPr>
        <w:t>f</w:t>
      </w:r>
      <w:r w:rsidRPr="00F245DD">
        <w:rPr>
          <w:sz w:val="22"/>
          <w:szCs w:val="22"/>
        </w:rPr>
        <w:t xml:space="preserve">loat and the </w:t>
      </w:r>
      <w:r w:rsidR="00B87275" w:rsidRPr="00F245DD">
        <w:rPr>
          <w:sz w:val="22"/>
          <w:szCs w:val="22"/>
        </w:rPr>
        <w:t>s</w:t>
      </w:r>
      <w:r w:rsidRPr="00F245DD">
        <w:rPr>
          <w:sz w:val="22"/>
          <w:szCs w:val="22"/>
        </w:rPr>
        <w:t xml:space="preserve">yntax of </w:t>
      </w:r>
      <w:r w:rsidR="00B87275" w:rsidRPr="00F245DD">
        <w:rPr>
          <w:sz w:val="22"/>
          <w:szCs w:val="22"/>
        </w:rPr>
        <w:t>c</w:t>
      </w:r>
      <w:r w:rsidRPr="00F245DD">
        <w:rPr>
          <w:sz w:val="22"/>
          <w:szCs w:val="22"/>
        </w:rPr>
        <w:t>o-or</w:t>
      </w:r>
      <w:r w:rsidR="002B13BD" w:rsidRPr="00F245DD">
        <w:rPr>
          <w:sz w:val="22"/>
          <w:szCs w:val="22"/>
        </w:rPr>
        <w:t>-</w:t>
      </w:r>
      <w:proofErr w:type="spellStart"/>
      <w:r w:rsidRPr="00F245DD">
        <w:rPr>
          <w:sz w:val="22"/>
          <w:szCs w:val="22"/>
        </w:rPr>
        <w:t>dination</w:t>
      </w:r>
      <w:proofErr w:type="spellEnd"/>
      <w:r w:rsidRPr="00F245DD">
        <w:rPr>
          <w:sz w:val="22"/>
          <w:szCs w:val="22"/>
        </w:rPr>
        <w:t xml:space="preserve">. </w:t>
      </w:r>
      <w:r w:rsidRPr="00F245DD">
        <w:rPr>
          <w:i/>
          <w:iCs/>
          <w:sz w:val="22"/>
          <w:szCs w:val="22"/>
        </w:rPr>
        <w:t>Natural Language &amp; Linguistic Theory</w:t>
      </w:r>
      <w:r w:rsidRPr="00F245DD">
        <w:rPr>
          <w:sz w:val="22"/>
          <w:szCs w:val="22"/>
        </w:rPr>
        <w:t xml:space="preserve"> 24.</w:t>
      </w:r>
      <w:r w:rsidR="00DC0645" w:rsidRPr="00F245DD">
        <w:rPr>
          <w:sz w:val="22"/>
          <w:szCs w:val="22"/>
        </w:rPr>
        <w:t xml:space="preserve"> </w:t>
      </w:r>
      <w:r w:rsidRPr="00F245DD">
        <w:rPr>
          <w:sz w:val="22"/>
          <w:szCs w:val="22"/>
        </w:rPr>
        <w:t xml:space="preserve">689. </w:t>
      </w:r>
    </w:p>
    <w:p w14:paraId="065C5B42" w14:textId="05D8F009" w:rsidR="00C31AF7" w:rsidRPr="00F245DD" w:rsidRDefault="00C31AF7" w:rsidP="00335A9F">
      <w:pPr>
        <w:pStyle w:val="Bibliografia"/>
        <w:spacing w:before="240"/>
        <w:ind w:left="720" w:hanging="720"/>
        <w:rPr>
          <w:sz w:val="22"/>
          <w:szCs w:val="22"/>
        </w:rPr>
      </w:pPr>
      <w:proofErr w:type="spellStart"/>
      <w:r w:rsidRPr="00F245DD">
        <w:rPr>
          <w:sz w:val="22"/>
          <w:szCs w:val="22"/>
        </w:rPr>
        <w:t>Germanos</w:t>
      </w:r>
      <w:proofErr w:type="spellEnd"/>
      <w:r w:rsidRPr="00F245DD">
        <w:rPr>
          <w:sz w:val="22"/>
          <w:szCs w:val="22"/>
        </w:rPr>
        <w:t xml:space="preserve">, Marie. 2013. From </w:t>
      </w:r>
      <w:r w:rsidR="009941B9" w:rsidRPr="00F245DD">
        <w:rPr>
          <w:sz w:val="22"/>
          <w:szCs w:val="22"/>
        </w:rPr>
        <w:t>c</w:t>
      </w:r>
      <w:r w:rsidRPr="00F245DD">
        <w:rPr>
          <w:sz w:val="22"/>
          <w:szCs w:val="22"/>
        </w:rPr>
        <w:t xml:space="preserve">omplementizers to </w:t>
      </w:r>
      <w:r w:rsidR="009941B9" w:rsidRPr="00F245DD">
        <w:rPr>
          <w:sz w:val="22"/>
          <w:szCs w:val="22"/>
        </w:rPr>
        <w:t>d</w:t>
      </w:r>
      <w:r w:rsidRPr="00F245DD">
        <w:rPr>
          <w:sz w:val="22"/>
          <w:szCs w:val="22"/>
        </w:rPr>
        <w:t xml:space="preserve">iscourse </w:t>
      </w:r>
      <w:r w:rsidR="009941B9" w:rsidRPr="00F245DD">
        <w:rPr>
          <w:sz w:val="22"/>
          <w:szCs w:val="22"/>
        </w:rPr>
        <w:t>m</w:t>
      </w:r>
      <w:r w:rsidRPr="00F245DD">
        <w:rPr>
          <w:sz w:val="22"/>
          <w:szCs w:val="22"/>
        </w:rPr>
        <w:t xml:space="preserve">arker: </w:t>
      </w:r>
      <w:r w:rsidR="002B13BD" w:rsidRPr="00F245DD">
        <w:rPr>
          <w:sz w:val="22"/>
          <w:szCs w:val="22"/>
        </w:rPr>
        <w:t>A</w:t>
      </w:r>
      <w:r w:rsidRPr="00F245DD">
        <w:rPr>
          <w:sz w:val="22"/>
          <w:szCs w:val="22"/>
        </w:rPr>
        <w:t xml:space="preserve"> </w:t>
      </w:r>
      <w:r w:rsidR="009941B9" w:rsidRPr="00F245DD">
        <w:rPr>
          <w:sz w:val="22"/>
          <w:szCs w:val="22"/>
        </w:rPr>
        <w:t>c</w:t>
      </w:r>
      <w:r w:rsidRPr="00F245DD">
        <w:rPr>
          <w:sz w:val="22"/>
          <w:szCs w:val="22"/>
        </w:rPr>
        <w:t xml:space="preserve">ase of </w:t>
      </w:r>
      <w:proofErr w:type="spellStart"/>
      <w:r w:rsidR="009941B9" w:rsidRPr="00F245DD">
        <w:rPr>
          <w:sz w:val="22"/>
          <w:szCs w:val="22"/>
        </w:rPr>
        <w:t>p</w:t>
      </w:r>
      <w:r w:rsidRPr="00F245DD">
        <w:rPr>
          <w:sz w:val="22"/>
          <w:szCs w:val="22"/>
        </w:rPr>
        <w:t>ragmaticalization</w:t>
      </w:r>
      <w:proofErr w:type="spellEnd"/>
      <w:r w:rsidRPr="00F245DD">
        <w:rPr>
          <w:sz w:val="22"/>
          <w:szCs w:val="22"/>
        </w:rPr>
        <w:t xml:space="preserve">. </w:t>
      </w:r>
      <w:r w:rsidR="008071DE" w:rsidRPr="00F245DD">
        <w:rPr>
          <w:sz w:val="22"/>
          <w:szCs w:val="22"/>
        </w:rPr>
        <w:t xml:space="preserve">In </w:t>
      </w:r>
      <w:r w:rsidRPr="00F245DD">
        <w:rPr>
          <w:i/>
          <w:iCs/>
          <w:sz w:val="22"/>
          <w:szCs w:val="22"/>
        </w:rPr>
        <w:t>Information Structure in Spoken Arabic</w:t>
      </w:r>
      <w:r w:rsidR="00DC2183" w:rsidRPr="00F245DD">
        <w:rPr>
          <w:i/>
          <w:iCs/>
          <w:sz w:val="22"/>
          <w:szCs w:val="22"/>
        </w:rPr>
        <w:t>.</w:t>
      </w:r>
      <w:r w:rsidRPr="00F245DD">
        <w:rPr>
          <w:sz w:val="22"/>
          <w:szCs w:val="22"/>
        </w:rPr>
        <w:t xml:space="preserve"> </w:t>
      </w:r>
      <w:r w:rsidR="008071DE" w:rsidRPr="00F245DD">
        <w:rPr>
          <w:sz w:val="22"/>
          <w:szCs w:val="22"/>
        </w:rPr>
        <w:t>(</w:t>
      </w:r>
      <w:r w:rsidRPr="00F245DD">
        <w:rPr>
          <w:sz w:val="22"/>
          <w:szCs w:val="22"/>
        </w:rPr>
        <w:t>ed</w:t>
      </w:r>
      <w:r w:rsidR="008071DE" w:rsidRPr="00F245DD">
        <w:rPr>
          <w:sz w:val="22"/>
          <w:szCs w:val="22"/>
        </w:rPr>
        <w:t>),</w:t>
      </w:r>
      <w:r w:rsidRPr="00F245DD">
        <w:rPr>
          <w:sz w:val="22"/>
          <w:szCs w:val="22"/>
        </w:rPr>
        <w:t xml:space="preserve"> Jonathan Owens </w:t>
      </w:r>
      <w:r w:rsidR="002B13BD" w:rsidRPr="00F245DD">
        <w:rPr>
          <w:sz w:val="22"/>
          <w:szCs w:val="22"/>
        </w:rPr>
        <w:t>&amp;</w:t>
      </w:r>
      <w:r w:rsidRPr="00F245DD">
        <w:rPr>
          <w:sz w:val="22"/>
          <w:szCs w:val="22"/>
        </w:rPr>
        <w:t xml:space="preserve"> Alaa </w:t>
      </w:r>
      <w:proofErr w:type="spellStart"/>
      <w:r w:rsidRPr="00F245DD">
        <w:rPr>
          <w:sz w:val="22"/>
          <w:szCs w:val="22"/>
        </w:rPr>
        <w:t>Elgibali</w:t>
      </w:r>
      <w:proofErr w:type="spellEnd"/>
      <w:r w:rsidR="008071DE" w:rsidRPr="00F245DD">
        <w:rPr>
          <w:sz w:val="22"/>
          <w:szCs w:val="22"/>
        </w:rPr>
        <w:t>, 145</w:t>
      </w:r>
      <w:r w:rsidR="00DC0645" w:rsidRPr="00F245DD">
        <w:rPr>
          <w:sz w:val="22"/>
          <w:szCs w:val="22"/>
        </w:rPr>
        <w:t>–</w:t>
      </w:r>
      <w:r w:rsidR="008071DE" w:rsidRPr="00F245DD">
        <w:rPr>
          <w:sz w:val="22"/>
          <w:szCs w:val="22"/>
        </w:rPr>
        <w:t>165.</w:t>
      </w:r>
      <w:r w:rsidRPr="00F245DD">
        <w:rPr>
          <w:sz w:val="22"/>
          <w:szCs w:val="22"/>
        </w:rPr>
        <w:t xml:space="preserve"> New York: Routledge.</w:t>
      </w:r>
    </w:p>
    <w:p w14:paraId="5F69C212" w14:textId="58C60B05" w:rsidR="00C31AF7" w:rsidRPr="00F245DD" w:rsidRDefault="00C31AF7" w:rsidP="00335A9F">
      <w:pPr>
        <w:pStyle w:val="Bibliografia"/>
        <w:spacing w:before="240"/>
        <w:ind w:left="720" w:hanging="720"/>
        <w:rPr>
          <w:sz w:val="22"/>
          <w:szCs w:val="22"/>
        </w:rPr>
      </w:pPr>
      <w:proofErr w:type="spellStart"/>
      <w:r w:rsidRPr="00F245DD">
        <w:rPr>
          <w:sz w:val="22"/>
          <w:szCs w:val="22"/>
        </w:rPr>
        <w:t>Haegeman</w:t>
      </w:r>
      <w:proofErr w:type="spellEnd"/>
      <w:r w:rsidRPr="00F245DD">
        <w:rPr>
          <w:sz w:val="22"/>
          <w:szCs w:val="22"/>
        </w:rPr>
        <w:t xml:space="preserve">, Liliane. 2014. West </w:t>
      </w:r>
      <w:r w:rsidR="00520B9C" w:rsidRPr="00F245DD">
        <w:rPr>
          <w:sz w:val="22"/>
          <w:szCs w:val="22"/>
        </w:rPr>
        <w:t>F</w:t>
      </w:r>
      <w:r w:rsidRPr="00F245DD">
        <w:rPr>
          <w:sz w:val="22"/>
          <w:szCs w:val="22"/>
        </w:rPr>
        <w:t>lemish verb</w:t>
      </w:r>
      <w:r w:rsidRPr="00F245DD">
        <w:rPr>
          <w:rFonts w:ascii="Cambria Math" w:hAnsi="Cambria Math" w:cs="Cambria Math"/>
          <w:sz w:val="22"/>
          <w:szCs w:val="22"/>
        </w:rPr>
        <w:t>‐</w:t>
      </w:r>
      <w:r w:rsidRPr="00F245DD">
        <w:rPr>
          <w:sz w:val="22"/>
          <w:szCs w:val="22"/>
        </w:rPr>
        <w:t xml:space="preserve">based discourse markers and the articulation of the speech act layer. </w:t>
      </w:r>
      <w:r w:rsidRPr="00F245DD">
        <w:rPr>
          <w:i/>
          <w:iCs/>
          <w:sz w:val="22"/>
          <w:szCs w:val="22"/>
        </w:rPr>
        <w:t xml:space="preserve">Studia </w:t>
      </w:r>
      <w:proofErr w:type="spellStart"/>
      <w:r w:rsidRPr="00F245DD">
        <w:rPr>
          <w:i/>
          <w:iCs/>
          <w:sz w:val="22"/>
          <w:szCs w:val="22"/>
        </w:rPr>
        <w:t>Linguistica</w:t>
      </w:r>
      <w:proofErr w:type="spellEnd"/>
      <w:r w:rsidRPr="00F245DD">
        <w:rPr>
          <w:sz w:val="22"/>
          <w:szCs w:val="22"/>
        </w:rPr>
        <w:t xml:space="preserve"> 68.116–139.</w:t>
      </w:r>
    </w:p>
    <w:p w14:paraId="77470E2B" w14:textId="63BECD24" w:rsidR="00C31AF7" w:rsidRPr="00F245DD" w:rsidRDefault="00C31AF7" w:rsidP="00335A9F">
      <w:pPr>
        <w:pStyle w:val="Bibliografia"/>
        <w:spacing w:before="240"/>
        <w:ind w:left="720" w:hanging="720"/>
        <w:rPr>
          <w:sz w:val="22"/>
          <w:szCs w:val="22"/>
        </w:rPr>
      </w:pPr>
      <w:proofErr w:type="spellStart"/>
      <w:r w:rsidRPr="00F245DD">
        <w:rPr>
          <w:sz w:val="22"/>
          <w:szCs w:val="22"/>
        </w:rPr>
        <w:t>Harizanov</w:t>
      </w:r>
      <w:proofErr w:type="spellEnd"/>
      <w:r w:rsidRPr="00F245DD">
        <w:rPr>
          <w:sz w:val="22"/>
          <w:szCs w:val="22"/>
        </w:rPr>
        <w:t xml:space="preserve">, Boris. 2019. Head movement to specifier positions. </w:t>
      </w:r>
      <w:r w:rsidRPr="00F245DD">
        <w:rPr>
          <w:i/>
          <w:iCs/>
          <w:sz w:val="22"/>
          <w:szCs w:val="22"/>
        </w:rPr>
        <w:t>Glossa: a journal of general linguistics</w:t>
      </w:r>
      <w:r w:rsidRPr="00F245DD">
        <w:rPr>
          <w:sz w:val="22"/>
          <w:szCs w:val="22"/>
        </w:rPr>
        <w:t xml:space="preserve"> 4. </w:t>
      </w:r>
    </w:p>
    <w:p w14:paraId="4C857866" w14:textId="0C7D7696" w:rsidR="00C31AF7" w:rsidRPr="00F245DD" w:rsidRDefault="00C31AF7" w:rsidP="00335A9F">
      <w:pPr>
        <w:pStyle w:val="Bibliografia"/>
        <w:spacing w:before="240"/>
        <w:ind w:left="720" w:hanging="720"/>
        <w:rPr>
          <w:sz w:val="22"/>
          <w:szCs w:val="22"/>
        </w:rPr>
      </w:pPr>
      <w:r w:rsidRPr="00F245DD">
        <w:rPr>
          <w:sz w:val="22"/>
          <w:szCs w:val="22"/>
        </w:rPr>
        <w:t>Hu, Jianhua</w:t>
      </w:r>
      <w:r w:rsidR="00DF5C65" w:rsidRPr="00F245DD">
        <w:rPr>
          <w:sz w:val="22"/>
          <w:szCs w:val="22"/>
        </w:rPr>
        <w:t>,</w:t>
      </w:r>
      <w:r w:rsidRPr="00F245DD">
        <w:rPr>
          <w:sz w:val="22"/>
          <w:szCs w:val="22"/>
        </w:rPr>
        <w:t xml:space="preserve"> </w:t>
      </w:r>
      <w:r w:rsidR="00DF5C65" w:rsidRPr="00F245DD">
        <w:rPr>
          <w:sz w:val="22"/>
          <w:szCs w:val="22"/>
        </w:rPr>
        <w:t>&amp;</w:t>
      </w:r>
      <w:r w:rsidRPr="00F245DD">
        <w:rPr>
          <w:sz w:val="22"/>
          <w:szCs w:val="22"/>
        </w:rPr>
        <w:t xml:space="preserve"> </w:t>
      </w:r>
      <w:proofErr w:type="spellStart"/>
      <w:r w:rsidRPr="00F245DD">
        <w:rPr>
          <w:sz w:val="22"/>
          <w:szCs w:val="22"/>
        </w:rPr>
        <w:t>Haihua</w:t>
      </w:r>
      <w:proofErr w:type="spellEnd"/>
      <w:r w:rsidRPr="00F245DD">
        <w:rPr>
          <w:sz w:val="22"/>
          <w:szCs w:val="22"/>
        </w:rPr>
        <w:t xml:space="preserve"> Pan. 2019. The syntax of either and disjunction.</w:t>
      </w:r>
      <w:r w:rsidR="008071DE" w:rsidRPr="00F245DD">
        <w:rPr>
          <w:sz w:val="22"/>
          <w:szCs w:val="22"/>
        </w:rPr>
        <w:t xml:space="preserve"> In</w:t>
      </w:r>
      <w:r w:rsidRPr="00F245DD">
        <w:rPr>
          <w:sz w:val="22"/>
          <w:szCs w:val="22"/>
        </w:rPr>
        <w:t xml:space="preserve"> </w:t>
      </w:r>
      <w:r w:rsidRPr="00F245DD">
        <w:rPr>
          <w:i/>
          <w:iCs/>
          <w:sz w:val="22"/>
          <w:szCs w:val="22"/>
        </w:rPr>
        <w:t>Interfaces in Grammar</w:t>
      </w:r>
      <w:r w:rsidR="00DC2183" w:rsidRPr="00F245DD">
        <w:rPr>
          <w:sz w:val="22"/>
          <w:szCs w:val="22"/>
        </w:rPr>
        <w:t xml:space="preserve">. </w:t>
      </w:r>
      <w:r w:rsidR="008071DE" w:rsidRPr="00F245DD">
        <w:rPr>
          <w:sz w:val="22"/>
          <w:szCs w:val="22"/>
        </w:rPr>
        <w:t>(</w:t>
      </w:r>
      <w:r w:rsidR="009941B9" w:rsidRPr="00F245DD">
        <w:rPr>
          <w:sz w:val="22"/>
          <w:szCs w:val="22"/>
        </w:rPr>
        <w:t>ed</w:t>
      </w:r>
      <w:r w:rsidR="008071DE" w:rsidRPr="00F245DD">
        <w:rPr>
          <w:sz w:val="22"/>
          <w:szCs w:val="22"/>
        </w:rPr>
        <w:t>),</w:t>
      </w:r>
      <w:r w:rsidR="009941B9" w:rsidRPr="00F245DD">
        <w:rPr>
          <w:sz w:val="22"/>
          <w:szCs w:val="22"/>
        </w:rPr>
        <w:t xml:space="preserve"> Jianhua Hu &amp; </w:t>
      </w:r>
      <w:proofErr w:type="spellStart"/>
      <w:r w:rsidR="009941B9" w:rsidRPr="00F245DD">
        <w:rPr>
          <w:sz w:val="22"/>
          <w:szCs w:val="22"/>
        </w:rPr>
        <w:t>Haihua</w:t>
      </w:r>
      <w:proofErr w:type="spellEnd"/>
      <w:r w:rsidR="009941B9" w:rsidRPr="00F245DD">
        <w:rPr>
          <w:sz w:val="22"/>
          <w:szCs w:val="22"/>
        </w:rPr>
        <w:t xml:space="preserve"> Pa.</w:t>
      </w:r>
      <w:r w:rsidR="008071DE" w:rsidRPr="00F245DD">
        <w:rPr>
          <w:sz w:val="22"/>
          <w:szCs w:val="22"/>
        </w:rPr>
        <w:t xml:space="preserve"> 207–244.</w:t>
      </w:r>
      <w:r w:rsidR="009941B9" w:rsidRPr="00F245DD">
        <w:rPr>
          <w:sz w:val="22"/>
          <w:szCs w:val="22"/>
        </w:rPr>
        <w:t xml:space="preserve"> Amsterdam:</w:t>
      </w:r>
      <w:r w:rsidRPr="00F245DD">
        <w:rPr>
          <w:sz w:val="22"/>
          <w:szCs w:val="22"/>
        </w:rPr>
        <w:t xml:space="preserve"> John Benjamins Publishing Company.</w:t>
      </w:r>
    </w:p>
    <w:p w14:paraId="3768BCEB" w14:textId="1EE13F68" w:rsidR="00C31AF7" w:rsidRPr="00F245DD" w:rsidRDefault="00C31AF7" w:rsidP="009941B9">
      <w:pPr>
        <w:pStyle w:val="Bibliografia"/>
        <w:spacing w:before="240"/>
        <w:ind w:left="720" w:hanging="720"/>
        <w:rPr>
          <w:sz w:val="22"/>
          <w:szCs w:val="22"/>
        </w:rPr>
      </w:pPr>
      <w:r w:rsidRPr="00F245DD">
        <w:rPr>
          <w:sz w:val="22"/>
          <w:szCs w:val="22"/>
        </w:rPr>
        <w:t xml:space="preserve">Larson, Bradley. 2013. Arabic </w:t>
      </w:r>
      <w:r w:rsidR="009941B9" w:rsidRPr="00F245DD">
        <w:rPr>
          <w:sz w:val="22"/>
          <w:szCs w:val="22"/>
        </w:rPr>
        <w:t>c</w:t>
      </w:r>
      <w:r w:rsidRPr="00F245DD">
        <w:rPr>
          <w:sz w:val="22"/>
          <w:szCs w:val="22"/>
        </w:rPr>
        <w:t>onjunct-</w:t>
      </w:r>
      <w:r w:rsidR="009941B9" w:rsidRPr="00F245DD">
        <w:rPr>
          <w:sz w:val="22"/>
          <w:szCs w:val="22"/>
        </w:rPr>
        <w:t>s</w:t>
      </w:r>
      <w:r w:rsidRPr="00F245DD">
        <w:rPr>
          <w:sz w:val="22"/>
          <w:szCs w:val="22"/>
        </w:rPr>
        <w:t xml:space="preserve">ensitive </w:t>
      </w:r>
      <w:r w:rsidR="009941B9" w:rsidRPr="00F245DD">
        <w:rPr>
          <w:sz w:val="22"/>
          <w:szCs w:val="22"/>
        </w:rPr>
        <w:t>a</w:t>
      </w:r>
      <w:r w:rsidRPr="00F245DD">
        <w:rPr>
          <w:sz w:val="22"/>
          <w:szCs w:val="22"/>
        </w:rPr>
        <w:t xml:space="preserve">greement and </w:t>
      </w:r>
      <w:r w:rsidR="009941B9" w:rsidRPr="00F245DD">
        <w:rPr>
          <w:sz w:val="22"/>
          <w:szCs w:val="22"/>
        </w:rPr>
        <w:t>p</w:t>
      </w:r>
      <w:r w:rsidRPr="00F245DD">
        <w:rPr>
          <w:sz w:val="22"/>
          <w:szCs w:val="22"/>
        </w:rPr>
        <w:t xml:space="preserve">rimitive </w:t>
      </w:r>
      <w:r w:rsidR="009941B9" w:rsidRPr="00F245DD">
        <w:rPr>
          <w:sz w:val="22"/>
          <w:szCs w:val="22"/>
        </w:rPr>
        <w:t>o</w:t>
      </w:r>
      <w:r w:rsidRPr="00F245DD">
        <w:rPr>
          <w:sz w:val="22"/>
          <w:szCs w:val="22"/>
        </w:rPr>
        <w:t xml:space="preserve">perations. </w:t>
      </w:r>
      <w:r w:rsidRPr="00F245DD">
        <w:rPr>
          <w:i/>
          <w:iCs/>
          <w:sz w:val="22"/>
          <w:szCs w:val="22"/>
        </w:rPr>
        <w:t>Linguistic Inquiry</w:t>
      </w:r>
      <w:r w:rsidRPr="00F245DD">
        <w:rPr>
          <w:sz w:val="22"/>
          <w:szCs w:val="22"/>
        </w:rPr>
        <w:t xml:space="preserve"> 44. 611–631. </w:t>
      </w:r>
    </w:p>
    <w:p w14:paraId="4824515F" w14:textId="06401EFD" w:rsidR="00C31AF7" w:rsidRPr="00F245DD" w:rsidRDefault="00C31AF7" w:rsidP="00335A9F">
      <w:pPr>
        <w:pStyle w:val="Bibliografia"/>
        <w:spacing w:before="240"/>
        <w:ind w:left="720" w:hanging="720"/>
        <w:rPr>
          <w:sz w:val="22"/>
          <w:szCs w:val="22"/>
        </w:rPr>
      </w:pPr>
      <w:r w:rsidRPr="00F245DD">
        <w:rPr>
          <w:sz w:val="22"/>
          <w:szCs w:val="22"/>
        </w:rPr>
        <w:t>Larson, Richard. 1985. On the syntax of disjunction scope</w:t>
      </w:r>
      <w:r w:rsidRPr="00F245DD">
        <w:rPr>
          <w:i/>
          <w:iCs/>
          <w:sz w:val="22"/>
          <w:szCs w:val="22"/>
        </w:rPr>
        <w:t>. Natural Language &amp; Linguistic Theory</w:t>
      </w:r>
      <w:r w:rsidRPr="00F245DD">
        <w:rPr>
          <w:sz w:val="22"/>
          <w:szCs w:val="22"/>
        </w:rPr>
        <w:t xml:space="preserve"> 3.</w:t>
      </w:r>
      <w:r w:rsidR="00DC0645" w:rsidRPr="00F245DD">
        <w:rPr>
          <w:sz w:val="22"/>
          <w:szCs w:val="22"/>
        </w:rPr>
        <w:t xml:space="preserve"> </w:t>
      </w:r>
      <w:r w:rsidRPr="00F245DD">
        <w:rPr>
          <w:sz w:val="22"/>
          <w:szCs w:val="22"/>
        </w:rPr>
        <w:t xml:space="preserve">217–264. </w:t>
      </w:r>
    </w:p>
    <w:p w14:paraId="345286B9" w14:textId="3594AEC6" w:rsidR="00C31AF7" w:rsidRPr="00F245DD" w:rsidRDefault="00C31AF7" w:rsidP="00335A9F">
      <w:pPr>
        <w:pStyle w:val="Bibliografia"/>
        <w:spacing w:before="240"/>
        <w:ind w:left="720" w:hanging="720"/>
        <w:rPr>
          <w:sz w:val="22"/>
          <w:szCs w:val="22"/>
        </w:rPr>
      </w:pPr>
      <w:proofErr w:type="spellStart"/>
      <w:r w:rsidRPr="00F245DD">
        <w:rPr>
          <w:sz w:val="22"/>
          <w:szCs w:val="22"/>
        </w:rPr>
        <w:t>Luraghi</w:t>
      </w:r>
      <w:proofErr w:type="spellEnd"/>
      <w:r w:rsidRPr="00F245DD">
        <w:rPr>
          <w:sz w:val="22"/>
          <w:szCs w:val="22"/>
        </w:rPr>
        <w:t>, Silvia</w:t>
      </w:r>
      <w:r w:rsidR="009941B9" w:rsidRPr="00F245DD">
        <w:rPr>
          <w:sz w:val="22"/>
          <w:szCs w:val="22"/>
        </w:rPr>
        <w:t>, &amp;</w:t>
      </w:r>
      <w:r w:rsidRPr="00F245DD">
        <w:rPr>
          <w:sz w:val="22"/>
          <w:szCs w:val="22"/>
        </w:rPr>
        <w:t xml:space="preserve"> Claudia </w:t>
      </w:r>
      <w:proofErr w:type="spellStart"/>
      <w:r w:rsidRPr="00F245DD">
        <w:rPr>
          <w:sz w:val="22"/>
          <w:szCs w:val="22"/>
        </w:rPr>
        <w:t>Parodi</w:t>
      </w:r>
      <w:proofErr w:type="spellEnd"/>
      <w:r w:rsidRPr="00F245DD">
        <w:rPr>
          <w:sz w:val="22"/>
          <w:szCs w:val="22"/>
        </w:rPr>
        <w:t xml:space="preserve">. 2008. </w:t>
      </w:r>
      <w:r w:rsidRPr="00F245DD">
        <w:rPr>
          <w:i/>
          <w:iCs/>
          <w:sz w:val="22"/>
          <w:szCs w:val="22"/>
        </w:rPr>
        <w:t>Key terms in syntax and syntactic theory</w:t>
      </w:r>
      <w:r w:rsidRPr="00F245DD">
        <w:rPr>
          <w:sz w:val="22"/>
          <w:szCs w:val="22"/>
        </w:rPr>
        <w:t>. New York: Bloomsbury Publishing.</w:t>
      </w:r>
    </w:p>
    <w:p w14:paraId="5D073F8C" w14:textId="64C6CDD2" w:rsidR="00C31AF7" w:rsidRPr="00F245DD" w:rsidRDefault="00C31AF7" w:rsidP="00335A9F">
      <w:pPr>
        <w:pStyle w:val="Bibliografia"/>
        <w:spacing w:before="240"/>
        <w:ind w:left="720" w:hanging="720"/>
        <w:rPr>
          <w:sz w:val="22"/>
          <w:szCs w:val="22"/>
        </w:rPr>
      </w:pPr>
      <w:proofErr w:type="spellStart"/>
      <w:r w:rsidRPr="00F245DD">
        <w:rPr>
          <w:sz w:val="22"/>
          <w:szCs w:val="22"/>
        </w:rPr>
        <w:t>Moutaouakil</w:t>
      </w:r>
      <w:proofErr w:type="spellEnd"/>
      <w:r w:rsidRPr="00F245DD">
        <w:rPr>
          <w:sz w:val="22"/>
          <w:szCs w:val="22"/>
        </w:rPr>
        <w:t xml:space="preserve">, Ahmed. 2014. </w:t>
      </w:r>
      <w:r w:rsidRPr="00F245DD">
        <w:rPr>
          <w:i/>
          <w:iCs/>
          <w:sz w:val="22"/>
          <w:szCs w:val="22"/>
        </w:rPr>
        <w:t>Pragmatic functions in a functional grammar of Arabic.</w:t>
      </w:r>
      <w:r w:rsidRPr="00F245DD">
        <w:rPr>
          <w:sz w:val="22"/>
          <w:szCs w:val="22"/>
        </w:rPr>
        <w:t xml:space="preserve"> </w:t>
      </w:r>
      <w:r w:rsidR="004F32F7" w:rsidRPr="00F245DD">
        <w:rPr>
          <w:sz w:val="22"/>
          <w:szCs w:val="22"/>
        </w:rPr>
        <w:t xml:space="preserve">Berlin, Boston: </w:t>
      </w:r>
      <w:r w:rsidRPr="00F245DD">
        <w:rPr>
          <w:sz w:val="22"/>
          <w:szCs w:val="22"/>
        </w:rPr>
        <w:t>Walter de Gruyter</w:t>
      </w:r>
      <w:r w:rsidR="004F32F7" w:rsidRPr="00F245DD">
        <w:rPr>
          <w:sz w:val="22"/>
          <w:szCs w:val="22"/>
        </w:rPr>
        <w:t>.</w:t>
      </w:r>
    </w:p>
    <w:p w14:paraId="7A1DBD9D" w14:textId="17282949" w:rsidR="00C31AF7" w:rsidRPr="00F245DD" w:rsidRDefault="00C31AF7" w:rsidP="00335A9F">
      <w:pPr>
        <w:pStyle w:val="Bibliografia"/>
        <w:spacing w:before="240"/>
        <w:ind w:left="720" w:hanging="720"/>
        <w:rPr>
          <w:sz w:val="22"/>
          <w:szCs w:val="22"/>
        </w:rPr>
      </w:pPr>
      <w:r w:rsidRPr="00F245DD">
        <w:rPr>
          <w:sz w:val="22"/>
          <w:szCs w:val="22"/>
        </w:rPr>
        <w:t xml:space="preserve">Munn, Alan. 1993. Topics in the </w:t>
      </w:r>
      <w:r w:rsidR="00B87275" w:rsidRPr="00F245DD">
        <w:rPr>
          <w:sz w:val="22"/>
          <w:szCs w:val="22"/>
        </w:rPr>
        <w:t>s</w:t>
      </w:r>
      <w:r w:rsidRPr="00F245DD">
        <w:rPr>
          <w:sz w:val="22"/>
          <w:szCs w:val="22"/>
        </w:rPr>
        <w:t xml:space="preserve">yntax and </w:t>
      </w:r>
      <w:r w:rsidR="00B87275" w:rsidRPr="00F245DD">
        <w:rPr>
          <w:sz w:val="22"/>
          <w:szCs w:val="22"/>
        </w:rPr>
        <w:t>s</w:t>
      </w:r>
      <w:r w:rsidRPr="00F245DD">
        <w:rPr>
          <w:sz w:val="22"/>
          <w:szCs w:val="22"/>
        </w:rPr>
        <w:t xml:space="preserve">emantics of </w:t>
      </w:r>
      <w:r w:rsidR="00B87275" w:rsidRPr="00F245DD">
        <w:rPr>
          <w:sz w:val="22"/>
          <w:szCs w:val="22"/>
        </w:rPr>
        <w:t>c</w:t>
      </w:r>
      <w:r w:rsidRPr="00F245DD">
        <w:rPr>
          <w:sz w:val="22"/>
          <w:szCs w:val="22"/>
        </w:rPr>
        <w:t xml:space="preserve">oordinate </w:t>
      </w:r>
      <w:r w:rsidR="00B87275" w:rsidRPr="00F245DD">
        <w:rPr>
          <w:sz w:val="22"/>
          <w:szCs w:val="22"/>
        </w:rPr>
        <w:t>s</w:t>
      </w:r>
      <w:r w:rsidRPr="00F245DD">
        <w:rPr>
          <w:sz w:val="22"/>
          <w:szCs w:val="22"/>
        </w:rPr>
        <w:t xml:space="preserve">tructures. </w:t>
      </w:r>
      <w:r w:rsidR="00B87275" w:rsidRPr="00F245DD">
        <w:rPr>
          <w:sz w:val="22"/>
          <w:szCs w:val="22"/>
        </w:rPr>
        <w:t xml:space="preserve">Maryland: </w:t>
      </w:r>
      <w:r w:rsidRPr="00F245DD">
        <w:rPr>
          <w:sz w:val="22"/>
          <w:szCs w:val="22"/>
        </w:rPr>
        <w:t>University of Maryland College Park</w:t>
      </w:r>
      <w:r w:rsidR="008071DE" w:rsidRPr="00F245DD">
        <w:rPr>
          <w:sz w:val="22"/>
          <w:szCs w:val="22"/>
        </w:rPr>
        <w:t xml:space="preserve"> (Doctoral </w:t>
      </w:r>
      <w:proofErr w:type="spellStart"/>
      <w:r w:rsidR="008071DE" w:rsidRPr="00F245DD">
        <w:rPr>
          <w:sz w:val="22"/>
          <w:szCs w:val="22"/>
        </w:rPr>
        <w:t>Disseration</w:t>
      </w:r>
      <w:proofErr w:type="spellEnd"/>
      <w:r w:rsidR="00CB186C" w:rsidRPr="00F245DD">
        <w:rPr>
          <w:sz w:val="22"/>
          <w:szCs w:val="22"/>
        </w:rPr>
        <w:t>.</w:t>
      </w:r>
      <w:r w:rsidR="008071DE" w:rsidRPr="00F245DD">
        <w:rPr>
          <w:sz w:val="22"/>
          <w:szCs w:val="22"/>
        </w:rPr>
        <w:t>)</w:t>
      </w:r>
    </w:p>
    <w:p w14:paraId="6200357B" w14:textId="64F194B1" w:rsidR="00C31AF7" w:rsidRPr="00F245DD" w:rsidRDefault="00C31AF7" w:rsidP="00335A9F">
      <w:pPr>
        <w:pStyle w:val="Bibliografia"/>
        <w:spacing w:before="240"/>
        <w:ind w:left="720" w:hanging="720"/>
        <w:rPr>
          <w:sz w:val="22"/>
          <w:szCs w:val="22"/>
        </w:rPr>
      </w:pPr>
      <w:r w:rsidRPr="00F245DD">
        <w:rPr>
          <w:sz w:val="22"/>
          <w:szCs w:val="22"/>
        </w:rPr>
        <w:t>Pearl, Lisa</w:t>
      </w:r>
      <w:r w:rsidR="00B87275" w:rsidRPr="00F245DD">
        <w:rPr>
          <w:sz w:val="22"/>
          <w:szCs w:val="22"/>
        </w:rPr>
        <w:t>,</w:t>
      </w:r>
      <w:r w:rsidRPr="00F245DD">
        <w:rPr>
          <w:sz w:val="22"/>
          <w:szCs w:val="22"/>
        </w:rPr>
        <w:t xml:space="preserve"> and Jon Sprouse. 2013. Syntactic islands and learning biases: Combining experimental syntax and computational modeling to investigate the language acquisition problem. </w:t>
      </w:r>
      <w:r w:rsidRPr="00F245DD">
        <w:rPr>
          <w:i/>
          <w:iCs/>
          <w:sz w:val="22"/>
          <w:szCs w:val="22"/>
        </w:rPr>
        <w:t>Language Acquisition</w:t>
      </w:r>
      <w:r w:rsidRPr="00F245DD">
        <w:rPr>
          <w:sz w:val="22"/>
          <w:szCs w:val="22"/>
        </w:rPr>
        <w:t xml:space="preserve"> 20</w:t>
      </w:r>
      <w:r w:rsidR="00B87275" w:rsidRPr="00F245DD">
        <w:rPr>
          <w:sz w:val="22"/>
          <w:szCs w:val="22"/>
        </w:rPr>
        <w:t>.</w:t>
      </w:r>
      <w:r w:rsidR="00DC0645" w:rsidRPr="00F245DD">
        <w:rPr>
          <w:sz w:val="22"/>
          <w:szCs w:val="22"/>
        </w:rPr>
        <w:t xml:space="preserve"> </w:t>
      </w:r>
      <w:r w:rsidRPr="00F245DD">
        <w:rPr>
          <w:sz w:val="22"/>
          <w:szCs w:val="22"/>
        </w:rPr>
        <w:t>23–68.</w:t>
      </w:r>
    </w:p>
    <w:p w14:paraId="3D109CDB" w14:textId="73D07337" w:rsidR="00C31AF7" w:rsidRPr="00F245DD" w:rsidRDefault="00C31AF7" w:rsidP="00335A9F">
      <w:pPr>
        <w:pStyle w:val="Bibliografia"/>
        <w:spacing w:before="240"/>
        <w:ind w:left="720" w:hanging="720"/>
        <w:rPr>
          <w:sz w:val="22"/>
          <w:szCs w:val="22"/>
        </w:rPr>
      </w:pPr>
      <w:proofErr w:type="spellStart"/>
      <w:r w:rsidRPr="00F245DD">
        <w:rPr>
          <w:sz w:val="22"/>
          <w:szCs w:val="22"/>
        </w:rPr>
        <w:lastRenderedPageBreak/>
        <w:t>Pesetsky</w:t>
      </w:r>
      <w:proofErr w:type="spellEnd"/>
      <w:r w:rsidRPr="00F245DD">
        <w:rPr>
          <w:sz w:val="22"/>
          <w:szCs w:val="22"/>
        </w:rPr>
        <w:t>, David</w:t>
      </w:r>
      <w:r w:rsidR="00B87275" w:rsidRPr="00F245DD">
        <w:rPr>
          <w:sz w:val="22"/>
          <w:szCs w:val="22"/>
        </w:rPr>
        <w:t>,</w:t>
      </w:r>
      <w:r w:rsidRPr="00F245DD">
        <w:rPr>
          <w:sz w:val="22"/>
          <w:szCs w:val="22"/>
        </w:rPr>
        <w:t xml:space="preserve"> </w:t>
      </w:r>
      <w:r w:rsidR="00B87275" w:rsidRPr="00F245DD">
        <w:rPr>
          <w:sz w:val="22"/>
          <w:szCs w:val="22"/>
        </w:rPr>
        <w:t>&amp;</w:t>
      </w:r>
      <w:r w:rsidRPr="00F245DD">
        <w:rPr>
          <w:sz w:val="22"/>
          <w:szCs w:val="22"/>
        </w:rPr>
        <w:t xml:space="preserve"> Esther </w:t>
      </w:r>
      <w:proofErr w:type="spellStart"/>
      <w:r w:rsidRPr="00F245DD">
        <w:rPr>
          <w:sz w:val="22"/>
          <w:szCs w:val="22"/>
        </w:rPr>
        <w:t>Torrego</w:t>
      </w:r>
      <w:proofErr w:type="spellEnd"/>
      <w:r w:rsidRPr="00F245DD">
        <w:rPr>
          <w:sz w:val="22"/>
          <w:szCs w:val="22"/>
        </w:rPr>
        <w:t xml:space="preserve">. 2007. The syntax of valuation and the interpretability of features. </w:t>
      </w:r>
      <w:r w:rsidR="008071DE" w:rsidRPr="00F245DD">
        <w:rPr>
          <w:sz w:val="22"/>
          <w:szCs w:val="22"/>
        </w:rPr>
        <w:t xml:space="preserve">In </w:t>
      </w:r>
      <w:proofErr w:type="spellStart"/>
      <w:r w:rsidRPr="00F245DD">
        <w:rPr>
          <w:i/>
          <w:iCs/>
          <w:sz w:val="22"/>
          <w:szCs w:val="22"/>
        </w:rPr>
        <w:t>Linguistik</w:t>
      </w:r>
      <w:proofErr w:type="spellEnd"/>
      <w:r w:rsidRPr="00F245DD">
        <w:rPr>
          <w:i/>
          <w:iCs/>
          <w:sz w:val="22"/>
          <w:szCs w:val="22"/>
        </w:rPr>
        <w:t xml:space="preserve"> </w:t>
      </w:r>
      <w:proofErr w:type="spellStart"/>
      <w:r w:rsidRPr="00F245DD">
        <w:rPr>
          <w:i/>
          <w:iCs/>
          <w:sz w:val="22"/>
          <w:szCs w:val="22"/>
        </w:rPr>
        <w:t>Aktuell</w:t>
      </w:r>
      <w:proofErr w:type="spellEnd"/>
      <w:r w:rsidRPr="00F245DD">
        <w:rPr>
          <w:i/>
          <w:iCs/>
          <w:sz w:val="22"/>
          <w:szCs w:val="22"/>
        </w:rPr>
        <w:t>/Linguistics Today</w:t>
      </w:r>
      <w:r w:rsidR="00DC2183" w:rsidRPr="00F245DD">
        <w:rPr>
          <w:i/>
          <w:iCs/>
          <w:sz w:val="22"/>
          <w:szCs w:val="22"/>
        </w:rPr>
        <w:t>.</w:t>
      </w:r>
      <w:r w:rsidRPr="00F245DD">
        <w:rPr>
          <w:sz w:val="22"/>
          <w:szCs w:val="22"/>
        </w:rPr>
        <w:t xml:space="preserve"> </w:t>
      </w:r>
      <w:r w:rsidR="008071DE" w:rsidRPr="00F245DD">
        <w:rPr>
          <w:sz w:val="22"/>
          <w:szCs w:val="22"/>
        </w:rPr>
        <w:t>(</w:t>
      </w:r>
      <w:r w:rsidRPr="00F245DD">
        <w:rPr>
          <w:sz w:val="22"/>
          <w:szCs w:val="22"/>
        </w:rPr>
        <w:t>ed</w:t>
      </w:r>
      <w:r w:rsidR="008071DE" w:rsidRPr="00F245DD">
        <w:rPr>
          <w:sz w:val="22"/>
          <w:szCs w:val="22"/>
        </w:rPr>
        <w:t>),</w:t>
      </w:r>
      <w:r w:rsidRPr="00F245DD">
        <w:rPr>
          <w:sz w:val="22"/>
          <w:szCs w:val="22"/>
        </w:rPr>
        <w:t xml:space="preserve"> by </w:t>
      </w:r>
      <w:proofErr w:type="spellStart"/>
      <w:r w:rsidRPr="00F245DD">
        <w:rPr>
          <w:sz w:val="22"/>
          <w:szCs w:val="22"/>
        </w:rPr>
        <w:t>Simin</w:t>
      </w:r>
      <w:proofErr w:type="spellEnd"/>
      <w:r w:rsidRPr="00F245DD">
        <w:rPr>
          <w:sz w:val="22"/>
          <w:szCs w:val="22"/>
        </w:rPr>
        <w:t xml:space="preserve"> Karimi, Vida </w:t>
      </w:r>
      <w:proofErr w:type="spellStart"/>
      <w:r w:rsidRPr="00F245DD">
        <w:rPr>
          <w:sz w:val="22"/>
          <w:szCs w:val="22"/>
        </w:rPr>
        <w:t>Samiian</w:t>
      </w:r>
      <w:proofErr w:type="spellEnd"/>
      <w:r w:rsidRPr="00F245DD">
        <w:rPr>
          <w:sz w:val="22"/>
          <w:szCs w:val="22"/>
        </w:rPr>
        <w:t xml:space="preserve">, </w:t>
      </w:r>
      <w:r w:rsidR="00B87275" w:rsidRPr="00F245DD">
        <w:rPr>
          <w:sz w:val="22"/>
          <w:szCs w:val="22"/>
        </w:rPr>
        <w:t>&amp;</w:t>
      </w:r>
      <w:r w:rsidRPr="00F245DD">
        <w:rPr>
          <w:sz w:val="22"/>
          <w:szCs w:val="22"/>
        </w:rPr>
        <w:t xml:space="preserve"> Wendy Wilkins, 101:</w:t>
      </w:r>
      <w:r w:rsidR="00B87275" w:rsidRPr="00F245DD">
        <w:rPr>
          <w:sz w:val="22"/>
          <w:szCs w:val="22"/>
        </w:rPr>
        <w:t xml:space="preserve"> </w:t>
      </w:r>
      <w:r w:rsidRPr="00F245DD">
        <w:rPr>
          <w:sz w:val="22"/>
          <w:szCs w:val="22"/>
        </w:rPr>
        <w:t>262–294. Amsterdam: John Benjamins Publishing Company.</w:t>
      </w:r>
    </w:p>
    <w:p w14:paraId="415E49FC" w14:textId="07A09410" w:rsidR="00C31AF7" w:rsidRPr="00F245DD" w:rsidRDefault="00C31AF7" w:rsidP="00335A9F">
      <w:pPr>
        <w:pStyle w:val="Bibliografia"/>
        <w:spacing w:before="240"/>
        <w:ind w:left="720" w:hanging="720"/>
        <w:rPr>
          <w:sz w:val="22"/>
          <w:szCs w:val="22"/>
        </w:rPr>
      </w:pPr>
      <w:r w:rsidRPr="00F245DD">
        <w:rPr>
          <w:sz w:val="22"/>
          <w:szCs w:val="22"/>
        </w:rPr>
        <w:t xml:space="preserve">Radford, Andrew. 2009. </w:t>
      </w:r>
      <w:r w:rsidRPr="00F245DD">
        <w:rPr>
          <w:i/>
          <w:iCs/>
          <w:sz w:val="22"/>
          <w:szCs w:val="22"/>
        </w:rPr>
        <w:t>An introduction to English sentence structure</w:t>
      </w:r>
      <w:r w:rsidRPr="00F245DD">
        <w:rPr>
          <w:sz w:val="22"/>
          <w:szCs w:val="22"/>
        </w:rPr>
        <w:t>.</w:t>
      </w:r>
      <w:r w:rsidR="00B87275" w:rsidRPr="00F245DD">
        <w:rPr>
          <w:sz w:val="22"/>
          <w:szCs w:val="22"/>
        </w:rPr>
        <w:t xml:space="preserve"> Cambridge:</w:t>
      </w:r>
      <w:r w:rsidRPr="00F245DD">
        <w:rPr>
          <w:sz w:val="22"/>
          <w:szCs w:val="22"/>
        </w:rPr>
        <w:t xml:space="preserve"> Cambridge </w:t>
      </w:r>
      <w:r w:rsidR="008071DE" w:rsidRPr="00F245DD">
        <w:rPr>
          <w:sz w:val="22"/>
          <w:szCs w:val="22"/>
        </w:rPr>
        <w:t>U</w:t>
      </w:r>
      <w:r w:rsidRPr="00F245DD">
        <w:rPr>
          <w:sz w:val="22"/>
          <w:szCs w:val="22"/>
        </w:rPr>
        <w:t xml:space="preserve">niversity </w:t>
      </w:r>
      <w:r w:rsidR="008071DE" w:rsidRPr="00F245DD">
        <w:rPr>
          <w:sz w:val="22"/>
          <w:szCs w:val="22"/>
        </w:rPr>
        <w:t>P</w:t>
      </w:r>
      <w:r w:rsidRPr="00F245DD">
        <w:rPr>
          <w:sz w:val="22"/>
          <w:szCs w:val="22"/>
        </w:rPr>
        <w:t>ress.</w:t>
      </w:r>
    </w:p>
    <w:p w14:paraId="59492CE0" w14:textId="22E240C4" w:rsidR="00C31AF7" w:rsidRPr="00F245DD" w:rsidRDefault="00C31AF7" w:rsidP="00B87275">
      <w:pPr>
        <w:pStyle w:val="Bibliografia"/>
        <w:spacing w:before="240"/>
        <w:ind w:left="720" w:hanging="720"/>
        <w:rPr>
          <w:sz w:val="22"/>
          <w:szCs w:val="22"/>
        </w:rPr>
      </w:pPr>
      <w:r w:rsidRPr="00F245DD">
        <w:rPr>
          <w:sz w:val="22"/>
          <w:szCs w:val="22"/>
        </w:rPr>
        <w:t xml:space="preserve">Reich, Ingo. 2009. What </w:t>
      </w:r>
      <w:r w:rsidR="00B87275" w:rsidRPr="00F245DD">
        <w:rPr>
          <w:sz w:val="22"/>
          <w:szCs w:val="22"/>
        </w:rPr>
        <w:t>a</w:t>
      </w:r>
      <w:r w:rsidRPr="00F245DD">
        <w:rPr>
          <w:sz w:val="22"/>
          <w:szCs w:val="22"/>
        </w:rPr>
        <w:t xml:space="preserve">symmetric </w:t>
      </w:r>
      <w:r w:rsidR="00B87275" w:rsidRPr="00F245DD">
        <w:rPr>
          <w:sz w:val="22"/>
          <w:szCs w:val="22"/>
        </w:rPr>
        <w:t>c</w:t>
      </w:r>
      <w:r w:rsidRPr="00F245DD">
        <w:rPr>
          <w:sz w:val="22"/>
          <w:szCs w:val="22"/>
        </w:rPr>
        <w:t xml:space="preserve">oordination in German tells us about the syntax and semantics of conditionals. </w:t>
      </w:r>
      <w:r w:rsidRPr="00F245DD">
        <w:rPr>
          <w:i/>
          <w:iCs/>
          <w:sz w:val="22"/>
          <w:szCs w:val="22"/>
        </w:rPr>
        <w:t>Natural Language Semantics</w:t>
      </w:r>
      <w:r w:rsidRPr="00F245DD">
        <w:rPr>
          <w:sz w:val="22"/>
          <w:szCs w:val="22"/>
        </w:rPr>
        <w:t xml:space="preserve"> 17.</w:t>
      </w:r>
      <w:r w:rsidR="00DC0645" w:rsidRPr="00F245DD">
        <w:rPr>
          <w:sz w:val="22"/>
          <w:szCs w:val="22"/>
        </w:rPr>
        <w:t xml:space="preserve"> </w:t>
      </w:r>
      <w:r w:rsidRPr="00F245DD">
        <w:rPr>
          <w:sz w:val="22"/>
          <w:szCs w:val="22"/>
        </w:rPr>
        <w:t>219–244.</w:t>
      </w:r>
    </w:p>
    <w:p w14:paraId="674B6F87" w14:textId="0C73A4A0" w:rsidR="00C31AF7" w:rsidRPr="00F245DD" w:rsidRDefault="00C31AF7" w:rsidP="00335A9F">
      <w:pPr>
        <w:pStyle w:val="Bibliografia"/>
        <w:spacing w:before="240"/>
        <w:ind w:left="720" w:hanging="720"/>
        <w:rPr>
          <w:sz w:val="22"/>
          <w:szCs w:val="22"/>
        </w:rPr>
      </w:pPr>
      <w:proofErr w:type="spellStart"/>
      <w:r w:rsidRPr="00F245DD">
        <w:rPr>
          <w:sz w:val="22"/>
          <w:szCs w:val="22"/>
        </w:rPr>
        <w:t>Rizzi</w:t>
      </w:r>
      <w:proofErr w:type="spellEnd"/>
      <w:r w:rsidRPr="00F245DD">
        <w:rPr>
          <w:sz w:val="22"/>
          <w:szCs w:val="22"/>
        </w:rPr>
        <w:t xml:space="preserve">, Luigi. 1997. The fine structure of the left periphery. </w:t>
      </w:r>
      <w:r w:rsidRPr="00F245DD">
        <w:rPr>
          <w:i/>
          <w:iCs/>
          <w:sz w:val="22"/>
          <w:szCs w:val="22"/>
        </w:rPr>
        <w:t>Elements of grammar</w:t>
      </w:r>
      <w:r w:rsidRPr="00F245DD">
        <w:rPr>
          <w:sz w:val="22"/>
          <w:szCs w:val="22"/>
        </w:rPr>
        <w:t xml:space="preserve"> 281–337. </w:t>
      </w:r>
    </w:p>
    <w:p w14:paraId="54028C4C" w14:textId="1EE0F1DB" w:rsidR="00C31AF7" w:rsidRPr="00F245DD" w:rsidRDefault="00C31AF7" w:rsidP="00B87275">
      <w:pPr>
        <w:pStyle w:val="Bibliografia"/>
        <w:spacing w:before="240"/>
        <w:ind w:left="720" w:hanging="720"/>
        <w:rPr>
          <w:sz w:val="22"/>
          <w:szCs w:val="22"/>
        </w:rPr>
      </w:pPr>
      <w:r w:rsidRPr="00F245DD">
        <w:rPr>
          <w:sz w:val="22"/>
          <w:szCs w:val="22"/>
        </w:rPr>
        <w:t>Ross, John. 1967. Constraints on variables in syntax. United States: Massachusetts Institute of Technology.</w:t>
      </w:r>
      <w:r w:rsidR="008071DE" w:rsidRPr="00F245DD">
        <w:rPr>
          <w:sz w:val="22"/>
          <w:szCs w:val="22"/>
        </w:rPr>
        <w:t xml:space="preserve"> (Doctoral </w:t>
      </w:r>
      <w:proofErr w:type="spellStart"/>
      <w:r w:rsidR="008071DE" w:rsidRPr="00F245DD">
        <w:rPr>
          <w:sz w:val="22"/>
          <w:szCs w:val="22"/>
        </w:rPr>
        <w:t>Disseration</w:t>
      </w:r>
      <w:proofErr w:type="spellEnd"/>
      <w:r w:rsidR="00DC2183" w:rsidRPr="00F245DD">
        <w:rPr>
          <w:sz w:val="22"/>
          <w:szCs w:val="22"/>
        </w:rPr>
        <w:t>.</w:t>
      </w:r>
      <w:r w:rsidR="008071DE" w:rsidRPr="00F245DD">
        <w:rPr>
          <w:sz w:val="22"/>
          <w:szCs w:val="22"/>
        </w:rPr>
        <w:t>)</w:t>
      </w:r>
    </w:p>
    <w:p w14:paraId="00CD1BED" w14:textId="54971BE8" w:rsidR="00C31AF7" w:rsidRPr="00F245DD" w:rsidRDefault="00C31AF7" w:rsidP="00335A9F">
      <w:pPr>
        <w:pStyle w:val="Bibliografia"/>
        <w:spacing w:before="240"/>
        <w:ind w:left="720" w:hanging="720"/>
        <w:rPr>
          <w:sz w:val="22"/>
          <w:szCs w:val="22"/>
        </w:rPr>
      </w:pPr>
      <w:proofErr w:type="spellStart"/>
      <w:r w:rsidRPr="00F245DD">
        <w:rPr>
          <w:sz w:val="22"/>
          <w:szCs w:val="22"/>
        </w:rPr>
        <w:t>Sabel</w:t>
      </w:r>
      <w:proofErr w:type="spellEnd"/>
      <w:r w:rsidRPr="00F245DD">
        <w:rPr>
          <w:sz w:val="22"/>
          <w:szCs w:val="22"/>
        </w:rPr>
        <w:t xml:space="preserve">, Joachim. 2002. A minimalist analysis of syntactic islands. </w:t>
      </w:r>
      <w:r w:rsidRPr="00F245DD">
        <w:rPr>
          <w:i/>
          <w:iCs/>
          <w:sz w:val="22"/>
          <w:szCs w:val="22"/>
        </w:rPr>
        <w:t>The linguistic review</w:t>
      </w:r>
      <w:r w:rsidRPr="00F245DD">
        <w:rPr>
          <w:sz w:val="22"/>
          <w:szCs w:val="22"/>
        </w:rPr>
        <w:t xml:space="preserve"> 19. 271–315.</w:t>
      </w:r>
    </w:p>
    <w:p w14:paraId="57B4FE2E" w14:textId="218AF019" w:rsidR="00C31AF7" w:rsidRPr="00F245DD" w:rsidRDefault="00C31AF7" w:rsidP="00335A9F">
      <w:pPr>
        <w:pStyle w:val="Bibliografia"/>
        <w:spacing w:before="240"/>
        <w:ind w:left="720" w:hanging="720"/>
        <w:rPr>
          <w:sz w:val="22"/>
          <w:szCs w:val="22"/>
        </w:rPr>
      </w:pPr>
      <w:r w:rsidRPr="00F245DD">
        <w:rPr>
          <w:sz w:val="22"/>
          <w:szCs w:val="22"/>
        </w:rPr>
        <w:t>Schwarz, Bernhard. 1999. On the</w:t>
      </w:r>
      <w:r w:rsidR="00B87275" w:rsidRPr="00F245DD">
        <w:rPr>
          <w:sz w:val="22"/>
          <w:szCs w:val="22"/>
        </w:rPr>
        <w:t xml:space="preserve"> s</w:t>
      </w:r>
      <w:r w:rsidRPr="00F245DD">
        <w:rPr>
          <w:sz w:val="22"/>
          <w:szCs w:val="22"/>
        </w:rPr>
        <w:t xml:space="preserve">yntax of </w:t>
      </w:r>
      <w:r w:rsidR="00B87275" w:rsidRPr="00F245DD">
        <w:rPr>
          <w:sz w:val="22"/>
          <w:szCs w:val="22"/>
        </w:rPr>
        <w:t>e</w:t>
      </w:r>
      <w:r w:rsidRPr="00F245DD">
        <w:rPr>
          <w:sz w:val="22"/>
          <w:szCs w:val="22"/>
        </w:rPr>
        <w:t xml:space="preserve">ither... </w:t>
      </w:r>
      <w:r w:rsidR="00B87275" w:rsidRPr="00F245DD">
        <w:rPr>
          <w:sz w:val="22"/>
          <w:szCs w:val="22"/>
        </w:rPr>
        <w:t>o</w:t>
      </w:r>
      <w:r w:rsidRPr="00F245DD">
        <w:rPr>
          <w:sz w:val="22"/>
          <w:szCs w:val="22"/>
        </w:rPr>
        <w:t xml:space="preserve">r. </w:t>
      </w:r>
      <w:r w:rsidRPr="00F245DD">
        <w:rPr>
          <w:i/>
          <w:iCs/>
          <w:sz w:val="22"/>
          <w:szCs w:val="22"/>
        </w:rPr>
        <w:t xml:space="preserve">Natural Language &amp; Linguistic Theory </w:t>
      </w:r>
      <w:r w:rsidRPr="00F245DD">
        <w:rPr>
          <w:sz w:val="22"/>
          <w:szCs w:val="22"/>
        </w:rPr>
        <w:t>17. 339–370.</w:t>
      </w:r>
    </w:p>
    <w:p w14:paraId="5956E9F9" w14:textId="04A0561E" w:rsidR="00C31AF7" w:rsidRPr="00F245DD" w:rsidRDefault="00C31AF7" w:rsidP="00335A9F">
      <w:pPr>
        <w:pStyle w:val="Bibliografia"/>
        <w:spacing w:before="240"/>
        <w:ind w:left="720" w:hanging="720"/>
        <w:rPr>
          <w:sz w:val="22"/>
          <w:szCs w:val="22"/>
        </w:rPr>
      </w:pPr>
      <w:r w:rsidRPr="00F245DD">
        <w:rPr>
          <w:sz w:val="22"/>
          <w:szCs w:val="22"/>
        </w:rPr>
        <w:t xml:space="preserve">Weisser, Philipp. 2015. </w:t>
      </w:r>
      <w:r w:rsidRPr="00F245DD">
        <w:rPr>
          <w:i/>
          <w:iCs/>
          <w:sz w:val="22"/>
          <w:szCs w:val="22"/>
        </w:rPr>
        <w:t xml:space="preserve">Derived </w:t>
      </w:r>
      <w:r w:rsidR="00B87275" w:rsidRPr="00F245DD">
        <w:rPr>
          <w:i/>
          <w:iCs/>
          <w:sz w:val="22"/>
          <w:szCs w:val="22"/>
        </w:rPr>
        <w:t>c</w:t>
      </w:r>
      <w:r w:rsidRPr="00F245DD">
        <w:rPr>
          <w:i/>
          <w:iCs/>
          <w:sz w:val="22"/>
          <w:szCs w:val="22"/>
        </w:rPr>
        <w:t xml:space="preserve">oordination: A </w:t>
      </w:r>
      <w:r w:rsidR="00B87275" w:rsidRPr="00F245DD">
        <w:rPr>
          <w:i/>
          <w:iCs/>
          <w:sz w:val="22"/>
          <w:szCs w:val="22"/>
        </w:rPr>
        <w:t>m</w:t>
      </w:r>
      <w:r w:rsidRPr="00F245DD">
        <w:rPr>
          <w:i/>
          <w:iCs/>
          <w:sz w:val="22"/>
          <w:szCs w:val="22"/>
        </w:rPr>
        <w:t xml:space="preserve">inimalist </w:t>
      </w:r>
      <w:r w:rsidR="00B87275" w:rsidRPr="00F245DD">
        <w:rPr>
          <w:i/>
          <w:iCs/>
          <w:sz w:val="22"/>
          <w:szCs w:val="22"/>
        </w:rPr>
        <w:t>p</w:t>
      </w:r>
      <w:r w:rsidRPr="00F245DD">
        <w:rPr>
          <w:i/>
          <w:iCs/>
          <w:sz w:val="22"/>
          <w:szCs w:val="22"/>
        </w:rPr>
        <w:t xml:space="preserve">erspective on </w:t>
      </w:r>
      <w:r w:rsidR="00B87275" w:rsidRPr="00F245DD">
        <w:rPr>
          <w:i/>
          <w:iCs/>
          <w:sz w:val="22"/>
          <w:szCs w:val="22"/>
        </w:rPr>
        <w:t>c</w:t>
      </w:r>
      <w:r w:rsidRPr="00F245DD">
        <w:rPr>
          <w:i/>
          <w:iCs/>
          <w:sz w:val="22"/>
          <w:szCs w:val="22"/>
        </w:rPr>
        <w:t xml:space="preserve">lause </w:t>
      </w:r>
      <w:r w:rsidR="00B87275" w:rsidRPr="00F245DD">
        <w:rPr>
          <w:i/>
          <w:iCs/>
          <w:sz w:val="22"/>
          <w:szCs w:val="22"/>
        </w:rPr>
        <w:t>c</w:t>
      </w:r>
      <w:r w:rsidRPr="00F245DD">
        <w:rPr>
          <w:i/>
          <w:iCs/>
          <w:sz w:val="22"/>
          <w:szCs w:val="22"/>
        </w:rPr>
        <w:t xml:space="preserve">hains, </w:t>
      </w:r>
      <w:proofErr w:type="spellStart"/>
      <w:r w:rsidR="00B87275" w:rsidRPr="00F245DD">
        <w:rPr>
          <w:i/>
          <w:iCs/>
          <w:sz w:val="22"/>
          <w:szCs w:val="22"/>
        </w:rPr>
        <w:t>c</w:t>
      </w:r>
      <w:r w:rsidRPr="00F245DD">
        <w:rPr>
          <w:i/>
          <w:iCs/>
          <w:sz w:val="22"/>
          <w:szCs w:val="22"/>
        </w:rPr>
        <w:t>onverbs</w:t>
      </w:r>
      <w:proofErr w:type="spellEnd"/>
      <w:r w:rsidRPr="00F245DD">
        <w:rPr>
          <w:i/>
          <w:iCs/>
          <w:sz w:val="22"/>
          <w:szCs w:val="22"/>
        </w:rPr>
        <w:t xml:space="preserve"> and </w:t>
      </w:r>
      <w:r w:rsidR="00B87275" w:rsidRPr="00F245DD">
        <w:rPr>
          <w:i/>
          <w:iCs/>
          <w:sz w:val="22"/>
          <w:szCs w:val="22"/>
        </w:rPr>
        <w:t>a</w:t>
      </w:r>
      <w:r w:rsidRPr="00F245DD">
        <w:rPr>
          <w:i/>
          <w:iCs/>
          <w:sz w:val="22"/>
          <w:szCs w:val="22"/>
        </w:rPr>
        <w:t xml:space="preserve">symmetric </w:t>
      </w:r>
      <w:r w:rsidR="00B87275" w:rsidRPr="00F245DD">
        <w:rPr>
          <w:i/>
          <w:iCs/>
          <w:sz w:val="22"/>
          <w:szCs w:val="22"/>
        </w:rPr>
        <w:t>c</w:t>
      </w:r>
      <w:r w:rsidRPr="00F245DD">
        <w:rPr>
          <w:i/>
          <w:iCs/>
          <w:sz w:val="22"/>
          <w:szCs w:val="22"/>
        </w:rPr>
        <w:t>oordination</w:t>
      </w:r>
      <w:r w:rsidRPr="00F245DD">
        <w:rPr>
          <w:sz w:val="22"/>
          <w:szCs w:val="22"/>
        </w:rPr>
        <w:t>. Germany: De Gruyter.</w:t>
      </w:r>
    </w:p>
    <w:p w14:paraId="765AE1A7" w14:textId="68E37D71" w:rsidR="00C31AF7" w:rsidRPr="00F245DD" w:rsidRDefault="00C31AF7" w:rsidP="00B87275">
      <w:pPr>
        <w:pStyle w:val="Bibliografia"/>
        <w:spacing w:before="240"/>
        <w:ind w:left="720" w:hanging="720"/>
        <w:rPr>
          <w:sz w:val="22"/>
          <w:szCs w:val="22"/>
        </w:rPr>
      </w:pPr>
      <w:proofErr w:type="spellStart"/>
      <w:r w:rsidRPr="00F245DD">
        <w:rPr>
          <w:sz w:val="22"/>
          <w:szCs w:val="22"/>
        </w:rPr>
        <w:t>Wesche</w:t>
      </w:r>
      <w:proofErr w:type="spellEnd"/>
      <w:r w:rsidRPr="00F245DD">
        <w:rPr>
          <w:sz w:val="22"/>
          <w:szCs w:val="22"/>
        </w:rPr>
        <w:t xml:space="preserve">, Birgit. 2012. </w:t>
      </w:r>
      <w:r w:rsidRPr="00F245DD">
        <w:rPr>
          <w:i/>
          <w:iCs/>
          <w:sz w:val="22"/>
          <w:szCs w:val="22"/>
        </w:rPr>
        <w:t xml:space="preserve">Symmetric </w:t>
      </w:r>
      <w:r w:rsidR="00B87275" w:rsidRPr="00F245DD">
        <w:rPr>
          <w:i/>
          <w:iCs/>
          <w:sz w:val="22"/>
          <w:szCs w:val="22"/>
        </w:rPr>
        <w:t>c</w:t>
      </w:r>
      <w:r w:rsidRPr="00F245DD">
        <w:rPr>
          <w:i/>
          <w:iCs/>
          <w:sz w:val="22"/>
          <w:szCs w:val="22"/>
        </w:rPr>
        <w:t>oordination</w:t>
      </w:r>
      <w:r w:rsidRPr="00F245DD">
        <w:rPr>
          <w:sz w:val="22"/>
          <w:szCs w:val="22"/>
        </w:rPr>
        <w:t xml:space="preserve">: </w:t>
      </w:r>
      <w:r w:rsidRPr="00F245DD">
        <w:rPr>
          <w:i/>
          <w:iCs/>
          <w:sz w:val="22"/>
          <w:szCs w:val="22"/>
        </w:rPr>
        <w:t xml:space="preserve">An </w:t>
      </w:r>
      <w:r w:rsidR="00B87275" w:rsidRPr="00F245DD">
        <w:rPr>
          <w:i/>
          <w:iCs/>
          <w:sz w:val="22"/>
          <w:szCs w:val="22"/>
        </w:rPr>
        <w:t>a</w:t>
      </w:r>
      <w:r w:rsidRPr="00F245DD">
        <w:rPr>
          <w:i/>
          <w:iCs/>
          <w:sz w:val="22"/>
          <w:szCs w:val="22"/>
        </w:rPr>
        <w:t xml:space="preserve">lternative </w:t>
      </w:r>
      <w:r w:rsidR="00B87275" w:rsidRPr="00F245DD">
        <w:rPr>
          <w:i/>
          <w:iCs/>
          <w:sz w:val="22"/>
          <w:szCs w:val="22"/>
        </w:rPr>
        <w:t>t</w:t>
      </w:r>
      <w:r w:rsidRPr="00F245DD">
        <w:rPr>
          <w:i/>
          <w:iCs/>
          <w:sz w:val="22"/>
          <w:szCs w:val="22"/>
        </w:rPr>
        <w:t xml:space="preserve">heory of </w:t>
      </w:r>
      <w:r w:rsidR="00B87275" w:rsidRPr="00F245DD">
        <w:rPr>
          <w:i/>
          <w:iCs/>
          <w:sz w:val="22"/>
          <w:szCs w:val="22"/>
        </w:rPr>
        <w:t>p</w:t>
      </w:r>
      <w:r w:rsidRPr="00F245DD">
        <w:rPr>
          <w:i/>
          <w:iCs/>
          <w:sz w:val="22"/>
          <w:szCs w:val="22"/>
        </w:rPr>
        <w:t xml:space="preserve">hrase </w:t>
      </w:r>
      <w:r w:rsidR="00B87275" w:rsidRPr="00F245DD">
        <w:rPr>
          <w:i/>
          <w:iCs/>
          <w:sz w:val="22"/>
          <w:szCs w:val="22"/>
        </w:rPr>
        <w:t>s</w:t>
      </w:r>
      <w:r w:rsidRPr="00F245DD">
        <w:rPr>
          <w:i/>
          <w:iCs/>
          <w:sz w:val="22"/>
          <w:szCs w:val="22"/>
        </w:rPr>
        <w:t>tructure</w:t>
      </w:r>
      <w:r w:rsidRPr="00F245DD">
        <w:rPr>
          <w:sz w:val="22"/>
          <w:szCs w:val="22"/>
        </w:rPr>
        <w:t>. Germany: De Gruyter.</w:t>
      </w:r>
    </w:p>
    <w:p w14:paraId="3181E374" w14:textId="65FF835F" w:rsidR="001F7F37" w:rsidRPr="00F245DD" w:rsidRDefault="00C31AF7" w:rsidP="00335A9F">
      <w:pPr>
        <w:pStyle w:val="Bibliografia"/>
        <w:spacing w:before="240"/>
        <w:ind w:left="720" w:hanging="720"/>
        <w:rPr>
          <w:sz w:val="22"/>
          <w:szCs w:val="22"/>
        </w:rPr>
      </w:pPr>
      <w:r w:rsidRPr="00F245DD">
        <w:rPr>
          <w:sz w:val="22"/>
          <w:szCs w:val="22"/>
        </w:rPr>
        <w:t xml:space="preserve">Wu, </w:t>
      </w:r>
      <w:proofErr w:type="spellStart"/>
      <w:r w:rsidRPr="00F245DD">
        <w:rPr>
          <w:sz w:val="22"/>
          <w:szCs w:val="22"/>
        </w:rPr>
        <w:t>Danfeng</w:t>
      </w:r>
      <w:proofErr w:type="spellEnd"/>
      <w:r w:rsidRPr="00F245DD">
        <w:rPr>
          <w:sz w:val="22"/>
          <w:szCs w:val="22"/>
        </w:rPr>
        <w:t>. 2018. Syntax of either in either…or… sentences.</w:t>
      </w:r>
      <w:r w:rsidR="00B87275" w:rsidRPr="00F245DD">
        <w:rPr>
          <w:sz w:val="22"/>
          <w:szCs w:val="22"/>
        </w:rPr>
        <w:t xml:space="preserve"> </w:t>
      </w:r>
      <w:r w:rsidRPr="00F245DD">
        <w:rPr>
          <w:i/>
          <w:iCs/>
          <w:sz w:val="22"/>
          <w:szCs w:val="22"/>
        </w:rPr>
        <w:t>MIT Workshop and Syntax Square</w:t>
      </w:r>
      <w:r w:rsidR="00955DC8" w:rsidRPr="00F245DD">
        <w:rPr>
          <w:sz w:val="22"/>
          <w:szCs w:val="22"/>
        </w:rPr>
        <w:t xml:space="preserve"> </w:t>
      </w:r>
      <w:r w:rsidRPr="00F245DD">
        <w:rPr>
          <w:sz w:val="22"/>
          <w:szCs w:val="22"/>
        </w:rPr>
        <w:t>51</w:t>
      </w:r>
      <w:r w:rsidR="00955DC8" w:rsidRPr="00F245DD">
        <w:rPr>
          <w:sz w:val="22"/>
          <w:szCs w:val="22"/>
        </w:rPr>
        <w:t>. 1</w:t>
      </w:r>
      <w:r w:rsidR="00DC0645" w:rsidRPr="00F245DD">
        <w:rPr>
          <w:sz w:val="22"/>
          <w:szCs w:val="22"/>
        </w:rPr>
        <w:t>–</w:t>
      </w:r>
      <w:r w:rsidR="00955DC8" w:rsidRPr="00F245DD">
        <w:rPr>
          <w:sz w:val="22"/>
          <w:szCs w:val="22"/>
        </w:rPr>
        <w:t>53.</w:t>
      </w:r>
    </w:p>
    <w:p w14:paraId="56E935DE" w14:textId="77777777" w:rsidR="008071DE" w:rsidRPr="00DC0645" w:rsidRDefault="008071DE" w:rsidP="008071DE"/>
    <w:p w14:paraId="48CE51D2" w14:textId="77777777" w:rsidR="00FE37B0" w:rsidRPr="00DC0645" w:rsidRDefault="00FE37B0" w:rsidP="00587EE0">
      <w:pPr>
        <w:rPr>
          <w:i/>
          <w:iCs/>
        </w:rPr>
      </w:pPr>
    </w:p>
    <w:p w14:paraId="6BCD2554" w14:textId="0374A29B" w:rsidR="00587EE0" w:rsidRPr="00DC0645" w:rsidRDefault="00587EE0" w:rsidP="00587EE0">
      <w:pPr>
        <w:rPr>
          <w:i/>
          <w:iCs/>
        </w:rPr>
      </w:pPr>
      <w:r w:rsidRPr="00DC0645">
        <w:rPr>
          <w:i/>
          <w:iCs/>
        </w:rPr>
        <w:t xml:space="preserve">Saleem </w:t>
      </w:r>
      <w:proofErr w:type="spellStart"/>
      <w:r w:rsidRPr="00DC0645">
        <w:rPr>
          <w:i/>
          <w:iCs/>
        </w:rPr>
        <w:t>Abdelhady</w:t>
      </w:r>
      <w:proofErr w:type="spellEnd"/>
    </w:p>
    <w:p w14:paraId="4E4E64D8" w14:textId="6AA2A6AD" w:rsidR="00587EE0" w:rsidRPr="00DC0645" w:rsidRDefault="00587EE0" w:rsidP="00FE37B0">
      <w:pPr>
        <w:rPr>
          <w:i/>
          <w:iCs/>
        </w:rPr>
      </w:pPr>
      <w:r w:rsidRPr="00DC0645">
        <w:rPr>
          <w:i/>
          <w:iCs/>
        </w:rPr>
        <w:t>Memorial University of Newfoundland</w:t>
      </w:r>
    </w:p>
    <w:p w14:paraId="0D318D6D" w14:textId="58550477" w:rsidR="00587EE0" w:rsidRPr="00DC0645" w:rsidRDefault="00587EE0" w:rsidP="00587EE0">
      <w:pPr>
        <w:rPr>
          <w:i/>
          <w:iCs/>
        </w:rPr>
      </w:pPr>
      <w:r w:rsidRPr="00DC0645">
        <w:rPr>
          <w:i/>
          <w:iCs/>
        </w:rPr>
        <w:t xml:space="preserve">288 </w:t>
      </w:r>
      <w:proofErr w:type="spellStart"/>
      <w:r w:rsidRPr="00DC0645">
        <w:rPr>
          <w:i/>
          <w:iCs/>
        </w:rPr>
        <w:t>Blackmarsh</w:t>
      </w:r>
      <w:proofErr w:type="spellEnd"/>
      <w:r w:rsidRPr="00DC0645">
        <w:rPr>
          <w:i/>
          <w:iCs/>
        </w:rPr>
        <w:t xml:space="preserve"> Rd, </w:t>
      </w:r>
      <w:proofErr w:type="spellStart"/>
      <w:r w:rsidRPr="00DC0645">
        <w:rPr>
          <w:i/>
          <w:iCs/>
        </w:rPr>
        <w:t>St.John’s</w:t>
      </w:r>
      <w:proofErr w:type="spellEnd"/>
      <w:r w:rsidRPr="00DC0645">
        <w:rPr>
          <w:i/>
          <w:iCs/>
        </w:rPr>
        <w:t>, NL, Canada</w:t>
      </w:r>
    </w:p>
    <w:p w14:paraId="50992385" w14:textId="4D9D3374" w:rsidR="00587EE0" w:rsidRDefault="00E546DA" w:rsidP="00587EE0">
      <w:pPr>
        <w:rPr>
          <w:i/>
          <w:iCs/>
        </w:rPr>
      </w:pPr>
      <w:hyperlink r:id="rId14" w:history="1">
        <w:r w:rsidRPr="0058035D">
          <w:rPr>
            <w:rStyle w:val="Hypertextovprepojenie"/>
            <w:i/>
            <w:iCs/>
          </w:rPr>
          <w:t>smabdelhady@mun.ca</w:t>
        </w:r>
      </w:hyperlink>
    </w:p>
    <w:p w14:paraId="184BCF36" w14:textId="35847E4D" w:rsidR="00E546DA" w:rsidRDefault="00E546DA" w:rsidP="00587EE0">
      <w:pPr>
        <w:rPr>
          <w:i/>
          <w:iCs/>
        </w:rPr>
      </w:pPr>
    </w:p>
    <w:p w14:paraId="50D7B9BD" w14:textId="0535684D" w:rsidR="00E546DA" w:rsidRDefault="00E546DA" w:rsidP="00E546DA">
      <w:pPr>
        <w:rPr>
          <w:lang w:val="en-GB"/>
        </w:rPr>
      </w:pPr>
      <w:r>
        <w:t>In SKASE Journal of Theoretical Linguistics [online]. 2021, vol. 18, no. 1 [cit. 2021-06-10].Available on web page http://www.skase.sk/Volumes/JTL48/pdf_doc/0</w:t>
      </w:r>
      <w:r>
        <w:t>3</w:t>
      </w:r>
      <w:r>
        <w:t>.pdf. ISSN 1336-782X</w:t>
      </w:r>
    </w:p>
    <w:p w14:paraId="36EE1189" w14:textId="77777777" w:rsidR="00E546DA" w:rsidRPr="00DC0645" w:rsidRDefault="00E546DA" w:rsidP="00587EE0">
      <w:pPr>
        <w:rPr>
          <w:i/>
          <w:iCs/>
        </w:rPr>
      </w:pPr>
    </w:p>
    <w:sectPr w:rsidR="00E546DA" w:rsidRPr="00DC0645" w:rsidSect="00E546DA">
      <w:footerReference w:type="default" r:id="rId15"/>
      <w:footerReference w:type="first" r:id="rId16"/>
      <w:pgSz w:w="12240" w:h="15840" w:code="1"/>
      <w:pgMar w:top="1440" w:right="1440" w:bottom="2268" w:left="1440" w:header="1077" w:footer="1077" w:gutter="0"/>
      <w:pgNumType w:start="59"/>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C814B" w14:textId="77777777" w:rsidR="00BC710B" w:rsidRDefault="00BC710B">
      <w:r>
        <w:separator/>
      </w:r>
    </w:p>
  </w:endnote>
  <w:endnote w:type="continuationSeparator" w:id="0">
    <w:p w14:paraId="0257A7E1" w14:textId="77777777" w:rsidR="00BC710B" w:rsidRDefault="00BC710B">
      <w:r>
        <w:continuationSeparator/>
      </w:r>
    </w:p>
  </w:endnote>
  <w:endnote w:type="continuationNotice" w:id="1">
    <w:p w14:paraId="0322427B" w14:textId="77777777" w:rsidR="00BC710B" w:rsidRDefault="00BC7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함초롬바탕">
    <w:altName w:val="Batang"/>
    <w:charset w:val="81"/>
    <w:family w:val="roman"/>
    <w:pitch w:val="variable"/>
    <w:sig w:usb0="00000000" w:usb1="19DFFFFF" w:usb2="001BFDD7" w:usb3="00000000" w:csb0="001F01FF" w:csb1="00000000"/>
  </w:font>
  <w:font w:name="Minion Pro">
    <w:altName w:val="Cambria"/>
    <w:panose1 w:val="00000000000000000000"/>
    <w:charset w:val="00"/>
    <w:family w:val="roman"/>
    <w:notTrueType/>
    <w:pitch w:val="default"/>
    <w:sig w:usb0="00000003" w:usb1="00000000" w:usb2="00000000" w:usb3="00000000" w:csb0="00000001" w:csb1="00000000"/>
  </w:font>
  <w:font w:name="LinLibertine_R_B-Identity-H">
    <w:altName w:val="Yu Gothic"/>
    <w:panose1 w:val="00000000000000000000"/>
    <w:charset w:val="80"/>
    <w:family w:val="auto"/>
    <w:notTrueType/>
    <w:pitch w:val="default"/>
    <w:sig w:usb0="00000001" w:usb1="08070000" w:usb2="00000010" w:usb3="00000000" w:csb0="00020000" w:csb1="00000000"/>
  </w:font>
  <w:font w:name="AdvTimes">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5505229"/>
      <w:docPartObj>
        <w:docPartGallery w:val="Page Numbers (Bottom of Page)"/>
        <w:docPartUnique/>
      </w:docPartObj>
    </w:sdtPr>
    <w:sdtContent>
      <w:p w14:paraId="04A31D5E" w14:textId="21F12D22" w:rsidR="00E546DA" w:rsidRDefault="00E546DA">
        <w:pPr>
          <w:pStyle w:val="Pta"/>
          <w:jc w:val="center"/>
        </w:pPr>
        <w:r>
          <w:fldChar w:fldCharType="begin"/>
        </w:r>
        <w:r>
          <w:instrText>PAGE   \* MERGEFORMAT</w:instrText>
        </w:r>
        <w:r>
          <w:fldChar w:fldCharType="separate"/>
        </w:r>
        <w:r>
          <w:rPr>
            <w:lang w:val="sk-SK"/>
          </w:rPr>
          <w:t>2</w:t>
        </w:r>
        <w:r>
          <w:fldChar w:fldCharType="end"/>
        </w:r>
      </w:p>
    </w:sdtContent>
  </w:sdt>
  <w:p w14:paraId="4BF4D6AB" w14:textId="77777777" w:rsidR="00E546DA" w:rsidRDefault="00E546DA">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7700165"/>
      <w:docPartObj>
        <w:docPartGallery w:val="Page Numbers (Bottom of Page)"/>
        <w:docPartUnique/>
      </w:docPartObj>
    </w:sdtPr>
    <w:sdtContent>
      <w:p w14:paraId="4861291F" w14:textId="2E19760A" w:rsidR="00E546DA" w:rsidRDefault="00E546DA">
        <w:pPr>
          <w:pStyle w:val="Pta"/>
          <w:jc w:val="center"/>
        </w:pPr>
        <w:r>
          <w:fldChar w:fldCharType="begin"/>
        </w:r>
        <w:r>
          <w:instrText>PAGE   \* MERGEFORMAT</w:instrText>
        </w:r>
        <w:r>
          <w:fldChar w:fldCharType="separate"/>
        </w:r>
        <w:r>
          <w:rPr>
            <w:lang w:val="sk-SK"/>
          </w:rPr>
          <w:t>2</w:t>
        </w:r>
        <w:r>
          <w:fldChar w:fldCharType="end"/>
        </w:r>
      </w:p>
    </w:sdtContent>
  </w:sdt>
  <w:p w14:paraId="09D46593" w14:textId="77777777" w:rsidR="00E546DA" w:rsidRDefault="00E546DA">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72CB5" w14:textId="77777777" w:rsidR="00BC710B" w:rsidRDefault="00BC710B">
      <w:r>
        <w:separator/>
      </w:r>
    </w:p>
  </w:footnote>
  <w:footnote w:type="continuationSeparator" w:id="0">
    <w:p w14:paraId="159EC5A6" w14:textId="77777777" w:rsidR="00BC710B" w:rsidRDefault="00BC710B">
      <w:r>
        <w:continuationSeparator/>
      </w:r>
    </w:p>
  </w:footnote>
  <w:footnote w:type="continuationNotice" w:id="1">
    <w:p w14:paraId="38805589" w14:textId="77777777" w:rsidR="00BC710B" w:rsidRDefault="00BC710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E0B93"/>
    <w:multiLevelType w:val="multilevel"/>
    <w:tmpl w:val="4FA85634"/>
    <w:numStyleLink w:val="FigureNumbering"/>
  </w:abstractNum>
  <w:abstractNum w:abstractNumId="1" w15:restartNumberingAfterBreak="0">
    <w:nsid w:val="18D72DA2"/>
    <w:multiLevelType w:val="multilevel"/>
    <w:tmpl w:val="42F29182"/>
    <w:styleLink w:val="TableNumbering"/>
    <w:lvl w:ilvl="0">
      <w:start w:val="1"/>
      <w:numFmt w:val="decimal"/>
      <w:lvlText w:val="Table %1: "/>
      <w:lvlJc w:val="center"/>
      <w:pPr>
        <w:ind w:left="0" w:firstLine="289"/>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228F7153"/>
    <w:multiLevelType w:val="multilevel"/>
    <w:tmpl w:val="A52E5E2E"/>
    <w:lvl w:ilvl="0">
      <w:start w:val="1"/>
      <w:numFmt w:val="decimal"/>
      <w:pStyle w:val="Figure"/>
      <w:suff w:val="nothing"/>
      <w:lvlText w:val="Figure %1"/>
      <w:lvlJc w:val="center"/>
      <w:pPr>
        <w:ind w:left="0" w:firstLine="289"/>
      </w:pPr>
      <w:rPr>
        <w:rFonts w:hint="default"/>
        <w:b/>
        <w:i w:val="0"/>
      </w:rPr>
    </w:lvl>
    <w:lvl w:ilvl="1">
      <w:start w:val="1"/>
      <w:numFmt w:val="lowerLetter"/>
      <w:lvlText w:val="%2:"/>
      <w:lvlJc w:val="center"/>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5253BF2"/>
    <w:multiLevelType w:val="multilevel"/>
    <w:tmpl w:val="FEFA6DA4"/>
    <w:numStyleLink w:val="ExampleNumbering"/>
  </w:abstractNum>
  <w:abstractNum w:abstractNumId="4" w15:restartNumberingAfterBreak="0">
    <w:nsid w:val="2DFA1858"/>
    <w:multiLevelType w:val="multilevel"/>
    <w:tmpl w:val="4FA85634"/>
    <w:styleLink w:val="FigureNumbering"/>
    <w:lvl w:ilvl="0">
      <w:start w:val="1"/>
      <w:numFmt w:val="decimal"/>
      <w:pStyle w:val="Style1"/>
      <w:lvlText w:val="%1:"/>
      <w:lvlJc w:val="center"/>
      <w:pPr>
        <w:ind w:left="0" w:firstLine="288"/>
      </w:pPr>
      <w:rPr>
        <w:rFonts w:hint="default"/>
      </w:rPr>
    </w:lvl>
    <w:lvl w:ilvl="1">
      <w:start w:val="1"/>
      <w:numFmt w:val="lowerLetter"/>
      <w:lvlText w:val="%2:"/>
      <w:lvlJc w:val="center"/>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2274F62"/>
    <w:multiLevelType w:val="multilevel"/>
    <w:tmpl w:val="0832BF24"/>
    <w:numStyleLink w:val="StyleNumbered"/>
  </w:abstractNum>
  <w:abstractNum w:abstractNumId="6" w15:restartNumberingAfterBreak="0">
    <w:nsid w:val="34F5618D"/>
    <w:multiLevelType w:val="multilevel"/>
    <w:tmpl w:val="0832BF24"/>
    <w:styleLink w:val="StyleNumbered"/>
    <w:lvl w:ilvl="0">
      <w:start w:val="1"/>
      <w:numFmt w:val="decimal"/>
      <w:pStyle w:val="NumberedParagraph"/>
      <w:lvlText w:val="%1."/>
      <w:lvlJc w:val="left"/>
      <w:pPr>
        <w:tabs>
          <w:tab w:val="num" w:pos="720"/>
        </w:tabs>
        <w:ind w:left="720" w:hanging="360"/>
      </w:pPr>
      <w:rPr>
        <w:rFonts w:hint="default"/>
        <w:sz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A7C54F0"/>
    <w:multiLevelType w:val="hybridMultilevel"/>
    <w:tmpl w:val="76A63EBC"/>
    <w:lvl w:ilvl="0" w:tplc="F65251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D506FAE"/>
    <w:multiLevelType w:val="multilevel"/>
    <w:tmpl w:val="E06C4D22"/>
    <w:lvl w:ilvl="0">
      <w:start w:val="1"/>
      <w:numFmt w:val="decimal"/>
      <w:pStyle w:val="NUMBERINGS"/>
      <w:suff w:val="nothing"/>
      <w:lvlText w:val="%1"/>
      <w:lvlJc w:val="left"/>
      <w:pPr>
        <w:ind w:left="720" w:hanging="720"/>
      </w:pPr>
      <w:rPr>
        <w:rFonts w:asciiTheme="majorBidi" w:hAnsiTheme="majorBidi" w:cstheme="majorBidi" w:hint="default"/>
        <w:i w:val="0"/>
        <w:iCs w:val="0"/>
        <w:sz w:val="24"/>
        <w:szCs w:val="24"/>
        <w:lang w:val="en-US"/>
      </w:rPr>
    </w:lvl>
    <w:lvl w:ilvl="1">
      <w:start w:val="1"/>
      <w:numFmt w:val="lowerLetter"/>
      <w:lvlText w:val="%2."/>
      <w:lvlJc w:val="left"/>
      <w:pPr>
        <w:ind w:left="1224" w:hanging="432"/>
      </w:pPr>
      <w:rPr>
        <w:rFonts w:hint="default"/>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4727628E"/>
    <w:multiLevelType w:val="multilevel"/>
    <w:tmpl w:val="BCA8136C"/>
    <w:lvl w:ilvl="0">
      <w:start w:val="1"/>
      <w:numFmt w:val="none"/>
      <w:pStyle w:val="Nzov"/>
      <w:suff w:val="nothing"/>
      <w:lvlText w:val=""/>
      <w:lvlJc w:val="left"/>
      <w:pPr>
        <w:ind w:left="0" w:firstLine="0"/>
      </w:pPr>
      <w:rPr>
        <w:rFonts w:hint="default"/>
      </w:rPr>
    </w:lvl>
    <w:lvl w:ilvl="1">
      <w:start w:val="1"/>
      <w:numFmt w:val="decimal"/>
      <w:lvlText w:val="%2"/>
      <w:lvlJc w:val="left"/>
      <w:pPr>
        <w:ind w:left="216" w:hanging="216"/>
      </w:pPr>
      <w:rPr>
        <w:rFonts w:hint="default"/>
      </w:rPr>
    </w:lvl>
    <w:lvl w:ilvl="2">
      <w:start w:val="1"/>
      <w:numFmt w:val="decimal"/>
      <w:pStyle w:val="Nadpis3"/>
      <w:suff w:val="space"/>
      <w:lvlText w:val="%2.%3."/>
      <w:lvlJc w:val="left"/>
      <w:pPr>
        <w:ind w:left="0" w:firstLine="0"/>
      </w:pPr>
      <w:rPr>
        <w:rFonts w:hint="default"/>
      </w:rPr>
    </w:lvl>
    <w:lvl w:ilvl="3">
      <w:start w:val="1"/>
      <w:numFmt w:val="none"/>
      <w:lvlText w:val=""/>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B47345F"/>
    <w:multiLevelType w:val="hybridMultilevel"/>
    <w:tmpl w:val="D096A20E"/>
    <w:lvl w:ilvl="0" w:tplc="0409000F">
      <w:start w:val="1"/>
      <w:numFmt w:val="decimal"/>
      <w:lvlText w:val="%1."/>
      <w:lvlJc w:val="left"/>
      <w:pPr>
        <w:ind w:left="360" w:hanging="360"/>
      </w:pPr>
      <w:rPr>
        <w:i w:val="0"/>
        <w:iCs w:val="0"/>
      </w:rPr>
    </w:lvl>
    <w:lvl w:ilvl="1" w:tplc="AFC48F2A">
      <w:start w:val="1"/>
      <w:numFmt w:val="lowerLetter"/>
      <w:lvlText w:val="%2."/>
      <w:lvlJc w:val="left"/>
      <w:pPr>
        <w:ind w:left="1080" w:hanging="360"/>
      </w:pPr>
      <w:rPr>
        <w:i w:val="0"/>
        <w:iCs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4CC912E5"/>
    <w:multiLevelType w:val="multilevel"/>
    <w:tmpl w:val="FEFA6DA4"/>
    <w:numStyleLink w:val="ExampleNumbering"/>
  </w:abstractNum>
  <w:abstractNum w:abstractNumId="12" w15:restartNumberingAfterBreak="0">
    <w:nsid w:val="630D46B2"/>
    <w:multiLevelType w:val="multilevel"/>
    <w:tmpl w:val="36189E9E"/>
    <w:lvl w:ilvl="0">
      <w:start w:val="1"/>
      <w:numFmt w:val="none"/>
      <w:suff w:val="nothing"/>
      <w:lvlText w:val=""/>
      <w:lvlJc w:val="left"/>
      <w:pPr>
        <w:ind w:left="0" w:firstLine="0"/>
      </w:pPr>
      <w:rPr>
        <w:rFonts w:hint="default"/>
      </w:rPr>
    </w:lvl>
    <w:lvl w:ilvl="1">
      <w:start w:val="1"/>
      <w:numFmt w:val="decimal"/>
      <w:suff w:val="space"/>
      <w:lvlText w:val="%2."/>
      <w:lvlJc w:val="left"/>
      <w:pPr>
        <w:ind w:left="425" w:hanging="425"/>
      </w:pPr>
      <w:rPr>
        <w:rFonts w:hint="default"/>
      </w:rPr>
    </w:lvl>
    <w:lvl w:ilvl="2">
      <w:start w:val="1"/>
      <w:numFmt w:val="decimal"/>
      <w:suff w:val="space"/>
      <w:lvlText w:val="%2.%3."/>
      <w:lvlJc w:val="left"/>
      <w:pPr>
        <w:ind w:left="0" w:firstLine="0"/>
      </w:pPr>
      <w:rPr>
        <w:rFonts w:hint="default"/>
      </w:rPr>
    </w:lvl>
    <w:lvl w:ilvl="3">
      <w:start w:val="1"/>
      <w:numFmt w:val="none"/>
      <w:lvlText w:val=""/>
      <w:lvlJc w:val="left"/>
      <w:pPr>
        <w:ind w:left="357" w:hanging="35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B8925FD"/>
    <w:multiLevelType w:val="multilevel"/>
    <w:tmpl w:val="55C6F3F8"/>
    <w:styleLink w:val="CurrentList1"/>
    <w:lvl w:ilvl="0">
      <w:start w:val="1"/>
      <w:numFmt w:val="decimal"/>
      <w:lvlText w:val="(%1)"/>
      <w:lvlJc w:val="left"/>
      <w:pPr>
        <w:ind w:left="1134" w:hanging="1134"/>
      </w:pPr>
      <w:rPr>
        <w:rFonts w:hint="default"/>
        <w:i w:val="0"/>
      </w:rPr>
    </w:lvl>
    <w:lvl w:ilvl="1">
      <w:start w:val="1"/>
      <w:numFmt w:val="lowerLetter"/>
      <w:lvlText w:val="%2."/>
      <w:lvlJc w:val="left"/>
      <w:pPr>
        <w:ind w:left="1418" w:hanging="851"/>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F1969AA"/>
    <w:multiLevelType w:val="multilevel"/>
    <w:tmpl w:val="CAF49F60"/>
    <w:lvl w:ilvl="0">
      <w:start w:val="1"/>
      <w:numFmt w:val="decimal"/>
      <w:pStyle w:val="Table"/>
      <w:suff w:val="nothing"/>
      <w:lvlText w:val="Table %1"/>
      <w:lvlJc w:val="center"/>
      <w:pPr>
        <w:ind w:left="0" w:firstLine="289"/>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4B654F"/>
    <w:multiLevelType w:val="multilevel"/>
    <w:tmpl w:val="8550F61A"/>
    <w:styleLink w:val="StyleBulleted11pt"/>
    <w:lvl w:ilvl="0">
      <w:start w:val="1"/>
      <w:numFmt w:val="bullet"/>
      <w:pStyle w:val="SmallBulletPointParagraph"/>
      <w:lvlText w:val=""/>
      <w:lvlJc w:val="left"/>
      <w:pPr>
        <w:tabs>
          <w:tab w:val="num" w:pos="216"/>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3030E8E"/>
    <w:multiLevelType w:val="multilevel"/>
    <w:tmpl w:val="8550F61A"/>
    <w:numStyleLink w:val="StyleBulleted11pt"/>
  </w:abstractNum>
  <w:abstractNum w:abstractNumId="17" w15:restartNumberingAfterBreak="0">
    <w:nsid w:val="779901C4"/>
    <w:multiLevelType w:val="multilevel"/>
    <w:tmpl w:val="DFCC192C"/>
    <w:lvl w:ilvl="0">
      <w:start w:val="1"/>
      <w:numFmt w:val="decimal"/>
      <w:pStyle w:val="ExampleLine-One-Liner"/>
      <w:lvlText w:val="(%1)"/>
      <w:lvlJc w:val="left"/>
      <w:pPr>
        <w:ind w:left="1134" w:hanging="1134"/>
      </w:pPr>
      <w:rPr>
        <w:rFonts w:hint="default"/>
        <w:i w:val="0"/>
      </w:rPr>
    </w:lvl>
    <w:lvl w:ilvl="1">
      <w:start w:val="1"/>
      <w:numFmt w:val="lowerLetter"/>
      <w:lvlText w:val="%2."/>
      <w:lvlJc w:val="left"/>
      <w:pPr>
        <w:ind w:left="1418" w:hanging="851"/>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D434EBD"/>
    <w:multiLevelType w:val="multilevel"/>
    <w:tmpl w:val="FEFA6DA4"/>
    <w:styleLink w:val="ExampleNumbering"/>
    <w:lvl w:ilvl="0">
      <w:start w:val="1"/>
      <w:numFmt w:val="decimal"/>
      <w:pStyle w:val="Example"/>
      <w:lvlText w:val="(%1"/>
      <w:lvlJc w:val="left"/>
      <w:pPr>
        <w:ind w:left="567" w:hanging="567"/>
      </w:pPr>
      <w:rPr>
        <w:rFonts w:hint="default"/>
      </w:rPr>
    </w:lvl>
    <w:lvl w:ilvl="1">
      <w:start w:val="1"/>
      <w:numFmt w:val="lowerLetter"/>
      <w:pStyle w:val="Example-level2"/>
      <w:lvlText w:val="%2."/>
      <w:lvlJc w:val="left"/>
      <w:pPr>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
  </w:num>
  <w:num w:numId="2">
    <w:abstractNumId w:val="6"/>
  </w:num>
  <w:num w:numId="3">
    <w:abstractNumId w:val="15"/>
  </w:num>
  <w:num w:numId="4">
    <w:abstractNumId w:val="16"/>
  </w:num>
  <w:num w:numId="5">
    <w:abstractNumId w:val="9"/>
  </w:num>
  <w:num w:numId="6">
    <w:abstractNumId w:val="17"/>
  </w:num>
  <w:num w:numId="7">
    <w:abstractNumId w:val="13"/>
  </w:num>
  <w:num w:numId="8">
    <w:abstractNumId w:val="4"/>
  </w:num>
  <w:num w:numId="9">
    <w:abstractNumId w:val="0"/>
  </w:num>
  <w:num w:numId="10">
    <w:abstractNumId w:val="2"/>
  </w:num>
  <w:num w:numId="11">
    <w:abstractNumId w:val="1"/>
  </w:num>
  <w:num w:numId="12">
    <w:abstractNumId w:val="14"/>
  </w:num>
  <w:num w:numId="13">
    <w:abstractNumId w:val="18"/>
  </w:num>
  <w:num w:numId="14">
    <w:abstractNumId w:val="11"/>
  </w:num>
  <w:num w:numId="15">
    <w:abstractNumId w:val="3"/>
    <w:lvlOverride w:ilvl="0">
      <w:lvl w:ilvl="0">
        <w:start w:val="1"/>
        <w:numFmt w:val="decimal"/>
        <w:pStyle w:val="Example"/>
        <w:suff w:val="nothing"/>
        <w:lvlText w:val="(%1"/>
        <w:lvlJc w:val="left"/>
        <w:pPr>
          <w:ind w:left="567" w:hanging="567"/>
        </w:pPr>
        <w:rPr>
          <w:rFonts w:hint="default"/>
          <w:i w:val="0"/>
        </w:rPr>
      </w:lvl>
    </w:lvlOverride>
    <w:lvlOverride w:ilvl="1">
      <w:lvl w:ilvl="1">
        <w:start w:val="1"/>
        <w:numFmt w:val="lowerLetter"/>
        <w:pStyle w:val="Example-level2"/>
        <w:suff w:val="nothing"/>
        <w:lvlText w:val="%2."/>
        <w:lvlJc w:val="left"/>
        <w:pPr>
          <w:ind w:left="1134"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7"/>
  </w:num>
  <w:num w:numId="19">
    <w:abstractNumId w:val="3"/>
    <w:lvlOverride w:ilvl="0">
      <w:lvl w:ilvl="0">
        <w:start w:val="1"/>
        <w:numFmt w:val="decimal"/>
        <w:pStyle w:val="Example"/>
        <w:suff w:val="nothing"/>
        <w:lvlText w:val="(%1"/>
        <w:lvlJc w:val="left"/>
        <w:pPr>
          <w:ind w:left="567" w:hanging="567"/>
        </w:pPr>
        <w:rPr>
          <w:rFonts w:hint="default"/>
          <w:i w:val="0"/>
        </w:rPr>
      </w:lvl>
    </w:lvlOverride>
    <w:lvlOverride w:ilvl="1">
      <w:lvl w:ilvl="1">
        <w:start w:val="1"/>
        <w:numFmt w:val="lowerLetter"/>
        <w:pStyle w:val="Example-level2"/>
        <w:suff w:val="nothing"/>
        <w:lvlText w:val="%2."/>
        <w:lvlJc w:val="left"/>
        <w:pPr>
          <w:ind w:left="1134" w:hanging="567"/>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lowerRoman"/>
        <w:lvlText w:val="%3."/>
        <w:lvlJc w:val="left"/>
        <w:pPr>
          <w:tabs>
            <w:tab w:val="num" w:pos="1701"/>
          </w:tabs>
          <w:ind w:left="1701" w:hanging="567"/>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0">
    <w:abstractNumId w:val="10"/>
  </w:num>
  <w:num w:numId="2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E1NjQ1szAxMzE2NTRV0lEKTi0uzszPAykwMaoFANbbgk8tAAAA"/>
  </w:docVars>
  <w:rsids>
    <w:rsidRoot w:val="00BF2C7B"/>
    <w:rsid w:val="000003C8"/>
    <w:rsid w:val="00001363"/>
    <w:rsid w:val="00001A7A"/>
    <w:rsid w:val="00001DA5"/>
    <w:rsid w:val="00001F59"/>
    <w:rsid w:val="00002829"/>
    <w:rsid w:val="0000315A"/>
    <w:rsid w:val="00004A18"/>
    <w:rsid w:val="00005089"/>
    <w:rsid w:val="00006281"/>
    <w:rsid w:val="0000646D"/>
    <w:rsid w:val="00006AD1"/>
    <w:rsid w:val="000102F8"/>
    <w:rsid w:val="00010628"/>
    <w:rsid w:val="00011E17"/>
    <w:rsid w:val="00012A2E"/>
    <w:rsid w:val="00014192"/>
    <w:rsid w:val="00015578"/>
    <w:rsid w:val="00015CBD"/>
    <w:rsid w:val="0001615E"/>
    <w:rsid w:val="00016FAA"/>
    <w:rsid w:val="000171D8"/>
    <w:rsid w:val="000214A2"/>
    <w:rsid w:val="00021EA2"/>
    <w:rsid w:val="00023563"/>
    <w:rsid w:val="0002463D"/>
    <w:rsid w:val="00024C8F"/>
    <w:rsid w:val="00026F26"/>
    <w:rsid w:val="000276ED"/>
    <w:rsid w:val="000304CE"/>
    <w:rsid w:val="00030612"/>
    <w:rsid w:val="0003086C"/>
    <w:rsid w:val="00030F9A"/>
    <w:rsid w:val="000323C7"/>
    <w:rsid w:val="000330BC"/>
    <w:rsid w:val="00033D28"/>
    <w:rsid w:val="00033D67"/>
    <w:rsid w:val="00033E6C"/>
    <w:rsid w:val="0003608D"/>
    <w:rsid w:val="0003707E"/>
    <w:rsid w:val="00041ABE"/>
    <w:rsid w:val="000422F4"/>
    <w:rsid w:val="00044600"/>
    <w:rsid w:val="000451B5"/>
    <w:rsid w:val="00046AC5"/>
    <w:rsid w:val="0004773C"/>
    <w:rsid w:val="00047E20"/>
    <w:rsid w:val="00051A40"/>
    <w:rsid w:val="000528EA"/>
    <w:rsid w:val="0005396C"/>
    <w:rsid w:val="000547F6"/>
    <w:rsid w:val="00054935"/>
    <w:rsid w:val="000555F5"/>
    <w:rsid w:val="0005580C"/>
    <w:rsid w:val="00055967"/>
    <w:rsid w:val="00055C62"/>
    <w:rsid w:val="000627CD"/>
    <w:rsid w:val="00070257"/>
    <w:rsid w:val="00070C61"/>
    <w:rsid w:val="000735B1"/>
    <w:rsid w:val="00073AAE"/>
    <w:rsid w:val="00074F9B"/>
    <w:rsid w:val="00075045"/>
    <w:rsid w:val="000773E6"/>
    <w:rsid w:val="0008017E"/>
    <w:rsid w:val="00080F48"/>
    <w:rsid w:val="00081BC5"/>
    <w:rsid w:val="00082CA7"/>
    <w:rsid w:val="00082E25"/>
    <w:rsid w:val="000831A0"/>
    <w:rsid w:val="00084DC3"/>
    <w:rsid w:val="00086570"/>
    <w:rsid w:val="000875E1"/>
    <w:rsid w:val="00093BAF"/>
    <w:rsid w:val="00094C25"/>
    <w:rsid w:val="00095CD3"/>
    <w:rsid w:val="00097C71"/>
    <w:rsid w:val="000A0133"/>
    <w:rsid w:val="000A0450"/>
    <w:rsid w:val="000A0AF6"/>
    <w:rsid w:val="000A0DB8"/>
    <w:rsid w:val="000A0FD9"/>
    <w:rsid w:val="000A11A0"/>
    <w:rsid w:val="000A11F0"/>
    <w:rsid w:val="000A1ED1"/>
    <w:rsid w:val="000A3702"/>
    <w:rsid w:val="000A3D24"/>
    <w:rsid w:val="000A3F89"/>
    <w:rsid w:val="000A4196"/>
    <w:rsid w:val="000A4CD9"/>
    <w:rsid w:val="000A5196"/>
    <w:rsid w:val="000A690B"/>
    <w:rsid w:val="000B02BB"/>
    <w:rsid w:val="000B0D6C"/>
    <w:rsid w:val="000B0E0C"/>
    <w:rsid w:val="000B45E1"/>
    <w:rsid w:val="000B5EF9"/>
    <w:rsid w:val="000B63E5"/>
    <w:rsid w:val="000C0779"/>
    <w:rsid w:val="000C0FC2"/>
    <w:rsid w:val="000C0FF2"/>
    <w:rsid w:val="000C24E7"/>
    <w:rsid w:val="000C253E"/>
    <w:rsid w:val="000C298B"/>
    <w:rsid w:val="000C7614"/>
    <w:rsid w:val="000C7A9A"/>
    <w:rsid w:val="000D114B"/>
    <w:rsid w:val="000D14F3"/>
    <w:rsid w:val="000D2C01"/>
    <w:rsid w:val="000D2E8E"/>
    <w:rsid w:val="000D3A8D"/>
    <w:rsid w:val="000D62B3"/>
    <w:rsid w:val="000E0269"/>
    <w:rsid w:val="000E0FF8"/>
    <w:rsid w:val="000E16F1"/>
    <w:rsid w:val="000E1B7E"/>
    <w:rsid w:val="000E2ACD"/>
    <w:rsid w:val="000E3649"/>
    <w:rsid w:val="000F027B"/>
    <w:rsid w:val="000F225A"/>
    <w:rsid w:val="000F327F"/>
    <w:rsid w:val="000F4069"/>
    <w:rsid w:val="000F471E"/>
    <w:rsid w:val="000F6351"/>
    <w:rsid w:val="000F7B0F"/>
    <w:rsid w:val="0010078F"/>
    <w:rsid w:val="00101085"/>
    <w:rsid w:val="001019DB"/>
    <w:rsid w:val="0010213F"/>
    <w:rsid w:val="00104BAB"/>
    <w:rsid w:val="00105D23"/>
    <w:rsid w:val="00106953"/>
    <w:rsid w:val="00106D3B"/>
    <w:rsid w:val="001078A0"/>
    <w:rsid w:val="00107F8D"/>
    <w:rsid w:val="00110C10"/>
    <w:rsid w:val="00111B1F"/>
    <w:rsid w:val="00111B23"/>
    <w:rsid w:val="00111E27"/>
    <w:rsid w:val="00121C75"/>
    <w:rsid w:val="0012206C"/>
    <w:rsid w:val="00122B2C"/>
    <w:rsid w:val="00122DA2"/>
    <w:rsid w:val="00123C18"/>
    <w:rsid w:val="001250D8"/>
    <w:rsid w:val="00125323"/>
    <w:rsid w:val="0012575C"/>
    <w:rsid w:val="001314A0"/>
    <w:rsid w:val="001318EB"/>
    <w:rsid w:val="001324C9"/>
    <w:rsid w:val="00132829"/>
    <w:rsid w:val="00132985"/>
    <w:rsid w:val="00134126"/>
    <w:rsid w:val="001350D3"/>
    <w:rsid w:val="00137CB8"/>
    <w:rsid w:val="00140D79"/>
    <w:rsid w:val="00141D6B"/>
    <w:rsid w:val="00144718"/>
    <w:rsid w:val="0014597A"/>
    <w:rsid w:val="001471B2"/>
    <w:rsid w:val="00147C4B"/>
    <w:rsid w:val="00147F9D"/>
    <w:rsid w:val="00151A71"/>
    <w:rsid w:val="00151E81"/>
    <w:rsid w:val="00154B53"/>
    <w:rsid w:val="00155687"/>
    <w:rsid w:val="001561D7"/>
    <w:rsid w:val="00160A71"/>
    <w:rsid w:val="00162DA3"/>
    <w:rsid w:val="001638FB"/>
    <w:rsid w:val="00164FC7"/>
    <w:rsid w:val="001650F5"/>
    <w:rsid w:val="00165DF0"/>
    <w:rsid w:val="00165E8E"/>
    <w:rsid w:val="00166523"/>
    <w:rsid w:val="001703F8"/>
    <w:rsid w:val="00170709"/>
    <w:rsid w:val="00173320"/>
    <w:rsid w:val="00180F87"/>
    <w:rsid w:val="0018533C"/>
    <w:rsid w:val="00185382"/>
    <w:rsid w:val="00190415"/>
    <w:rsid w:val="00190E29"/>
    <w:rsid w:val="001938C8"/>
    <w:rsid w:val="001949B9"/>
    <w:rsid w:val="001950A0"/>
    <w:rsid w:val="00195362"/>
    <w:rsid w:val="00195541"/>
    <w:rsid w:val="001958FA"/>
    <w:rsid w:val="00196C0E"/>
    <w:rsid w:val="0019778C"/>
    <w:rsid w:val="001A1025"/>
    <w:rsid w:val="001A13D3"/>
    <w:rsid w:val="001A1E3B"/>
    <w:rsid w:val="001A22EC"/>
    <w:rsid w:val="001A35F4"/>
    <w:rsid w:val="001A3BB3"/>
    <w:rsid w:val="001A526B"/>
    <w:rsid w:val="001A61FF"/>
    <w:rsid w:val="001A65F7"/>
    <w:rsid w:val="001A7956"/>
    <w:rsid w:val="001B05A2"/>
    <w:rsid w:val="001B0B85"/>
    <w:rsid w:val="001B1A5E"/>
    <w:rsid w:val="001B3435"/>
    <w:rsid w:val="001B6662"/>
    <w:rsid w:val="001B711D"/>
    <w:rsid w:val="001C19AE"/>
    <w:rsid w:val="001C4B40"/>
    <w:rsid w:val="001C4F15"/>
    <w:rsid w:val="001C56AD"/>
    <w:rsid w:val="001C675C"/>
    <w:rsid w:val="001C6844"/>
    <w:rsid w:val="001C6B14"/>
    <w:rsid w:val="001D12DC"/>
    <w:rsid w:val="001D19B2"/>
    <w:rsid w:val="001D2080"/>
    <w:rsid w:val="001D29EA"/>
    <w:rsid w:val="001D3509"/>
    <w:rsid w:val="001D42D9"/>
    <w:rsid w:val="001D483A"/>
    <w:rsid w:val="001D6DAD"/>
    <w:rsid w:val="001D704D"/>
    <w:rsid w:val="001D7054"/>
    <w:rsid w:val="001D7203"/>
    <w:rsid w:val="001D7C2B"/>
    <w:rsid w:val="001E0E26"/>
    <w:rsid w:val="001E0E59"/>
    <w:rsid w:val="001E1AA2"/>
    <w:rsid w:val="001E3A80"/>
    <w:rsid w:val="001E3EEF"/>
    <w:rsid w:val="001E4C2C"/>
    <w:rsid w:val="001E6020"/>
    <w:rsid w:val="001E6551"/>
    <w:rsid w:val="001E7A08"/>
    <w:rsid w:val="001F094A"/>
    <w:rsid w:val="001F2480"/>
    <w:rsid w:val="001F3EDE"/>
    <w:rsid w:val="001F4476"/>
    <w:rsid w:val="001F458F"/>
    <w:rsid w:val="001F4768"/>
    <w:rsid w:val="001F66CC"/>
    <w:rsid w:val="001F7F37"/>
    <w:rsid w:val="00200BA6"/>
    <w:rsid w:val="00202670"/>
    <w:rsid w:val="00202B6C"/>
    <w:rsid w:val="002075A5"/>
    <w:rsid w:val="002079C9"/>
    <w:rsid w:val="00211E24"/>
    <w:rsid w:val="0021358C"/>
    <w:rsid w:val="00213CEE"/>
    <w:rsid w:val="00214694"/>
    <w:rsid w:val="00217071"/>
    <w:rsid w:val="002224A9"/>
    <w:rsid w:val="00223548"/>
    <w:rsid w:val="00224D2F"/>
    <w:rsid w:val="00226280"/>
    <w:rsid w:val="0022703E"/>
    <w:rsid w:val="002305D4"/>
    <w:rsid w:val="002308A8"/>
    <w:rsid w:val="0023133A"/>
    <w:rsid w:val="0023271A"/>
    <w:rsid w:val="00236375"/>
    <w:rsid w:val="00240357"/>
    <w:rsid w:val="00242187"/>
    <w:rsid w:val="002455BB"/>
    <w:rsid w:val="0024663E"/>
    <w:rsid w:val="002471B0"/>
    <w:rsid w:val="0024739D"/>
    <w:rsid w:val="0025078F"/>
    <w:rsid w:val="00250836"/>
    <w:rsid w:val="00251D10"/>
    <w:rsid w:val="00252ACC"/>
    <w:rsid w:val="00252AE7"/>
    <w:rsid w:val="00253447"/>
    <w:rsid w:val="0025432E"/>
    <w:rsid w:val="002561E7"/>
    <w:rsid w:val="002567D4"/>
    <w:rsid w:val="00261F98"/>
    <w:rsid w:val="0026279E"/>
    <w:rsid w:val="00263B68"/>
    <w:rsid w:val="00266A0C"/>
    <w:rsid w:val="00266ED4"/>
    <w:rsid w:val="0026780C"/>
    <w:rsid w:val="00270DEE"/>
    <w:rsid w:val="00271E23"/>
    <w:rsid w:val="0027217D"/>
    <w:rsid w:val="002724B5"/>
    <w:rsid w:val="00273DBD"/>
    <w:rsid w:val="0027775C"/>
    <w:rsid w:val="00280B2B"/>
    <w:rsid w:val="00281E11"/>
    <w:rsid w:val="002821D6"/>
    <w:rsid w:val="00283093"/>
    <w:rsid w:val="00283DC4"/>
    <w:rsid w:val="00286A2A"/>
    <w:rsid w:val="00290B67"/>
    <w:rsid w:val="00291CD6"/>
    <w:rsid w:val="00291E15"/>
    <w:rsid w:val="00291ED9"/>
    <w:rsid w:val="00293858"/>
    <w:rsid w:val="0029419A"/>
    <w:rsid w:val="00295341"/>
    <w:rsid w:val="00295699"/>
    <w:rsid w:val="0029611D"/>
    <w:rsid w:val="002A0EEA"/>
    <w:rsid w:val="002A24AA"/>
    <w:rsid w:val="002A3940"/>
    <w:rsid w:val="002A4A2F"/>
    <w:rsid w:val="002A5142"/>
    <w:rsid w:val="002A56D8"/>
    <w:rsid w:val="002A6DE8"/>
    <w:rsid w:val="002A752C"/>
    <w:rsid w:val="002B037A"/>
    <w:rsid w:val="002B13BD"/>
    <w:rsid w:val="002B2AD6"/>
    <w:rsid w:val="002B3B21"/>
    <w:rsid w:val="002B3E1F"/>
    <w:rsid w:val="002B5134"/>
    <w:rsid w:val="002B5ED9"/>
    <w:rsid w:val="002B77B9"/>
    <w:rsid w:val="002C0A78"/>
    <w:rsid w:val="002C0D74"/>
    <w:rsid w:val="002C118A"/>
    <w:rsid w:val="002C1DE0"/>
    <w:rsid w:val="002C315A"/>
    <w:rsid w:val="002C3AD3"/>
    <w:rsid w:val="002C4089"/>
    <w:rsid w:val="002C5400"/>
    <w:rsid w:val="002C6F5A"/>
    <w:rsid w:val="002C7EE2"/>
    <w:rsid w:val="002D180F"/>
    <w:rsid w:val="002D3C06"/>
    <w:rsid w:val="002D5BB9"/>
    <w:rsid w:val="002D6F64"/>
    <w:rsid w:val="002D7F39"/>
    <w:rsid w:val="002E1D3B"/>
    <w:rsid w:val="002E28E8"/>
    <w:rsid w:val="002E3424"/>
    <w:rsid w:val="002E3AEA"/>
    <w:rsid w:val="002E47DE"/>
    <w:rsid w:val="002E4918"/>
    <w:rsid w:val="002E68D6"/>
    <w:rsid w:val="002E6E32"/>
    <w:rsid w:val="002E73F1"/>
    <w:rsid w:val="002F14A0"/>
    <w:rsid w:val="002F1650"/>
    <w:rsid w:val="002F2860"/>
    <w:rsid w:val="002F3283"/>
    <w:rsid w:val="002F4CE6"/>
    <w:rsid w:val="002F5E26"/>
    <w:rsid w:val="002F6E8A"/>
    <w:rsid w:val="002F72FA"/>
    <w:rsid w:val="002F7F0E"/>
    <w:rsid w:val="00300867"/>
    <w:rsid w:val="00302615"/>
    <w:rsid w:val="00302858"/>
    <w:rsid w:val="00302C31"/>
    <w:rsid w:val="003061D7"/>
    <w:rsid w:val="0030666C"/>
    <w:rsid w:val="00310946"/>
    <w:rsid w:val="00311718"/>
    <w:rsid w:val="00315788"/>
    <w:rsid w:val="00316E17"/>
    <w:rsid w:val="0031791A"/>
    <w:rsid w:val="00317D5C"/>
    <w:rsid w:val="003202E4"/>
    <w:rsid w:val="00320DAD"/>
    <w:rsid w:val="00321500"/>
    <w:rsid w:val="00325569"/>
    <w:rsid w:val="00325F0C"/>
    <w:rsid w:val="003261BD"/>
    <w:rsid w:val="00326BF6"/>
    <w:rsid w:val="00327D6C"/>
    <w:rsid w:val="00330208"/>
    <w:rsid w:val="0033230B"/>
    <w:rsid w:val="00333CC4"/>
    <w:rsid w:val="00334AB5"/>
    <w:rsid w:val="00335A9F"/>
    <w:rsid w:val="00336EDA"/>
    <w:rsid w:val="00342F26"/>
    <w:rsid w:val="003460CC"/>
    <w:rsid w:val="003460D7"/>
    <w:rsid w:val="00346716"/>
    <w:rsid w:val="00347D93"/>
    <w:rsid w:val="00350479"/>
    <w:rsid w:val="003504F3"/>
    <w:rsid w:val="00350BED"/>
    <w:rsid w:val="003516BB"/>
    <w:rsid w:val="00357332"/>
    <w:rsid w:val="0036074C"/>
    <w:rsid w:val="0036100B"/>
    <w:rsid w:val="00361030"/>
    <w:rsid w:val="0036146F"/>
    <w:rsid w:val="00361B5A"/>
    <w:rsid w:val="0036206A"/>
    <w:rsid w:val="00363016"/>
    <w:rsid w:val="003641EE"/>
    <w:rsid w:val="00364C29"/>
    <w:rsid w:val="003650A8"/>
    <w:rsid w:val="003675D6"/>
    <w:rsid w:val="00367693"/>
    <w:rsid w:val="0037247A"/>
    <w:rsid w:val="00372E23"/>
    <w:rsid w:val="003749E4"/>
    <w:rsid w:val="003766E7"/>
    <w:rsid w:val="0037790E"/>
    <w:rsid w:val="00377927"/>
    <w:rsid w:val="00377FAA"/>
    <w:rsid w:val="00381214"/>
    <w:rsid w:val="003818ED"/>
    <w:rsid w:val="00382468"/>
    <w:rsid w:val="00382534"/>
    <w:rsid w:val="00382893"/>
    <w:rsid w:val="003843FF"/>
    <w:rsid w:val="00384C95"/>
    <w:rsid w:val="003855CA"/>
    <w:rsid w:val="00386352"/>
    <w:rsid w:val="00386EAB"/>
    <w:rsid w:val="003878B5"/>
    <w:rsid w:val="003911EA"/>
    <w:rsid w:val="0039458E"/>
    <w:rsid w:val="00396066"/>
    <w:rsid w:val="00396560"/>
    <w:rsid w:val="00396CB4"/>
    <w:rsid w:val="0039743D"/>
    <w:rsid w:val="00397549"/>
    <w:rsid w:val="00397CC4"/>
    <w:rsid w:val="003A116F"/>
    <w:rsid w:val="003A1275"/>
    <w:rsid w:val="003A16C3"/>
    <w:rsid w:val="003A284E"/>
    <w:rsid w:val="003A66FF"/>
    <w:rsid w:val="003B0BAD"/>
    <w:rsid w:val="003B14B6"/>
    <w:rsid w:val="003B23AF"/>
    <w:rsid w:val="003B5040"/>
    <w:rsid w:val="003B54F3"/>
    <w:rsid w:val="003B6F3C"/>
    <w:rsid w:val="003B7D0B"/>
    <w:rsid w:val="003B7E61"/>
    <w:rsid w:val="003C20E6"/>
    <w:rsid w:val="003C5AD7"/>
    <w:rsid w:val="003C5B4F"/>
    <w:rsid w:val="003C675D"/>
    <w:rsid w:val="003D061D"/>
    <w:rsid w:val="003D07C1"/>
    <w:rsid w:val="003D1E6D"/>
    <w:rsid w:val="003D467C"/>
    <w:rsid w:val="003D72FD"/>
    <w:rsid w:val="003E16EE"/>
    <w:rsid w:val="003E562F"/>
    <w:rsid w:val="003E5FC9"/>
    <w:rsid w:val="003E6436"/>
    <w:rsid w:val="003E6776"/>
    <w:rsid w:val="003E6F8E"/>
    <w:rsid w:val="003F40B8"/>
    <w:rsid w:val="003F444B"/>
    <w:rsid w:val="003F4592"/>
    <w:rsid w:val="003F4A6B"/>
    <w:rsid w:val="003F5EBC"/>
    <w:rsid w:val="004005DE"/>
    <w:rsid w:val="004016B7"/>
    <w:rsid w:val="004041A9"/>
    <w:rsid w:val="00405300"/>
    <w:rsid w:val="00406CE5"/>
    <w:rsid w:val="004076AE"/>
    <w:rsid w:val="00411205"/>
    <w:rsid w:val="0041369F"/>
    <w:rsid w:val="00415D00"/>
    <w:rsid w:val="00416091"/>
    <w:rsid w:val="004166D0"/>
    <w:rsid w:val="00417FF8"/>
    <w:rsid w:val="004218D3"/>
    <w:rsid w:val="00424487"/>
    <w:rsid w:val="004252AE"/>
    <w:rsid w:val="0042542E"/>
    <w:rsid w:val="0042744C"/>
    <w:rsid w:val="004278F0"/>
    <w:rsid w:val="00427B05"/>
    <w:rsid w:val="00430F44"/>
    <w:rsid w:val="0043120F"/>
    <w:rsid w:val="00431F37"/>
    <w:rsid w:val="00432FC7"/>
    <w:rsid w:val="004341FA"/>
    <w:rsid w:val="0043677F"/>
    <w:rsid w:val="00436C89"/>
    <w:rsid w:val="00437C79"/>
    <w:rsid w:val="00441970"/>
    <w:rsid w:val="00444D76"/>
    <w:rsid w:val="00450659"/>
    <w:rsid w:val="00453104"/>
    <w:rsid w:val="00457482"/>
    <w:rsid w:val="004606B3"/>
    <w:rsid w:val="00460867"/>
    <w:rsid w:val="004633E3"/>
    <w:rsid w:val="00463A0F"/>
    <w:rsid w:val="00464024"/>
    <w:rsid w:val="00467C6F"/>
    <w:rsid w:val="00471A01"/>
    <w:rsid w:val="00471DC0"/>
    <w:rsid w:val="00472086"/>
    <w:rsid w:val="004727E1"/>
    <w:rsid w:val="00473534"/>
    <w:rsid w:val="00476202"/>
    <w:rsid w:val="00476827"/>
    <w:rsid w:val="00476A8E"/>
    <w:rsid w:val="0047786D"/>
    <w:rsid w:val="004806B2"/>
    <w:rsid w:val="004806DF"/>
    <w:rsid w:val="0048126F"/>
    <w:rsid w:val="004851C0"/>
    <w:rsid w:val="004867D4"/>
    <w:rsid w:val="00486919"/>
    <w:rsid w:val="0048698F"/>
    <w:rsid w:val="00486B93"/>
    <w:rsid w:val="004901A7"/>
    <w:rsid w:val="0049098B"/>
    <w:rsid w:val="00491D59"/>
    <w:rsid w:val="00492987"/>
    <w:rsid w:val="00493597"/>
    <w:rsid w:val="004A04AA"/>
    <w:rsid w:val="004A04EF"/>
    <w:rsid w:val="004A2847"/>
    <w:rsid w:val="004A35FC"/>
    <w:rsid w:val="004A3B07"/>
    <w:rsid w:val="004A457B"/>
    <w:rsid w:val="004A4A04"/>
    <w:rsid w:val="004A6359"/>
    <w:rsid w:val="004A69B6"/>
    <w:rsid w:val="004B08FB"/>
    <w:rsid w:val="004B1084"/>
    <w:rsid w:val="004B2352"/>
    <w:rsid w:val="004B3AB1"/>
    <w:rsid w:val="004B48E4"/>
    <w:rsid w:val="004B5DD8"/>
    <w:rsid w:val="004C0E40"/>
    <w:rsid w:val="004C1CFD"/>
    <w:rsid w:val="004C1EB2"/>
    <w:rsid w:val="004C28EB"/>
    <w:rsid w:val="004C71D6"/>
    <w:rsid w:val="004C755F"/>
    <w:rsid w:val="004D1837"/>
    <w:rsid w:val="004D1B89"/>
    <w:rsid w:val="004D46B8"/>
    <w:rsid w:val="004D6244"/>
    <w:rsid w:val="004D687D"/>
    <w:rsid w:val="004D689F"/>
    <w:rsid w:val="004D7EEA"/>
    <w:rsid w:val="004E0784"/>
    <w:rsid w:val="004E64FC"/>
    <w:rsid w:val="004F1CF7"/>
    <w:rsid w:val="004F220D"/>
    <w:rsid w:val="004F230B"/>
    <w:rsid w:val="004F32F7"/>
    <w:rsid w:val="004F4385"/>
    <w:rsid w:val="004F54CF"/>
    <w:rsid w:val="004F6EC3"/>
    <w:rsid w:val="00500058"/>
    <w:rsid w:val="00501255"/>
    <w:rsid w:val="005013E8"/>
    <w:rsid w:val="005016A8"/>
    <w:rsid w:val="00503F54"/>
    <w:rsid w:val="005052FB"/>
    <w:rsid w:val="00505436"/>
    <w:rsid w:val="00506CB2"/>
    <w:rsid w:val="00507531"/>
    <w:rsid w:val="005079E0"/>
    <w:rsid w:val="00507A71"/>
    <w:rsid w:val="005110E7"/>
    <w:rsid w:val="005121A0"/>
    <w:rsid w:val="00512A47"/>
    <w:rsid w:val="0051489E"/>
    <w:rsid w:val="00520B9C"/>
    <w:rsid w:val="00521193"/>
    <w:rsid w:val="0052158D"/>
    <w:rsid w:val="005217D9"/>
    <w:rsid w:val="00522437"/>
    <w:rsid w:val="005232B1"/>
    <w:rsid w:val="00525FA8"/>
    <w:rsid w:val="00526A5B"/>
    <w:rsid w:val="00527726"/>
    <w:rsid w:val="00527C6A"/>
    <w:rsid w:val="00531609"/>
    <w:rsid w:val="0053181F"/>
    <w:rsid w:val="00531AB9"/>
    <w:rsid w:val="00531D1A"/>
    <w:rsid w:val="00532B65"/>
    <w:rsid w:val="00532D6C"/>
    <w:rsid w:val="00534E07"/>
    <w:rsid w:val="00535651"/>
    <w:rsid w:val="00536287"/>
    <w:rsid w:val="00537005"/>
    <w:rsid w:val="005402EE"/>
    <w:rsid w:val="005457AE"/>
    <w:rsid w:val="00545C43"/>
    <w:rsid w:val="00545CCD"/>
    <w:rsid w:val="005462BF"/>
    <w:rsid w:val="00546A82"/>
    <w:rsid w:val="005503E9"/>
    <w:rsid w:val="005504C2"/>
    <w:rsid w:val="00550E9D"/>
    <w:rsid w:val="00550F5F"/>
    <w:rsid w:val="00550FFC"/>
    <w:rsid w:val="0055226F"/>
    <w:rsid w:val="00552568"/>
    <w:rsid w:val="00553A16"/>
    <w:rsid w:val="00554313"/>
    <w:rsid w:val="00554B9F"/>
    <w:rsid w:val="0056061F"/>
    <w:rsid w:val="00561323"/>
    <w:rsid w:val="005619B4"/>
    <w:rsid w:val="00562DE0"/>
    <w:rsid w:val="00563547"/>
    <w:rsid w:val="005660D3"/>
    <w:rsid w:val="0057487E"/>
    <w:rsid w:val="00576D9D"/>
    <w:rsid w:val="00581851"/>
    <w:rsid w:val="005837ED"/>
    <w:rsid w:val="00584151"/>
    <w:rsid w:val="00585029"/>
    <w:rsid w:val="00587EE0"/>
    <w:rsid w:val="00591A2C"/>
    <w:rsid w:val="00596438"/>
    <w:rsid w:val="00597D84"/>
    <w:rsid w:val="005A3321"/>
    <w:rsid w:val="005A39D4"/>
    <w:rsid w:val="005A3D4F"/>
    <w:rsid w:val="005A4388"/>
    <w:rsid w:val="005A49B3"/>
    <w:rsid w:val="005A5AB7"/>
    <w:rsid w:val="005B24C1"/>
    <w:rsid w:val="005B2E87"/>
    <w:rsid w:val="005B72E6"/>
    <w:rsid w:val="005C0AB0"/>
    <w:rsid w:val="005C0E9E"/>
    <w:rsid w:val="005C30C2"/>
    <w:rsid w:val="005C39A5"/>
    <w:rsid w:val="005C3ED1"/>
    <w:rsid w:val="005C495F"/>
    <w:rsid w:val="005C4DBA"/>
    <w:rsid w:val="005C50E5"/>
    <w:rsid w:val="005C5D48"/>
    <w:rsid w:val="005D1B48"/>
    <w:rsid w:val="005D2EEC"/>
    <w:rsid w:val="005D3A73"/>
    <w:rsid w:val="005D4F11"/>
    <w:rsid w:val="005D5385"/>
    <w:rsid w:val="005D57C8"/>
    <w:rsid w:val="005D5B10"/>
    <w:rsid w:val="005D6036"/>
    <w:rsid w:val="005D6A77"/>
    <w:rsid w:val="005D760A"/>
    <w:rsid w:val="005E05C0"/>
    <w:rsid w:val="005E1CD8"/>
    <w:rsid w:val="005E5047"/>
    <w:rsid w:val="005E67B5"/>
    <w:rsid w:val="005E7163"/>
    <w:rsid w:val="005E7BF0"/>
    <w:rsid w:val="005F16C6"/>
    <w:rsid w:val="005F1E1E"/>
    <w:rsid w:val="005F2C44"/>
    <w:rsid w:val="005F4476"/>
    <w:rsid w:val="005F57E6"/>
    <w:rsid w:val="005F695C"/>
    <w:rsid w:val="00602121"/>
    <w:rsid w:val="00602A59"/>
    <w:rsid w:val="006032C9"/>
    <w:rsid w:val="006055DD"/>
    <w:rsid w:val="00606006"/>
    <w:rsid w:val="00607DA1"/>
    <w:rsid w:val="006109A5"/>
    <w:rsid w:val="0061319A"/>
    <w:rsid w:val="006159CF"/>
    <w:rsid w:val="00616053"/>
    <w:rsid w:val="00616127"/>
    <w:rsid w:val="00616A5C"/>
    <w:rsid w:val="006174C1"/>
    <w:rsid w:val="00617C5F"/>
    <w:rsid w:val="00620E1B"/>
    <w:rsid w:val="00621848"/>
    <w:rsid w:val="006219AB"/>
    <w:rsid w:val="00621A63"/>
    <w:rsid w:val="00624418"/>
    <w:rsid w:val="006249DD"/>
    <w:rsid w:val="00625B13"/>
    <w:rsid w:val="00625F81"/>
    <w:rsid w:val="00627849"/>
    <w:rsid w:val="006316D4"/>
    <w:rsid w:val="00632205"/>
    <w:rsid w:val="00633595"/>
    <w:rsid w:val="00633663"/>
    <w:rsid w:val="00634D93"/>
    <w:rsid w:val="00634E61"/>
    <w:rsid w:val="00637200"/>
    <w:rsid w:val="00641166"/>
    <w:rsid w:val="00642608"/>
    <w:rsid w:val="006427F2"/>
    <w:rsid w:val="00642C35"/>
    <w:rsid w:val="00643CAF"/>
    <w:rsid w:val="006440EB"/>
    <w:rsid w:val="0064457E"/>
    <w:rsid w:val="006456FE"/>
    <w:rsid w:val="00647F48"/>
    <w:rsid w:val="0065026D"/>
    <w:rsid w:val="0065055F"/>
    <w:rsid w:val="0065067B"/>
    <w:rsid w:val="00652295"/>
    <w:rsid w:val="00652F71"/>
    <w:rsid w:val="00652F86"/>
    <w:rsid w:val="006533F5"/>
    <w:rsid w:val="00653447"/>
    <w:rsid w:val="00653893"/>
    <w:rsid w:val="006542CD"/>
    <w:rsid w:val="00655302"/>
    <w:rsid w:val="00655369"/>
    <w:rsid w:val="0065663B"/>
    <w:rsid w:val="00657577"/>
    <w:rsid w:val="006624FD"/>
    <w:rsid w:val="0066314A"/>
    <w:rsid w:val="006643CC"/>
    <w:rsid w:val="006703D9"/>
    <w:rsid w:val="00670B44"/>
    <w:rsid w:val="00671CCD"/>
    <w:rsid w:val="00674C35"/>
    <w:rsid w:val="006767FE"/>
    <w:rsid w:val="00680D33"/>
    <w:rsid w:val="00681851"/>
    <w:rsid w:val="006820C7"/>
    <w:rsid w:val="0068435F"/>
    <w:rsid w:val="00685936"/>
    <w:rsid w:val="00686349"/>
    <w:rsid w:val="0068676D"/>
    <w:rsid w:val="00687074"/>
    <w:rsid w:val="00687F35"/>
    <w:rsid w:val="006904FE"/>
    <w:rsid w:val="00691307"/>
    <w:rsid w:val="0069430B"/>
    <w:rsid w:val="00694A2E"/>
    <w:rsid w:val="0069771C"/>
    <w:rsid w:val="00697AEA"/>
    <w:rsid w:val="006A02F9"/>
    <w:rsid w:val="006A3711"/>
    <w:rsid w:val="006A3741"/>
    <w:rsid w:val="006A3E5F"/>
    <w:rsid w:val="006A781D"/>
    <w:rsid w:val="006B0E37"/>
    <w:rsid w:val="006B3E46"/>
    <w:rsid w:val="006B61FF"/>
    <w:rsid w:val="006B7D8E"/>
    <w:rsid w:val="006C02C9"/>
    <w:rsid w:val="006C32D0"/>
    <w:rsid w:val="006C46A6"/>
    <w:rsid w:val="006C4F0D"/>
    <w:rsid w:val="006C6721"/>
    <w:rsid w:val="006C774B"/>
    <w:rsid w:val="006D0AFE"/>
    <w:rsid w:val="006D110C"/>
    <w:rsid w:val="006D129D"/>
    <w:rsid w:val="006D2C64"/>
    <w:rsid w:val="006D3D36"/>
    <w:rsid w:val="006D52F5"/>
    <w:rsid w:val="006D78EC"/>
    <w:rsid w:val="006D7B12"/>
    <w:rsid w:val="006E28AE"/>
    <w:rsid w:val="006E2C35"/>
    <w:rsid w:val="006E2CEC"/>
    <w:rsid w:val="006E5230"/>
    <w:rsid w:val="006F04E6"/>
    <w:rsid w:val="006F0BA1"/>
    <w:rsid w:val="006F2CD4"/>
    <w:rsid w:val="006F2EF2"/>
    <w:rsid w:val="006F38E2"/>
    <w:rsid w:val="006F5214"/>
    <w:rsid w:val="006F66C7"/>
    <w:rsid w:val="006F7003"/>
    <w:rsid w:val="006F7AB2"/>
    <w:rsid w:val="0070079D"/>
    <w:rsid w:val="00700EA0"/>
    <w:rsid w:val="007052BA"/>
    <w:rsid w:val="007053BF"/>
    <w:rsid w:val="00705F43"/>
    <w:rsid w:val="00710528"/>
    <w:rsid w:val="0071267C"/>
    <w:rsid w:val="00713382"/>
    <w:rsid w:val="007135AE"/>
    <w:rsid w:val="0071360D"/>
    <w:rsid w:val="00714BC2"/>
    <w:rsid w:val="00715137"/>
    <w:rsid w:val="007206A6"/>
    <w:rsid w:val="0072148B"/>
    <w:rsid w:val="00722AA6"/>
    <w:rsid w:val="00722CA6"/>
    <w:rsid w:val="007236EE"/>
    <w:rsid w:val="007237F4"/>
    <w:rsid w:val="00725834"/>
    <w:rsid w:val="0072690A"/>
    <w:rsid w:val="007269A8"/>
    <w:rsid w:val="007302A9"/>
    <w:rsid w:val="00730D51"/>
    <w:rsid w:val="007310CA"/>
    <w:rsid w:val="00731EEE"/>
    <w:rsid w:val="00732EE8"/>
    <w:rsid w:val="007339E5"/>
    <w:rsid w:val="007347D9"/>
    <w:rsid w:val="00735DCD"/>
    <w:rsid w:val="00740B61"/>
    <w:rsid w:val="0074113D"/>
    <w:rsid w:val="00742AB3"/>
    <w:rsid w:val="00743116"/>
    <w:rsid w:val="0074313C"/>
    <w:rsid w:val="007441DE"/>
    <w:rsid w:val="00744A86"/>
    <w:rsid w:val="00744D51"/>
    <w:rsid w:val="007457B0"/>
    <w:rsid w:val="0074662B"/>
    <w:rsid w:val="0074692C"/>
    <w:rsid w:val="00746B51"/>
    <w:rsid w:val="00746F2D"/>
    <w:rsid w:val="0075120D"/>
    <w:rsid w:val="007518C4"/>
    <w:rsid w:val="00753D6D"/>
    <w:rsid w:val="007561FD"/>
    <w:rsid w:val="007566CB"/>
    <w:rsid w:val="00761993"/>
    <w:rsid w:val="00762EDC"/>
    <w:rsid w:val="00763FAE"/>
    <w:rsid w:val="00766DB1"/>
    <w:rsid w:val="0076780D"/>
    <w:rsid w:val="00775289"/>
    <w:rsid w:val="007769E3"/>
    <w:rsid w:val="0077715E"/>
    <w:rsid w:val="007813D4"/>
    <w:rsid w:val="00784BDF"/>
    <w:rsid w:val="00785522"/>
    <w:rsid w:val="00786779"/>
    <w:rsid w:val="00786846"/>
    <w:rsid w:val="00791486"/>
    <w:rsid w:val="00797450"/>
    <w:rsid w:val="00797D3A"/>
    <w:rsid w:val="007A1A07"/>
    <w:rsid w:val="007A22F5"/>
    <w:rsid w:val="007A39AA"/>
    <w:rsid w:val="007A3CAE"/>
    <w:rsid w:val="007A4C35"/>
    <w:rsid w:val="007A4C73"/>
    <w:rsid w:val="007A5B6B"/>
    <w:rsid w:val="007A6593"/>
    <w:rsid w:val="007B03F0"/>
    <w:rsid w:val="007B5164"/>
    <w:rsid w:val="007B74C8"/>
    <w:rsid w:val="007C1DDE"/>
    <w:rsid w:val="007C2C4A"/>
    <w:rsid w:val="007C2DD1"/>
    <w:rsid w:val="007C5164"/>
    <w:rsid w:val="007C78EF"/>
    <w:rsid w:val="007C7AC9"/>
    <w:rsid w:val="007D1879"/>
    <w:rsid w:val="007D2D21"/>
    <w:rsid w:val="007D330B"/>
    <w:rsid w:val="007D33D8"/>
    <w:rsid w:val="007D3428"/>
    <w:rsid w:val="007D432D"/>
    <w:rsid w:val="007D6B5E"/>
    <w:rsid w:val="007D7C3B"/>
    <w:rsid w:val="007D7F48"/>
    <w:rsid w:val="007E0660"/>
    <w:rsid w:val="007E06A1"/>
    <w:rsid w:val="007E1742"/>
    <w:rsid w:val="007E3FD7"/>
    <w:rsid w:val="007E4AA0"/>
    <w:rsid w:val="007E77FF"/>
    <w:rsid w:val="007E7922"/>
    <w:rsid w:val="007F0E75"/>
    <w:rsid w:val="007F18C4"/>
    <w:rsid w:val="007F2712"/>
    <w:rsid w:val="007F3A27"/>
    <w:rsid w:val="007F43AB"/>
    <w:rsid w:val="007F442E"/>
    <w:rsid w:val="007F4987"/>
    <w:rsid w:val="007F7895"/>
    <w:rsid w:val="0080036A"/>
    <w:rsid w:val="00800F71"/>
    <w:rsid w:val="008030F3"/>
    <w:rsid w:val="00806309"/>
    <w:rsid w:val="008071DE"/>
    <w:rsid w:val="00810370"/>
    <w:rsid w:val="00810D91"/>
    <w:rsid w:val="00811777"/>
    <w:rsid w:val="00814FB8"/>
    <w:rsid w:val="00815A0A"/>
    <w:rsid w:val="00815D51"/>
    <w:rsid w:val="00816F41"/>
    <w:rsid w:val="00817C6C"/>
    <w:rsid w:val="00817D28"/>
    <w:rsid w:val="0082391D"/>
    <w:rsid w:val="00823EA4"/>
    <w:rsid w:val="00824B0C"/>
    <w:rsid w:val="00824C96"/>
    <w:rsid w:val="00825182"/>
    <w:rsid w:val="0082525C"/>
    <w:rsid w:val="00826826"/>
    <w:rsid w:val="00827770"/>
    <w:rsid w:val="00830580"/>
    <w:rsid w:val="008355F1"/>
    <w:rsid w:val="00836AAA"/>
    <w:rsid w:val="008419F9"/>
    <w:rsid w:val="008423EC"/>
    <w:rsid w:val="00844211"/>
    <w:rsid w:val="00844F69"/>
    <w:rsid w:val="0084519A"/>
    <w:rsid w:val="008475F5"/>
    <w:rsid w:val="00850811"/>
    <w:rsid w:val="00851374"/>
    <w:rsid w:val="00852F11"/>
    <w:rsid w:val="00854F76"/>
    <w:rsid w:val="00855F37"/>
    <w:rsid w:val="00857370"/>
    <w:rsid w:val="008601F1"/>
    <w:rsid w:val="008607A7"/>
    <w:rsid w:val="00861BBF"/>
    <w:rsid w:val="00861DA5"/>
    <w:rsid w:val="00865314"/>
    <w:rsid w:val="008659DC"/>
    <w:rsid w:val="00865C23"/>
    <w:rsid w:val="00865C39"/>
    <w:rsid w:val="008665F7"/>
    <w:rsid w:val="00866D29"/>
    <w:rsid w:val="00867497"/>
    <w:rsid w:val="00870F2D"/>
    <w:rsid w:val="00872128"/>
    <w:rsid w:val="00872761"/>
    <w:rsid w:val="00874F86"/>
    <w:rsid w:val="00875142"/>
    <w:rsid w:val="00875E20"/>
    <w:rsid w:val="00876754"/>
    <w:rsid w:val="00876807"/>
    <w:rsid w:val="008805F5"/>
    <w:rsid w:val="00881853"/>
    <w:rsid w:val="00881FB2"/>
    <w:rsid w:val="00882FBB"/>
    <w:rsid w:val="00884E92"/>
    <w:rsid w:val="0089098F"/>
    <w:rsid w:val="00891718"/>
    <w:rsid w:val="008921F8"/>
    <w:rsid w:val="00892BC8"/>
    <w:rsid w:val="00892ED2"/>
    <w:rsid w:val="00893101"/>
    <w:rsid w:val="008933C8"/>
    <w:rsid w:val="00894BE4"/>
    <w:rsid w:val="00896615"/>
    <w:rsid w:val="008971B0"/>
    <w:rsid w:val="008A079F"/>
    <w:rsid w:val="008A0C90"/>
    <w:rsid w:val="008A1490"/>
    <w:rsid w:val="008A17A3"/>
    <w:rsid w:val="008A1DBA"/>
    <w:rsid w:val="008A3209"/>
    <w:rsid w:val="008A33A9"/>
    <w:rsid w:val="008A6B4E"/>
    <w:rsid w:val="008A6DBD"/>
    <w:rsid w:val="008A7432"/>
    <w:rsid w:val="008B0C7A"/>
    <w:rsid w:val="008B18F5"/>
    <w:rsid w:val="008B237B"/>
    <w:rsid w:val="008B3042"/>
    <w:rsid w:val="008B379F"/>
    <w:rsid w:val="008B445E"/>
    <w:rsid w:val="008B50D4"/>
    <w:rsid w:val="008B773C"/>
    <w:rsid w:val="008B7840"/>
    <w:rsid w:val="008B7CC2"/>
    <w:rsid w:val="008C0D06"/>
    <w:rsid w:val="008C0E23"/>
    <w:rsid w:val="008C38FA"/>
    <w:rsid w:val="008C4819"/>
    <w:rsid w:val="008C4BBD"/>
    <w:rsid w:val="008C6A05"/>
    <w:rsid w:val="008C76E2"/>
    <w:rsid w:val="008C7956"/>
    <w:rsid w:val="008D118D"/>
    <w:rsid w:val="008D1240"/>
    <w:rsid w:val="008D2506"/>
    <w:rsid w:val="008D29E5"/>
    <w:rsid w:val="008D2AC9"/>
    <w:rsid w:val="008D322D"/>
    <w:rsid w:val="008D6B22"/>
    <w:rsid w:val="008D6BCC"/>
    <w:rsid w:val="008D6FC9"/>
    <w:rsid w:val="008D7164"/>
    <w:rsid w:val="008D7AA5"/>
    <w:rsid w:val="008D7B41"/>
    <w:rsid w:val="008E2BDD"/>
    <w:rsid w:val="008E3CDB"/>
    <w:rsid w:val="008E5950"/>
    <w:rsid w:val="008E5F5C"/>
    <w:rsid w:val="008E6016"/>
    <w:rsid w:val="008E7CF9"/>
    <w:rsid w:val="008F0610"/>
    <w:rsid w:val="008F4913"/>
    <w:rsid w:val="008F4E1C"/>
    <w:rsid w:val="008F7BD1"/>
    <w:rsid w:val="00901A8C"/>
    <w:rsid w:val="0090223E"/>
    <w:rsid w:val="00904243"/>
    <w:rsid w:val="009067D2"/>
    <w:rsid w:val="00906FA1"/>
    <w:rsid w:val="0090719E"/>
    <w:rsid w:val="0090774D"/>
    <w:rsid w:val="00911822"/>
    <w:rsid w:val="00917FA2"/>
    <w:rsid w:val="00922CE7"/>
    <w:rsid w:val="009231E5"/>
    <w:rsid w:val="00923B6E"/>
    <w:rsid w:val="009244F3"/>
    <w:rsid w:val="00924DF4"/>
    <w:rsid w:val="00925138"/>
    <w:rsid w:val="00927589"/>
    <w:rsid w:val="00930889"/>
    <w:rsid w:val="0093090E"/>
    <w:rsid w:val="009310DC"/>
    <w:rsid w:val="009353D7"/>
    <w:rsid w:val="00935C05"/>
    <w:rsid w:val="00936643"/>
    <w:rsid w:val="00936A09"/>
    <w:rsid w:val="00936F70"/>
    <w:rsid w:val="00940EEF"/>
    <w:rsid w:val="00942F71"/>
    <w:rsid w:val="00951A43"/>
    <w:rsid w:val="009525C8"/>
    <w:rsid w:val="00952820"/>
    <w:rsid w:val="00952A03"/>
    <w:rsid w:val="0095307B"/>
    <w:rsid w:val="009545D6"/>
    <w:rsid w:val="00954CFF"/>
    <w:rsid w:val="00954D8E"/>
    <w:rsid w:val="0095514A"/>
    <w:rsid w:val="00955DC8"/>
    <w:rsid w:val="00957726"/>
    <w:rsid w:val="00957CC7"/>
    <w:rsid w:val="00960701"/>
    <w:rsid w:val="0096078B"/>
    <w:rsid w:val="009611FD"/>
    <w:rsid w:val="00961585"/>
    <w:rsid w:val="00961726"/>
    <w:rsid w:val="0096341B"/>
    <w:rsid w:val="00963EA1"/>
    <w:rsid w:val="0096426D"/>
    <w:rsid w:val="00965EB2"/>
    <w:rsid w:val="0096630E"/>
    <w:rsid w:val="00967C94"/>
    <w:rsid w:val="00971431"/>
    <w:rsid w:val="00973DF3"/>
    <w:rsid w:val="0097426E"/>
    <w:rsid w:val="009747B3"/>
    <w:rsid w:val="00976CE7"/>
    <w:rsid w:val="0098032C"/>
    <w:rsid w:val="00980C09"/>
    <w:rsid w:val="00981ECD"/>
    <w:rsid w:val="00987331"/>
    <w:rsid w:val="00990DFA"/>
    <w:rsid w:val="00991E1D"/>
    <w:rsid w:val="00991FEA"/>
    <w:rsid w:val="00992F42"/>
    <w:rsid w:val="00992FC4"/>
    <w:rsid w:val="00993814"/>
    <w:rsid w:val="00993853"/>
    <w:rsid w:val="009941B9"/>
    <w:rsid w:val="00994210"/>
    <w:rsid w:val="009956F1"/>
    <w:rsid w:val="009965C4"/>
    <w:rsid w:val="009967E9"/>
    <w:rsid w:val="009970EF"/>
    <w:rsid w:val="0099787C"/>
    <w:rsid w:val="00997A41"/>
    <w:rsid w:val="009A109F"/>
    <w:rsid w:val="009A2C24"/>
    <w:rsid w:val="009A4112"/>
    <w:rsid w:val="009A608D"/>
    <w:rsid w:val="009A641F"/>
    <w:rsid w:val="009B0FF0"/>
    <w:rsid w:val="009B2650"/>
    <w:rsid w:val="009B4EFE"/>
    <w:rsid w:val="009B5232"/>
    <w:rsid w:val="009C03F9"/>
    <w:rsid w:val="009C1038"/>
    <w:rsid w:val="009C29E7"/>
    <w:rsid w:val="009C2F41"/>
    <w:rsid w:val="009C5593"/>
    <w:rsid w:val="009D3666"/>
    <w:rsid w:val="009D3DEC"/>
    <w:rsid w:val="009D7761"/>
    <w:rsid w:val="009E492A"/>
    <w:rsid w:val="009E6E99"/>
    <w:rsid w:val="009E6F9A"/>
    <w:rsid w:val="009F20E9"/>
    <w:rsid w:val="009F2A17"/>
    <w:rsid w:val="009F4C43"/>
    <w:rsid w:val="009F70CE"/>
    <w:rsid w:val="00A01EA9"/>
    <w:rsid w:val="00A0229A"/>
    <w:rsid w:val="00A024EA"/>
    <w:rsid w:val="00A027EB"/>
    <w:rsid w:val="00A02D60"/>
    <w:rsid w:val="00A02EAB"/>
    <w:rsid w:val="00A03BB5"/>
    <w:rsid w:val="00A075E0"/>
    <w:rsid w:val="00A10FEC"/>
    <w:rsid w:val="00A1101A"/>
    <w:rsid w:val="00A12570"/>
    <w:rsid w:val="00A12871"/>
    <w:rsid w:val="00A136A3"/>
    <w:rsid w:val="00A14D59"/>
    <w:rsid w:val="00A151A5"/>
    <w:rsid w:val="00A15BBF"/>
    <w:rsid w:val="00A15F80"/>
    <w:rsid w:val="00A2008F"/>
    <w:rsid w:val="00A204E4"/>
    <w:rsid w:val="00A208CB"/>
    <w:rsid w:val="00A21D3E"/>
    <w:rsid w:val="00A22B99"/>
    <w:rsid w:val="00A24164"/>
    <w:rsid w:val="00A26A31"/>
    <w:rsid w:val="00A2766A"/>
    <w:rsid w:val="00A27B9B"/>
    <w:rsid w:val="00A308FC"/>
    <w:rsid w:val="00A311FD"/>
    <w:rsid w:val="00A313CE"/>
    <w:rsid w:val="00A3140F"/>
    <w:rsid w:val="00A31736"/>
    <w:rsid w:val="00A33E99"/>
    <w:rsid w:val="00A35656"/>
    <w:rsid w:val="00A3588B"/>
    <w:rsid w:val="00A37196"/>
    <w:rsid w:val="00A42FF3"/>
    <w:rsid w:val="00A44AB0"/>
    <w:rsid w:val="00A4520D"/>
    <w:rsid w:val="00A469D4"/>
    <w:rsid w:val="00A505DB"/>
    <w:rsid w:val="00A51602"/>
    <w:rsid w:val="00A533E5"/>
    <w:rsid w:val="00A5391C"/>
    <w:rsid w:val="00A54677"/>
    <w:rsid w:val="00A602F2"/>
    <w:rsid w:val="00A607AA"/>
    <w:rsid w:val="00A6099E"/>
    <w:rsid w:val="00A613B0"/>
    <w:rsid w:val="00A62589"/>
    <w:rsid w:val="00A6262E"/>
    <w:rsid w:val="00A62FE5"/>
    <w:rsid w:val="00A65F6D"/>
    <w:rsid w:val="00A66544"/>
    <w:rsid w:val="00A66858"/>
    <w:rsid w:val="00A715BD"/>
    <w:rsid w:val="00A7312D"/>
    <w:rsid w:val="00A7348A"/>
    <w:rsid w:val="00A74670"/>
    <w:rsid w:val="00A77918"/>
    <w:rsid w:val="00A84EDB"/>
    <w:rsid w:val="00A851F9"/>
    <w:rsid w:val="00A8524E"/>
    <w:rsid w:val="00A86D05"/>
    <w:rsid w:val="00A93A2E"/>
    <w:rsid w:val="00A9492A"/>
    <w:rsid w:val="00AA0DF5"/>
    <w:rsid w:val="00AA1328"/>
    <w:rsid w:val="00AA2DEC"/>
    <w:rsid w:val="00AA31A9"/>
    <w:rsid w:val="00AA7240"/>
    <w:rsid w:val="00AA776B"/>
    <w:rsid w:val="00AB0B98"/>
    <w:rsid w:val="00AB382D"/>
    <w:rsid w:val="00AB3E83"/>
    <w:rsid w:val="00AB4823"/>
    <w:rsid w:val="00AB4BFE"/>
    <w:rsid w:val="00AB5181"/>
    <w:rsid w:val="00AC09E6"/>
    <w:rsid w:val="00AC0C69"/>
    <w:rsid w:val="00AC22ED"/>
    <w:rsid w:val="00AC7DA2"/>
    <w:rsid w:val="00AD0432"/>
    <w:rsid w:val="00AD0C60"/>
    <w:rsid w:val="00AD1C63"/>
    <w:rsid w:val="00AD23A8"/>
    <w:rsid w:val="00AD4D67"/>
    <w:rsid w:val="00AD7D20"/>
    <w:rsid w:val="00AE02B5"/>
    <w:rsid w:val="00AE24D0"/>
    <w:rsid w:val="00AE435D"/>
    <w:rsid w:val="00AE56BC"/>
    <w:rsid w:val="00AE734B"/>
    <w:rsid w:val="00AF1887"/>
    <w:rsid w:val="00AF19A1"/>
    <w:rsid w:val="00AF2CB2"/>
    <w:rsid w:val="00AF5B24"/>
    <w:rsid w:val="00AF687A"/>
    <w:rsid w:val="00AF73A5"/>
    <w:rsid w:val="00AF75B8"/>
    <w:rsid w:val="00B01B20"/>
    <w:rsid w:val="00B03921"/>
    <w:rsid w:val="00B06943"/>
    <w:rsid w:val="00B06CBB"/>
    <w:rsid w:val="00B07B76"/>
    <w:rsid w:val="00B1037B"/>
    <w:rsid w:val="00B11054"/>
    <w:rsid w:val="00B135F8"/>
    <w:rsid w:val="00B15684"/>
    <w:rsid w:val="00B16B08"/>
    <w:rsid w:val="00B17609"/>
    <w:rsid w:val="00B1794E"/>
    <w:rsid w:val="00B21536"/>
    <w:rsid w:val="00B222CD"/>
    <w:rsid w:val="00B22CD8"/>
    <w:rsid w:val="00B232FD"/>
    <w:rsid w:val="00B242EA"/>
    <w:rsid w:val="00B2645F"/>
    <w:rsid w:val="00B26CC8"/>
    <w:rsid w:val="00B27F28"/>
    <w:rsid w:val="00B307E5"/>
    <w:rsid w:val="00B308B8"/>
    <w:rsid w:val="00B31D29"/>
    <w:rsid w:val="00B31F75"/>
    <w:rsid w:val="00B32CA5"/>
    <w:rsid w:val="00B33F1F"/>
    <w:rsid w:val="00B3415D"/>
    <w:rsid w:val="00B3420B"/>
    <w:rsid w:val="00B37D34"/>
    <w:rsid w:val="00B40164"/>
    <w:rsid w:val="00B41113"/>
    <w:rsid w:val="00B422AC"/>
    <w:rsid w:val="00B42E89"/>
    <w:rsid w:val="00B440E9"/>
    <w:rsid w:val="00B44D14"/>
    <w:rsid w:val="00B46D16"/>
    <w:rsid w:val="00B51F1A"/>
    <w:rsid w:val="00B546A4"/>
    <w:rsid w:val="00B54899"/>
    <w:rsid w:val="00B5496B"/>
    <w:rsid w:val="00B55142"/>
    <w:rsid w:val="00B55F95"/>
    <w:rsid w:val="00B56537"/>
    <w:rsid w:val="00B62EDB"/>
    <w:rsid w:val="00B63FC8"/>
    <w:rsid w:val="00B6447D"/>
    <w:rsid w:val="00B6498A"/>
    <w:rsid w:val="00B65198"/>
    <w:rsid w:val="00B65CE7"/>
    <w:rsid w:val="00B66094"/>
    <w:rsid w:val="00B67491"/>
    <w:rsid w:val="00B740C6"/>
    <w:rsid w:val="00B74D0B"/>
    <w:rsid w:val="00B74DCF"/>
    <w:rsid w:val="00B75581"/>
    <w:rsid w:val="00B76600"/>
    <w:rsid w:val="00B778E7"/>
    <w:rsid w:val="00B803C3"/>
    <w:rsid w:val="00B80BC0"/>
    <w:rsid w:val="00B81233"/>
    <w:rsid w:val="00B8383C"/>
    <w:rsid w:val="00B83A5C"/>
    <w:rsid w:val="00B8404D"/>
    <w:rsid w:val="00B87275"/>
    <w:rsid w:val="00B91834"/>
    <w:rsid w:val="00B92AFC"/>
    <w:rsid w:val="00B930BF"/>
    <w:rsid w:val="00B93FED"/>
    <w:rsid w:val="00B941F4"/>
    <w:rsid w:val="00B943F5"/>
    <w:rsid w:val="00B955FD"/>
    <w:rsid w:val="00B96DB9"/>
    <w:rsid w:val="00B975B3"/>
    <w:rsid w:val="00BA06FB"/>
    <w:rsid w:val="00BA2DC8"/>
    <w:rsid w:val="00BA4933"/>
    <w:rsid w:val="00BA4A0E"/>
    <w:rsid w:val="00BA5DB0"/>
    <w:rsid w:val="00BA608B"/>
    <w:rsid w:val="00BA617B"/>
    <w:rsid w:val="00BA6ED2"/>
    <w:rsid w:val="00BB2263"/>
    <w:rsid w:val="00BB3EBB"/>
    <w:rsid w:val="00BB427E"/>
    <w:rsid w:val="00BB78F4"/>
    <w:rsid w:val="00BC0A43"/>
    <w:rsid w:val="00BC143B"/>
    <w:rsid w:val="00BC17CF"/>
    <w:rsid w:val="00BC2D4C"/>
    <w:rsid w:val="00BC3DE2"/>
    <w:rsid w:val="00BC3EB9"/>
    <w:rsid w:val="00BC6100"/>
    <w:rsid w:val="00BC6C47"/>
    <w:rsid w:val="00BC6CA6"/>
    <w:rsid w:val="00BC710B"/>
    <w:rsid w:val="00BC7C71"/>
    <w:rsid w:val="00BD05BB"/>
    <w:rsid w:val="00BD5624"/>
    <w:rsid w:val="00BD58B3"/>
    <w:rsid w:val="00BD60A7"/>
    <w:rsid w:val="00BD647D"/>
    <w:rsid w:val="00BD665A"/>
    <w:rsid w:val="00BD6DDF"/>
    <w:rsid w:val="00BE11CF"/>
    <w:rsid w:val="00BE14FA"/>
    <w:rsid w:val="00BE2DE1"/>
    <w:rsid w:val="00BE516B"/>
    <w:rsid w:val="00BE616D"/>
    <w:rsid w:val="00BE73B4"/>
    <w:rsid w:val="00BF0ADC"/>
    <w:rsid w:val="00BF0D64"/>
    <w:rsid w:val="00BF26FD"/>
    <w:rsid w:val="00BF2C7B"/>
    <w:rsid w:val="00BF2ED3"/>
    <w:rsid w:val="00BF55D5"/>
    <w:rsid w:val="00BF65F4"/>
    <w:rsid w:val="00BF6D68"/>
    <w:rsid w:val="00C01CBA"/>
    <w:rsid w:val="00C01FDB"/>
    <w:rsid w:val="00C03762"/>
    <w:rsid w:val="00C03A17"/>
    <w:rsid w:val="00C04113"/>
    <w:rsid w:val="00C04C7A"/>
    <w:rsid w:val="00C0564B"/>
    <w:rsid w:val="00C05D9A"/>
    <w:rsid w:val="00C06DD9"/>
    <w:rsid w:val="00C10C3F"/>
    <w:rsid w:val="00C11EE6"/>
    <w:rsid w:val="00C13584"/>
    <w:rsid w:val="00C13867"/>
    <w:rsid w:val="00C1556C"/>
    <w:rsid w:val="00C169D2"/>
    <w:rsid w:val="00C20589"/>
    <w:rsid w:val="00C20E31"/>
    <w:rsid w:val="00C214EE"/>
    <w:rsid w:val="00C21AD1"/>
    <w:rsid w:val="00C2446E"/>
    <w:rsid w:val="00C25FC9"/>
    <w:rsid w:val="00C3012E"/>
    <w:rsid w:val="00C301C6"/>
    <w:rsid w:val="00C31845"/>
    <w:rsid w:val="00C31AF7"/>
    <w:rsid w:val="00C31B75"/>
    <w:rsid w:val="00C336A5"/>
    <w:rsid w:val="00C419B5"/>
    <w:rsid w:val="00C442CE"/>
    <w:rsid w:val="00C45422"/>
    <w:rsid w:val="00C45850"/>
    <w:rsid w:val="00C45E91"/>
    <w:rsid w:val="00C47F18"/>
    <w:rsid w:val="00C5111F"/>
    <w:rsid w:val="00C51A66"/>
    <w:rsid w:val="00C51AA1"/>
    <w:rsid w:val="00C51CA9"/>
    <w:rsid w:val="00C52EF9"/>
    <w:rsid w:val="00C53CA9"/>
    <w:rsid w:val="00C545BC"/>
    <w:rsid w:val="00C54C51"/>
    <w:rsid w:val="00C54E4C"/>
    <w:rsid w:val="00C55ED5"/>
    <w:rsid w:val="00C5748D"/>
    <w:rsid w:val="00C6064D"/>
    <w:rsid w:val="00C6086E"/>
    <w:rsid w:val="00C60D64"/>
    <w:rsid w:val="00C62A74"/>
    <w:rsid w:val="00C6368E"/>
    <w:rsid w:val="00C649DB"/>
    <w:rsid w:val="00C64AA2"/>
    <w:rsid w:val="00C67BB5"/>
    <w:rsid w:val="00C70066"/>
    <w:rsid w:val="00C70B06"/>
    <w:rsid w:val="00C71BFC"/>
    <w:rsid w:val="00C72CF4"/>
    <w:rsid w:val="00C73371"/>
    <w:rsid w:val="00C7346E"/>
    <w:rsid w:val="00C73A95"/>
    <w:rsid w:val="00C74DAB"/>
    <w:rsid w:val="00C753D3"/>
    <w:rsid w:val="00C7639D"/>
    <w:rsid w:val="00C7694F"/>
    <w:rsid w:val="00C76A2A"/>
    <w:rsid w:val="00C77FFC"/>
    <w:rsid w:val="00C802EB"/>
    <w:rsid w:val="00C804A6"/>
    <w:rsid w:val="00C80A1A"/>
    <w:rsid w:val="00C8204D"/>
    <w:rsid w:val="00C83522"/>
    <w:rsid w:val="00C8408C"/>
    <w:rsid w:val="00C86E55"/>
    <w:rsid w:val="00C8739B"/>
    <w:rsid w:val="00C87564"/>
    <w:rsid w:val="00C877E1"/>
    <w:rsid w:val="00C87D18"/>
    <w:rsid w:val="00C901CB"/>
    <w:rsid w:val="00C93401"/>
    <w:rsid w:val="00C94010"/>
    <w:rsid w:val="00C94A76"/>
    <w:rsid w:val="00C95146"/>
    <w:rsid w:val="00C95350"/>
    <w:rsid w:val="00C95DD0"/>
    <w:rsid w:val="00C97EC0"/>
    <w:rsid w:val="00CA07E1"/>
    <w:rsid w:val="00CA0DEF"/>
    <w:rsid w:val="00CA171F"/>
    <w:rsid w:val="00CA2473"/>
    <w:rsid w:val="00CA4DCB"/>
    <w:rsid w:val="00CA4EEE"/>
    <w:rsid w:val="00CA52B8"/>
    <w:rsid w:val="00CA5744"/>
    <w:rsid w:val="00CA581B"/>
    <w:rsid w:val="00CA6717"/>
    <w:rsid w:val="00CA78AE"/>
    <w:rsid w:val="00CB186C"/>
    <w:rsid w:val="00CB1AAD"/>
    <w:rsid w:val="00CB3CE3"/>
    <w:rsid w:val="00CB4C9C"/>
    <w:rsid w:val="00CB5416"/>
    <w:rsid w:val="00CB62B6"/>
    <w:rsid w:val="00CB6BC7"/>
    <w:rsid w:val="00CC2357"/>
    <w:rsid w:val="00CC5515"/>
    <w:rsid w:val="00CC6095"/>
    <w:rsid w:val="00CD1593"/>
    <w:rsid w:val="00CD2817"/>
    <w:rsid w:val="00CD5A61"/>
    <w:rsid w:val="00CD6371"/>
    <w:rsid w:val="00CD6B6B"/>
    <w:rsid w:val="00CD6ECA"/>
    <w:rsid w:val="00CD7570"/>
    <w:rsid w:val="00CD783A"/>
    <w:rsid w:val="00CE0572"/>
    <w:rsid w:val="00CE0822"/>
    <w:rsid w:val="00CE1C4D"/>
    <w:rsid w:val="00CE2F81"/>
    <w:rsid w:val="00CE4320"/>
    <w:rsid w:val="00CE5178"/>
    <w:rsid w:val="00CE6A27"/>
    <w:rsid w:val="00CE7459"/>
    <w:rsid w:val="00CF1040"/>
    <w:rsid w:val="00CF223E"/>
    <w:rsid w:val="00CF3950"/>
    <w:rsid w:val="00CF436B"/>
    <w:rsid w:val="00CF4E28"/>
    <w:rsid w:val="00CF5FFC"/>
    <w:rsid w:val="00D01987"/>
    <w:rsid w:val="00D01BC4"/>
    <w:rsid w:val="00D02E62"/>
    <w:rsid w:val="00D03019"/>
    <w:rsid w:val="00D04DD2"/>
    <w:rsid w:val="00D07799"/>
    <w:rsid w:val="00D07B79"/>
    <w:rsid w:val="00D106FF"/>
    <w:rsid w:val="00D10741"/>
    <w:rsid w:val="00D10E3A"/>
    <w:rsid w:val="00D1177A"/>
    <w:rsid w:val="00D11D6E"/>
    <w:rsid w:val="00D122BD"/>
    <w:rsid w:val="00D124A3"/>
    <w:rsid w:val="00D20BAB"/>
    <w:rsid w:val="00D21EC0"/>
    <w:rsid w:val="00D22589"/>
    <w:rsid w:val="00D22E8E"/>
    <w:rsid w:val="00D23ABB"/>
    <w:rsid w:val="00D249C7"/>
    <w:rsid w:val="00D25348"/>
    <w:rsid w:val="00D317B5"/>
    <w:rsid w:val="00D3182C"/>
    <w:rsid w:val="00D31D0D"/>
    <w:rsid w:val="00D36295"/>
    <w:rsid w:val="00D37624"/>
    <w:rsid w:val="00D408B6"/>
    <w:rsid w:val="00D40B7B"/>
    <w:rsid w:val="00D41D2D"/>
    <w:rsid w:val="00D41F3C"/>
    <w:rsid w:val="00D423A8"/>
    <w:rsid w:val="00D43693"/>
    <w:rsid w:val="00D45312"/>
    <w:rsid w:val="00D46235"/>
    <w:rsid w:val="00D4735E"/>
    <w:rsid w:val="00D47854"/>
    <w:rsid w:val="00D505CE"/>
    <w:rsid w:val="00D51772"/>
    <w:rsid w:val="00D52CA8"/>
    <w:rsid w:val="00D531A7"/>
    <w:rsid w:val="00D56457"/>
    <w:rsid w:val="00D5706C"/>
    <w:rsid w:val="00D574B9"/>
    <w:rsid w:val="00D612FC"/>
    <w:rsid w:val="00D61B7C"/>
    <w:rsid w:val="00D62204"/>
    <w:rsid w:val="00D62984"/>
    <w:rsid w:val="00D62BC8"/>
    <w:rsid w:val="00D631EE"/>
    <w:rsid w:val="00D650F5"/>
    <w:rsid w:val="00D65304"/>
    <w:rsid w:val="00D65898"/>
    <w:rsid w:val="00D6795D"/>
    <w:rsid w:val="00D67ECA"/>
    <w:rsid w:val="00D710B8"/>
    <w:rsid w:val="00D724AF"/>
    <w:rsid w:val="00D73631"/>
    <w:rsid w:val="00D76AC6"/>
    <w:rsid w:val="00D8044D"/>
    <w:rsid w:val="00D812E5"/>
    <w:rsid w:val="00D81BD7"/>
    <w:rsid w:val="00D81D5B"/>
    <w:rsid w:val="00D83F36"/>
    <w:rsid w:val="00D85CFD"/>
    <w:rsid w:val="00D87B37"/>
    <w:rsid w:val="00D87D6F"/>
    <w:rsid w:val="00D919BE"/>
    <w:rsid w:val="00D91A38"/>
    <w:rsid w:val="00D9494B"/>
    <w:rsid w:val="00D95057"/>
    <w:rsid w:val="00D951A9"/>
    <w:rsid w:val="00D957AC"/>
    <w:rsid w:val="00D960DB"/>
    <w:rsid w:val="00DA452A"/>
    <w:rsid w:val="00DA5CAC"/>
    <w:rsid w:val="00DA63D9"/>
    <w:rsid w:val="00DA7105"/>
    <w:rsid w:val="00DB0809"/>
    <w:rsid w:val="00DB18E4"/>
    <w:rsid w:val="00DB1CE1"/>
    <w:rsid w:val="00DB1DC3"/>
    <w:rsid w:val="00DB6542"/>
    <w:rsid w:val="00DC0645"/>
    <w:rsid w:val="00DC11A8"/>
    <w:rsid w:val="00DC2183"/>
    <w:rsid w:val="00DC3441"/>
    <w:rsid w:val="00DC3C38"/>
    <w:rsid w:val="00DC4B67"/>
    <w:rsid w:val="00DC5A06"/>
    <w:rsid w:val="00DC7511"/>
    <w:rsid w:val="00DC7FB2"/>
    <w:rsid w:val="00DD53F7"/>
    <w:rsid w:val="00DD774A"/>
    <w:rsid w:val="00DD7C84"/>
    <w:rsid w:val="00DE0ED5"/>
    <w:rsid w:val="00DE3396"/>
    <w:rsid w:val="00DE3705"/>
    <w:rsid w:val="00DE5072"/>
    <w:rsid w:val="00DE7468"/>
    <w:rsid w:val="00DE763D"/>
    <w:rsid w:val="00DE7984"/>
    <w:rsid w:val="00DF0949"/>
    <w:rsid w:val="00DF09BB"/>
    <w:rsid w:val="00DF0D30"/>
    <w:rsid w:val="00DF0FC8"/>
    <w:rsid w:val="00DF1757"/>
    <w:rsid w:val="00DF2865"/>
    <w:rsid w:val="00DF2A54"/>
    <w:rsid w:val="00DF406F"/>
    <w:rsid w:val="00DF43DA"/>
    <w:rsid w:val="00DF4774"/>
    <w:rsid w:val="00DF47E7"/>
    <w:rsid w:val="00DF48F2"/>
    <w:rsid w:val="00DF5C65"/>
    <w:rsid w:val="00DF6798"/>
    <w:rsid w:val="00DF7020"/>
    <w:rsid w:val="00E007CB"/>
    <w:rsid w:val="00E023E2"/>
    <w:rsid w:val="00E024D5"/>
    <w:rsid w:val="00E05D7B"/>
    <w:rsid w:val="00E065FC"/>
    <w:rsid w:val="00E07AAE"/>
    <w:rsid w:val="00E10089"/>
    <w:rsid w:val="00E11048"/>
    <w:rsid w:val="00E1202E"/>
    <w:rsid w:val="00E12B42"/>
    <w:rsid w:val="00E1472F"/>
    <w:rsid w:val="00E171AF"/>
    <w:rsid w:val="00E2043C"/>
    <w:rsid w:val="00E21640"/>
    <w:rsid w:val="00E21B65"/>
    <w:rsid w:val="00E247D6"/>
    <w:rsid w:val="00E263B8"/>
    <w:rsid w:val="00E27E2C"/>
    <w:rsid w:val="00E32A59"/>
    <w:rsid w:val="00E3417D"/>
    <w:rsid w:val="00E34D2E"/>
    <w:rsid w:val="00E3561B"/>
    <w:rsid w:val="00E3591A"/>
    <w:rsid w:val="00E40F8D"/>
    <w:rsid w:val="00E4269E"/>
    <w:rsid w:val="00E4282D"/>
    <w:rsid w:val="00E42D2E"/>
    <w:rsid w:val="00E43C63"/>
    <w:rsid w:val="00E46C1B"/>
    <w:rsid w:val="00E47703"/>
    <w:rsid w:val="00E47F1B"/>
    <w:rsid w:val="00E51865"/>
    <w:rsid w:val="00E546DA"/>
    <w:rsid w:val="00E55161"/>
    <w:rsid w:val="00E55E10"/>
    <w:rsid w:val="00E56AF3"/>
    <w:rsid w:val="00E61F00"/>
    <w:rsid w:val="00E6204F"/>
    <w:rsid w:val="00E6233E"/>
    <w:rsid w:val="00E62E98"/>
    <w:rsid w:val="00E63FCC"/>
    <w:rsid w:val="00E640C1"/>
    <w:rsid w:val="00E64C94"/>
    <w:rsid w:val="00E64CFF"/>
    <w:rsid w:val="00E65B47"/>
    <w:rsid w:val="00E7149B"/>
    <w:rsid w:val="00E7320A"/>
    <w:rsid w:val="00E802D4"/>
    <w:rsid w:val="00E824E8"/>
    <w:rsid w:val="00E8526F"/>
    <w:rsid w:val="00E8644F"/>
    <w:rsid w:val="00E86C6D"/>
    <w:rsid w:val="00E87923"/>
    <w:rsid w:val="00E90614"/>
    <w:rsid w:val="00E907B8"/>
    <w:rsid w:val="00EA0D1E"/>
    <w:rsid w:val="00EA1170"/>
    <w:rsid w:val="00EA170D"/>
    <w:rsid w:val="00EA254C"/>
    <w:rsid w:val="00EA4F77"/>
    <w:rsid w:val="00EA4FE3"/>
    <w:rsid w:val="00EA56AB"/>
    <w:rsid w:val="00EA5C6D"/>
    <w:rsid w:val="00EA5E91"/>
    <w:rsid w:val="00EA760C"/>
    <w:rsid w:val="00EB114A"/>
    <w:rsid w:val="00EB19ED"/>
    <w:rsid w:val="00EB1A11"/>
    <w:rsid w:val="00EB232F"/>
    <w:rsid w:val="00EB5C7C"/>
    <w:rsid w:val="00EB7B98"/>
    <w:rsid w:val="00EC074B"/>
    <w:rsid w:val="00EC2BAC"/>
    <w:rsid w:val="00EC3497"/>
    <w:rsid w:val="00EC380C"/>
    <w:rsid w:val="00EC6A93"/>
    <w:rsid w:val="00EC7437"/>
    <w:rsid w:val="00ED0A4A"/>
    <w:rsid w:val="00ED1750"/>
    <w:rsid w:val="00ED2A46"/>
    <w:rsid w:val="00ED487A"/>
    <w:rsid w:val="00ED50A8"/>
    <w:rsid w:val="00ED5165"/>
    <w:rsid w:val="00EE442C"/>
    <w:rsid w:val="00EE4D47"/>
    <w:rsid w:val="00EE5397"/>
    <w:rsid w:val="00EE5B77"/>
    <w:rsid w:val="00EE6C41"/>
    <w:rsid w:val="00EE7E51"/>
    <w:rsid w:val="00EF0988"/>
    <w:rsid w:val="00EF19E4"/>
    <w:rsid w:val="00EF1F4D"/>
    <w:rsid w:val="00EF249B"/>
    <w:rsid w:val="00EF38C6"/>
    <w:rsid w:val="00EF3C28"/>
    <w:rsid w:val="00EF6D70"/>
    <w:rsid w:val="00EF73BE"/>
    <w:rsid w:val="00EF7D7F"/>
    <w:rsid w:val="00F02FF0"/>
    <w:rsid w:val="00F04299"/>
    <w:rsid w:val="00F05EDD"/>
    <w:rsid w:val="00F06233"/>
    <w:rsid w:val="00F06D0B"/>
    <w:rsid w:val="00F10396"/>
    <w:rsid w:val="00F175F9"/>
    <w:rsid w:val="00F21817"/>
    <w:rsid w:val="00F233C2"/>
    <w:rsid w:val="00F23473"/>
    <w:rsid w:val="00F24492"/>
    <w:rsid w:val="00F245DD"/>
    <w:rsid w:val="00F24FBC"/>
    <w:rsid w:val="00F25B0F"/>
    <w:rsid w:val="00F27483"/>
    <w:rsid w:val="00F333B1"/>
    <w:rsid w:val="00F33865"/>
    <w:rsid w:val="00F34683"/>
    <w:rsid w:val="00F4128F"/>
    <w:rsid w:val="00F44F45"/>
    <w:rsid w:val="00F455DE"/>
    <w:rsid w:val="00F46B56"/>
    <w:rsid w:val="00F50E04"/>
    <w:rsid w:val="00F50E26"/>
    <w:rsid w:val="00F521B5"/>
    <w:rsid w:val="00F52750"/>
    <w:rsid w:val="00F52DDA"/>
    <w:rsid w:val="00F5357F"/>
    <w:rsid w:val="00F53A8D"/>
    <w:rsid w:val="00F541E5"/>
    <w:rsid w:val="00F56101"/>
    <w:rsid w:val="00F56AAF"/>
    <w:rsid w:val="00F606D0"/>
    <w:rsid w:val="00F6187F"/>
    <w:rsid w:val="00F61EFB"/>
    <w:rsid w:val="00F6268D"/>
    <w:rsid w:val="00F64E41"/>
    <w:rsid w:val="00F65CE3"/>
    <w:rsid w:val="00F728FE"/>
    <w:rsid w:val="00F72A2A"/>
    <w:rsid w:val="00F765B3"/>
    <w:rsid w:val="00F7695B"/>
    <w:rsid w:val="00F80321"/>
    <w:rsid w:val="00F82576"/>
    <w:rsid w:val="00F82589"/>
    <w:rsid w:val="00F84A9D"/>
    <w:rsid w:val="00F85146"/>
    <w:rsid w:val="00F90CD8"/>
    <w:rsid w:val="00F923C4"/>
    <w:rsid w:val="00F92D76"/>
    <w:rsid w:val="00F95653"/>
    <w:rsid w:val="00F972FE"/>
    <w:rsid w:val="00F9763C"/>
    <w:rsid w:val="00F97F0E"/>
    <w:rsid w:val="00FA0A19"/>
    <w:rsid w:val="00FA1E87"/>
    <w:rsid w:val="00FA2246"/>
    <w:rsid w:val="00FA3719"/>
    <w:rsid w:val="00FA52C8"/>
    <w:rsid w:val="00FA727C"/>
    <w:rsid w:val="00FB01C5"/>
    <w:rsid w:val="00FB1113"/>
    <w:rsid w:val="00FB18AD"/>
    <w:rsid w:val="00FB2D87"/>
    <w:rsid w:val="00FB39B4"/>
    <w:rsid w:val="00FB4381"/>
    <w:rsid w:val="00FB4CCA"/>
    <w:rsid w:val="00FB4CCD"/>
    <w:rsid w:val="00FB698D"/>
    <w:rsid w:val="00FB70E4"/>
    <w:rsid w:val="00FB721A"/>
    <w:rsid w:val="00FB7FE5"/>
    <w:rsid w:val="00FC15EC"/>
    <w:rsid w:val="00FC1954"/>
    <w:rsid w:val="00FC2252"/>
    <w:rsid w:val="00FC6124"/>
    <w:rsid w:val="00FC6EC7"/>
    <w:rsid w:val="00FC7005"/>
    <w:rsid w:val="00FC7132"/>
    <w:rsid w:val="00FD0747"/>
    <w:rsid w:val="00FD0C9C"/>
    <w:rsid w:val="00FD27A1"/>
    <w:rsid w:val="00FD4AEB"/>
    <w:rsid w:val="00FD5608"/>
    <w:rsid w:val="00FD5EF2"/>
    <w:rsid w:val="00FE23D1"/>
    <w:rsid w:val="00FE3054"/>
    <w:rsid w:val="00FE37B0"/>
    <w:rsid w:val="00FE437F"/>
    <w:rsid w:val="00FE4FB6"/>
    <w:rsid w:val="00FF099A"/>
    <w:rsid w:val="00FF14D5"/>
    <w:rsid w:val="00FF15C4"/>
    <w:rsid w:val="00FF1B65"/>
    <w:rsid w:val="00FF2DA2"/>
    <w:rsid w:val="00FF40B3"/>
    <w:rsid w:val="00FF5798"/>
    <w:rsid w:val="00FF5A26"/>
    <w:rsid w:val="00FF76E7"/>
    <w:rsid w:val="00FF7822"/>
    <w:rsid w:val="09E01239"/>
    <w:rsid w:val="17796ED5"/>
    <w:rsid w:val="5044700F"/>
    <w:rsid w:val="5AAB1B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1028C7"/>
  <w14:defaultImageDpi w14:val="32767"/>
  <w15:chartTrackingRefBased/>
  <w15:docId w15:val="{D39A0209-6F99-4F6B-9CEC-4E17A8CAD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uiPriority="52"/>
    <w:lsdException w:name="Smart Link" w:semiHidden="1" w:unhideWhenUsed="1"/>
  </w:latentStyles>
  <w:style w:type="paragraph" w:default="1" w:styleId="Normlny">
    <w:name w:val="Normal"/>
    <w:qFormat/>
    <w:rsid w:val="005E05C0"/>
    <w:pPr>
      <w:jc w:val="both"/>
    </w:pPr>
    <w:rPr>
      <w:sz w:val="24"/>
      <w:szCs w:val="24"/>
    </w:rPr>
  </w:style>
  <w:style w:type="paragraph" w:styleId="Nadpis1">
    <w:name w:val="heading 1"/>
    <w:basedOn w:val="Nadpis2"/>
    <w:next w:val="Normlny"/>
    <w:qFormat/>
    <w:rsid w:val="007D33D8"/>
    <w:pPr>
      <w:numPr>
        <w:ilvl w:val="0"/>
        <w:numId w:val="0"/>
      </w:numPr>
      <w:outlineLvl w:val="0"/>
    </w:pPr>
  </w:style>
  <w:style w:type="paragraph" w:styleId="Nadpis2">
    <w:name w:val="heading 2"/>
    <w:basedOn w:val="Nadpis3"/>
    <w:next w:val="Normlny"/>
    <w:qFormat/>
    <w:rsid w:val="00CF436B"/>
    <w:pPr>
      <w:outlineLvl w:val="1"/>
    </w:pPr>
  </w:style>
  <w:style w:type="paragraph" w:styleId="Nadpis3">
    <w:name w:val="heading 3"/>
    <w:basedOn w:val="Normlny"/>
    <w:next w:val="Normlny"/>
    <w:qFormat/>
    <w:rsid w:val="00CF436B"/>
    <w:pPr>
      <w:keepNext/>
      <w:numPr>
        <w:ilvl w:val="2"/>
        <w:numId w:val="5"/>
      </w:numPr>
      <w:spacing w:before="120" w:after="60"/>
      <w:outlineLvl w:val="2"/>
    </w:pPr>
    <w:rPr>
      <w:rFonts w:cs="Arial"/>
      <w:b/>
      <w:bCs/>
      <w:szCs w:val="26"/>
    </w:rPr>
  </w:style>
  <w:style w:type="paragraph" w:styleId="Nadpis4">
    <w:name w:val="heading 4"/>
    <w:basedOn w:val="Normlny"/>
    <w:next w:val="Normlny"/>
    <w:link w:val="Nadpis4Char"/>
    <w:uiPriority w:val="9"/>
    <w:semiHidden/>
    <w:unhideWhenUsed/>
    <w:qFormat/>
    <w:rsid w:val="00F8032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bsah1">
    <w:name w:val="toc 1"/>
    <w:basedOn w:val="Normlny"/>
    <w:next w:val="Normlny"/>
    <w:autoRedefine/>
    <w:semiHidden/>
    <w:rsid w:val="008A6B4E"/>
  </w:style>
  <w:style w:type="character" w:styleId="Hypertextovprepojenie">
    <w:name w:val="Hyperlink"/>
    <w:rsid w:val="008A6B4E"/>
    <w:rPr>
      <w:color w:val="0000FF"/>
      <w:u w:val="single"/>
    </w:rPr>
  </w:style>
  <w:style w:type="paragraph" w:styleId="truktradokumentu">
    <w:name w:val="Document Map"/>
    <w:basedOn w:val="Normlny"/>
    <w:semiHidden/>
    <w:rsid w:val="008A6B4E"/>
    <w:pPr>
      <w:shd w:val="clear" w:color="auto" w:fill="000080"/>
    </w:pPr>
    <w:rPr>
      <w:rFonts w:ascii="Tahoma" w:hAnsi="Tahoma" w:cs="Tahoma"/>
      <w:sz w:val="20"/>
      <w:szCs w:val="20"/>
    </w:rPr>
  </w:style>
  <w:style w:type="paragraph" w:customStyle="1" w:styleId="BodyParagraph">
    <w:name w:val="Body Paragraph"/>
    <w:basedOn w:val="Normlny"/>
    <w:link w:val="BodyParagraphChar"/>
    <w:rsid w:val="00095CD3"/>
    <w:pPr>
      <w:autoSpaceDE w:val="0"/>
      <w:autoSpaceDN w:val="0"/>
      <w:adjustRightInd w:val="0"/>
      <w:ind w:firstLine="431"/>
    </w:pPr>
  </w:style>
  <w:style w:type="paragraph" w:customStyle="1" w:styleId="NumberedParagraph">
    <w:name w:val="Numbered Paragraph"/>
    <w:basedOn w:val="Normlny"/>
    <w:rsid w:val="00CF436B"/>
    <w:pPr>
      <w:numPr>
        <w:numId w:val="1"/>
      </w:numPr>
      <w:autoSpaceDE w:val="0"/>
      <w:autoSpaceDN w:val="0"/>
      <w:adjustRightInd w:val="0"/>
      <w:spacing w:before="120" w:after="120"/>
    </w:pPr>
  </w:style>
  <w:style w:type="numbering" w:customStyle="1" w:styleId="StyleNumbered">
    <w:name w:val="Style Numbered"/>
    <w:basedOn w:val="Bezzoznamu"/>
    <w:rsid w:val="00CF436B"/>
    <w:pPr>
      <w:numPr>
        <w:numId w:val="2"/>
      </w:numPr>
    </w:pPr>
  </w:style>
  <w:style w:type="paragraph" w:styleId="Textpoznmkypodiarou">
    <w:name w:val="footnote text"/>
    <w:basedOn w:val="Normlny"/>
    <w:link w:val="TextpoznmkypodiarouChar"/>
    <w:uiPriority w:val="99"/>
    <w:semiHidden/>
    <w:rsid w:val="00EB5C7C"/>
    <w:rPr>
      <w:sz w:val="20"/>
      <w:szCs w:val="20"/>
    </w:rPr>
  </w:style>
  <w:style w:type="character" w:styleId="Odkaznapoznmkupodiarou">
    <w:name w:val="footnote reference"/>
    <w:uiPriority w:val="99"/>
    <w:semiHidden/>
    <w:rsid w:val="00884567"/>
    <w:rPr>
      <w:vertAlign w:val="superscript"/>
    </w:rPr>
  </w:style>
  <w:style w:type="table" w:styleId="Mriekatabuky">
    <w:name w:val="Table Grid"/>
    <w:basedOn w:val="Normlnatabuka"/>
    <w:rsid w:val="00E83B4A"/>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Normlny"/>
    <w:rsid w:val="00DC2ED3"/>
    <w:pPr>
      <w:autoSpaceDE w:val="0"/>
      <w:autoSpaceDN w:val="0"/>
      <w:adjustRightInd w:val="0"/>
      <w:spacing w:before="240" w:after="120"/>
      <w:jc w:val="center"/>
    </w:pPr>
    <w:rPr>
      <w:bCs/>
      <w:sz w:val="22"/>
      <w:szCs w:val="22"/>
    </w:rPr>
  </w:style>
  <w:style w:type="paragraph" w:customStyle="1" w:styleId="Figure">
    <w:name w:val="Figure"/>
    <w:basedOn w:val="TableCaption"/>
    <w:rsid w:val="00430F44"/>
    <w:pPr>
      <w:numPr>
        <w:numId w:val="10"/>
      </w:numPr>
    </w:pPr>
  </w:style>
  <w:style w:type="paragraph" w:customStyle="1" w:styleId="TableNote">
    <w:name w:val="Table Note"/>
    <w:basedOn w:val="Normlny"/>
    <w:rsid w:val="005868D9"/>
    <w:pPr>
      <w:autoSpaceDE w:val="0"/>
      <w:autoSpaceDN w:val="0"/>
      <w:adjustRightInd w:val="0"/>
      <w:spacing w:before="120"/>
      <w:jc w:val="center"/>
    </w:pPr>
    <w:rPr>
      <w:sz w:val="20"/>
      <w:szCs w:val="16"/>
    </w:rPr>
  </w:style>
  <w:style w:type="paragraph" w:customStyle="1" w:styleId="AuthorName">
    <w:name w:val="Author Name"/>
    <w:basedOn w:val="Normlny"/>
    <w:rsid w:val="001958FA"/>
    <w:pPr>
      <w:autoSpaceDE w:val="0"/>
      <w:autoSpaceDN w:val="0"/>
      <w:adjustRightInd w:val="0"/>
      <w:spacing w:before="60" w:after="640"/>
    </w:pPr>
    <w:rPr>
      <w:smallCaps/>
      <w:spacing w:val="30"/>
      <w:szCs w:val="29"/>
    </w:rPr>
  </w:style>
  <w:style w:type="paragraph" w:styleId="Obsah2">
    <w:name w:val="toc 2"/>
    <w:basedOn w:val="Normlny"/>
    <w:next w:val="Normlny"/>
    <w:autoRedefine/>
    <w:semiHidden/>
    <w:rsid w:val="00790AB9"/>
    <w:pPr>
      <w:ind w:left="240"/>
    </w:pPr>
  </w:style>
  <w:style w:type="paragraph" w:customStyle="1" w:styleId="BackmatterHeading">
    <w:name w:val="Backmatter Heading"/>
    <w:basedOn w:val="Normlny"/>
    <w:rsid w:val="0074662B"/>
    <w:pPr>
      <w:keepNext/>
      <w:spacing w:before="240" w:after="120"/>
      <w:jc w:val="left"/>
    </w:pPr>
    <w:rPr>
      <w:b/>
    </w:rPr>
  </w:style>
  <w:style w:type="paragraph" w:customStyle="1" w:styleId="GridTable21">
    <w:name w:val="Grid Table 21"/>
    <w:basedOn w:val="Normlny"/>
    <w:rsid w:val="008044D4"/>
    <w:pPr>
      <w:ind w:left="432" w:hanging="432"/>
    </w:pPr>
    <w:rPr>
      <w:sz w:val="22"/>
    </w:rPr>
  </w:style>
  <w:style w:type="paragraph" w:customStyle="1" w:styleId="Eleven-pointParagraph">
    <w:name w:val="Eleven-point Paragraph"/>
    <w:basedOn w:val="Normlny"/>
    <w:rsid w:val="00A538F9"/>
    <w:pPr>
      <w:autoSpaceDE w:val="0"/>
      <w:autoSpaceDN w:val="0"/>
      <w:adjustRightInd w:val="0"/>
    </w:pPr>
    <w:rPr>
      <w:sz w:val="22"/>
      <w:szCs w:val="22"/>
    </w:rPr>
  </w:style>
  <w:style w:type="numbering" w:customStyle="1" w:styleId="StyleBulleted11pt">
    <w:name w:val="Style Bulleted 11 pt"/>
    <w:basedOn w:val="Bezzoznamu"/>
    <w:rsid w:val="00CF436B"/>
    <w:pPr>
      <w:numPr>
        <w:numId w:val="3"/>
      </w:numPr>
    </w:pPr>
  </w:style>
  <w:style w:type="paragraph" w:customStyle="1" w:styleId="SmallBulletPointParagraph">
    <w:name w:val="Small Bullet Point Paragraph"/>
    <w:basedOn w:val="Normlny"/>
    <w:rsid w:val="00CF436B"/>
    <w:pPr>
      <w:numPr>
        <w:numId w:val="4"/>
      </w:numPr>
      <w:spacing w:before="120"/>
    </w:pPr>
    <w:rPr>
      <w:sz w:val="22"/>
      <w:szCs w:val="20"/>
    </w:rPr>
  </w:style>
  <w:style w:type="paragraph" w:customStyle="1" w:styleId="QuestionnaireChoicesBottom">
    <w:name w:val="Questionnaire Choices Bottom"/>
    <w:basedOn w:val="Normlny"/>
    <w:rsid w:val="00FD792F"/>
    <w:pPr>
      <w:spacing w:after="120"/>
      <w:ind w:left="720" w:firstLine="720"/>
    </w:pPr>
    <w:rPr>
      <w:sz w:val="22"/>
      <w:szCs w:val="20"/>
    </w:rPr>
  </w:style>
  <w:style w:type="paragraph" w:customStyle="1" w:styleId="QuestionnaireChoicesTop">
    <w:name w:val="Questionnaire Choices Top"/>
    <w:basedOn w:val="Normlny"/>
    <w:rsid w:val="00FD792F"/>
    <w:pPr>
      <w:spacing w:before="120"/>
      <w:ind w:left="720" w:firstLine="720"/>
    </w:pPr>
    <w:rPr>
      <w:sz w:val="22"/>
      <w:szCs w:val="20"/>
    </w:rPr>
  </w:style>
  <w:style w:type="paragraph" w:customStyle="1" w:styleId="QuestionnaireChoicesBoth">
    <w:name w:val="Questionnaire Choices Both"/>
    <w:basedOn w:val="Normlny"/>
    <w:rsid w:val="00FE408A"/>
    <w:pPr>
      <w:spacing w:before="120" w:after="120"/>
      <w:ind w:left="720" w:firstLine="720"/>
    </w:pPr>
    <w:rPr>
      <w:sz w:val="22"/>
      <w:szCs w:val="20"/>
    </w:rPr>
  </w:style>
  <w:style w:type="paragraph" w:styleId="Hlavika">
    <w:name w:val="header"/>
    <w:basedOn w:val="Normlny"/>
    <w:rsid w:val="00F5357F"/>
    <w:pPr>
      <w:tabs>
        <w:tab w:val="center" w:pos="4320"/>
        <w:tab w:val="right" w:pos="8640"/>
      </w:tabs>
      <w:jc w:val="center"/>
    </w:pPr>
    <w:rPr>
      <w:smallCaps/>
      <w:spacing w:val="20"/>
      <w:sz w:val="22"/>
      <w:szCs w:val="22"/>
    </w:rPr>
  </w:style>
  <w:style w:type="paragraph" w:styleId="Pta">
    <w:name w:val="footer"/>
    <w:basedOn w:val="Normlny"/>
    <w:link w:val="PtaChar"/>
    <w:uiPriority w:val="99"/>
    <w:rsid w:val="00DC3441"/>
    <w:pPr>
      <w:tabs>
        <w:tab w:val="center" w:pos="4320"/>
        <w:tab w:val="right" w:pos="8640"/>
      </w:tabs>
    </w:pPr>
    <w:rPr>
      <w:sz w:val="20"/>
    </w:rPr>
  </w:style>
  <w:style w:type="character" w:styleId="slostrany">
    <w:name w:val="page number"/>
    <w:basedOn w:val="Predvolenpsmoodseku"/>
    <w:rsid w:val="00DC4A1F"/>
  </w:style>
  <w:style w:type="paragraph" w:styleId="Obsah3">
    <w:name w:val="toc 3"/>
    <w:basedOn w:val="Normlny"/>
    <w:next w:val="Normlny"/>
    <w:autoRedefine/>
    <w:semiHidden/>
    <w:rsid w:val="00D138B7"/>
    <w:pPr>
      <w:ind w:left="480"/>
    </w:pPr>
  </w:style>
  <w:style w:type="paragraph" w:customStyle="1" w:styleId="FrontmatterHeading">
    <w:name w:val="Frontmatter Heading"/>
    <w:basedOn w:val="Normlny"/>
    <w:rsid w:val="00917FA2"/>
    <w:pPr>
      <w:autoSpaceDE w:val="0"/>
      <w:autoSpaceDN w:val="0"/>
      <w:adjustRightInd w:val="0"/>
      <w:jc w:val="center"/>
    </w:pPr>
    <w:rPr>
      <w:caps/>
      <w:spacing w:val="20"/>
      <w:sz w:val="28"/>
      <w:szCs w:val="28"/>
    </w:rPr>
  </w:style>
  <w:style w:type="character" w:customStyle="1" w:styleId="SmallInter-LineSpace6pt">
    <w:name w:val="Small Inter-Line Space (6pt)"/>
    <w:rsid w:val="007141DD"/>
    <w:rPr>
      <w:sz w:val="12"/>
    </w:rPr>
  </w:style>
  <w:style w:type="paragraph" w:customStyle="1" w:styleId="TableColumnHeadC">
    <w:name w:val="Table Column Head (C)"/>
    <w:basedOn w:val="Normlny"/>
    <w:rsid w:val="00E83B4A"/>
    <w:pPr>
      <w:jc w:val="center"/>
    </w:pPr>
    <w:rPr>
      <w:smallCaps/>
      <w:spacing w:val="20"/>
      <w:sz w:val="22"/>
      <w:szCs w:val="20"/>
    </w:rPr>
  </w:style>
  <w:style w:type="character" w:customStyle="1" w:styleId="TableColumnHeadL">
    <w:name w:val="Table Column Head (L)"/>
    <w:rsid w:val="00EF1A36"/>
    <w:rPr>
      <w:smallCaps/>
      <w:spacing w:val="20"/>
      <w:sz w:val="22"/>
    </w:rPr>
  </w:style>
  <w:style w:type="paragraph" w:customStyle="1" w:styleId="Gloss">
    <w:name w:val="Gloss"/>
    <w:basedOn w:val="Normlny"/>
    <w:rsid w:val="00266A0C"/>
    <w:pPr>
      <w:tabs>
        <w:tab w:val="left" w:pos="567"/>
        <w:tab w:val="left" w:pos="1134"/>
        <w:tab w:val="left" w:pos="1701"/>
        <w:tab w:val="left" w:pos="2268"/>
        <w:tab w:val="left" w:pos="2835"/>
        <w:tab w:val="left" w:pos="3402"/>
      </w:tabs>
      <w:autoSpaceDE w:val="0"/>
      <w:autoSpaceDN w:val="0"/>
      <w:adjustRightInd w:val="0"/>
      <w:spacing w:after="180"/>
      <w:contextualSpacing/>
    </w:pPr>
  </w:style>
  <w:style w:type="paragraph" w:customStyle="1" w:styleId="ExampleLine-Top">
    <w:name w:val="Example Line - Top"/>
    <w:basedOn w:val="Gloss"/>
    <w:rsid w:val="002B5134"/>
    <w:pPr>
      <w:numPr>
        <w:numId w:val="14"/>
      </w:numPr>
      <w:tabs>
        <w:tab w:val="clear" w:pos="567"/>
      </w:tabs>
      <w:spacing w:before="180" w:after="0"/>
    </w:pPr>
  </w:style>
  <w:style w:type="paragraph" w:customStyle="1" w:styleId="ExampleLine-Mid">
    <w:name w:val="Example Line - Mid"/>
    <w:basedOn w:val="Gloss"/>
    <w:rsid w:val="00CC262B"/>
    <w:pPr>
      <w:spacing w:after="60"/>
    </w:pPr>
  </w:style>
  <w:style w:type="paragraph" w:customStyle="1" w:styleId="ExampleLine-Bottom">
    <w:name w:val="Example Line - Bottom"/>
    <w:basedOn w:val="ExampleLine-Mid"/>
    <w:rsid w:val="00CC262B"/>
    <w:pPr>
      <w:spacing w:after="180"/>
      <w:contextualSpacing w:val="0"/>
    </w:pPr>
  </w:style>
  <w:style w:type="paragraph" w:customStyle="1" w:styleId="ExampleLine-One-Liner">
    <w:name w:val="Example Line - One-Liner"/>
    <w:basedOn w:val="ExampleLine-Top"/>
    <w:rsid w:val="00CF436B"/>
    <w:pPr>
      <w:numPr>
        <w:numId w:val="6"/>
      </w:numPr>
      <w:spacing w:after="180"/>
      <w:contextualSpacing w:val="0"/>
    </w:pPr>
    <w:rPr>
      <w:szCs w:val="20"/>
    </w:rPr>
  </w:style>
  <w:style w:type="paragraph" w:styleId="Nzov">
    <w:name w:val="Title"/>
    <w:basedOn w:val="Nadpis1"/>
    <w:next w:val="Normlny"/>
    <w:link w:val="NzovChar"/>
    <w:uiPriority w:val="10"/>
    <w:qFormat/>
    <w:rsid w:val="00CF436B"/>
    <w:pPr>
      <w:numPr>
        <w:numId w:val="5"/>
      </w:numPr>
    </w:pPr>
  </w:style>
  <w:style w:type="character" w:customStyle="1" w:styleId="NzovChar">
    <w:name w:val="Názov Char"/>
    <w:link w:val="Nzov"/>
    <w:uiPriority w:val="10"/>
    <w:rsid w:val="00CF436B"/>
    <w:rPr>
      <w:rFonts w:cs="Arial"/>
      <w:b/>
      <w:bCs/>
      <w:sz w:val="28"/>
      <w:szCs w:val="26"/>
    </w:rPr>
  </w:style>
  <w:style w:type="paragraph" w:customStyle="1" w:styleId="JournalTitle">
    <w:name w:val="Journal Title"/>
    <w:basedOn w:val="Nzov"/>
    <w:qFormat/>
    <w:rsid w:val="001958FA"/>
    <w:pPr>
      <w:spacing w:before="640" w:after="120"/>
    </w:pPr>
    <w:rPr>
      <w:sz w:val="32"/>
    </w:rPr>
  </w:style>
  <w:style w:type="character" w:styleId="Odkaznakomentr">
    <w:name w:val="annotation reference"/>
    <w:uiPriority w:val="99"/>
    <w:semiHidden/>
    <w:unhideWhenUsed/>
    <w:rsid w:val="00CA0DEF"/>
    <w:rPr>
      <w:sz w:val="18"/>
      <w:szCs w:val="18"/>
    </w:rPr>
  </w:style>
  <w:style w:type="paragraph" w:styleId="Textkomentra">
    <w:name w:val="annotation text"/>
    <w:basedOn w:val="Normlny"/>
    <w:link w:val="TextkomentraChar"/>
    <w:uiPriority w:val="99"/>
    <w:unhideWhenUsed/>
    <w:rsid w:val="00CA0DEF"/>
    <w:pPr>
      <w:suppressAutoHyphens/>
      <w:jc w:val="left"/>
    </w:pPr>
    <w:rPr>
      <w:sz w:val="22"/>
    </w:rPr>
  </w:style>
  <w:style w:type="character" w:customStyle="1" w:styleId="TextkomentraChar">
    <w:name w:val="Text komentára Char"/>
    <w:link w:val="Textkomentra"/>
    <w:uiPriority w:val="99"/>
    <w:rsid w:val="00CA0DEF"/>
    <w:rPr>
      <w:sz w:val="22"/>
      <w:szCs w:val="24"/>
    </w:rPr>
  </w:style>
  <w:style w:type="paragraph" w:styleId="Predmetkomentra">
    <w:name w:val="annotation subject"/>
    <w:basedOn w:val="Textkomentra"/>
    <w:next w:val="Textkomentra"/>
    <w:link w:val="PredmetkomentraChar"/>
    <w:uiPriority w:val="99"/>
    <w:semiHidden/>
    <w:unhideWhenUsed/>
    <w:rsid w:val="00CA0DEF"/>
    <w:rPr>
      <w:b/>
      <w:bCs/>
      <w:sz w:val="20"/>
      <w:szCs w:val="20"/>
    </w:rPr>
  </w:style>
  <w:style w:type="character" w:customStyle="1" w:styleId="PredmetkomentraChar">
    <w:name w:val="Predmet komentára Char"/>
    <w:link w:val="Predmetkomentra"/>
    <w:uiPriority w:val="99"/>
    <w:semiHidden/>
    <w:rsid w:val="00CA0DEF"/>
    <w:rPr>
      <w:b/>
      <w:bCs/>
      <w:sz w:val="22"/>
      <w:szCs w:val="24"/>
    </w:rPr>
  </w:style>
  <w:style w:type="paragraph" w:styleId="Textbubliny">
    <w:name w:val="Balloon Text"/>
    <w:basedOn w:val="Normlny"/>
    <w:link w:val="TextbublinyChar"/>
    <w:uiPriority w:val="99"/>
    <w:semiHidden/>
    <w:unhideWhenUsed/>
    <w:rsid w:val="00CA0DEF"/>
    <w:rPr>
      <w:sz w:val="18"/>
      <w:szCs w:val="18"/>
    </w:rPr>
  </w:style>
  <w:style w:type="character" w:customStyle="1" w:styleId="TextbublinyChar">
    <w:name w:val="Text bubliny Char"/>
    <w:link w:val="Textbubliny"/>
    <w:uiPriority w:val="99"/>
    <w:semiHidden/>
    <w:rsid w:val="00CA0DEF"/>
    <w:rPr>
      <w:sz w:val="18"/>
      <w:szCs w:val="18"/>
    </w:rPr>
  </w:style>
  <w:style w:type="paragraph" w:customStyle="1" w:styleId="Abstract">
    <w:name w:val="Abstract"/>
    <w:basedOn w:val="Normlny"/>
    <w:link w:val="AbstractChar"/>
    <w:qFormat/>
    <w:rsid w:val="001958FA"/>
    <w:pPr>
      <w:autoSpaceDE w:val="0"/>
      <w:autoSpaceDN w:val="0"/>
      <w:adjustRightInd w:val="0"/>
      <w:spacing w:before="340" w:after="680"/>
      <w:ind w:right="851"/>
    </w:pPr>
    <w:rPr>
      <w:sz w:val="22"/>
    </w:rPr>
  </w:style>
  <w:style w:type="character" w:customStyle="1" w:styleId="AbstractChar">
    <w:name w:val="Abstract Char"/>
    <w:link w:val="Abstract"/>
    <w:rsid w:val="001958FA"/>
    <w:rPr>
      <w:sz w:val="22"/>
      <w:szCs w:val="24"/>
      <w:lang w:eastAsia="en-US"/>
    </w:rPr>
  </w:style>
  <w:style w:type="character" w:customStyle="1" w:styleId="BodyParagraphChar">
    <w:name w:val="Body Paragraph Char"/>
    <w:link w:val="BodyParagraph"/>
    <w:rsid w:val="00111B23"/>
    <w:rPr>
      <w:sz w:val="24"/>
      <w:szCs w:val="24"/>
      <w:lang w:eastAsia="en-US"/>
    </w:rPr>
  </w:style>
  <w:style w:type="paragraph" w:customStyle="1" w:styleId="Body">
    <w:name w:val="Body"/>
    <w:basedOn w:val="BodyParagraph"/>
    <w:link w:val="BodyChar"/>
    <w:qFormat/>
    <w:rsid w:val="00111B23"/>
  </w:style>
  <w:style w:type="character" w:customStyle="1" w:styleId="BodyChar">
    <w:name w:val="Body Char"/>
    <w:link w:val="Body"/>
    <w:rsid w:val="00111B23"/>
    <w:rPr>
      <w:sz w:val="24"/>
      <w:szCs w:val="24"/>
      <w:lang w:eastAsia="en-US"/>
    </w:rPr>
  </w:style>
  <w:style w:type="paragraph" w:customStyle="1" w:styleId="Space">
    <w:name w:val="Space"/>
    <w:basedOn w:val="BodyParagraph"/>
    <w:qFormat/>
    <w:rsid w:val="00111B23"/>
    <w:rPr>
      <w:sz w:val="12"/>
    </w:rPr>
  </w:style>
  <w:style w:type="character" w:customStyle="1" w:styleId="Sub-sub-sectionheading">
    <w:name w:val="Sub-sub-section heading"/>
    <w:uiPriority w:val="1"/>
    <w:qFormat/>
    <w:rsid w:val="00111B23"/>
    <w:rPr>
      <w:b/>
    </w:rPr>
  </w:style>
  <w:style w:type="paragraph" w:styleId="Normlnywebov">
    <w:name w:val="Normal (Web)"/>
    <w:basedOn w:val="Normlny"/>
    <w:unhideWhenUsed/>
    <w:rsid w:val="00D23ABB"/>
    <w:pPr>
      <w:spacing w:before="100" w:beforeAutospacing="1" w:after="100" w:afterAutospacing="1"/>
      <w:jc w:val="left"/>
    </w:pPr>
    <w:rPr>
      <w:rFonts w:eastAsia="MS Mincho"/>
      <w:lang w:eastAsia="ja-JP"/>
    </w:rPr>
  </w:style>
  <w:style w:type="character" w:customStyle="1" w:styleId="WordForm">
    <w:name w:val="Word Form"/>
    <w:uiPriority w:val="1"/>
    <w:qFormat/>
    <w:rsid w:val="00491D59"/>
    <w:rPr>
      <w:i/>
      <w:lang w:val="en-CA"/>
    </w:rPr>
  </w:style>
  <w:style w:type="paragraph" w:customStyle="1" w:styleId="ColorfulList-Accent11">
    <w:name w:val="Colorful List - Accent 11"/>
    <w:basedOn w:val="Normlny"/>
    <w:uiPriority w:val="34"/>
    <w:qFormat/>
    <w:rsid w:val="0014597A"/>
    <w:pPr>
      <w:ind w:left="720"/>
      <w:contextualSpacing/>
    </w:pPr>
  </w:style>
  <w:style w:type="paragraph" w:customStyle="1" w:styleId="GridTable22">
    <w:name w:val="Grid Table 22"/>
    <w:basedOn w:val="Normlny"/>
    <w:next w:val="Normlny"/>
    <w:unhideWhenUsed/>
    <w:rsid w:val="002B2AD6"/>
    <w:pPr>
      <w:ind w:left="720" w:hanging="720"/>
    </w:pPr>
  </w:style>
  <w:style w:type="numbering" w:customStyle="1" w:styleId="FigureNumbering">
    <w:name w:val="Figure Numbering"/>
    <w:basedOn w:val="Bezzoznamu"/>
    <w:uiPriority w:val="99"/>
    <w:rsid w:val="00CF436B"/>
    <w:pPr>
      <w:numPr>
        <w:numId w:val="8"/>
      </w:numPr>
    </w:pPr>
  </w:style>
  <w:style w:type="numbering" w:customStyle="1" w:styleId="CurrentList1">
    <w:name w:val="Current List1"/>
    <w:uiPriority w:val="99"/>
    <w:rsid w:val="00CF436B"/>
    <w:pPr>
      <w:numPr>
        <w:numId w:val="7"/>
      </w:numPr>
    </w:pPr>
  </w:style>
  <w:style w:type="paragraph" w:customStyle="1" w:styleId="Style1">
    <w:name w:val="Style1"/>
    <w:basedOn w:val="TableCaption"/>
    <w:qFormat/>
    <w:rsid w:val="00CF436B"/>
    <w:pPr>
      <w:numPr>
        <w:numId w:val="9"/>
      </w:numPr>
    </w:pPr>
  </w:style>
  <w:style w:type="numbering" w:customStyle="1" w:styleId="TableNumbering">
    <w:name w:val="Table Numbering"/>
    <w:basedOn w:val="Bezzoznamu"/>
    <w:uiPriority w:val="99"/>
    <w:rsid w:val="00CF436B"/>
    <w:pPr>
      <w:numPr>
        <w:numId w:val="11"/>
      </w:numPr>
    </w:pPr>
  </w:style>
  <w:style w:type="paragraph" w:customStyle="1" w:styleId="Table">
    <w:name w:val="Table"/>
    <w:basedOn w:val="TableCaption"/>
    <w:qFormat/>
    <w:rsid w:val="00430F44"/>
    <w:pPr>
      <w:numPr>
        <w:numId w:val="12"/>
      </w:numPr>
    </w:pPr>
    <w:rPr>
      <w:lang w:val="en-CA"/>
    </w:rPr>
  </w:style>
  <w:style w:type="numbering" w:customStyle="1" w:styleId="ExampleNumbering">
    <w:name w:val="Example Numbering"/>
    <w:basedOn w:val="CurrentList1"/>
    <w:uiPriority w:val="99"/>
    <w:rsid w:val="002B5134"/>
    <w:pPr>
      <w:numPr>
        <w:numId w:val="13"/>
      </w:numPr>
    </w:pPr>
  </w:style>
  <w:style w:type="paragraph" w:customStyle="1" w:styleId="Example">
    <w:name w:val="Example"/>
    <w:basedOn w:val="ExampleLine-Top"/>
    <w:qFormat/>
    <w:rsid w:val="00FE23D1"/>
    <w:pPr>
      <w:keepNext/>
      <w:keepLines/>
      <w:numPr>
        <w:numId w:val="15"/>
      </w:numPr>
      <w:jc w:val="left"/>
    </w:pPr>
  </w:style>
  <w:style w:type="paragraph" w:customStyle="1" w:styleId="Example-level2">
    <w:name w:val="Example - level 2"/>
    <w:basedOn w:val="Example"/>
    <w:qFormat/>
    <w:rsid w:val="009A109F"/>
    <w:pPr>
      <w:numPr>
        <w:ilvl w:val="1"/>
      </w:numPr>
      <w:spacing w:before="0"/>
    </w:pPr>
  </w:style>
  <w:style w:type="paragraph" w:customStyle="1" w:styleId="ColorfulShading-Accent11">
    <w:name w:val="Colorful Shading - Accent 11"/>
    <w:hidden/>
    <w:uiPriority w:val="71"/>
    <w:unhideWhenUsed/>
    <w:rsid w:val="00C70066"/>
    <w:rPr>
      <w:sz w:val="24"/>
      <w:szCs w:val="24"/>
    </w:rPr>
  </w:style>
  <w:style w:type="paragraph" w:customStyle="1" w:styleId="StyleTableCaptionBold">
    <w:name w:val="Style Table Caption + Bold"/>
    <w:basedOn w:val="TableCaption"/>
    <w:rsid w:val="00A204E4"/>
    <w:rPr>
      <w:b/>
    </w:rPr>
  </w:style>
  <w:style w:type="paragraph" w:customStyle="1" w:styleId="ExampleLine-Gloss">
    <w:name w:val="Example Line - Gloss"/>
    <w:basedOn w:val="Normlny"/>
    <w:rsid w:val="00A204E4"/>
    <w:pPr>
      <w:tabs>
        <w:tab w:val="left" w:pos="576"/>
        <w:tab w:val="left" w:pos="1008"/>
      </w:tabs>
      <w:autoSpaceDE w:val="0"/>
      <w:autoSpaceDN w:val="0"/>
      <w:adjustRightInd w:val="0"/>
      <w:spacing w:after="180"/>
      <w:contextualSpacing/>
    </w:pPr>
  </w:style>
  <w:style w:type="character" w:styleId="Odkaznavysvetlivku">
    <w:name w:val="endnote reference"/>
    <w:uiPriority w:val="99"/>
    <w:semiHidden/>
    <w:unhideWhenUsed/>
    <w:rsid w:val="000B0E0C"/>
    <w:rPr>
      <w:vertAlign w:val="superscript"/>
    </w:rPr>
  </w:style>
  <w:style w:type="paragraph" w:customStyle="1" w:styleId="Default">
    <w:name w:val="Default"/>
    <w:rsid w:val="00BF2C7B"/>
    <w:pPr>
      <w:autoSpaceDE w:val="0"/>
      <w:autoSpaceDN w:val="0"/>
      <w:adjustRightInd w:val="0"/>
    </w:pPr>
    <w:rPr>
      <w:rFonts w:eastAsia="Calibri"/>
      <w:color w:val="000000"/>
      <w:sz w:val="24"/>
      <w:szCs w:val="24"/>
      <w:lang w:val="en-CA"/>
    </w:rPr>
  </w:style>
  <w:style w:type="paragraph" w:styleId="Odsekzoznamu">
    <w:name w:val="List Paragraph"/>
    <w:basedOn w:val="Normlny"/>
    <w:uiPriority w:val="34"/>
    <w:qFormat/>
    <w:rsid w:val="00BF2C7B"/>
    <w:pPr>
      <w:spacing w:after="160" w:line="256" w:lineRule="auto"/>
      <w:ind w:left="720"/>
      <w:contextualSpacing/>
      <w:jc w:val="left"/>
    </w:pPr>
    <w:rPr>
      <w:rFonts w:ascii="Calibri" w:eastAsia="Calibri" w:hAnsi="Calibri" w:cs="Arial"/>
      <w:sz w:val="22"/>
      <w:szCs w:val="22"/>
    </w:rPr>
  </w:style>
  <w:style w:type="paragraph" w:styleId="Bibliografia">
    <w:name w:val="Bibliography"/>
    <w:basedOn w:val="Normlny"/>
    <w:next w:val="Normlny"/>
    <w:uiPriority w:val="61"/>
    <w:unhideWhenUsed/>
    <w:rsid w:val="004C1CFD"/>
  </w:style>
  <w:style w:type="paragraph" w:customStyle="1" w:styleId="a">
    <w:name w:val="바탕글"/>
    <w:rsid w:val="00110C10"/>
    <w:pPr>
      <w:widowControl w:val="0"/>
      <w:wordWrap w:val="0"/>
      <w:autoSpaceDE w:val="0"/>
      <w:autoSpaceDN w:val="0"/>
      <w:adjustRightInd w:val="0"/>
      <w:spacing w:line="384" w:lineRule="auto"/>
      <w:jc w:val="both"/>
    </w:pPr>
    <w:rPr>
      <w:rFonts w:ascii="함초롬바탕" w:eastAsia="함초롬바탕" w:hAnsi="함초롬바탕" w:cs="함초롬바탕"/>
      <w:color w:val="000000"/>
      <w:lang w:eastAsia="ko-KR"/>
    </w:rPr>
  </w:style>
  <w:style w:type="character" w:customStyle="1" w:styleId="TextpoznmkypodiarouChar">
    <w:name w:val="Text poznámky pod čiarou Char"/>
    <w:basedOn w:val="Predvolenpsmoodseku"/>
    <w:link w:val="Textpoznmkypodiarou"/>
    <w:uiPriority w:val="99"/>
    <w:semiHidden/>
    <w:rsid w:val="00B91834"/>
  </w:style>
  <w:style w:type="paragraph" w:customStyle="1" w:styleId="Pa12">
    <w:name w:val="Pa12"/>
    <w:basedOn w:val="Normlny"/>
    <w:next w:val="Normlny"/>
    <w:uiPriority w:val="99"/>
    <w:rsid w:val="001318EB"/>
    <w:pPr>
      <w:autoSpaceDE w:val="0"/>
      <w:autoSpaceDN w:val="0"/>
      <w:adjustRightInd w:val="0"/>
      <w:spacing w:line="201" w:lineRule="atLeast"/>
      <w:jc w:val="left"/>
    </w:pPr>
    <w:rPr>
      <w:rFonts w:ascii="Minion Pro" w:eastAsiaTheme="minorHAnsi" w:hAnsi="Minion Pro" w:cstheme="minorBidi"/>
      <w:lang w:val="en-CA"/>
    </w:rPr>
  </w:style>
  <w:style w:type="paragraph" w:customStyle="1" w:styleId="Pa15">
    <w:name w:val="Pa15"/>
    <w:basedOn w:val="Normlny"/>
    <w:next w:val="Normlny"/>
    <w:uiPriority w:val="99"/>
    <w:rsid w:val="001318EB"/>
    <w:pPr>
      <w:autoSpaceDE w:val="0"/>
      <w:autoSpaceDN w:val="0"/>
      <w:adjustRightInd w:val="0"/>
      <w:spacing w:line="201" w:lineRule="atLeast"/>
      <w:jc w:val="left"/>
    </w:pPr>
    <w:rPr>
      <w:rFonts w:ascii="Minion Pro" w:eastAsiaTheme="minorHAnsi" w:hAnsi="Minion Pro" w:cstheme="minorBidi"/>
      <w:lang w:val="en-CA"/>
    </w:rPr>
  </w:style>
  <w:style w:type="character" w:customStyle="1" w:styleId="Nadpis4Char">
    <w:name w:val="Nadpis 4 Char"/>
    <w:basedOn w:val="Predvolenpsmoodseku"/>
    <w:link w:val="Nadpis4"/>
    <w:uiPriority w:val="9"/>
    <w:semiHidden/>
    <w:rsid w:val="00F80321"/>
    <w:rPr>
      <w:rFonts w:asciiTheme="majorHAnsi" w:eastAsiaTheme="majorEastAsia" w:hAnsiTheme="majorHAnsi" w:cstheme="majorBidi"/>
      <w:i/>
      <w:iCs/>
      <w:color w:val="2F5496" w:themeColor="accent1" w:themeShade="BF"/>
      <w:sz w:val="24"/>
      <w:szCs w:val="24"/>
    </w:rPr>
  </w:style>
  <w:style w:type="paragraph" w:customStyle="1" w:styleId="LongQ">
    <w:name w:val="LongQ"/>
    <w:basedOn w:val="Default"/>
    <w:qFormat/>
    <w:rsid w:val="004016B7"/>
    <w:pPr>
      <w:ind w:left="720"/>
      <w:jc w:val="both"/>
    </w:pPr>
  </w:style>
  <w:style w:type="character" w:styleId="Zvraznenie">
    <w:name w:val="Emphasis"/>
    <w:basedOn w:val="Predvolenpsmoodseku"/>
    <w:uiPriority w:val="20"/>
    <w:qFormat/>
    <w:rsid w:val="00EF6D70"/>
    <w:rPr>
      <w:i/>
      <w:iCs/>
    </w:rPr>
  </w:style>
  <w:style w:type="paragraph" w:customStyle="1" w:styleId="PARAGRAPH">
    <w:name w:val="PARAGRAPH"/>
    <w:basedOn w:val="Normlny"/>
    <w:qFormat/>
    <w:rsid w:val="00C8739B"/>
    <w:pPr>
      <w:spacing w:line="480" w:lineRule="auto"/>
      <w:ind w:firstLine="720"/>
    </w:pPr>
    <w:rPr>
      <w:rFonts w:asciiTheme="majorBidi" w:eastAsiaTheme="minorHAnsi" w:hAnsiTheme="majorBidi" w:cstheme="majorBidi"/>
    </w:rPr>
  </w:style>
  <w:style w:type="paragraph" w:customStyle="1" w:styleId="Rightcitation">
    <w:name w:val="Right citation"/>
    <w:basedOn w:val="Normlny"/>
    <w:qFormat/>
    <w:rsid w:val="00C8739B"/>
    <w:pPr>
      <w:autoSpaceDE w:val="0"/>
      <w:autoSpaceDN w:val="0"/>
      <w:adjustRightInd w:val="0"/>
      <w:spacing w:before="120" w:after="120"/>
      <w:ind w:left="720"/>
      <w:jc w:val="right"/>
    </w:pPr>
    <w:rPr>
      <w:rFonts w:eastAsiaTheme="minorHAnsi"/>
      <w:szCs w:val="22"/>
    </w:rPr>
  </w:style>
  <w:style w:type="paragraph" w:customStyle="1" w:styleId="NUMBERINGS">
    <w:name w:val="NUMBERINGS"/>
    <w:basedOn w:val="Default"/>
    <w:qFormat/>
    <w:rsid w:val="00C8739B"/>
    <w:pPr>
      <w:numPr>
        <w:numId w:val="17"/>
      </w:numPr>
      <w:jc w:val="both"/>
    </w:pPr>
    <w:rPr>
      <w:rFonts w:asciiTheme="majorBidi" w:eastAsia="LinLibertine_R_B-Identity-H" w:hAnsiTheme="majorBidi" w:cstheme="majorBidi"/>
      <w:lang w:val="en-US"/>
    </w:rPr>
  </w:style>
  <w:style w:type="paragraph" w:customStyle="1" w:styleId="AbstractSKASE">
    <w:name w:val="Abstract SKASE"/>
    <w:basedOn w:val="Abstract"/>
    <w:link w:val="AbstractSKASEChar"/>
    <w:qFormat/>
    <w:rsid w:val="004A457B"/>
    <w:pPr>
      <w:ind w:left="720" w:right="720"/>
    </w:pPr>
    <w:rPr>
      <w:i/>
      <w:iCs/>
    </w:rPr>
  </w:style>
  <w:style w:type="character" w:customStyle="1" w:styleId="AbstractSKASEChar">
    <w:name w:val="Abstract SKASE Char"/>
    <w:basedOn w:val="AbstractChar"/>
    <w:link w:val="AbstractSKASE"/>
    <w:rsid w:val="004A457B"/>
    <w:rPr>
      <w:i/>
      <w:iCs/>
      <w:sz w:val="22"/>
      <w:szCs w:val="24"/>
      <w:lang w:eastAsia="en-US"/>
    </w:rPr>
  </w:style>
  <w:style w:type="character" w:customStyle="1" w:styleId="PtaChar">
    <w:name w:val="Päta Char"/>
    <w:basedOn w:val="Predvolenpsmoodseku"/>
    <w:link w:val="Pta"/>
    <w:uiPriority w:val="99"/>
    <w:rsid w:val="00E546DA"/>
    <w:rPr>
      <w:szCs w:val="24"/>
    </w:rPr>
  </w:style>
  <w:style w:type="character" w:styleId="Nevyrieenzmienka">
    <w:name w:val="Unresolved Mention"/>
    <w:basedOn w:val="Predvolenpsmoodseku"/>
    <w:uiPriority w:val="52"/>
    <w:rsid w:val="00E546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899884">
      <w:bodyDiv w:val="1"/>
      <w:marLeft w:val="0"/>
      <w:marRight w:val="0"/>
      <w:marTop w:val="0"/>
      <w:marBottom w:val="0"/>
      <w:divBdr>
        <w:top w:val="none" w:sz="0" w:space="0" w:color="auto"/>
        <w:left w:val="none" w:sz="0" w:space="0" w:color="auto"/>
        <w:bottom w:val="none" w:sz="0" w:space="0" w:color="auto"/>
        <w:right w:val="none" w:sz="0" w:space="0" w:color="auto"/>
      </w:divBdr>
    </w:div>
    <w:div w:id="837041758">
      <w:bodyDiv w:val="1"/>
      <w:marLeft w:val="0"/>
      <w:marRight w:val="0"/>
      <w:marTop w:val="0"/>
      <w:marBottom w:val="0"/>
      <w:divBdr>
        <w:top w:val="none" w:sz="0" w:space="0" w:color="auto"/>
        <w:left w:val="none" w:sz="0" w:space="0" w:color="auto"/>
        <w:bottom w:val="none" w:sz="0" w:space="0" w:color="auto"/>
        <w:right w:val="none" w:sz="0" w:space="0" w:color="auto"/>
      </w:divBdr>
    </w:div>
    <w:div w:id="947928539">
      <w:bodyDiv w:val="1"/>
      <w:marLeft w:val="0"/>
      <w:marRight w:val="0"/>
      <w:marTop w:val="0"/>
      <w:marBottom w:val="0"/>
      <w:divBdr>
        <w:top w:val="none" w:sz="0" w:space="0" w:color="auto"/>
        <w:left w:val="none" w:sz="0" w:space="0" w:color="auto"/>
        <w:bottom w:val="none" w:sz="0" w:space="0" w:color="auto"/>
        <w:right w:val="none" w:sz="0" w:space="0" w:color="auto"/>
      </w:divBdr>
    </w:div>
    <w:div w:id="1185896853">
      <w:bodyDiv w:val="1"/>
      <w:marLeft w:val="0"/>
      <w:marRight w:val="0"/>
      <w:marTop w:val="0"/>
      <w:marBottom w:val="0"/>
      <w:divBdr>
        <w:top w:val="none" w:sz="0" w:space="0" w:color="auto"/>
        <w:left w:val="none" w:sz="0" w:space="0" w:color="auto"/>
        <w:bottom w:val="none" w:sz="0" w:space="0" w:color="auto"/>
        <w:right w:val="none" w:sz="0" w:space="0" w:color="auto"/>
      </w:divBdr>
    </w:div>
    <w:div w:id="1269045137">
      <w:bodyDiv w:val="1"/>
      <w:marLeft w:val="0"/>
      <w:marRight w:val="0"/>
      <w:marTop w:val="0"/>
      <w:marBottom w:val="0"/>
      <w:divBdr>
        <w:top w:val="none" w:sz="0" w:space="0" w:color="auto"/>
        <w:left w:val="none" w:sz="0" w:space="0" w:color="auto"/>
        <w:bottom w:val="none" w:sz="0" w:space="0" w:color="auto"/>
        <w:right w:val="none" w:sz="0" w:space="0" w:color="auto"/>
      </w:divBdr>
    </w:div>
    <w:div w:id="1349870026">
      <w:bodyDiv w:val="1"/>
      <w:marLeft w:val="0"/>
      <w:marRight w:val="0"/>
      <w:marTop w:val="0"/>
      <w:marBottom w:val="0"/>
      <w:divBdr>
        <w:top w:val="none" w:sz="0" w:space="0" w:color="auto"/>
        <w:left w:val="none" w:sz="0" w:space="0" w:color="auto"/>
        <w:bottom w:val="none" w:sz="0" w:space="0" w:color="auto"/>
        <w:right w:val="none" w:sz="0" w:space="0" w:color="auto"/>
      </w:divBdr>
      <w:divsChild>
        <w:div w:id="866987095">
          <w:marLeft w:val="0"/>
          <w:marRight w:val="0"/>
          <w:marTop w:val="0"/>
          <w:marBottom w:val="0"/>
          <w:divBdr>
            <w:top w:val="none" w:sz="0" w:space="0" w:color="auto"/>
            <w:left w:val="none" w:sz="0" w:space="0" w:color="auto"/>
            <w:bottom w:val="none" w:sz="0" w:space="0" w:color="auto"/>
            <w:right w:val="none" w:sz="0" w:space="0" w:color="auto"/>
          </w:divBdr>
          <w:divsChild>
            <w:div w:id="24919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01342">
      <w:bodyDiv w:val="1"/>
      <w:marLeft w:val="0"/>
      <w:marRight w:val="0"/>
      <w:marTop w:val="0"/>
      <w:marBottom w:val="0"/>
      <w:divBdr>
        <w:top w:val="none" w:sz="0" w:space="0" w:color="auto"/>
        <w:left w:val="none" w:sz="0" w:space="0" w:color="auto"/>
        <w:bottom w:val="none" w:sz="0" w:space="0" w:color="auto"/>
        <w:right w:val="none" w:sz="0" w:space="0" w:color="auto"/>
      </w:divBdr>
    </w:div>
    <w:div w:id="17945902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mailto:smabdelhady@mun.c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eem%20Abdelhady\Documents\MUNOPLtemplateS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F71EE6F-6510-0841-AC85-B0B4EC191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MUNOPLtemplateSAT</Template>
  <TotalTime>0</TotalTime>
  <Pages>1</Pages>
  <Words>7453</Words>
  <Characters>42488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Title page</vt:lpstr>
    </vt:vector>
  </TitlesOfParts>
  <Company/>
  <LinksUpToDate>false</LinksUpToDate>
  <CharactersWithSpaces>49842</CharactersWithSpaces>
  <SharedDoc>false</SharedDoc>
  <HLinks>
    <vt:vector size="12" baseType="variant">
      <vt:variant>
        <vt:i4>7536688</vt:i4>
      </vt:variant>
      <vt:variant>
        <vt:i4>27</vt:i4>
      </vt:variant>
      <vt:variant>
        <vt:i4>0</vt:i4>
      </vt:variant>
      <vt:variant>
        <vt:i4>5</vt:i4>
      </vt:variant>
      <vt:variant>
        <vt:lpwstr>https://languagelsa.org/index.php/language</vt:lpwstr>
      </vt:variant>
      <vt:variant>
        <vt:lpwstr/>
      </vt:variant>
      <vt:variant>
        <vt:i4>5373982</vt:i4>
      </vt:variant>
      <vt:variant>
        <vt:i4>3</vt:i4>
      </vt:variant>
      <vt:variant>
        <vt:i4>0</vt:i4>
      </vt:variant>
      <vt:variant>
        <vt:i4>5</vt:i4>
      </vt:variant>
      <vt:variant>
        <vt:lpwstr>https://www.eva.mpg.de/lingua/pdf/Glossing-Rules.pdf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subject/>
  <dc:creator>Saleem Abdelhady</dc:creator>
  <cp:keywords/>
  <dc:description/>
  <cp:lastModifiedBy>Vesna Antoni</cp:lastModifiedBy>
  <cp:revision>4</cp:revision>
  <cp:lastPrinted>2021-06-21T14:46:00Z</cp:lastPrinted>
  <dcterms:created xsi:type="dcterms:W3CDTF">2021-06-21T14:46:00Z</dcterms:created>
  <dcterms:modified xsi:type="dcterms:W3CDTF">2021-06-21T14:46:00Z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zotero-version="5.0.95.1"&gt;&lt;session id="xxSOeaCM"/&gt;&lt;style id="http://www.zotero.org/styles/language" hasBibliography="1" bibliographyStyleHasBeenSet="1"/&gt;&lt;prefs&gt;&lt;pref name="fieldType" value="Field"/&gt;&lt;pref name="automaticJournalAbbrev</vt:lpwstr>
  </property>
  <property fmtid="{D5CDD505-2E9C-101B-9397-08002B2CF9AE}" pid="3" name="ZOTERO_PREF_2">
    <vt:lpwstr>iations" value="true"/&gt;&lt;/prefs&gt;&lt;/data&gt;</vt:lpwstr>
  </property>
</Properties>
</file>