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60AD1" w14:textId="0D9A5833" w:rsidR="00CD2C03" w:rsidRPr="009E64B4" w:rsidRDefault="00CD2C03" w:rsidP="009E64B4">
      <w:pPr>
        <w:pStyle w:val="TitleA"/>
        <w:spacing w:before="280"/>
        <w:contextualSpacing/>
        <w:rPr>
          <w:lang w:val="en-GB"/>
        </w:rPr>
      </w:pPr>
      <w:r w:rsidRPr="00D40FAC">
        <w:rPr>
          <w:lang w:val="en-GB"/>
        </w:rPr>
        <w:t xml:space="preserve">Multimodal </w:t>
      </w:r>
      <w:r w:rsidR="009E64B4">
        <w:rPr>
          <w:lang w:val="en-GB"/>
        </w:rPr>
        <w:t>T</w:t>
      </w:r>
      <w:r w:rsidRPr="00D40FAC">
        <w:rPr>
          <w:lang w:val="en-GB"/>
        </w:rPr>
        <w:t xml:space="preserve">ranslation and </w:t>
      </w:r>
      <w:r w:rsidR="009E64B4">
        <w:rPr>
          <w:lang w:val="en-GB"/>
        </w:rPr>
        <w:t>I</w:t>
      </w:r>
      <w:r w:rsidRPr="00D40FAC">
        <w:rPr>
          <w:lang w:val="en-GB"/>
        </w:rPr>
        <w:t xml:space="preserve">deological </w:t>
      </w:r>
      <w:r w:rsidR="009E64B4">
        <w:rPr>
          <w:lang w:val="en-GB"/>
        </w:rPr>
        <w:t>R</w:t>
      </w:r>
      <w:r w:rsidRPr="00D40FAC">
        <w:rPr>
          <w:lang w:val="en-GB"/>
        </w:rPr>
        <w:t xml:space="preserve">epresentation in </w:t>
      </w:r>
      <w:r w:rsidR="009E64B4">
        <w:rPr>
          <w:lang w:val="en-GB"/>
        </w:rPr>
        <w:t>P</w:t>
      </w:r>
      <w:r w:rsidR="00E01706" w:rsidRPr="00D40FAC">
        <w:rPr>
          <w:lang w:val="en-GB"/>
        </w:rPr>
        <w:t xml:space="preserve">icture </w:t>
      </w:r>
      <w:r w:rsidR="009E64B4">
        <w:rPr>
          <w:lang w:val="en-GB"/>
        </w:rPr>
        <w:t>B</w:t>
      </w:r>
      <w:r w:rsidR="00E01706" w:rsidRPr="00D40FAC">
        <w:rPr>
          <w:lang w:val="en-GB"/>
        </w:rPr>
        <w:t>ooks</w:t>
      </w:r>
      <w:r w:rsidRPr="00D40FAC">
        <w:rPr>
          <w:lang w:val="en-GB"/>
        </w:rPr>
        <w:t xml:space="preserve">: A </w:t>
      </w:r>
      <w:r w:rsidR="009E64B4">
        <w:rPr>
          <w:lang w:val="en-GB"/>
        </w:rPr>
        <w:t>C</w:t>
      </w:r>
      <w:r w:rsidRPr="00D40FAC">
        <w:rPr>
          <w:lang w:val="en-GB"/>
        </w:rPr>
        <w:t xml:space="preserve">ase </w:t>
      </w:r>
      <w:r w:rsidR="009E64B4">
        <w:rPr>
          <w:lang w:val="en-GB"/>
        </w:rPr>
        <w:t>S</w:t>
      </w:r>
      <w:r w:rsidRPr="00D40FAC">
        <w:rPr>
          <w:lang w:val="en-GB"/>
        </w:rPr>
        <w:t xml:space="preserve">tudy of </w:t>
      </w:r>
      <w:r w:rsidRPr="00D40FAC">
        <w:rPr>
          <w:i/>
          <w:iCs/>
          <w:lang w:val="en-GB"/>
        </w:rPr>
        <w:t>King and King</w:t>
      </w:r>
    </w:p>
    <w:p w14:paraId="4E2EB7E5" w14:textId="77777777" w:rsidR="00E01706" w:rsidRPr="00535583" w:rsidRDefault="00E01706" w:rsidP="009754D1">
      <w:pPr>
        <w:spacing w:before="120" w:after="120" w:line="240" w:lineRule="auto"/>
        <w:jc w:val="center"/>
        <w:rPr>
          <w:rFonts w:ascii="Times New Roman" w:eastAsia="Arial Unicode MS" w:hAnsi="Times New Roman" w:cs="Arial Unicode MS"/>
          <w:color w:val="000000"/>
          <w:kern w:val="0"/>
          <w:u w:color="000000"/>
          <w:bdr w:val="nil"/>
          <w:lang w:eastAsia="pl-PL"/>
        </w:rPr>
      </w:pPr>
      <w:r w:rsidRPr="00535583">
        <w:rPr>
          <w:rFonts w:ascii="Times New Roman" w:eastAsia="Arial Unicode MS" w:hAnsi="Times New Roman" w:cs="Arial Unicode MS"/>
          <w:color w:val="000000"/>
          <w:kern w:val="0"/>
          <w:u w:color="000000"/>
          <w:bdr w:val="nil"/>
          <w:lang w:eastAsia="pl-PL"/>
        </w:rPr>
        <w:t>Roberto Martínez Mateo, Universidad de Castilla La Mancha</w:t>
      </w:r>
    </w:p>
    <w:p w14:paraId="139FECBD" w14:textId="77777777" w:rsidR="004C74AF" w:rsidRPr="00D40FAC" w:rsidRDefault="004C74AF" w:rsidP="009754D1">
      <w:pPr>
        <w:spacing w:before="560" w:after="0" w:line="240" w:lineRule="auto"/>
        <w:ind w:left="567" w:right="1134"/>
        <w:jc w:val="both"/>
        <w:rPr>
          <w:rFonts w:ascii="Times New Roman" w:eastAsia="Times New Roman" w:hAnsi="Times New Roman"/>
          <w:b/>
          <w:i/>
          <w:iCs/>
          <w:kern w:val="0"/>
          <w:sz w:val="22"/>
          <w:szCs w:val="22"/>
          <w:u w:color="000000"/>
          <w:lang w:val="en-GB" w:eastAsia="ru-RU"/>
        </w:rPr>
      </w:pPr>
      <w:r w:rsidRPr="00D40FAC">
        <w:rPr>
          <w:rFonts w:ascii="Times New Roman" w:eastAsia="Times New Roman" w:hAnsi="Times New Roman"/>
          <w:b/>
          <w:i/>
          <w:iCs/>
          <w:kern w:val="0"/>
          <w:sz w:val="22"/>
          <w:szCs w:val="22"/>
          <w:u w:color="000000"/>
          <w:lang w:val="en-GB" w:eastAsia="ru-RU"/>
        </w:rPr>
        <w:t>Abstract</w:t>
      </w:r>
    </w:p>
    <w:p w14:paraId="4B4B93E7" w14:textId="59F3E0D1" w:rsidR="004704E9" w:rsidRPr="00D40FAC" w:rsidRDefault="004704E9" w:rsidP="009754D1">
      <w:pPr>
        <w:pStyle w:val="abstract"/>
        <w:ind w:left="567"/>
        <w:rPr>
          <w:lang w:val="en-GB"/>
        </w:rPr>
      </w:pPr>
      <w:r w:rsidRPr="00D40FAC">
        <w:rPr>
          <w:lang w:val="en-GB"/>
        </w:rPr>
        <w:t xml:space="preserve">This paper presents a multimodal contrastive analysis of the </w:t>
      </w:r>
      <w:r w:rsidR="00F8675F" w:rsidRPr="00D40FAC">
        <w:rPr>
          <w:lang w:val="en-GB"/>
        </w:rPr>
        <w:t>picture book</w:t>
      </w:r>
      <w:r w:rsidRPr="00D40FAC">
        <w:rPr>
          <w:lang w:val="en-GB"/>
        </w:rPr>
        <w:t xml:space="preserve"> </w:t>
      </w:r>
      <w:r w:rsidRPr="00D40FAC">
        <w:rPr>
          <w:i w:val="0"/>
          <w:iCs w:val="0"/>
          <w:lang w:val="en-GB"/>
        </w:rPr>
        <w:t>King and King</w:t>
      </w:r>
      <w:r w:rsidRPr="00D40FAC">
        <w:rPr>
          <w:lang w:val="en-GB"/>
        </w:rPr>
        <w:t xml:space="preserve"> (De Haan &amp; </w:t>
      </w:r>
      <w:proofErr w:type="spellStart"/>
      <w:r w:rsidRPr="00D40FAC">
        <w:rPr>
          <w:lang w:val="en-GB"/>
        </w:rPr>
        <w:t>Nijland</w:t>
      </w:r>
      <w:proofErr w:type="spellEnd"/>
      <w:r w:rsidRPr="00D40FAC">
        <w:rPr>
          <w:lang w:val="en-GB"/>
        </w:rPr>
        <w:t xml:space="preserve"> 2000) and its Spanish translation. By integrating Halliday</w:t>
      </w:r>
      <w:r w:rsidR="00163A63" w:rsidRPr="00D40FAC">
        <w:rPr>
          <w:lang w:val="en-GB"/>
        </w:rPr>
        <w:t>’</w:t>
      </w:r>
      <w:r w:rsidRPr="00D40FAC">
        <w:rPr>
          <w:lang w:val="en-GB"/>
        </w:rPr>
        <w:t>s</w:t>
      </w:r>
      <w:r w:rsidR="00446F17" w:rsidRPr="00D40FAC">
        <w:rPr>
          <w:lang w:val="en-GB"/>
        </w:rPr>
        <w:t xml:space="preserve"> (2004)</w:t>
      </w:r>
      <w:r w:rsidRPr="00D40FAC">
        <w:rPr>
          <w:lang w:val="en-GB"/>
        </w:rPr>
        <w:t xml:space="preserve"> </w:t>
      </w:r>
      <w:r w:rsidR="00446F17" w:rsidRPr="00D40FAC">
        <w:rPr>
          <w:lang w:val="en-GB"/>
        </w:rPr>
        <w:t>f</w:t>
      </w:r>
      <w:r w:rsidRPr="00D40FAC">
        <w:rPr>
          <w:lang w:val="en-GB"/>
        </w:rPr>
        <w:t xml:space="preserve">unctional </w:t>
      </w:r>
      <w:r w:rsidR="00446F17" w:rsidRPr="00D40FAC">
        <w:rPr>
          <w:lang w:val="en-GB"/>
        </w:rPr>
        <w:t>s</w:t>
      </w:r>
      <w:r w:rsidRPr="00D40FAC">
        <w:rPr>
          <w:lang w:val="en-GB"/>
        </w:rPr>
        <w:t xml:space="preserve">ystemic </w:t>
      </w:r>
      <w:r w:rsidR="00446F17" w:rsidRPr="00D40FAC">
        <w:rPr>
          <w:lang w:val="en-GB"/>
        </w:rPr>
        <w:t>l</w:t>
      </w:r>
      <w:r w:rsidRPr="00D40FAC">
        <w:rPr>
          <w:lang w:val="en-GB"/>
        </w:rPr>
        <w:t xml:space="preserve">inguistics, Kress </w:t>
      </w:r>
      <w:r w:rsidR="003F5834" w:rsidRPr="00D40FAC">
        <w:rPr>
          <w:lang w:val="en-GB"/>
        </w:rPr>
        <w:t>&amp;</w:t>
      </w:r>
      <w:r w:rsidRPr="00D40FAC">
        <w:rPr>
          <w:lang w:val="en-GB"/>
        </w:rPr>
        <w:t xml:space="preserve"> van Leeuwen</w:t>
      </w:r>
      <w:r w:rsidR="00163A63" w:rsidRPr="00D40FAC">
        <w:rPr>
          <w:lang w:val="en-GB"/>
        </w:rPr>
        <w:t>’</w:t>
      </w:r>
      <w:r w:rsidRPr="00D40FAC">
        <w:rPr>
          <w:lang w:val="en-GB"/>
        </w:rPr>
        <w:t xml:space="preserve">s </w:t>
      </w:r>
      <w:r w:rsidR="003F5834" w:rsidRPr="00D40FAC">
        <w:rPr>
          <w:lang w:val="en-GB"/>
        </w:rPr>
        <w:t>(2006) s</w:t>
      </w:r>
      <w:r w:rsidRPr="00D40FAC">
        <w:rPr>
          <w:lang w:val="en-GB"/>
        </w:rPr>
        <w:t xml:space="preserve">ocial </w:t>
      </w:r>
      <w:r w:rsidR="003F5834" w:rsidRPr="00D40FAC">
        <w:rPr>
          <w:lang w:val="en-GB"/>
        </w:rPr>
        <w:t>s</w:t>
      </w:r>
      <w:r w:rsidRPr="00D40FAC">
        <w:rPr>
          <w:lang w:val="en-GB"/>
        </w:rPr>
        <w:t xml:space="preserve">emiotics, and </w:t>
      </w:r>
      <w:proofErr w:type="spellStart"/>
      <w:r w:rsidRPr="00D40FAC">
        <w:rPr>
          <w:lang w:val="en-GB"/>
        </w:rPr>
        <w:t>Nikolajeva</w:t>
      </w:r>
      <w:proofErr w:type="spellEnd"/>
      <w:r w:rsidRPr="00D40FAC">
        <w:rPr>
          <w:lang w:val="en-GB"/>
        </w:rPr>
        <w:t xml:space="preserve"> </w:t>
      </w:r>
      <w:r w:rsidR="003F5834" w:rsidRPr="00D40FAC">
        <w:rPr>
          <w:lang w:val="en-GB"/>
        </w:rPr>
        <w:t>&amp;</w:t>
      </w:r>
      <w:r w:rsidRPr="00D40FAC">
        <w:rPr>
          <w:lang w:val="en-GB"/>
        </w:rPr>
        <w:t xml:space="preserve"> Scott</w:t>
      </w:r>
      <w:r w:rsidR="00163A63" w:rsidRPr="00D40FAC">
        <w:rPr>
          <w:lang w:val="en-GB"/>
        </w:rPr>
        <w:t>’</w:t>
      </w:r>
      <w:r w:rsidRPr="00D40FAC">
        <w:rPr>
          <w:lang w:val="en-GB"/>
        </w:rPr>
        <w:t xml:space="preserve">s (2001) taxonomy of text–image relationships—expanded by Martínez (2022)—the study explores how linguistic and visual choices interact to construct and translate representations of non-traditional princesses and homosexual couples. The analysis reveals that translation decisions are influenced by the visual narrative, resulting in linguistic modulations that challenge traditional gender stereotypes. Findings show that complementary, expanding, and counterpoint relations between text and image play a pivotal role in shaping inclusive meanings and redefining the portrayal of gender and sexuality in the target text. The study concludes that </w:t>
      </w:r>
      <w:r w:rsidR="00F8675F" w:rsidRPr="00D40FAC">
        <w:rPr>
          <w:lang w:val="en-GB"/>
        </w:rPr>
        <w:t>picture book</w:t>
      </w:r>
      <w:r w:rsidRPr="00D40FAC">
        <w:rPr>
          <w:lang w:val="en-GB"/>
        </w:rPr>
        <w:t xml:space="preserve"> translation is an ideologically charged, multimodal process through which translators act as mediators of cultural and ethical values. </w:t>
      </w:r>
    </w:p>
    <w:p w14:paraId="4B5C9175" w14:textId="1BF2DC43" w:rsidR="00A73867" w:rsidRPr="00D40FAC" w:rsidRDefault="00A73867" w:rsidP="009754D1">
      <w:pPr>
        <w:tabs>
          <w:tab w:val="left" w:pos="8317"/>
        </w:tabs>
        <w:spacing w:before="280" w:after="560" w:line="240" w:lineRule="auto"/>
        <w:ind w:left="567" w:right="567"/>
        <w:jc w:val="both"/>
        <w:rPr>
          <w:rFonts w:ascii="Times New Roman" w:hAnsi="Times New Roman"/>
          <w:i/>
          <w:iCs/>
          <w:kern w:val="1"/>
          <w:sz w:val="22"/>
          <w:szCs w:val="22"/>
          <w:lang w:val="en-GB"/>
        </w:rPr>
      </w:pPr>
      <w:r w:rsidRPr="00D40FAC">
        <w:rPr>
          <w:rFonts w:ascii="Times New Roman" w:eastAsia="Arial Unicode MS" w:hAnsi="Times New Roman" w:cs="Arial Unicode MS"/>
          <w:b/>
          <w:bCs/>
          <w:i/>
          <w:iCs/>
          <w:color w:val="000000"/>
          <w:kern w:val="0"/>
          <w:sz w:val="22"/>
          <w:szCs w:val="22"/>
          <w:u w:color="000000"/>
          <w:bdr w:val="nil"/>
          <w:lang w:val="en-GB" w:eastAsia="pl-PL"/>
        </w:rPr>
        <w:t>Keywords:</w:t>
      </w:r>
      <w:r w:rsidRPr="00D40FAC">
        <w:rPr>
          <w:rFonts w:ascii="Times New Roman" w:hAnsi="Times New Roman"/>
          <w:i/>
          <w:iCs/>
          <w:kern w:val="1"/>
          <w:sz w:val="22"/>
          <w:szCs w:val="22"/>
          <w:lang w:val="en-GB"/>
        </w:rPr>
        <w:t xml:space="preserve"> </w:t>
      </w:r>
      <w:r w:rsidR="002E30D8" w:rsidRPr="00D40FAC">
        <w:rPr>
          <w:rFonts w:ascii="Times New Roman" w:hAnsi="Times New Roman"/>
          <w:i/>
          <w:iCs/>
          <w:sz w:val="22"/>
          <w:szCs w:val="22"/>
          <w:lang w:val="en-GB"/>
        </w:rPr>
        <w:t xml:space="preserve">gender stereotypes, multimodality, </w:t>
      </w:r>
      <w:r w:rsidR="00E01706" w:rsidRPr="00D40FAC">
        <w:rPr>
          <w:rFonts w:ascii="Times New Roman" w:hAnsi="Times New Roman"/>
          <w:i/>
          <w:iCs/>
          <w:sz w:val="22"/>
          <w:szCs w:val="22"/>
          <w:lang w:val="en-GB"/>
        </w:rPr>
        <w:t>picture book</w:t>
      </w:r>
      <w:r w:rsidR="002E30D8" w:rsidRPr="00D40FAC">
        <w:rPr>
          <w:rFonts w:ascii="Times New Roman" w:hAnsi="Times New Roman"/>
          <w:i/>
          <w:iCs/>
          <w:sz w:val="22"/>
          <w:szCs w:val="22"/>
          <w:lang w:val="en-GB"/>
        </w:rPr>
        <w:t xml:space="preserve"> translation, text–image interaction, inclusivity</w:t>
      </w:r>
    </w:p>
    <w:p w14:paraId="2A088D88" w14:textId="38DE1809" w:rsidR="00A73867" w:rsidRPr="00D40FAC" w:rsidRDefault="004C74AF" w:rsidP="009754D1">
      <w:pPr>
        <w:pStyle w:val="Odsekzoznamu"/>
        <w:numPr>
          <w:ilvl w:val="0"/>
          <w:numId w:val="2"/>
        </w:numPr>
        <w:spacing w:after="280"/>
        <w:ind w:left="426" w:hanging="426"/>
        <w:jc w:val="left"/>
        <w:rPr>
          <w:rFonts w:eastAsia="Times New Roman"/>
          <w:b/>
          <w:u w:color="000000"/>
          <w:lang w:val="en-GB"/>
        </w:rPr>
      </w:pPr>
      <w:r w:rsidRPr="00D40FAC">
        <w:rPr>
          <w:rFonts w:eastAsia="Times New Roman"/>
          <w:b/>
          <w:u w:color="000000"/>
          <w:lang w:val="en-GB"/>
        </w:rPr>
        <w:t>Introduction</w:t>
      </w:r>
    </w:p>
    <w:p w14:paraId="2BB0060C" w14:textId="3A7D3E6E" w:rsidR="00152F69" w:rsidRPr="00D40FAC" w:rsidRDefault="00F8675F" w:rsidP="009754D1">
      <w:pPr>
        <w:widowControl w:val="0"/>
        <w:autoSpaceDE w:val="0"/>
        <w:autoSpaceDN w:val="0"/>
        <w:adjustRightInd w:val="0"/>
        <w:spacing w:after="0" w:line="240" w:lineRule="auto"/>
        <w:ind w:right="-2"/>
        <w:jc w:val="both"/>
        <w:rPr>
          <w:rFonts w:ascii="Times New Roman" w:hAnsi="Times New Roman"/>
          <w:lang w:val="en-GB"/>
        </w:rPr>
      </w:pPr>
      <w:r w:rsidRPr="00D40FAC">
        <w:rPr>
          <w:rFonts w:ascii="Times New Roman" w:hAnsi="Times New Roman"/>
          <w:lang w:val="en-GB"/>
        </w:rPr>
        <w:t>Picture books</w:t>
      </w:r>
      <w:r w:rsidR="00152F69" w:rsidRPr="00D40FAC">
        <w:rPr>
          <w:rFonts w:ascii="Times New Roman" w:hAnsi="Times New Roman"/>
          <w:lang w:val="en-GB"/>
        </w:rPr>
        <w:t xml:space="preserve"> (PBs) have long proven to be an invaluable resource for addressing complex and sensitive topics within the educational and cultural spheres (Evans 2015). Built upon narrative and visual interaction, PBs provide an engaging medium through which issues </w:t>
      </w:r>
      <w:r w:rsidR="005328F3" w:rsidRPr="00D40FAC">
        <w:rPr>
          <w:rFonts w:ascii="Times New Roman" w:hAnsi="Times New Roman"/>
          <w:lang w:val="en-GB"/>
        </w:rPr>
        <w:t xml:space="preserve">like </w:t>
      </w:r>
      <w:r w:rsidR="00152F69" w:rsidRPr="00D40FAC">
        <w:rPr>
          <w:rFonts w:ascii="Times New Roman" w:hAnsi="Times New Roman"/>
          <w:lang w:val="en-GB"/>
        </w:rPr>
        <w:t>identity, equality, and diversity can be explored in accessible yet profound ways (Colomer 2018). As Fernández (1996) notes, one of the challenges in studying children</w:t>
      </w:r>
      <w:r w:rsidR="00163A63" w:rsidRPr="00D40FAC">
        <w:rPr>
          <w:rFonts w:ascii="Times New Roman" w:hAnsi="Times New Roman"/>
          <w:lang w:val="en-GB"/>
        </w:rPr>
        <w:t>’</w:t>
      </w:r>
      <w:r w:rsidR="00152F69" w:rsidRPr="00D40FAC">
        <w:rPr>
          <w:rFonts w:ascii="Times New Roman" w:hAnsi="Times New Roman"/>
          <w:lang w:val="en-GB"/>
        </w:rPr>
        <w:t>s literature is the fluidity of its definition, which encompasses a wide range of multimodal texts—from illustrated albums to digital adaptations—making it both heterogeneous and theoretically rich (O</w:t>
      </w:r>
      <w:r w:rsidR="00163A63" w:rsidRPr="00D40FAC">
        <w:rPr>
          <w:rFonts w:ascii="Times New Roman" w:hAnsi="Times New Roman"/>
          <w:lang w:val="en-GB"/>
        </w:rPr>
        <w:t>’</w:t>
      </w:r>
      <w:r w:rsidR="00152F69" w:rsidRPr="00D40FAC">
        <w:rPr>
          <w:rFonts w:ascii="Times New Roman" w:hAnsi="Times New Roman"/>
          <w:lang w:val="en-GB"/>
        </w:rPr>
        <w:t>Sullivan 2013).</w:t>
      </w:r>
    </w:p>
    <w:p w14:paraId="63708378" w14:textId="55AB51CB" w:rsidR="004C74AF" w:rsidRPr="00D40FAC" w:rsidRDefault="0057422D" w:rsidP="009754D1">
      <w:pPr>
        <w:spacing w:after="0" w:line="240" w:lineRule="auto"/>
        <w:ind w:firstLine="567"/>
        <w:jc w:val="both"/>
        <w:rPr>
          <w:rStyle w:val="eop"/>
          <w:rFonts w:ascii="Times New Roman" w:hAnsi="Times New Roman"/>
          <w:lang w:val="en-GB"/>
        </w:rPr>
      </w:pPr>
      <w:r w:rsidRPr="00D40FAC">
        <w:rPr>
          <w:rFonts w:ascii="Times New Roman" w:hAnsi="Times New Roman"/>
          <w:lang w:val="en-GB"/>
        </w:rPr>
        <w:t>Another issue confronted by PBs is that the critical perception of the public was that</w:t>
      </w:r>
      <w:r w:rsidR="00660CCB">
        <w:rPr>
          <w:rFonts w:ascii="Times New Roman" w:hAnsi="Times New Roman"/>
          <w:lang w:val="en-GB"/>
        </w:rPr>
        <w:t xml:space="preserve">, </w:t>
      </w:r>
      <w:r w:rsidR="00FD1512">
        <w:rPr>
          <w:rFonts w:ascii="Times New Roman" w:hAnsi="Times New Roman"/>
          <w:lang w:val="en-GB"/>
        </w:rPr>
        <w:t xml:space="preserve">as it falls within the scope of </w:t>
      </w:r>
      <w:r w:rsidR="00395BFA">
        <w:rPr>
          <w:rFonts w:ascii="Times New Roman" w:hAnsi="Times New Roman"/>
          <w:lang w:val="en-GB"/>
        </w:rPr>
        <w:t>c</w:t>
      </w:r>
      <w:r w:rsidR="00FD1512">
        <w:rPr>
          <w:rFonts w:ascii="Times New Roman" w:hAnsi="Times New Roman"/>
          <w:lang w:val="en-GB"/>
        </w:rPr>
        <w:t>hildren’s literature,</w:t>
      </w:r>
      <w:r w:rsidRPr="00D40FAC">
        <w:rPr>
          <w:rFonts w:ascii="Times New Roman" w:hAnsi="Times New Roman"/>
          <w:lang w:val="en-GB"/>
        </w:rPr>
        <w:t xml:space="preserve"> </w:t>
      </w:r>
      <w:r w:rsidR="00395BFA">
        <w:rPr>
          <w:rFonts w:ascii="Times New Roman" w:hAnsi="Times New Roman"/>
          <w:lang w:val="en-GB"/>
        </w:rPr>
        <w:t>they</w:t>
      </w:r>
      <w:r w:rsidRPr="00D40FAC">
        <w:rPr>
          <w:rFonts w:ascii="Times New Roman" w:hAnsi="Times New Roman"/>
          <w:lang w:val="en-GB"/>
        </w:rPr>
        <w:t xml:space="preserve"> did not deserve to be called </w:t>
      </w:r>
      <w:r w:rsidR="00FF71C8">
        <w:rPr>
          <w:rFonts w:ascii="Times New Roman" w:hAnsi="Times New Roman"/>
          <w:lang w:val="en-GB"/>
        </w:rPr>
        <w:t>“</w:t>
      </w:r>
      <w:r w:rsidRPr="00D40FAC">
        <w:rPr>
          <w:rFonts w:ascii="Times New Roman" w:hAnsi="Times New Roman"/>
          <w:lang w:val="en-GB"/>
        </w:rPr>
        <w:t>literature</w:t>
      </w:r>
      <w:r w:rsidR="00FF71C8">
        <w:rPr>
          <w:rFonts w:ascii="Times New Roman" w:hAnsi="Times New Roman"/>
          <w:lang w:val="en-GB"/>
        </w:rPr>
        <w:t>”</w:t>
      </w:r>
      <w:r w:rsidRPr="00D40FAC">
        <w:rPr>
          <w:rFonts w:ascii="Times New Roman" w:hAnsi="Times New Roman"/>
          <w:lang w:val="en-GB"/>
        </w:rPr>
        <w:t xml:space="preserve">, but something second-rate, with a few notable and </w:t>
      </w:r>
      <w:proofErr w:type="spellStart"/>
      <w:r w:rsidRPr="00D40FAC">
        <w:rPr>
          <w:rFonts w:ascii="Times New Roman" w:hAnsi="Times New Roman"/>
          <w:lang w:val="en-GB"/>
        </w:rPr>
        <w:t>time-honored</w:t>
      </w:r>
      <w:proofErr w:type="spellEnd"/>
      <w:r w:rsidRPr="00D40FAC">
        <w:rPr>
          <w:rFonts w:ascii="Times New Roman" w:hAnsi="Times New Roman"/>
          <w:lang w:val="en-GB"/>
        </w:rPr>
        <w:t xml:space="preserve"> exceptions (Lathey 20</w:t>
      </w:r>
      <w:r w:rsidR="00E35E44" w:rsidRPr="00D40FAC">
        <w:rPr>
          <w:rFonts w:ascii="Times New Roman" w:hAnsi="Times New Roman"/>
          <w:lang w:val="en-GB"/>
        </w:rPr>
        <w:t>1</w:t>
      </w:r>
      <w:r w:rsidRPr="00D40FAC">
        <w:rPr>
          <w:rFonts w:ascii="Times New Roman" w:hAnsi="Times New Roman"/>
          <w:lang w:val="en-GB"/>
        </w:rPr>
        <w:t>6: 17).</w:t>
      </w:r>
      <w:r w:rsidR="00410D4B" w:rsidRPr="00D40FAC">
        <w:rPr>
          <w:rFonts w:ascii="Times New Roman" w:hAnsi="Times New Roman"/>
          <w:color w:val="211D1E"/>
          <w:lang w:val="en-GB"/>
        </w:rPr>
        <w:t xml:space="preserve"> Added to this, the didactic purpose of PB</w:t>
      </w:r>
      <w:r w:rsidRPr="00D40FAC">
        <w:rPr>
          <w:rFonts w:ascii="Times New Roman" w:hAnsi="Times New Roman"/>
          <w:color w:val="211D1E"/>
          <w:lang w:val="en-GB"/>
        </w:rPr>
        <w:t>s</w:t>
      </w:r>
      <w:r w:rsidR="00410D4B" w:rsidRPr="00D40FAC">
        <w:rPr>
          <w:rFonts w:ascii="Times New Roman" w:hAnsi="Times New Roman"/>
          <w:color w:val="211D1E"/>
          <w:lang w:val="en-GB"/>
        </w:rPr>
        <w:t xml:space="preserve"> has justified the great abuses they have undergone</w:t>
      </w:r>
      <w:r w:rsidR="00A62019" w:rsidRPr="00D40FAC">
        <w:rPr>
          <w:rFonts w:ascii="Times New Roman" w:hAnsi="Times New Roman"/>
          <w:color w:val="211D1E"/>
          <w:lang w:val="en-GB"/>
        </w:rPr>
        <w:t xml:space="preserve"> (Alderete </w:t>
      </w:r>
      <w:r w:rsidR="0020210F" w:rsidRPr="00D40FAC">
        <w:rPr>
          <w:rFonts w:ascii="Times New Roman" w:hAnsi="Times New Roman"/>
          <w:color w:val="211D1E"/>
          <w:lang w:val="en-GB"/>
        </w:rPr>
        <w:t>&amp;</w:t>
      </w:r>
      <w:r w:rsidR="00A62019" w:rsidRPr="00D40FAC">
        <w:rPr>
          <w:rFonts w:ascii="Times New Roman" w:hAnsi="Times New Roman"/>
          <w:color w:val="211D1E"/>
          <w:lang w:val="en-GB"/>
        </w:rPr>
        <w:t xml:space="preserve"> Owen</w:t>
      </w:r>
      <w:r w:rsidR="008D4BD2" w:rsidRPr="00D40FAC">
        <w:rPr>
          <w:rFonts w:ascii="Times New Roman" w:hAnsi="Times New Roman"/>
          <w:color w:val="211D1E"/>
          <w:lang w:val="en-GB"/>
        </w:rPr>
        <w:t xml:space="preserve"> 2019</w:t>
      </w:r>
      <w:r w:rsidR="00A62019" w:rsidRPr="00D40FAC">
        <w:rPr>
          <w:rFonts w:ascii="Times New Roman" w:hAnsi="Times New Roman"/>
          <w:color w:val="211D1E"/>
          <w:lang w:val="en-GB"/>
        </w:rPr>
        <w:t>)</w:t>
      </w:r>
      <w:r w:rsidR="00410D4B" w:rsidRPr="00D40FAC">
        <w:rPr>
          <w:rFonts w:ascii="Times New Roman" w:hAnsi="Times New Roman"/>
          <w:color w:val="211D1E"/>
          <w:lang w:val="en-GB"/>
        </w:rPr>
        <w:t>, arguing that they were done for the benefit of infancy</w:t>
      </w:r>
      <w:r w:rsidR="00FD3CED" w:rsidRPr="00D40FAC">
        <w:rPr>
          <w:rFonts w:ascii="Times New Roman" w:hAnsi="Times New Roman"/>
          <w:color w:val="211D1E"/>
          <w:lang w:val="en-GB"/>
        </w:rPr>
        <w:t xml:space="preserve">, </w:t>
      </w:r>
      <w:r w:rsidR="00852F2B">
        <w:rPr>
          <w:rFonts w:ascii="Times New Roman" w:hAnsi="Times New Roman"/>
          <w:color w:val="211D1E"/>
          <w:lang w:val="en-GB"/>
        </w:rPr>
        <w:t>PBs’</w:t>
      </w:r>
      <w:r w:rsidR="00852F2B" w:rsidRPr="00D40FAC">
        <w:rPr>
          <w:rFonts w:ascii="Times New Roman" w:hAnsi="Times New Roman"/>
          <w:color w:val="211D1E"/>
          <w:lang w:val="en-GB"/>
        </w:rPr>
        <w:t xml:space="preserve"> </w:t>
      </w:r>
      <w:r w:rsidR="00FD3CED" w:rsidRPr="00D40FAC">
        <w:rPr>
          <w:rFonts w:ascii="Times New Roman" w:hAnsi="Times New Roman"/>
          <w:color w:val="211D1E"/>
          <w:lang w:val="en-GB"/>
        </w:rPr>
        <w:t>theoretical main audience</w:t>
      </w:r>
      <w:r w:rsidR="00410D4B" w:rsidRPr="00D40FAC">
        <w:rPr>
          <w:rFonts w:ascii="Times New Roman" w:hAnsi="Times New Roman"/>
          <w:color w:val="211D1E"/>
          <w:lang w:val="en-GB"/>
        </w:rPr>
        <w:t xml:space="preserve">. </w:t>
      </w:r>
      <w:r w:rsidR="00410D4B" w:rsidRPr="00D40FAC">
        <w:rPr>
          <w:rStyle w:val="eop"/>
          <w:rFonts w:ascii="Times New Roman" w:hAnsi="Times New Roman"/>
          <w:lang w:val="en-GB"/>
        </w:rPr>
        <w:t>It is precisely this formative</w:t>
      </w:r>
      <w:r w:rsidR="0020210F" w:rsidRPr="00D40FAC">
        <w:rPr>
          <w:rStyle w:val="eop"/>
          <w:rFonts w:ascii="Times New Roman" w:hAnsi="Times New Roman"/>
          <w:lang w:val="en-GB"/>
        </w:rPr>
        <w:noBreakHyphen/>
      </w:r>
      <w:r w:rsidR="00410D4B" w:rsidRPr="00D40FAC">
        <w:rPr>
          <w:rStyle w:val="eop"/>
          <w:rFonts w:ascii="Times New Roman" w:hAnsi="Times New Roman"/>
          <w:lang w:val="en-GB"/>
        </w:rPr>
        <w:t xml:space="preserve">didactic value what has led to turn </w:t>
      </w:r>
      <w:r w:rsidR="001B1AAE">
        <w:rPr>
          <w:rStyle w:val="eop"/>
          <w:rFonts w:ascii="Times New Roman" w:hAnsi="Times New Roman"/>
          <w:lang w:val="en-GB"/>
        </w:rPr>
        <w:t xml:space="preserve">the </w:t>
      </w:r>
      <w:r w:rsidR="00410D4B" w:rsidRPr="00D40FAC">
        <w:rPr>
          <w:rStyle w:val="eop"/>
          <w:rFonts w:ascii="Times New Roman" w:hAnsi="Times New Roman"/>
          <w:lang w:val="en-GB"/>
        </w:rPr>
        <w:t>PB into a dangerous genre for those who made a biased use of PB</w:t>
      </w:r>
      <w:r w:rsidR="002A0AA2" w:rsidRPr="00D40FAC">
        <w:rPr>
          <w:rStyle w:val="eop"/>
          <w:rFonts w:ascii="Times New Roman" w:hAnsi="Times New Roman"/>
          <w:lang w:val="en-GB"/>
        </w:rPr>
        <w:t>s</w:t>
      </w:r>
      <w:r w:rsidR="00410D4B" w:rsidRPr="00D40FAC">
        <w:rPr>
          <w:rStyle w:val="eop"/>
          <w:rFonts w:ascii="Times New Roman" w:hAnsi="Times New Roman"/>
          <w:lang w:val="en-GB"/>
        </w:rPr>
        <w:t xml:space="preserve"> (Fernández 2000</w:t>
      </w:r>
      <w:r w:rsidR="00856168" w:rsidRPr="00D40FAC">
        <w:rPr>
          <w:rStyle w:val="eop"/>
          <w:rFonts w:ascii="Times New Roman" w:hAnsi="Times New Roman"/>
          <w:lang w:val="en-GB"/>
        </w:rPr>
        <w:t>:</w:t>
      </w:r>
      <w:r w:rsidR="00410D4B" w:rsidRPr="00D40FAC">
        <w:rPr>
          <w:rStyle w:val="eop"/>
          <w:rFonts w:ascii="Times New Roman" w:hAnsi="Times New Roman"/>
          <w:lang w:val="en-GB"/>
        </w:rPr>
        <w:t xml:space="preserve"> 232). </w:t>
      </w:r>
      <w:r w:rsidR="00E5001D" w:rsidRPr="00D40FAC">
        <w:rPr>
          <w:rFonts w:ascii="Times New Roman" w:hAnsi="Times New Roman"/>
          <w:lang w:val="en-GB"/>
        </w:rPr>
        <w:t>Historically, PBs were often dismissed as inferior or didactic tools (Lathey 2016), yet recent scholarship has demonstrated their complexity as multimodal cultural artefacts capable of shaping ideological values. Through their visual and verbal narratives, PBs act as semiotic systems that transmit collective memories, beliefs, and social models (Svensson 2020). This influence renders them powerful vehicles for ideological negotiation, especially in translation, where linguistic and cultural transfers intersect.</w:t>
      </w:r>
    </w:p>
    <w:p w14:paraId="4FB4BFD2" w14:textId="6026850E" w:rsidR="00902036" w:rsidRPr="00D40FAC" w:rsidRDefault="00AC069E" w:rsidP="009754D1">
      <w:pPr>
        <w:spacing w:after="0" w:line="240" w:lineRule="auto"/>
        <w:ind w:firstLine="567"/>
        <w:jc w:val="both"/>
        <w:rPr>
          <w:rFonts w:ascii="Times New Roman" w:hAnsi="Times New Roman"/>
          <w:lang w:val="en-GB"/>
        </w:rPr>
      </w:pPr>
      <w:r w:rsidRPr="00D40FAC">
        <w:rPr>
          <w:rFonts w:ascii="Times New Roman" w:hAnsi="Times New Roman"/>
          <w:lang w:val="en-GB"/>
        </w:rPr>
        <w:lastRenderedPageBreak/>
        <w:t xml:space="preserve">In the last two decades, </w:t>
      </w:r>
      <w:r w:rsidR="00CB55FE" w:rsidRPr="00D40FAC">
        <w:rPr>
          <w:rFonts w:ascii="Times New Roman" w:hAnsi="Times New Roman"/>
          <w:lang w:val="en-GB"/>
        </w:rPr>
        <w:t>t</w:t>
      </w:r>
      <w:r w:rsidRPr="00D40FAC">
        <w:rPr>
          <w:rFonts w:ascii="Times New Roman" w:hAnsi="Times New Roman"/>
          <w:lang w:val="en-GB"/>
        </w:rPr>
        <w:t xml:space="preserve">ranslation </w:t>
      </w:r>
      <w:r w:rsidR="00CB55FE" w:rsidRPr="00D40FAC">
        <w:rPr>
          <w:rFonts w:ascii="Times New Roman" w:hAnsi="Times New Roman"/>
          <w:lang w:val="en-GB"/>
        </w:rPr>
        <w:t>s</w:t>
      </w:r>
      <w:r w:rsidRPr="00D40FAC">
        <w:rPr>
          <w:rFonts w:ascii="Times New Roman" w:hAnsi="Times New Roman"/>
          <w:lang w:val="en-GB"/>
        </w:rPr>
        <w:t xml:space="preserve">tudies </w:t>
      </w:r>
      <w:proofErr w:type="gramStart"/>
      <w:r w:rsidR="003D4F43" w:rsidRPr="00D40FAC">
        <w:rPr>
          <w:rFonts w:ascii="Times New Roman" w:hAnsi="Times New Roman"/>
          <w:lang w:val="en-GB"/>
        </w:rPr>
        <w:t>has</w:t>
      </w:r>
      <w:proofErr w:type="gramEnd"/>
      <w:r w:rsidRPr="00D40FAC">
        <w:rPr>
          <w:rFonts w:ascii="Times New Roman" w:hAnsi="Times New Roman"/>
          <w:lang w:val="en-GB"/>
        </w:rPr>
        <w:t xml:space="preserve"> increasingly addressed the role of PBs as sites of ideological and multimodal negotiation (</w:t>
      </w:r>
      <w:proofErr w:type="spellStart"/>
      <w:r w:rsidRPr="00D40FAC">
        <w:rPr>
          <w:rFonts w:ascii="Times New Roman" w:hAnsi="Times New Roman"/>
          <w:lang w:val="en-GB"/>
        </w:rPr>
        <w:t>Oittinen</w:t>
      </w:r>
      <w:proofErr w:type="spellEnd"/>
      <w:r w:rsidRPr="00D40FAC">
        <w:rPr>
          <w:rFonts w:ascii="Times New Roman" w:hAnsi="Times New Roman"/>
          <w:lang w:val="en-GB"/>
        </w:rPr>
        <w:t xml:space="preserve"> 2000; </w:t>
      </w:r>
      <w:proofErr w:type="spellStart"/>
      <w:r w:rsidRPr="00D40FAC">
        <w:rPr>
          <w:rFonts w:ascii="Times New Roman" w:hAnsi="Times New Roman"/>
          <w:lang w:val="en-GB"/>
        </w:rPr>
        <w:t>Kümmerling-Meibauer</w:t>
      </w:r>
      <w:proofErr w:type="spellEnd"/>
      <w:r w:rsidRPr="00D40FAC">
        <w:rPr>
          <w:rFonts w:ascii="Times New Roman" w:hAnsi="Times New Roman"/>
          <w:lang w:val="en-GB"/>
        </w:rPr>
        <w:t xml:space="preserve"> 2015). Authors such as Shavit (1986), O</w:t>
      </w:r>
      <w:r w:rsidR="00163A63" w:rsidRPr="00D40FAC">
        <w:rPr>
          <w:rFonts w:ascii="Times New Roman" w:hAnsi="Times New Roman"/>
          <w:lang w:val="en-GB"/>
        </w:rPr>
        <w:t>’</w:t>
      </w:r>
      <w:r w:rsidRPr="00D40FAC">
        <w:rPr>
          <w:rFonts w:ascii="Times New Roman" w:hAnsi="Times New Roman"/>
          <w:lang w:val="en-GB"/>
        </w:rPr>
        <w:t>Sullivan (2013), and Lathey (2016) have examined how translation mediates between cultures, particularly in relation to adaptation, censorship, and visual-verbal interaction. Leonardi (2020) expands this discussion by framing translation as a dynamic process of ideological propagation, where cultural values and ethical principles are not merely transferred but reshaped. Consequently, the translation of children</w:t>
      </w:r>
      <w:r w:rsidR="00163A63" w:rsidRPr="00D40FAC">
        <w:rPr>
          <w:rFonts w:ascii="Times New Roman" w:hAnsi="Times New Roman"/>
          <w:lang w:val="en-GB"/>
        </w:rPr>
        <w:t>’</w:t>
      </w:r>
      <w:r w:rsidRPr="00D40FAC">
        <w:rPr>
          <w:rFonts w:ascii="Times New Roman" w:hAnsi="Times New Roman"/>
          <w:lang w:val="en-GB"/>
        </w:rPr>
        <w:t>s literature becomes a powerful agent in the construction and perpetuation—or transformation—of ideological systems.</w:t>
      </w:r>
    </w:p>
    <w:p w14:paraId="1A6A2A72" w14:textId="7A065058" w:rsidR="00C82D23" w:rsidRPr="00D40FAC" w:rsidRDefault="006D3980" w:rsidP="009754D1">
      <w:pPr>
        <w:spacing w:after="0" w:line="240" w:lineRule="auto"/>
        <w:ind w:firstLine="567"/>
        <w:jc w:val="both"/>
        <w:rPr>
          <w:rStyle w:val="normaltextrun"/>
          <w:rFonts w:ascii="Times New Roman" w:hAnsi="Times New Roman"/>
          <w:lang w:val="en-GB"/>
        </w:rPr>
      </w:pPr>
      <w:r w:rsidRPr="00D40FAC">
        <w:rPr>
          <w:rFonts w:ascii="Times New Roman" w:hAnsi="Times New Roman"/>
          <w:color w:val="211D1E"/>
          <w:lang w:val="en-GB"/>
        </w:rPr>
        <w:t>PB</w:t>
      </w:r>
      <w:r w:rsidR="00510F61" w:rsidRPr="00D40FAC">
        <w:rPr>
          <w:rFonts w:ascii="Times New Roman" w:hAnsi="Times New Roman"/>
          <w:color w:val="211D1E"/>
          <w:lang w:val="en-GB"/>
        </w:rPr>
        <w:t>s</w:t>
      </w:r>
      <w:r w:rsidRPr="00D40FAC">
        <w:rPr>
          <w:rFonts w:ascii="Times New Roman" w:hAnsi="Times New Roman"/>
          <w:color w:val="211D1E"/>
          <w:lang w:val="en-GB"/>
        </w:rPr>
        <w:t xml:space="preserve"> are a multimodal ensemble where, as Lathey puts (2016</w:t>
      </w:r>
      <w:r w:rsidR="00856168" w:rsidRPr="00D40FAC">
        <w:rPr>
          <w:rFonts w:ascii="Times New Roman" w:hAnsi="Times New Roman"/>
          <w:color w:val="211D1E"/>
          <w:lang w:val="en-GB"/>
        </w:rPr>
        <w:t>:</w:t>
      </w:r>
      <w:r w:rsidRPr="00D40FAC">
        <w:rPr>
          <w:rFonts w:ascii="Times New Roman" w:hAnsi="Times New Roman"/>
          <w:color w:val="211D1E"/>
          <w:lang w:val="en-GB"/>
        </w:rPr>
        <w:t xml:space="preserve"> 55), there happens a sophisticated orchestration of text and image that demands a deep knowledge of multim</w:t>
      </w:r>
      <w:r w:rsidR="00E35E44" w:rsidRPr="00D40FAC">
        <w:rPr>
          <w:rFonts w:ascii="Times New Roman" w:hAnsi="Times New Roman"/>
          <w:color w:val="211D1E"/>
          <w:lang w:val="en-GB"/>
        </w:rPr>
        <w:t>o</w:t>
      </w:r>
      <w:r w:rsidRPr="00D40FAC">
        <w:rPr>
          <w:rFonts w:ascii="Times New Roman" w:hAnsi="Times New Roman"/>
          <w:color w:val="211D1E"/>
          <w:lang w:val="en-GB"/>
        </w:rPr>
        <w:t xml:space="preserve">dality and semiotics. It is precisely this text-image interaction which calls for a multidisciplinary approach from multimodal and critical discourse analysis. Hence, research in multimodal works has gained momentum and has already become </w:t>
      </w:r>
      <w:r w:rsidR="009F0C18" w:rsidRPr="00D40FAC">
        <w:rPr>
          <w:rFonts w:ascii="Times New Roman" w:hAnsi="Times New Roman"/>
          <w:color w:val="211D1E"/>
          <w:lang w:val="en-GB"/>
        </w:rPr>
        <w:t xml:space="preserve">a </w:t>
      </w:r>
      <w:r w:rsidRPr="00D40FAC">
        <w:rPr>
          <w:rFonts w:ascii="Times New Roman" w:hAnsi="Times New Roman"/>
          <w:color w:val="211D1E"/>
          <w:lang w:val="en-GB"/>
        </w:rPr>
        <w:t>trendy research avenue in children</w:t>
      </w:r>
      <w:r w:rsidR="00163A63" w:rsidRPr="00D40FAC">
        <w:rPr>
          <w:rFonts w:ascii="Times New Roman" w:hAnsi="Times New Roman"/>
          <w:color w:val="211D1E"/>
          <w:lang w:val="en-GB"/>
        </w:rPr>
        <w:t>’</w:t>
      </w:r>
      <w:r w:rsidRPr="00D40FAC">
        <w:rPr>
          <w:rFonts w:ascii="Times New Roman" w:hAnsi="Times New Roman"/>
          <w:color w:val="211D1E"/>
          <w:lang w:val="en-GB"/>
        </w:rPr>
        <w:t xml:space="preserve">s books translation </w:t>
      </w:r>
      <w:r w:rsidRPr="00D40FAC">
        <w:rPr>
          <w:rStyle w:val="normaltextrun"/>
          <w:rFonts w:ascii="Times New Roman" w:hAnsi="Times New Roman"/>
          <w:lang w:val="en-GB"/>
        </w:rPr>
        <w:t>(</w:t>
      </w:r>
      <w:proofErr w:type="spellStart"/>
      <w:r w:rsidRPr="00D40FAC">
        <w:rPr>
          <w:rStyle w:val="normaltextrun"/>
          <w:rFonts w:ascii="Times New Roman" w:hAnsi="Times New Roman"/>
          <w:lang w:val="en-GB"/>
        </w:rPr>
        <w:t>Kümmerling-Meibauer</w:t>
      </w:r>
      <w:proofErr w:type="spellEnd"/>
      <w:r w:rsidRPr="00D40FAC">
        <w:rPr>
          <w:rStyle w:val="normaltextrun"/>
          <w:rFonts w:ascii="Times New Roman" w:hAnsi="Times New Roman"/>
          <w:lang w:val="en-GB"/>
        </w:rPr>
        <w:t xml:space="preserve"> 2015; </w:t>
      </w:r>
      <w:proofErr w:type="spellStart"/>
      <w:r w:rsidRPr="00D40FAC">
        <w:rPr>
          <w:rStyle w:val="normaltextrun"/>
          <w:rFonts w:ascii="Times New Roman" w:hAnsi="Times New Roman"/>
          <w:lang w:val="en-GB"/>
        </w:rPr>
        <w:t>Oittinen</w:t>
      </w:r>
      <w:proofErr w:type="spellEnd"/>
      <w:r w:rsidR="00702469">
        <w:rPr>
          <w:rStyle w:val="normaltextrun"/>
          <w:rFonts w:ascii="Times New Roman" w:hAnsi="Times New Roman"/>
          <w:lang w:val="en-GB"/>
        </w:rPr>
        <w:t xml:space="preserve"> et al. </w:t>
      </w:r>
      <w:r w:rsidRPr="00D40FAC">
        <w:rPr>
          <w:rStyle w:val="normaltextrun"/>
          <w:rFonts w:ascii="Times New Roman" w:hAnsi="Times New Roman"/>
          <w:lang w:val="en-GB"/>
        </w:rPr>
        <w:t>2018</w:t>
      </w:r>
      <w:r w:rsidR="00C82D23" w:rsidRPr="00D40FAC">
        <w:rPr>
          <w:rStyle w:val="normaltextrun"/>
          <w:rFonts w:ascii="Times New Roman" w:hAnsi="Times New Roman"/>
          <w:lang w:val="en-GB"/>
        </w:rPr>
        <w:t>).</w:t>
      </w:r>
    </w:p>
    <w:p w14:paraId="61BC64D7" w14:textId="26560918" w:rsidR="006D3980" w:rsidRPr="00D40FAC" w:rsidRDefault="006D3980" w:rsidP="009754D1">
      <w:pPr>
        <w:spacing w:after="0" w:line="240" w:lineRule="auto"/>
        <w:ind w:firstLine="567"/>
        <w:jc w:val="both"/>
        <w:rPr>
          <w:rFonts w:ascii="Times New Roman" w:hAnsi="Times New Roman"/>
          <w:lang w:val="en-GB"/>
        </w:rPr>
      </w:pPr>
      <w:r w:rsidRPr="00D40FAC">
        <w:rPr>
          <w:rFonts w:ascii="Times New Roman" w:hAnsi="Times New Roman"/>
          <w:lang w:val="en-GB"/>
        </w:rPr>
        <w:t>Amongst other scholars, Colomer (2010) and Pascua Febles (2016) highlight the fact that children</w:t>
      </w:r>
      <w:r w:rsidR="00163A63" w:rsidRPr="00D40FAC">
        <w:rPr>
          <w:rFonts w:ascii="Times New Roman" w:hAnsi="Times New Roman"/>
          <w:lang w:val="en-GB"/>
        </w:rPr>
        <w:t>’</w:t>
      </w:r>
      <w:r w:rsidRPr="00D40FAC">
        <w:rPr>
          <w:rFonts w:ascii="Times New Roman" w:hAnsi="Times New Roman"/>
          <w:lang w:val="en-GB"/>
        </w:rPr>
        <w:t>s literature has become more prone to cover topics previously regarded as inappropriate for children, namely gender stereotypes and homosexuality</w:t>
      </w:r>
      <w:r w:rsidR="00C82D23" w:rsidRPr="00D40FAC">
        <w:rPr>
          <w:rFonts w:ascii="Times New Roman" w:hAnsi="Times New Roman"/>
          <w:lang w:val="en-GB"/>
        </w:rPr>
        <w:t>,</w:t>
      </w:r>
      <w:r w:rsidRPr="00D40FAC">
        <w:rPr>
          <w:rFonts w:ascii="Times New Roman" w:hAnsi="Times New Roman"/>
          <w:lang w:val="en-GB"/>
        </w:rPr>
        <w:t xml:space="preserve"> to cite but a few. Despite this step forward, it has been checked that those PB</w:t>
      </w:r>
      <w:r w:rsidR="00696BD2" w:rsidRPr="00D40FAC">
        <w:rPr>
          <w:rFonts w:ascii="Times New Roman" w:hAnsi="Times New Roman"/>
          <w:lang w:val="en-GB"/>
        </w:rPr>
        <w:t>s</w:t>
      </w:r>
      <w:r w:rsidRPr="00D40FAC">
        <w:rPr>
          <w:rFonts w:ascii="Times New Roman" w:hAnsi="Times New Roman"/>
          <w:lang w:val="en-GB"/>
        </w:rPr>
        <w:t xml:space="preserve"> where these delicate issues are not central to the development of the story are more easily accepted (Febles 2016</w:t>
      </w:r>
      <w:r w:rsidR="00856168" w:rsidRPr="00D40FAC">
        <w:rPr>
          <w:rFonts w:ascii="Times New Roman" w:hAnsi="Times New Roman"/>
          <w:lang w:val="en-GB"/>
        </w:rPr>
        <w:t>:</w:t>
      </w:r>
      <w:r w:rsidRPr="00D40FAC">
        <w:rPr>
          <w:rFonts w:ascii="Times New Roman" w:hAnsi="Times New Roman"/>
          <w:lang w:val="en-GB"/>
        </w:rPr>
        <w:t xml:space="preserve"> 118). </w:t>
      </w:r>
    </w:p>
    <w:p w14:paraId="137565CC" w14:textId="07B48AE4" w:rsidR="00A62019" w:rsidRPr="00D40FAC" w:rsidRDefault="006D3980" w:rsidP="009754D1">
      <w:pPr>
        <w:widowControl w:val="0"/>
        <w:autoSpaceDE w:val="0"/>
        <w:autoSpaceDN w:val="0"/>
        <w:adjustRightInd w:val="0"/>
        <w:spacing w:after="0" w:line="240" w:lineRule="auto"/>
        <w:ind w:right="-2" w:firstLine="567"/>
        <w:jc w:val="both"/>
        <w:rPr>
          <w:rFonts w:ascii="Times New Roman" w:hAnsi="Times New Roman"/>
          <w:lang w:val="en-GB"/>
        </w:rPr>
      </w:pPr>
      <w:r w:rsidRPr="00D40FAC">
        <w:rPr>
          <w:rFonts w:ascii="Times New Roman" w:hAnsi="Times New Roman"/>
          <w:lang w:val="en-GB"/>
        </w:rPr>
        <w:t>PB</w:t>
      </w:r>
      <w:r w:rsidR="00696BD2" w:rsidRPr="00D40FAC">
        <w:rPr>
          <w:rFonts w:ascii="Times New Roman" w:hAnsi="Times New Roman"/>
          <w:lang w:val="en-GB"/>
        </w:rPr>
        <w:t>s</w:t>
      </w:r>
      <w:r w:rsidRPr="00D40FAC">
        <w:rPr>
          <w:rFonts w:ascii="Times New Roman" w:hAnsi="Times New Roman"/>
          <w:lang w:val="en-GB"/>
        </w:rPr>
        <w:t xml:space="preserve"> are part of </w:t>
      </w:r>
      <w:r w:rsidR="00696BD2" w:rsidRPr="00D40FAC">
        <w:rPr>
          <w:rFonts w:ascii="Times New Roman" w:hAnsi="Times New Roman"/>
          <w:lang w:val="en-GB"/>
        </w:rPr>
        <w:t>the</w:t>
      </w:r>
      <w:r w:rsidRPr="00D40FAC">
        <w:rPr>
          <w:rFonts w:ascii="Times New Roman" w:hAnsi="Times New Roman"/>
          <w:lang w:val="en-GB"/>
        </w:rPr>
        <w:t xml:space="preserve"> larger textual genre</w:t>
      </w:r>
      <w:r w:rsidR="00696BD2" w:rsidRPr="00D40FAC">
        <w:rPr>
          <w:rFonts w:ascii="Times New Roman" w:hAnsi="Times New Roman"/>
          <w:lang w:val="en-GB"/>
        </w:rPr>
        <w:t xml:space="preserve"> of</w:t>
      </w:r>
      <w:r w:rsidRPr="00D40FAC">
        <w:rPr>
          <w:rFonts w:ascii="Times New Roman" w:hAnsi="Times New Roman"/>
          <w:lang w:val="en-GB"/>
        </w:rPr>
        <w:t xml:space="preserve"> </w:t>
      </w:r>
      <w:r w:rsidR="00696BD2" w:rsidRPr="00D40FAC">
        <w:rPr>
          <w:rFonts w:ascii="Times New Roman" w:hAnsi="Times New Roman"/>
          <w:lang w:val="en-GB"/>
        </w:rPr>
        <w:t>c</w:t>
      </w:r>
      <w:r w:rsidRPr="00D40FAC">
        <w:rPr>
          <w:rFonts w:ascii="Times New Roman" w:hAnsi="Times New Roman"/>
          <w:lang w:val="en-GB"/>
        </w:rPr>
        <w:t>hildren</w:t>
      </w:r>
      <w:r w:rsidR="00163A63" w:rsidRPr="00D40FAC">
        <w:rPr>
          <w:rFonts w:ascii="Times New Roman" w:hAnsi="Times New Roman"/>
          <w:lang w:val="en-GB"/>
        </w:rPr>
        <w:t>’</w:t>
      </w:r>
      <w:r w:rsidRPr="00D40FAC">
        <w:rPr>
          <w:rFonts w:ascii="Times New Roman" w:hAnsi="Times New Roman"/>
          <w:lang w:val="en-GB"/>
        </w:rPr>
        <w:t xml:space="preserve">s </w:t>
      </w:r>
      <w:r w:rsidR="00696BD2" w:rsidRPr="00D40FAC">
        <w:rPr>
          <w:rFonts w:ascii="Times New Roman" w:hAnsi="Times New Roman"/>
          <w:lang w:val="en-GB"/>
        </w:rPr>
        <w:t>l</w:t>
      </w:r>
      <w:r w:rsidRPr="00D40FAC">
        <w:rPr>
          <w:rFonts w:ascii="Times New Roman" w:hAnsi="Times New Roman"/>
          <w:lang w:val="en-GB"/>
        </w:rPr>
        <w:t>iterature</w:t>
      </w:r>
      <w:r w:rsidR="00696BD2" w:rsidRPr="00D40FAC">
        <w:rPr>
          <w:rFonts w:ascii="Times New Roman" w:hAnsi="Times New Roman"/>
          <w:lang w:val="en-GB"/>
        </w:rPr>
        <w:t>;</w:t>
      </w:r>
      <w:r w:rsidRPr="00D40FAC">
        <w:rPr>
          <w:rFonts w:ascii="Times New Roman" w:hAnsi="Times New Roman"/>
          <w:lang w:val="en-GB"/>
        </w:rPr>
        <w:t xml:space="preserve"> </w:t>
      </w:r>
      <w:r w:rsidR="00696BD2" w:rsidRPr="00D40FAC">
        <w:rPr>
          <w:rFonts w:ascii="Times New Roman" w:hAnsi="Times New Roman"/>
          <w:lang w:val="en-GB"/>
        </w:rPr>
        <w:t>yet</w:t>
      </w:r>
      <w:r w:rsidRPr="00D40FAC">
        <w:rPr>
          <w:rFonts w:ascii="Times New Roman" w:hAnsi="Times New Roman"/>
          <w:lang w:val="en-GB"/>
        </w:rPr>
        <w:t xml:space="preserve"> they hold their particularities. The distinguishing feature of a PB is its graphic preponderance in quantitative terms. Here, illustrations cannot just be a mere accompaniment to the textual mode, but an active agent in meaning construction. Thus, a PB </w:t>
      </w:r>
      <w:r w:rsidR="00FF71C8">
        <w:rPr>
          <w:rFonts w:ascii="Times New Roman" w:hAnsi="Times New Roman"/>
          <w:lang w:val="en-GB"/>
        </w:rPr>
        <w:t>“</w:t>
      </w:r>
      <w:r w:rsidRPr="00D40FAC">
        <w:rPr>
          <w:rFonts w:ascii="Times New Roman" w:hAnsi="Times New Roman"/>
          <w:lang w:val="en-GB"/>
        </w:rPr>
        <w:t>is the result of a relationship between text and images such that neither would make sense in isolation</w:t>
      </w:r>
      <w:r w:rsidR="00FF71C8">
        <w:rPr>
          <w:rFonts w:ascii="Times New Roman" w:hAnsi="Times New Roman"/>
          <w:lang w:val="en-GB"/>
        </w:rPr>
        <w:t>”</w:t>
      </w:r>
      <w:r w:rsidRPr="00D40FAC">
        <w:rPr>
          <w:rFonts w:ascii="Times New Roman" w:hAnsi="Times New Roman"/>
          <w:lang w:val="en-GB"/>
        </w:rPr>
        <w:t xml:space="preserve"> (Lathey 2016</w:t>
      </w:r>
      <w:r w:rsidR="00856168" w:rsidRPr="00D40FAC">
        <w:rPr>
          <w:rFonts w:ascii="Times New Roman" w:hAnsi="Times New Roman"/>
          <w:lang w:val="en-GB"/>
        </w:rPr>
        <w:t>:</w:t>
      </w:r>
      <w:r w:rsidRPr="00D40FAC">
        <w:rPr>
          <w:rFonts w:ascii="Times New Roman" w:hAnsi="Times New Roman"/>
          <w:lang w:val="en-GB"/>
        </w:rPr>
        <w:t xml:space="preserve"> 58). This </w:t>
      </w:r>
      <w:proofErr w:type="spellStart"/>
      <w:r w:rsidRPr="00D40FAC">
        <w:rPr>
          <w:rFonts w:ascii="Times New Roman" w:hAnsi="Times New Roman"/>
          <w:lang w:val="en-GB"/>
        </w:rPr>
        <w:t>intersemotic</w:t>
      </w:r>
      <w:proofErr w:type="spellEnd"/>
      <w:r w:rsidRPr="00D40FAC">
        <w:rPr>
          <w:rFonts w:ascii="Times New Roman" w:hAnsi="Times New Roman"/>
          <w:lang w:val="en-GB"/>
        </w:rPr>
        <w:t xml:space="preserve"> connection established between the visual and the textual narrative generates a brand-new meaning construction that always </w:t>
      </w:r>
      <w:r w:rsidR="00696BD2" w:rsidRPr="00D40FAC">
        <w:rPr>
          <w:rFonts w:ascii="Times New Roman" w:hAnsi="Times New Roman"/>
          <w:lang w:val="en-GB"/>
        </w:rPr>
        <w:t>leaves</w:t>
      </w:r>
      <w:r w:rsidRPr="00D40FAC">
        <w:rPr>
          <w:rFonts w:ascii="Times New Roman" w:hAnsi="Times New Roman"/>
          <w:lang w:val="en-GB"/>
        </w:rPr>
        <w:t xml:space="preserve"> room for a personal interpretation </w:t>
      </w:r>
      <w:r w:rsidR="00026908" w:rsidRPr="00D40FAC">
        <w:rPr>
          <w:rFonts w:ascii="Times New Roman" w:hAnsi="Times New Roman"/>
          <w:lang w:val="en-GB"/>
        </w:rPr>
        <w:t>by</w:t>
      </w:r>
      <w:r w:rsidRPr="00D40FAC">
        <w:rPr>
          <w:rFonts w:ascii="Times New Roman" w:hAnsi="Times New Roman"/>
          <w:lang w:val="en-GB"/>
        </w:rPr>
        <w:t xml:space="preserve"> the reader, whomever it may be, to fill in the unavoidable interpretative gaps (Sipe 1998) on the side of the reader. In addition, translators of PB</w:t>
      </w:r>
      <w:r w:rsidR="00026908" w:rsidRPr="00D40FAC">
        <w:rPr>
          <w:rFonts w:ascii="Times New Roman" w:hAnsi="Times New Roman"/>
          <w:lang w:val="en-GB"/>
        </w:rPr>
        <w:t>s</w:t>
      </w:r>
      <w:r w:rsidRPr="00D40FAC">
        <w:rPr>
          <w:rFonts w:ascii="Times New Roman" w:hAnsi="Times New Roman"/>
          <w:lang w:val="en-GB"/>
        </w:rPr>
        <w:t xml:space="preserve"> are one kind of these possible readers that face the meaning construction of these cultural and social products and are agents who can intervene in the meaning transfer. </w:t>
      </w:r>
      <w:r w:rsidR="00A62019" w:rsidRPr="00D40FAC">
        <w:rPr>
          <w:rFonts w:ascii="Times New Roman" w:hAnsi="Times New Roman"/>
          <w:lang w:val="en-GB"/>
        </w:rPr>
        <w:t xml:space="preserve">But </w:t>
      </w:r>
      <w:r w:rsidR="00026908" w:rsidRPr="00D40FAC">
        <w:rPr>
          <w:rFonts w:ascii="Times New Roman" w:hAnsi="Times New Roman"/>
          <w:lang w:val="en-GB"/>
        </w:rPr>
        <w:t xml:space="preserve">with </w:t>
      </w:r>
      <w:r w:rsidR="00A62019" w:rsidRPr="00D40FAC">
        <w:rPr>
          <w:rFonts w:ascii="Times New Roman" w:hAnsi="Times New Roman"/>
          <w:lang w:val="en-GB"/>
        </w:rPr>
        <w:t xml:space="preserve">the </w:t>
      </w:r>
      <w:r w:rsidR="004C7841" w:rsidRPr="00D40FAC">
        <w:rPr>
          <w:rFonts w:ascii="Times New Roman" w:hAnsi="Times New Roman"/>
          <w:lang w:val="en-GB"/>
        </w:rPr>
        <w:t xml:space="preserve">translator </w:t>
      </w:r>
      <w:r w:rsidR="00026908" w:rsidRPr="00D40FAC">
        <w:rPr>
          <w:rFonts w:ascii="Times New Roman" w:hAnsi="Times New Roman"/>
          <w:lang w:val="en-GB"/>
        </w:rPr>
        <w:t xml:space="preserve">being </w:t>
      </w:r>
      <w:r w:rsidR="004C7841" w:rsidRPr="00D40FAC">
        <w:rPr>
          <w:rFonts w:ascii="Times New Roman" w:hAnsi="Times New Roman"/>
          <w:lang w:val="en-GB"/>
        </w:rPr>
        <w:t xml:space="preserve">the </w:t>
      </w:r>
      <w:r w:rsidR="00A62019" w:rsidRPr="00D40FAC">
        <w:rPr>
          <w:rFonts w:ascii="Times New Roman" w:hAnsi="Times New Roman"/>
          <w:lang w:val="en-GB"/>
        </w:rPr>
        <w:t xml:space="preserve">first reader, </w:t>
      </w:r>
      <w:r w:rsidR="004C7841" w:rsidRPr="00D40FAC">
        <w:rPr>
          <w:rFonts w:ascii="Times New Roman" w:hAnsi="Times New Roman"/>
          <w:lang w:val="en-GB"/>
        </w:rPr>
        <w:t>his task to convey meaning from one languag</w:t>
      </w:r>
      <w:r w:rsidR="00026908" w:rsidRPr="00D40FAC">
        <w:rPr>
          <w:rFonts w:ascii="Times New Roman" w:hAnsi="Times New Roman"/>
          <w:lang w:val="en-GB"/>
        </w:rPr>
        <w:t>e/</w:t>
      </w:r>
      <w:r w:rsidR="004C7841" w:rsidRPr="00D40FAC">
        <w:rPr>
          <w:rFonts w:ascii="Times New Roman" w:hAnsi="Times New Roman"/>
          <w:lang w:val="en-GB"/>
        </w:rPr>
        <w:t>cultu</w:t>
      </w:r>
      <w:r w:rsidR="00702D3F" w:rsidRPr="00D40FAC">
        <w:rPr>
          <w:rFonts w:ascii="Times New Roman" w:hAnsi="Times New Roman"/>
          <w:lang w:val="en-GB"/>
        </w:rPr>
        <w:t>r</w:t>
      </w:r>
      <w:r w:rsidR="004C7841" w:rsidRPr="00D40FAC">
        <w:rPr>
          <w:rFonts w:ascii="Times New Roman" w:hAnsi="Times New Roman"/>
          <w:lang w:val="en-GB"/>
        </w:rPr>
        <w:t xml:space="preserve">e into another may result in the </w:t>
      </w:r>
      <w:r w:rsidR="00C36608" w:rsidRPr="00D40FAC">
        <w:rPr>
          <w:rFonts w:ascii="Times New Roman" w:hAnsi="Times New Roman"/>
          <w:lang w:val="en-GB"/>
        </w:rPr>
        <w:t>transference</w:t>
      </w:r>
      <w:r w:rsidR="004C7841" w:rsidRPr="00D40FAC">
        <w:rPr>
          <w:rFonts w:ascii="Times New Roman" w:hAnsi="Times New Roman"/>
          <w:lang w:val="en-GB"/>
        </w:rPr>
        <w:t xml:space="preserve"> of uncons</w:t>
      </w:r>
      <w:r w:rsidR="00C36608" w:rsidRPr="00D40FAC">
        <w:rPr>
          <w:rFonts w:ascii="Times New Roman" w:hAnsi="Times New Roman"/>
          <w:lang w:val="en-GB"/>
        </w:rPr>
        <w:t>c</w:t>
      </w:r>
      <w:r w:rsidR="004C7841" w:rsidRPr="00D40FAC">
        <w:rPr>
          <w:rFonts w:ascii="Times New Roman" w:hAnsi="Times New Roman"/>
          <w:lang w:val="en-GB"/>
        </w:rPr>
        <w:t>ious</w:t>
      </w:r>
      <w:r w:rsidR="00C36608" w:rsidRPr="00D40FAC">
        <w:rPr>
          <w:rFonts w:ascii="Times New Roman" w:hAnsi="Times New Roman"/>
          <w:lang w:val="en-GB"/>
        </w:rPr>
        <w:t xml:space="preserve"> nuances in the </w:t>
      </w:r>
      <w:r w:rsidR="00E36A62" w:rsidRPr="00D40FAC">
        <w:rPr>
          <w:rFonts w:ascii="Times New Roman" w:hAnsi="Times New Roman"/>
          <w:lang w:val="en-GB"/>
        </w:rPr>
        <w:t>t</w:t>
      </w:r>
      <w:r w:rsidR="00C36608" w:rsidRPr="00D40FAC">
        <w:rPr>
          <w:rFonts w:ascii="Times New Roman" w:hAnsi="Times New Roman"/>
          <w:lang w:val="en-GB"/>
        </w:rPr>
        <w:t xml:space="preserve">arget </w:t>
      </w:r>
      <w:r w:rsidR="00E36A62" w:rsidRPr="00D40FAC">
        <w:rPr>
          <w:rFonts w:ascii="Times New Roman" w:hAnsi="Times New Roman"/>
          <w:lang w:val="en-GB"/>
        </w:rPr>
        <w:t>t</w:t>
      </w:r>
      <w:r w:rsidR="00C36608" w:rsidRPr="00D40FAC">
        <w:rPr>
          <w:rFonts w:ascii="Times New Roman" w:hAnsi="Times New Roman"/>
          <w:lang w:val="en-GB"/>
        </w:rPr>
        <w:t xml:space="preserve">ext </w:t>
      </w:r>
      <w:r w:rsidR="001E0B38">
        <w:rPr>
          <w:rFonts w:ascii="Times New Roman" w:hAnsi="Times New Roman"/>
          <w:lang w:val="en-GB"/>
        </w:rPr>
        <w:t xml:space="preserve">(TT) </w:t>
      </w:r>
      <w:r w:rsidR="00C36608" w:rsidRPr="00D40FAC">
        <w:rPr>
          <w:rFonts w:ascii="Times New Roman" w:hAnsi="Times New Roman"/>
          <w:lang w:val="en-GB"/>
        </w:rPr>
        <w:t>that may be imbued by different motives.</w:t>
      </w:r>
    </w:p>
    <w:p w14:paraId="19CF06D9" w14:textId="79FE4645" w:rsidR="006D3980" w:rsidRPr="00D40FAC" w:rsidRDefault="006D3980" w:rsidP="009754D1">
      <w:pPr>
        <w:widowControl w:val="0"/>
        <w:autoSpaceDE w:val="0"/>
        <w:autoSpaceDN w:val="0"/>
        <w:adjustRightInd w:val="0"/>
        <w:spacing w:after="0" w:line="240" w:lineRule="auto"/>
        <w:ind w:right="-2" w:firstLine="567"/>
        <w:jc w:val="both"/>
        <w:rPr>
          <w:rStyle w:val="normaltextrun"/>
          <w:rFonts w:ascii="Times New Roman" w:hAnsi="Times New Roman"/>
          <w:color w:val="000000"/>
          <w:shd w:val="clear" w:color="auto" w:fill="FFFFFF"/>
          <w:lang w:val="en-GB"/>
        </w:rPr>
      </w:pPr>
      <w:r w:rsidRPr="00D40FAC">
        <w:rPr>
          <w:rFonts w:ascii="Times New Roman" w:hAnsi="Times New Roman"/>
          <w:lang w:val="en-GB"/>
        </w:rPr>
        <w:t>As García de Toro (2014) puts it, children</w:t>
      </w:r>
      <w:r w:rsidR="00163A63" w:rsidRPr="00D40FAC">
        <w:rPr>
          <w:rFonts w:ascii="Times New Roman" w:hAnsi="Times New Roman"/>
          <w:lang w:val="en-GB"/>
        </w:rPr>
        <w:t>’</w:t>
      </w:r>
      <w:r w:rsidRPr="00D40FAC">
        <w:rPr>
          <w:rFonts w:ascii="Times New Roman" w:hAnsi="Times New Roman"/>
          <w:lang w:val="en-GB"/>
        </w:rPr>
        <w:t xml:space="preserve">s literature is </w:t>
      </w:r>
      <w:proofErr w:type="spellStart"/>
      <w:r w:rsidRPr="00D40FAC">
        <w:rPr>
          <w:rFonts w:ascii="Times New Roman" w:hAnsi="Times New Roman"/>
          <w:lang w:val="en-GB"/>
        </w:rPr>
        <w:t>poliedric</w:t>
      </w:r>
      <w:proofErr w:type="spellEnd"/>
      <w:r w:rsidRPr="00D40FAC">
        <w:rPr>
          <w:rFonts w:ascii="Times New Roman" w:hAnsi="Times New Roman"/>
          <w:lang w:val="en-GB"/>
        </w:rPr>
        <w:t xml:space="preserve"> and biased as it has traditionally been considered a minor genre. Subsequently, this undervaluation on the hands of the diverse stakeholders has materialised in the cuts, adaptations, omissions, adjustments, and other offensive acts </w:t>
      </w:r>
      <w:r w:rsidR="00E36A62" w:rsidRPr="00D40FAC">
        <w:rPr>
          <w:rFonts w:ascii="Times New Roman" w:hAnsi="Times New Roman"/>
          <w:lang w:val="en-GB"/>
        </w:rPr>
        <w:t>done</w:t>
      </w:r>
      <w:r w:rsidRPr="00D40FAC">
        <w:rPr>
          <w:rFonts w:ascii="Times New Roman" w:hAnsi="Times New Roman"/>
          <w:lang w:val="en-GB"/>
        </w:rPr>
        <w:t xml:space="preserve"> to </w:t>
      </w:r>
      <w:r w:rsidR="00E36A62" w:rsidRPr="00D40FAC">
        <w:rPr>
          <w:rFonts w:ascii="Times New Roman" w:hAnsi="Times New Roman"/>
          <w:lang w:val="en-GB"/>
        </w:rPr>
        <w:t>c</w:t>
      </w:r>
      <w:r w:rsidRPr="00D40FAC">
        <w:rPr>
          <w:rFonts w:ascii="Times New Roman" w:hAnsi="Times New Roman"/>
          <w:lang w:val="en-GB"/>
        </w:rPr>
        <w:t>hildren</w:t>
      </w:r>
      <w:r w:rsidR="00163A63" w:rsidRPr="00D40FAC">
        <w:rPr>
          <w:rFonts w:ascii="Times New Roman" w:hAnsi="Times New Roman"/>
          <w:lang w:val="en-GB"/>
        </w:rPr>
        <w:t>’</w:t>
      </w:r>
      <w:r w:rsidRPr="00D40FAC">
        <w:rPr>
          <w:rFonts w:ascii="Times New Roman" w:hAnsi="Times New Roman"/>
          <w:lang w:val="en-GB"/>
        </w:rPr>
        <w:t xml:space="preserve">s </w:t>
      </w:r>
      <w:r w:rsidR="00E36A62" w:rsidRPr="00D40FAC">
        <w:rPr>
          <w:rFonts w:ascii="Times New Roman" w:hAnsi="Times New Roman"/>
          <w:lang w:val="en-GB"/>
        </w:rPr>
        <w:t>l</w:t>
      </w:r>
      <w:r w:rsidRPr="00D40FAC">
        <w:rPr>
          <w:rFonts w:ascii="Times New Roman" w:hAnsi="Times New Roman"/>
          <w:lang w:val="en-GB"/>
        </w:rPr>
        <w:t>iterature over the years, as previous studies have extensively proved (Alvstad 2010; Martínez</w:t>
      </w:r>
      <w:r w:rsidR="009A4BAB">
        <w:rPr>
          <w:rFonts w:ascii="Times New Roman" w:hAnsi="Times New Roman"/>
          <w:lang w:val="en-GB"/>
        </w:rPr>
        <w:t>-Mateo</w:t>
      </w:r>
      <w:r w:rsidRPr="00D40FAC">
        <w:rPr>
          <w:rFonts w:ascii="Times New Roman" w:hAnsi="Times New Roman"/>
          <w:lang w:val="en-GB"/>
        </w:rPr>
        <w:t xml:space="preserve"> 201</w:t>
      </w:r>
      <w:r w:rsidR="002E2334">
        <w:rPr>
          <w:rFonts w:ascii="Times New Roman" w:hAnsi="Times New Roman"/>
          <w:lang w:val="en-GB"/>
        </w:rPr>
        <w:t>5</w:t>
      </w:r>
      <w:r w:rsidRPr="00D40FAC">
        <w:rPr>
          <w:rFonts w:ascii="Times New Roman" w:hAnsi="Times New Roman"/>
          <w:lang w:val="en-GB"/>
        </w:rPr>
        <w:t xml:space="preserve">; Alderete </w:t>
      </w:r>
      <w:r w:rsidR="00E36A62" w:rsidRPr="00D40FAC">
        <w:rPr>
          <w:rFonts w:ascii="Times New Roman" w:hAnsi="Times New Roman"/>
          <w:lang w:val="en-GB"/>
        </w:rPr>
        <w:t>&amp;</w:t>
      </w:r>
      <w:r w:rsidRPr="00D40FAC">
        <w:rPr>
          <w:rFonts w:ascii="Times New Roman" w:hAnsi="Times New Roman"/>
          <w:lang w:val="en-GB"/>
        </w:rPr>
        <w:t xml:space="preserve"> Owen 2019). It comes then as no surprise that controlling lobbies in the publishing industry have exerted their various types of influence over the final output of these </w:t>
      </w:r>
      <w:r w:rsidR="00B4617E" w:rsidRPr="00D40FAC">
        <w:rPr>
          <w:rFonts w:ascii="Times New Roman" w:hAnsi="Times New Roman"/>
          <w:lang w:val="en-GB"/>
        </w:rPr>
        <w:t xml:space="preserve">so-called </w:t>
      </w:r>
      <w:r w:rsidRPr="00D40FAC">
        <w:rPr>
          <w:rFonts w:ascii="Times New Roman" w:hAnsi="Times New Roman"/>
          <w:lang w:val="en-GB"/>
        </w:rPr>
        <w:t>minor works, with a view to shap</w:t>
      </w:r>
      <w:r w:rsidR="00356FE7" w:rsidRPr="00D40FAC">
        <w:rPr>
          <w:rFonts w:ascii="Times New Roman" w:hAnsi="Times New Roman"/>
          <w:lang w:val="en-GB"/>
        </w:rPr>
        <w:t>ing</w:t>
      </w:r>
      <w:r w:rsidRPr="00D40FAC">
        <w:rPr>
          <w:rFonts w:ascii="Times New Roman" w:hAnsi="Times New Roman"/>
          <w:lang w:val="en-GB"/>
        </w:rPr>
        <w:t xml:space="preserve"> belief systems at their discretion (Shavit 1986). This ideological manipulation in </w:t>
      </w:r>
      <w:r w:rsidR="00B4617E" w:rsidRPr="00D40FAC">
        <w:rPr>
          <w:rFonts w:ascii="Times New Roman" w:hAnsi="Times New Roman"/>
          <w:lang w:val="en-GB"/>
        </w:rPr>
        <w:t xml:space="preserve">the translation of </w:t>
      </w:r>
      <w:r w:rsidRPr="00D40FAC">
        <w:rPr>
          <w:rFonts w:ascii="Times New Roman" w:hAnsi="Times New Roman"/>
          <w:lang w:val="en-GB"/>
        </w:rPr>
        <w:t>children</w:t>
      </w:r>
      <w:r w:rsidR="00163A63" w:rsidRPr="00D40FAC">
        <w:rPr>
          <w:rFonts w:ascii="Times New Roman" w:hAnsi="Times New Roman"/>
          <w:lang w:val="en-GB"/>
        </w:rPr>
        <w:t>’</w:t>
      </w:r>
      <w:r w:rsidRPr="00D40FAC">
        <w:rPr>
          <w:rFonts w:ascii="Times New Roman" w:hAnsi="Times New Roman"/>
          <w:lang w:val="en-GB"/>
        </w:rPr>
        <w:t xml:space="preserve">s literature has been made </w:t>
      </w:r>
      <w:r w:rsidR="00B4617E" w:rsidRPr="00D40FAC">
        <w:rPr>
          <w:rFonts w:ascii="Times New Roman" w:hAnsi="Times New Roman"/>
          <w:lang w:val="en-GB"/>
        </w:rPr>
        <w:t xml:space="preserve">overt </w:t>
      </w:r>
      <w:r w:rsidRPr="00D40FAC">
        <w:rPr>
          <w:rFonts w:ascii="Times New Roman" w:hAnsi="Times New Roman"/>
          <w:lang w:val="en-GB"/>
        </w:rPr>
        <w:t>over the years on account of ethical and moral issues such as censorship and taboos of sensitive topics (Leonardi 2020). The PB under the magnifying glass here delves into gender studies and, more specifically, gender stereotypes, a question with a long tradition</w:t>
      </w:r>
      <w:r w:rsidR="00B4617E" w:rsidRPr="00D40FAC">
        <w:rPr>
          <w:rFonts w:ascii="Times New Roman" w:hAnsi="Times New Roman"/>
          <w:lang w:val="en-GB"/>
        </w:rPr>
        <w:t>,</w:t>
      </w:r>
      <w:r w:rsidRPr="00D40FAC">
        <w:rPr>
          <w:rFonts w:ascii="Times New Roman" w:hAnsi="Times New Roman"/>
          <w:lang w:val="en-GB"/>
        </w:rPr>
        <w:t xml:space="preserve"> as prove the numerous works by </w:t>
      </w:r>
      <w:r w:rsidRPr="00D40FAC">
        <w:rPr>
          <w:rStyle w:val="normaltextrun"/>
          <w:rFonts w:ascii="Times New Roman" w:hAnsi="Times New Roman"/>
          <w:color w:val="000000"/>
          <w:shd w:val="clear" w:color="auto" w:fill="FFFFFF"/>
          <w:lang w:val="en-GB"/>
        </w:rPr>
        <w:t>Sunderland (2012), Janet Evans (2015) and Moya</w:t>
      </w:r>
      <w:r w:rsidR="007B4EEB">
        <w:rPr>
          <w:rStyle w:val="normaltextrun"/>
          <w:rFonts w:ascii="Times New Roman" w:hAnsi="Times New Roman"/>
          <w:color w:val="000000"/>
          <w:shd w:val="clear" w:color="auto" w:fill="FFFFFF"/>
          <w:lang w:val="en-GB"/>
        </w:rPr>
        <w:t>-Guijarro</w:t>
      </w:r>
      <w:r w:rsidRPr="00D40FAC">
        <w:rPr>
          <w:rStyle w:val="normaltextrun"/>
          <w:rFonts w:ascii="Times New Roman" w:hAnsi="Times New Roman"/>
          <w:color w:val="000000"/>
          <w:shd w:val="clear" w:color="auto" w:fill="FFFFFF"/>
          <w:lang w:val="en-GB"/>
        </w:rPr>
        <w:t xml:space="preserve"> </w:t>
      </w:r>
      <w:r w:rsidR="00B4617E" w:rsidRPr="00D40FAC">
        <w:rPr>
          <w:rStyle w:val="normaltextrun"/>
          <w:rFonts w:ascii="Times New Roman" w:hAnsi="Times New Roman"/>
          <w:color w:val="000000"/>
          <w:shd w:val="clear" w:color="auto" w:fill="FFFFFF"/>
          <w:lang w:val="en-GB"/>
        </w:rPr>
        <w:t>&amp;</w:t>
      </w:r>
      <w:r w:rsidRPr="00D40FAC">
        <w:rPr>
          <w:rStyle w:val="normaltextrun"/>
          <w:rFonts w:ascii="Times New Roman" w:hAnsi="Times New Roman"/>
          <w:color w:val="000000"/>
          <w:shd w:val="clear" w:color="auto" w:fill="FFFFFF"/>
          <w:lang w:val="en-GB"/>
        </w:rPr>
        <w:t xml:space="preserve"> </w:t>
      </w:r>
      <w:proofErr w:type="spellStart"/>
      <w:r w:rsidRPr="00D40FAC">
        <w:rPr>
          <w:rStyle w:val="normaltextrun"/>
          <w:rFonts w:ascii="Times New Roman" w:hAnsi="Times New Roman"/>
          <w:color w:val="000000"/>
          <w:shd w:val="clear" w:color="auto" w:fill="FFFFFF"/>
          <w:lang w:val="en-GB"/>
        </w:rPr>
        <w:t>Cañamares</w:t>
      </w:r>
      <w:proofErr w:type="spellEnd"/>
      <w:r w:rsidR="007B4EEB">
        <w:rPr>
          <w:rStyle w:val="normaltextrun"/>
          <w:rFonts w:ascii="Times New Roman" w:hAnsi="Times New Roman"/>
          <w:color w:val="000000"/>
          <w:shd w:val="clear" w:color="auto" w:fill="FFFFFF"/>
          <w:lang w:val="en-GB"/>
        </w:rPr>
        <w:t>-Torrijos</w:t>
      </w:r>
      <w:r w:rsidRPr="00D40FAC">
        <w:rPr>
          <w:rStyle w:val="normaltextrun"/>
          <w:rFonts w:ascii="Times New Roman" w:hAnsi="Times New Roman"/>
          <w:color w:val="000000"/>
          <w:shd w:val="clear" w:color="auto" w:fill="FFFFFF"/>
          <w:lang w:val="en-GB"/>
        </w:rPr>
        <w:t xml:space="preserve"> (202</w:t>
      </w:r>
      <w:r w:rsidR="00E9662F" w:rsidRPr="00D40FAC">
        <w:rPr>
          <w:rStyle w:val="normaltextrun"/>
          <w:rFonts w:ascii="Times New Roman" w:hAnsi="Times New Roman"/>
          <w:color w:val="000000"/>
          <w:shd w:val="clear" w:color="auto" w:fill="FFFFFF"/>
          <w:lang w:val="en-GB"/>
        </w:rPr>
        <w:t>0</w:t>
      </w:r>
      <w:r w:rsidRPr="00D40FAC">
        <w:rPr>
          <w:rStyle w:val="normaltextrun"/>
          <w:rFonts w:ascii="Times New Roman" w:hAnsi="Times New Roman"/>
          <w:color w:val="000000"/>
          <w:shd w:val="clear" w:color="auto" w:fill="FFFFFF"/>
          <w:lang w:val="en-GB"/>
        </w:rPr>
        <w:t xml:space="preserve">), for example. In particular, the work by Sunderland (2012) </w:t>
      </w:r>
      <w:r w:rsidR="008151DE" w:rsidRPr="00D40FAC">
        <w:rPr>
          <w:rStyle w:val="normaltextrun"/>
          <w:rFonts w:ascii="Times New Roman" w:hAnsi="Times New Roman"/>
          <w:color w:val="000000"/>
          <w:shd w:val="clear" w:color="auto" w:fill="FFFFFF"/>
          <w:lang w:val="en-GB"/>
        </w:rPr>
        <w:t>delves deep</w:t>
      </w:r>
      <w:r w:rsidRPr="00D40FAC">
        <w:rPr>
          <w:rStyle w:val="normaltextrun"/>
          <w:rFonts w:ascii="Times New Roman" w:hAnsi="Times New Roman"/>
          <w:color w:val="000000"/>
          <w:shd w:val="clear" w:color="auto" w:fill="FFFFFF"/>
          <w:lang w:val="en-GB"/>
        </w:rPr>
        <w:t xml:space="preserve"> into how gender features are construed through language </w:t>
      </w:r>
      <w:r w:rsidRPr="00D40FAC">
        <w:rPr>
          <w:rStyle w:val="normaltextrun"/>
          <w:rFonts w:ascii="Times New Roman" w:hAnsi="Times New Roman"/>
          <w:color w:val="000000"/>
          <w:shd w:val="clear" w:color="auto" w:fill="FFFFFF"/>
          <w:lang w:val="en-GB"/>
        </w:rPr>
        <w:lastRenderedPageBreak/>
        <w:t>and</w:t>
      </w:r>
      <w:r w:rsidR="005917AE">
        <w:rPr>
          <w:rStyle w:val="normaltextrun"/>
          <w:rFonts w:ascii="Times New Roman" w:hAnsi="Times New Roman"/>
          <w:color w:val="000000"/>
          <w:shd w:val="clear" w:color="auto" w:fill="FFFFFF"/>
          <w:lang w:val="en-GB"/>
        </w:rPr>
        <w:t> </w:t>
      </w:r>
      <w:r w:rsidRPr="00D40FAC">
        <w:rPr>
          <w:rStyle w:val="normaltextrun"/>
          <w:rFonts w:ascii="Times New Roman" w:hAnsi="Times New Roman"/>
          <w:color w:val="000000"/>
          <w:shd w:val="clear" w:color="auto" w:fill="FFFFFF"/>
          <w:lang w:val="en-GB"/>
        </w:rPr>
        <w:t>how</w:t>
      </w:r>
      <w:r w:rsidR="005917AE">
        <w:rPr>
          <w:rStyle w:val="normaltextrun"/>
          <w:rFonts w:ascii="Times New Roman" w:hAnsi="Times New Roman"/>
          <w:color w:val="000000"/>
          <w:shd w:val="clear" w:color="auto" w:fill="FFFFFF"/>
          <w:lang w:val="en-GB"/>
        </w:rPr>
        <w:t xml:space="preserve"> </w:t>
      </w:r>
      <w:r w:rsidRPr="00D40FAC">
        <w:rPr>
          <w:rStyle w:val="normaltextrun"/>
          <w:rFonts w:ascii="Times New Roman" w:hAnsi="Times New Roman"/>
          <w:color w:val="000000"/>
          <w:shd w:val="clear" w:color="auto" w:fill="FFFFFF"/>
          <w:lang w:val="en-GB"/>
        </w:rPr>
        <w:t>characters are shaped through linguistic resources to create predetermined gender stereotypes.</w:t>
      </w:r>
    </w:p>
    <w:p w14:paraId="36466E1A" w14:textId="44CFBAC0" w:rsidR="006D3980" w:rsidRPr="00D40FAC" w:rsidRDefault="006D3980" w:rsidP="009754D1">
      <w:pPr>
        <w:widowControl w:val="0"/>
        <w:autoSpaceDE w:val="0"/>
        <w:autoSpaceDN w:val="0"/>
        <w:adjustRightInd w:val="0"/>
        <w:spacing w:after="0" w:line="240" w:lineRule="auto"/>
        <w:ind w:right="-2" w:firstLine="567"/>
        <w:jc w:val="both"/>
        <w:rPr>
          <w:rStyle w:val="normaltextrun"/>
          <w:rFonts w:ascii="Times New Roman" w:hAnsi="Times New Roman"/>
          <w:color w:val="000000"/>
          <w:shd w:val="clear" w:color="auto" w:fill="FFFFFF"/>
          <w:lang w:val="en-GB"/>
        </w:rPr>
      </w:pPr>
      <w:r w:rsidRPr="00D40FAC">
        <w:rPr>
          <w:rStyle w:val="normaltextrun"/>
          <w:rFonts w:ascii="Times New Roman" w:hAnsi="Times New Roman"/>
          <w:color w:val="000000"/>
          <w:shd w:val="clear" w:color="auto" w:fill="FFFFFF"/>
          <w:lang w:val="en-GB"/>
        </w:rPr>
        <w:t xml:space="preserve">Over the past few years, there is a wealth of </w:t>
      </w:r>
      <w:r w:rsidR="002E2334">
        <w:rPr>
          <w:rStyle w:val="normaltextrun"/>
          <w:rFonts w:ascii="Times New Roman" w:hAnsi="Times New Roman"/>
          <w:color w:val="000000"/>
          <w:shd w:val="clear" w:color="auto" w:fill="FFFFFF"/>
          <w:lang w:val="en-GB"/>
        </w:rPr>
        <w:t>PBs</w:t>
      </w:r>
      <w:r w:rsidRPr="00D40FAC">
        <w:rPr>
          <w:rStyle w:val="normaltextrun"/>
          <w:rFonts w:ascii="Times New Roman" w:hAnsi="Times New Roman"/>
          <w:color w:val="000000"/>
          <w:shd w:val="clear" w:color="auto" w:fill="FFFFFF"/>
          <w:lang w:val="en-GB"/>
        </w:rPr>
        <w:t xml:space="preserve"> devoted to gender representations of various types, though they basically study the main characters (Evans</w:t>
      </w:r>
      <w:r w:rsidR="00446F17" w:rsidRPr="00D40FAC">
        <w:rPr>
          <w:rStyle w:val="normaltextrun"/>
          <w:rFonts w:ascii="Times New Roman" w:hAnsi="Times New Roman"/>
          <w:color w:val="000000"/>
          <w:shd w:val="clear" w:color="auto" w:fill="FFFFFF"/>
          <w:lang w:val="en-GB"/>
        </w:rPr>
        <w:t> </w:t>
      </w:r>
      <w:r w:rsidRPr="00D40FAC">
        <w:rPr>
          <w:rStyle w:val="normaltextrun"/>
          <w:rFonts w:ascii="Times New Roman" w:hAnsi="Times New Roman"/>
          <w:color w:val="000000"/>
          <w:shd w:val="clear" w:color="auto" w:fill="FFFFFF"/>
          <w:lang w:val="en-GB"/>
        </w:rPr>
        <w:t>&amp;</w:t>
      </w:r>
      <w:r w:rsidR="00446F17" w:rsidRPr="00D40FAC">
        <w:rPr>
          <w:rStyle w:val="normaltextrun"/>
          <w:rFonts w:ascii="Times New Roman" w:hAnsi="Times New Roman"/>
          <w:color w:val="000000"/>
          <w:shd w:val="clear" w:color="auto" w:fill="FFFFFF"/>
          <w:lang w:val="en-GB"/>
        </w:rPr>
        <w:t> </w:t>
      </w:r>
      <w:r w:rsidRPr="00D40FAC">
        <w:rPr>
          <w:rStyle w:val="normaltextrun"/>
          <w:rFonts w:ascii="Times New Roman" w:hAnsi="Times New Roman"/>
          <w:color w:val="000000"/>
          <w:shd w:val="clear" w:color="auto" w:fill="FFFFFF"/>
          <w:lang w:val="en-GB"/>
        </w:rPr>
        <w:t>Davies 2000)</w:t>
      </w:r>
      <w:r w:rsidR="00446F17" w:rsidRPr="00D40FAC">
        <w:rPr>
          <w:rStyle w:val="normaltextrun"/>
          <w:rFonts w:ascii="Times New Roman" w:hAnsi="Times New Roman"/>
          <w:color w:val="000000"/>
          <w:shd w:val="clear" w:color="auto" w:fill="FFFFFF"/>
          <w:lang w:val="en-GB"/>
        </w:rPr>
        <w:t>,</w:t>
      </w:r>
      <w:r w:rsidRPr="00D40FAC">
        <w:rPr>
          <w:rStyle w:val="normaltextrun"/>
          <w:rFonts w:ascii="Times New Roman" w:hAnsi="Times New Roman"/>
          <w:color w:val="000000"/>
          <w:shd w:val="clear" w:color="auto" w:fill="FFFFFF"/>
          <w:lang w:val="en-GB"/>
        </w:rPr>
        <w:t xml:space="preserve"> amongst which some have focused on the many representations of parenting (Sunderland </w:t>
      </w:r>
      <w:r w:rsidR="00F77F81">
        <w:rPr>
          <w:rStyle w:val="normaltextrun"/>
          <w:rFonts w:ascii="Times New Roman" w:hAnsi="Times New Roman"/>
          <w:color w:val="000000"/>
          <w:shd w:val="clear" w:color="auto" w:fill="FFFFFF"/>
          <w:lang w:val="en-GB"/>
        </w:rPr>
        <w:t>&amp; McGlashan </w:t>
      </w:r>
      <w:r w:rsidRPr="00D40FAC">
        <w:rPr>
          <w:rStyle w:val="normaltextrun"/>
          <w:rFonts w:ascii="Times New Roman" w:hAnsi="Times New Roman"/>
          <w:color w:val="000000"/>
          <w:shd w:val="clear" w:color="auto" w:fill="FFFFFF"/>
          <w:lang w:val="en-GB"/>
        </w:rPr>
        <w:t>20</w:t>
      </w:r>
      <w:r w:rsidR="00B20EC2">
        <w:rPr>
          <w:rStyle w:val="normaltextrun"/>
          <w:rFonts w:ascii="Times New Roman" w:hAnsi="Times New Roman"/>
          <w:color w:val="000000"/>
          <w:shd w:val="clear" w:color="auto" w:fill="FFFFFF"/>
          <w:lang w:val="en-GB"/>
        </w:rPr>
        <w:t>10</w:t>
      </w:r>
      <w:r w:rsidRPr="00D40FAC">
        <w:rPr>
          <w:rStyle w:val="normaltextrun"/>
          <w:rFonts w:ascii="Times New Roman" w:hAnsi="Times New Roman"/>
          <w:color w:val="000000"/>
          <w:shd w:val="clear" w:color="auto" w:fill="FFFFFF"/>
          <w:lang w:val="en-GB"/>
        </w:rPr>
        <w:t>; Moya-Guijarro &amp; Ventola 202</w:t>
      </w:r>
      <w:r w:rsidR="00B11E11" w:rsidRPr="00D40FAC">
        <w:rPr>
          <w:rStyle w:val="normaltextrun"/>
          <w:rFonts w:ascii="Times New Roman" w:hAnsi="Times New Roman"/>
          <w:color w:val="000000"/>
          <w:shd w:val="clear" w:color="auto" w:fill="FFFFFF"/>
          <w:lang w:val="en-GB"/>
        </w:rPr>
        <w:t>2</w:t>
      </w:r>
      <w:r w:rsidRPr="00D40FAC">
        <w:rPr>
          <w:rStyle w:val="normaltextrun"/>
          <w:rFonts w:ascii="Times New Roman" w:hAnsi="Times New Roman"/>
          <w:color w:val="000000"/>
          <w:shd w:val="clear" w:color="auto" w:fill="FFFFFF"/>
          <w:lang w:val="en-GB"/>
        </w:rPr>
        <w:t xml:space="preserve">). However, little attention has been paid to analysing the gender-stereotyping of women in secondary characters who also play their part in configuring </w:t>
      </w:r>
      <w:r w:rsidR="00A30116" w:rsidRPr="00D40FAC">
        <w:rPr>
          <w:rStyle w:val="normaltextrun"/>
          <w:rFonts w:ascii="Times New Roman" w:hAnsi="Times New Roman"/>
          <w:color w:val="000000"/>
          <w:shd w:val="clear" w:color="auto" w:fill="FFFFFF"/>
          <w:lang w:val="en-GB"/>
        </w:rPr>
        <w:t xml:space="preserve">the </w:t>
      </w:r>
      <w:r w:rsidRPr="00D40FAC">
        <w:rPr>
          <w:rStyle w:val="normaltextrun"/>
          <w:rFonts w:ascii="Times New Roman" w:hAnsi="Times New Roman"/>
          <w:color w:val="000000"/>
          <w:shd w:val="clear" w:color="auto" w:fill="FFFFFF"/>
          <w:lang w:val="en-GB"/>
        </w:rPr>
        <w:t>reader</w:t>
      </w:r>
      <w:r w:rsidR="00163A63" w:rsidRPr="00D40FAC">
        <w:rPr>
          <w:rStyle w:val="normaltextrun"/>
          <w:rFonts w:ascii="Times New Roman" w:hAnsi="Times New Roman"/>
          <w:color w:val="000000"/>
          <w:shd w:val="clear" w:color="auto" w:fill="FFFFFF"/>
          <w:lang w:val="en-GB"/>
        </w:rPr>
        <w:t>’</w:t>
      </w:r>
      <w:r w:rsidRPr="00D40FAC">
        <w:rPr>
          <w:rStyle w:val="normaltextrun"/>
          <w:rFonts w:ascii="Times New Roman" w:hAnsi="Times New Roman"/>
          <w:color w:val="000000"/>
          <w:shd w:val="clear" w:color="auto" w:fill="FFFFFF"/>
          <w:lang w:val="en-GB"/>
        </w:rPr>
        <w:t>s cultural conceptions and stereotypes.</w:t>
      </w:r>
    </w:p>
    <w:p w14:paraId="42994BFA" w14:textId="02243B28" w:rsidR="00F21FA6" w:rsidRPr="00D40FAC" w:rsidRDefault="002C5AEC" w:rsidP="009754D1">
      <w:pPr>
        <w:spacing w:after="0" w:line="240" w:lineRule="auto"/>
        <w:ind w:firstLine="567"/>
        <w:jc w:val="both"/>
        <w:rPr>
          <w:rFonts w:ascii="Times New Roman" w:hAnsi="Times New Roman"/>
          <w:lang w:val="en-GB"/>
        </w:rPr>
      </w:pPr>
      <w:r w:rsidRPr="00D40FAC">
        <w:rPr>
          <w:rFonts w:ascii="Times New Roman" w:hAnsi="Times New Roman"/>
          <w:lang w:val="en-GB"/>
        </w:rPr>
        <w:t>A theoretical framework for gender stereotyping moves beyond a simple traditional vs. non-traditional binary. It can be understood as a system of widely shared, oversimplified, and essentialist beliefs about the attributes, behavio</w:t>
      </w:r>
      <w:r w:rsidR="00B06655">
        <w:rPr>
          <w:rFonts w:ascii="Times New Roman" w:hAnsi="Times New Roman"/>
          <w:lang w:val="en-GB"/>
        </w:rPr>
        <w:t>u</w:t>
      </w:r>
      <w:r w:rsidRPr="00D40FAC">
        <w:rPr>
          <w:rFonts w:ascii="Times New Roman" w:hAnsi="Times New Roman"/>
          <w:lang w:val="en-GB"/>
        </w:rPr>
        <w:t>rs, and social roles deemed appropriate for men and women. These stereotypes are not merely descriptive but are prescriptive and normative, reinforcing a heteropatriarchal ideology that privileges male dominance and heterosexuality. This system often operates through a series of foundational binaries: active/passive, public/private, rational/emotional, and powerful/submissive. In this framework, masculinity is stereotypically associated with the first term of each binary (active, public, rational, powerful), while femininity is confined to the second (passive, private, emotional, submissive). These constructs are not natural but are dynamically produced and reproduced through discourse, including the multimodal discourse of children</w:t>
      </w:r>
      <w:r w:rsidR="00163A63" w:rsidRPr="00D40FAC">
        <w:rPr>
          <w:rFonts w:ascii="Times New Roman" w:hAnsi="Times New Roman"/>
          <w:lang w:val="en-GB"/>
        </w:rPr>
        <w:t>’</w:t>
      </w:r>
      <w:r w:rsidRPr="00D40FAC">
        <w:rPr>
          <w:rFonts w:ascii="Times New Roman" w:hAnsi="Times New Roman"/>
          <w:lang w:val="en-GB"/>
        </w:rPr>
        <w:t xml:space="preserve">s literature (Sunderland 2012). </w:t>
      </w:r>
      <w:r w:rsidR="006D3980" w:rsidRPr="00D40FAC">
        <w:rPr>
          <w:rFonts w:ascii="Times New Roman" w:hAnsi="Times New Roman"/>
          <w:lang w:val="en-GB"/>
        </w:rPr>
        <w:t>Precisely, this preliminary study</w:t>
      </w:r>
      <w:r w:rsidR="00E00E83" w:rsidRPr="00D40FAC">
        <w:rPr>
          <w:rFonts w:ascii="Times New Roman" w:hAnsi="Times New Roman"/>
          <w:lang w:val="en-GB"/>
        </w:rPr>
        <w:t xml:space="preserve"> </w:t>
      </w:r>
      <w:r w:rsidR="006D3980" w:rsidRPr="00D40FAC">
        <w:rPr>
          <w:rFonts w:ascii="Times New Roman" w:hAnsi="Times New Roman"/>
          <w:lang w:val="en-GB"/>
        </w:rPr>
        <w:t>seeks to be part of an increasingly booming body of research on children</w:t>
      </w:r>
      <w:r w:rsidR="00163A63" w:rsidRPr="00D40FAC">
        <w:rPr>
          <w:rFonts w:ascii="Times New Roman" w:hAnsi="Times New Roman"/>
          <w:lang w:val="en-GB"/>
        </w:rPr>
        <w:t>’</w:t>
      </w:r>
      <w:r w:rsidR="006D3980" w:rsidRPr="00D40FAC">
        <w:rPr>
          <w:rFonts w:ascii="Times New Roman" w:hAnsi="Times New Roman"/>
          <w:lang w:val="en-GB"/>
        </w:rPr>
        <w:t>s literature and the representation</w:t>
      </w:r>
      <w:r w:rsidR="00163A63" w:rsidRPr="00D40FAC">
        <w:rPr>
          <w:rFonts w:ascii="Times New Roman" w:hAnsi="Times New Roman"/>
          <w:lang w:val="en-GB"/>
        </w:rPr>
        <w:t>s</w:t>
      </w:r>
      <w:r w:rsidR="006D3980" w:rsidRPr="00D40FAC">
        <w:rPr>
          <w:rFonts w:ascii="Times New Roman" w:hAnsi="Times New Roman"/>
          <w:lang w:val="en-GB"/>
        </w:rPr>
        <w:t xml:space="preserve"> of non-traditional princesses and homosexual couples. Authors interested in these issues, such as Lester (2014) and Soler-Quílez (2016), contend that introducing in PB</w:t>
      </w:r>
      <w:r w:rsidR="00E46E3C" w:rsidRPr="00D40FAC">
        <w:rPr>
          <w:rFonts w:ascii="Times New Roman" w:hAnsi="Times New Roman"/>
          <w:lang w:val="en-GB"/>
        </w:rPr>
        <w:t>s</w:t>
      </w:r>
      <w:r w:rsidR="006D3980" w:rsidRPr="00D40FAC">
        <w:rPr>
          <w:rFonts w:ascii="Times New Roman" w:hAnsi="Times New Roman"/>
          <w:lang w:val="en-GB"/>
        </w:rPr>
        <w:t xml:space="preserve"> characters whose sexual orientation does not fit into heteronormativity could pave the way for shifting the present situation of disregard of non-hegemonic discourses. In the same vein, empirical studies such as</w:t>
      </w:r>
      <w:r w:rsidR="003758E4">
        <w:rPr>
          <w:rFonts w:ascii="Times New Roman" w:hAnsi="Times New Roman"/>
          <w:lang w:val="en-GB"/>
        </w:rPr>
        <w:t xml:space="preserve"> Sunderland </w:t>
      </w:r>
      <w:r w:rsidR="00F77F81">
        <w:rPr>
          <w:rFonts w:ascii="Times New Roman" w:hAnsi="Times New Roman"/>
          <w:lang w:val="en-GB"/>
        </w:rPr>
        <w:t>&amp;</w:t>
      </w:r>
      <w:r w:rsidR="006D3980" w:rsidRPr="00D40FAC">
        <w:rPr>
          <w:rFonts w:ascii="Times New Roman" w:hAnsi="Times New Roman"/>
          <w:lang w:val="en-GB"/>
        </w:rPr>
        <w:t xml:space="preserve"> McGlashan</w:t>
      </w:r>
      <w:r w:rsidR="00E46E3C" w:rsidRPr="00D40FAC">
        <w:rPr>
          <w:rFonts w:ascii="Times New Roman" w:hAnsi="Times New Roman"/>
          <w:lang w:val="en-GB"/>
        </w:rPr>
        <w:t>’</w:t>
      </w:r>
      <w:r w:rsidR="006D3980" w:rsidRPr="00D40FAC">
        <w:rPr>
          <w:rFonts w:ascii="Times New Roman" w:hAnsi="Times New Roman"/>
          <w:lang w:val="en-GB"/>
        </w:rPr>
        <w:t>s (2010)</w:t>
      </w:r>
      <w:r w:rsidR="00E46E3C" w:rsidRPr="00D40FAC">
        <w:rPr>
          <w:rFonts w:ascii="Times New Roman" w:hAnsi="Times New Roman"/>
          <w:lang w:val="en-GB"/>
        </w:rPr>
        <w:t xml:space="preserve"> </w:t>
      </w:r>
      <w:r w:rsidR="00DD4E6D" w:rsidRPr="00D40FAC">
        <w:rPr>
          <w:rFonts w:ascii="Times New Roman" w:hAnsi="Times New Roman"/>
          <w:lang w:val="en-GB"/>
        </w:rPr>
        <w:t xml:space="preserve">uses a selected corpus to </w:t>
      </w:r>
      <w:r w:rsidR="006D3980" w:rsidRPr="00D40FAC">
        <w:rPr>
          <w:rFonts w:ascii="Times New Roman" w:hAnsi="Times New Roman"/>
          <w:lang w:val="en-GB"/>
        </w:rPr>
        <w:t xml:space="preserve">review how visible </w:t>
      </w:r>
      <w:proofErr w:type="spellStart"/>
      <w:r w:rsidR="006D3980" w:rsidRPr="00D40FAC">
        <w:rPr>
          <w:rFonts w:ascii="Times New Roman" w:hAnsi="Times New Roman"/>
          <w:lang w:val="en-GB"/>
        </w:rPr>
        <w:t>homoparental</w:t>
      </w:r>
      <w:proofErr w:type="spellEnd"/>
      <w:r w:rsidR="006D3980" w:rsidRPr="00D40FAC">
        <w:rPr>
          <w:rFonts w:ascii="Times New Roman" w:hAnsi="Times New Roman"/>
          <w:lang w:val="en-GB"/>
        </w:rPr>
        <w:t xml:space="preserve"> families are. </w:t>
      </w:r>
      <w:r w:rsidR="00F67252" w:rsidRPr="00D40FAC">
        <w:rPr>
          <w:rFonts w:ascii="Times New Roman" w:hAnsi="Times New Roman"/>
          <w:lang w:val="en-GB"/>
        </w:rPr>
        <w:t>While studies increasingly address challenging topics like gender and homosexuality (Colomer 2010; Pascua Febles 2016), little attention has been paid to how translation, as a multimodal process, shapes the portrayal of </w:t>
      </w:r>
      <w:r w:rsidR="00F67252" w:rsidRPr="00D44044">
        <w:rPr>
          <w:rFonts w:ascii="Times New Roman" w:hAnsi="Times New Roman"/>
          <w:lang w:val="en-GB"/>
        </w:rPr>
        <w:t>secondary</w:t>
      </w:r>
      <w:r w:rsidR="00F67252" w:rsidRPr="00D40FAC">
        <w:rPr>
          <w:rFonts w:ascii="Times New Roman" w:hAnsi="Times New Roman"/>
          <w:lang w:val="en-GB"/>
        </w:rPr>
        <w:t> female characters. This paper fills this gap by investigating the translator</w:t>
      </w:r>
      <w:r w:rsidR="00163A63" w:rsidRPr="00D40FAC">
        <w:rPr>
          <w:rFonts w:ascii="Times New Roman" w:hAnsi="Times New Roman"/>
          <w:lang w:val="en-GB"/>
        </w:rPr>
        <w:t>’</w:t>
      </w:r>
      <w:r w:rsidR="00F67252" w:rsidRPr="00D40FAC">
        <w:rPr>
          <w:rFonts w:ascii="Times New Roman" w:hAnsi="Times New Roman"/>
          <w:lang w:val="en-GB"/>
        </w:rPr>
        <w:t>s verbal choices in relation to the visual narrative.</w:t>
      </w:r>
      <w:r w:rsidR="00F67252" w:rsidRPr="00D40FAC">
        <w:rPr>
          <w:rFonts w:ascii="Times New Roman" w:hAnsi="Times New Roman"/>
          <w:sz w:val="20"/>
          <w:szCs w:val="20"/>
          <w:lang w:val="en-GB"/>
        </w:rPr>
        <w:t xml:space="preserve"> </w:t>
      </w:r>
      <w:r w:rsidR="006D3980" w:rsidRPr="00D40FAC">
        <w:rPr>
          <w:rFonts w:ascii="Times New Roman" w:hAnsi="Times New Roman"/>
          <w:lang w:val="en-GB"/>
        </w:rPr>
        <w:t>Despite the emerging trend of publications in this field hav</w:t>
      </w:r>
      <w:r w:rsidR="0010006A" w:rsidRPr="00D40FAC">
        <w:rPr>
          <w:rFonts w:ascii="Times New Roman" w:hAnsi="Times New Roman"/>
          <w:lang w:val="en-GB"/>
        </w:rPr>
        <w:t>ing</w:t>
      </w:r>
      <w:r w:rsidR="006D3980" w:rsidRPr="00D40FAC">
        <w:rPr>
          <w:rFonts w:ascii="Times New Roman" w:hAnsi="Times New Roman"/>
          <w:lang w:val="en-GB"/>
        </w:rPr>
        <w:t xml:space="preserve"> already tackled several topics, there are still </w:t>
      </w:r>
      <w:r w:rsidR="00DD4E6D" w:rsidRPr="00D40FAC">
        <w:rPr>
          <w:rFonts w:ascii="Times New Roman" w:hAnsi="Times New Roman"/>
          <w:lang w:val="en-GB"/>
        </w:rPr>
        <w:t xml:space="preserve">many </w:t>
      </w:r>
      <w:r w:rsidR="006D3980" w:rsidRPr="00D40FAC">
        <w:rPr>
          <w:rFonts w:ascii="Times New Roman" w:hAnsi="Times New Roman"/>
          <w:lang w:val="en-GB"/>
        </w:rPr>
        <w:t xml:space="preserve">which have been understudied, as for example the representation of non-traditional princesses who are not </w:t>
      </w:r>
      <w:r w:rsidR="009A53D9" w:rsidRPr="00D40FAC">
        <w:rPr>
          <w:rFonts w:ascii="Times New Roman" w:hAnsi="Times New Roman"/>
          <w:lang w:val="en-GB"/>
        </w:rPr>
        <w:t xml:space="preserve">the </w:t>
      </w:r>
      <w:r w:rsidR="006D3980" w:rsidRPr="00D40FAC">
        <w:rPr>
          <w:rFonts w:ascii="Times New Roman" w:hAnsi="Times New Roman"/>
          <w:lang w:val="en-GB"/>
        </w:rPr>
        <w:t>main character</w:t>
      </w:r>
      <w:r w:rsidR="009A53D9" w:rsidRPr="00D40FAC">
        <w:rPr>
          <w:rFonts w:ascii="Times New Roman" w:hAnsi="Times New Roman"/>
          <w:lang w:val="en-GB"/>
        </w:rPr>
        <w:t>s</w:t>
      </w:r>
      <w:r w:rsidR="006D3980" w:rsidRPr="00D40FAC">
        <w:rPr>
          <w:rFonts w:ascii="Times New Roman" w:hAnsi="Times New Roman"/>
          <w:lang w:val="en-GB"/>
        </w:rPr>
        <w:t xml:space="preserve"> of their PB</w:t>
      </w:r>
      <w:r w:rsidR="009A53D9" w:rsidRPr="00D40FAC">
        <w:rPr>
          <w:rFonts w:ascii="Times New Roman" w:hAnsi="Times New Roman"/>
          <w:lang w:val="en-GB"/>
        </w:rPr>
        <w:t>s</w:t>
      </w:r>
      <w:r w:rsidR="006D3980" w:rsidRPr="00D40FAC">
        <w:rPr>
          <w:rFonts w:ascii="Times New Roman" w:hAnsi="Times New Roman"/>
          <w:lang w:val="en-GB"/>
        </w:rPr>
        <w:t>.</w:t>
      </w:r>
      <w:r w:rsidR="00ED4D4C" w:rsidRPr="00D40FAC">
        <w:rPr>
          <w:rFonts w:ascii="Times New Roman" w:hAnsi="Times New Roman"/>
          <w:lang w:val="en-GB"/>
        </w:rPr>
        <w:t xml:space="preserve"> </w:t>
      </w:r>
      <w:r w:rsidR="001400B9" w:rsidRPr="00D40FAC">
        <w:rPr>
          <w:rFonts w:ascii="Times New Roman" w:hAnsi="Times New Roman"/>
          <w:lang w:val="en-GB"/>
        </w:rPr>
        <w:t xml:space="preserve">This study situates itself within this growing field by focusing on </w:t>
      </w:r>
      <w:r w:rsidR="001400B9" w:rsidRPr="00D40FAC">
        <w:rPr>
          <w:rFonts w:ascii="Times New Roman" w:hAnsi="Times New Roman"/>
          <w:i/>
          <w:iCs/>
          <w:lang w:val="en-GB"/>
        </w:rPr>
        <w:t>King and King</w:t>
      </w:r>
      <w:r w:rsidR="001400B9" w:rsidRPr="00D40FAC">
        <w:rPr>
          <w:rFonts w:ascii="Times New Roman" w:hAnsi="Times New Roman"/>
          <w:lang w:val="en-GB"/>
        </w:rPr>
        <w:t xml:space="preserve">, a groundbreaking </w:t>
      </w:r>
      <w:r w:rsidR="007D57C7" w:rsidRPr="00D40FAC">
        <w:rPr>
          <w:rFonts w:ascii="Times New Roman" w:hAnsi="Times New Roman"/>
          <w:lang w:val="en-GB"/>
        </w:rPr>
        <w:t>picture book</w:t>
      </w:r>
      <w:r w:rsidR="001400B9" w:rsidRPr="00D40FAC">
        <w:rPr>
          <w:rFonts w:ascii="Times New Roman" w:hAnsi="Times New Roman"/>
          <w:lang w:val="en-GB"/>
        </w:rPr>
        <w:t xml:space="preserve"> that reimagines the fairy-tale paradigm through the inclusion of a homosexual couple and a diverse array of princesses. The analysis builds on the assumption that gender and sexuality representations are not static </w:t>
      </w:r>
      <w:r w:rsidR="009A53D9" w:rsidRPr="00D40FAC">
        <w:rPr>
          <w:rFonts w:ascii="Times New Roman" w:hAnsi="Times New Roman"/>
          <w:lang w:val="en-GB"/>
        </w:rPr>
        <w:t>entities,</w:t>
      </w:r>
      <w:r w:rsidR="001400B9" w:rsidRPr="00D40FAC">
        <w:rPr>
          <w:rFonts w:ascii="Times New Roman" w:hAnsi="Times New Roman"/>
          <w:lang w:val="en-GB"/>
        </w:rPr>
        <w:t xml:space="preserve"> but multimodal constructs articulated through text–image interaction and translation. Drawing on Halliday</w:t>
      </w:r>
      <w:r w:rsidR="00163A63" w:rsidRPr="00D40FAC">
        <w:rPr>
          <w:rFonts w:ascii="Times New Roman" w:hAnsi="Times New Roman"/>
          <w:lang w:val="en-GB"/>
        </w:rPr>
        <w:t>’</w:t>
      </w:r>
      <w:r w:rsidR="001400B9" w:rsidRPr="00D40FAC">
        <w:rPr>
          <w:rFonts w:ascii="Times New Roman" w:hAnsi="Times New Roman"/>
          <w:lang w:val="en-GB"/>
        </w:rPr>
        <w:t xml:space="preserve">s (2004) ideational </w:t>
      </w:r>
      <w:proofErr w:type="spellStart"/>
      <w:r w:rsidR="001400B9" w:rsidRPr="00D40FAC">
        <w:rPr>
          <w:rFonts w:ascii="Times New Roman" w:hAnsi="Times New Roman"/>
          <w:lang w:val="en-GB"/>
        </w:rPr>
        <w:t>metafunction</w:t>
      </w:r>
      <w:proofErr w:type="spellEnd"/>
      <w:r w:rsidR="001400B9" w:rsidRPr="00D40FAC">
        <w:rPr>
          <w:rFonts w:ascii="Times New Roman" w:hAnsi="Times New Roman"/>
          <w:lang w:val="en-GB"/>
        </w:rPr>
        <w:t xml:space="preserve"> and Ketola</w:t>
      </w:r>
      <w:r w:rsidR="00163A63" w:rsidRPr="00D40FAC">
        <w:rPr>
          <w:rFonts w:ascii="Times New Roman" w:hAnsi="Times New Roman"/>
          <w:lang w:val="en-GB"/>
        </w:rPr>
        <w:t>’</w:t>
      </w:r>
      <w:r w:rsidR="001400B9" w:rsidRPr="00D40FAC">
        <w:rPr>
          <w:rFonts w:ascii="Times New Roman" w:hAnsi="Times New Roman"/>
          <w:lang w:val="en-GB"/>
        </w:rPr>
        <w:t>s (2017) taxonomy of equivalence, this paper examines how linguistic and visual narratives converge or diverge to construct alternative models of identity.</w:t>
      </w:r>
    </w:p>
    <w:p w14:paraId="5F7AB6E7" w14:textId="43BB53C3" w:rsidR="00782F1B" w:rsidRPr="00D40FAC" w:rsidRDefault="00782F1B"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Accordingly, the objectives of this study are threefold: (a) to </w:t>
      </w:r>
      <w:r w:rsidR="00D40FAC" w:rsidRPr="00D40FAC">
        <w:rPr>
          <w:rFonts w:ascii="Times New Roman" w:hAnsi="Times New Roman"/>
          <w:lang w:val="en-GB"/>
        </w:rPr>
        <w:t>analyse</w:t>
      </w:r>
      <w:r w:rsidRPr="00D40FAC">
        <w:rPr>
          <w:rFonts w:ascii="Times New Roman" w:hAnsi="Times New Roman"/>
          <w:lang w:val="en-GB"/>
        </w:rPr>
        <w:t xml:space="preserve"> the representational </w:t>
      </w:r>
      <w:proofErr w:type="spellStart"/>
      <w:r w:rsidRPr="00D40FAC">
        <w:rPr>
          <w:rFonts w:ascii="Times New Roman" w:hAnsi="Times New Roman"/>
          <w:lang w:val="en-GB"/>
        </w:rPr>
        <w:t>metafunction</w:t>
      </w:r>
      <w:proofErr w:type="spellEnd"/>
      <w:r w:rsidRPr="00D40FAC">
        <w:rPr>
          <w:rFonts w:ascii="Times New Roman" w:hAnsi="Times New Roman"/>
          <w:lang w:val="en-GB"/>
        </w:rPr>
        <w:t xml:space="preserve"> in the source text</w:t>
      </w:r>
      <w:r w:rsidR="001E0B38">
        <w:rPr>
          <w:rFonts w:ascii="Times New Roman" w:hAnsi="Times New Roman"/>
          <w:lang w:val="en-GB"/>
        </w:rPr>
        <w:t xml:space="preserve"> (ST)</w:t>
      </w:r>
      <w:r w:rsidRPr="00D40FAC">
        <w:rPr>
          <w:rFonts w:ascii="Times New Roman" w:hAnsi="Times New Roman"/>
          <w:lang w:val="en-GB"/>
        </w:rPr>
        <w:t xml:space="preserve">; (b) to contrast linguistic and visual equivalences between source and target versions; and (c) to determine how text–image relationships, following </w:t>
      </w:r>
      <w:proofErr w:type="spellStart"/>
      <w:r w:rsidRPr="00D40FAC">
        <w:rPr>
          <w:rFonts w:ascii="Times New Roman" w:hAnsi="Times New Roman"/>
          <w:lang w:val="en-GB"/>
        </w:rPr>
        <w:t>Nikolajeva</w:t>
      </w:r>
      <w:proofErr w:type="spellEnd"/>
      <w:r w:rsidRPr="00D40FAC">
        <w:rPr>
          <w:rFonts w:ascii="Times New Roman" w:hAnsi="Times New Roman"/>
          <w:lang w:val="en-GB"/>
        </w:rPr>
        <w:t xml:space="preserve"> </w:t>
      </w:r>
      <w:r w:rsidR="009A53D9" w:rsidRPr="00D40FAC">
        <w:rPr>
          <w:rFonts w:ascii="Times New Roman" w:hAnsi="Times New Roman"/>
          <w:lang w:val="en-GB"/>
        </w:rPr>
        <w:t>&amp;</w:t>
      </w:r>
      <w:r w:rsidRPr="00D40FAC">
        <w:rPr>
          <w:rFonts w:ascii="Times New Roman" w:hAnsi="Times New Roman"/>
          <w:lang w:val="en-GB"/>
        </w:rPr>
        <w:t xml:space="preserve"> Scott (2001) and Martínez (2022), influence the translator</w:t>
      </w:r>
      <w:r w:rsidR="00163A63" w:rsidRPr="00D40FAC">
        <w:rPr>
          <w:rFonts w:ascii="Times New Roman" w:hAnsi="Times New Roman"/>
          <w:lang w:val="en-GB"/>
        </w:rPr>
        <w:t>’</w:t>
      </w:r>
      <w:r w:rsidRPr="00D40FAC">
        <w:rPr>
          <w:rFonts w:ascii="Times New Roman" w:hAnsi="Times New Roman"/>
          <w:lang w:val="en-GB"/>
        </w:rPr>
        <w:t xml:space="preserve">s choices and the construction of gender stereotypes. By combining linguistic, visual, and ideological perspectives, this research seeks to contribute to the expanding body of scholarship on multimodal translation and on the role of translated </w:t>
      </w:r>
      <w:r w:rsidR="001B1AAE">
        <w:rPr>
          <w:rFonts w:ascii="Times New Roman" w:hAnsi="Times New Roman"/>
          <w:lang w:val="en-GB"/>
        </w:rPr>
        <w:t>PB</w:t>
      </w:r>
      <w:r w:rsidRPr="00D40FAC">
        <w:rPr>
          <w:rFonts w:ascii="Times New Roman" w:hAnsi="Times New Roman"/>
          <w:lang w:val="en-GB"/>
        </w:rPr>
        <w:t>s as instruments of social change.</w:t>
      </w:r>
    </w:p>
    <w:p w14:paraId="15522C81" w14:textId="26501557" w:rsidR="001400B9" w:rsidRPr="00D40FAC" w:rsidRDefault="00701D87" w:rsidP="009754D1">
      <w:pPr>
        <w:spacing w:after="0" w:line="240" w:lineRule="auto"/>
        <w:ind w:firstLine="567"/>
        <w:jc w:val="both"/>
        <w:rPr>
          <w:rFonts w:ascii="Times New Roman" w:hAnsi="Times New Roman"/>
          <w:lang w:val="en-GB"/>
        </w:rPr>
      </w:pPr>
      <w:r w:rsidRPr="00D40FAC">
        <w:rPr>
          <w:rFonts w:ascii="Times New Roman" w:hAnsi="Times New Roman"/>
          <w:lang w:val="en-GB"/>
        </w:rPr>
        <w:lastRenderedPageBreak/>
        <w:t xml:space="preserve">The sections of this paper are organized as follows. Section 2 provides the theoretical framework and state of the art, outlining the linguistic, multimodal, translational, and ideological foundations that underpin this study and culminating in the integration of these perspectives into a unified analytical model. Section 3 describes the methodology adopted, detailing the procedures for the multimodal and contrastive analysis of </w:t>
      </w:r>
      <w:r w:rsidRPr="00D40FAC">
        <w:rPr>
          <w:rFonts w:ascii="Times New Roman" w:hAnsi="Times New Roman"/>
          <w:i/>
          <w:iCs/>
          <w:lang w:val="en-GB"/>
        </w:rPr>
        <w:t>King and King</w:t>
      </w:r>
      <w:r w:rsidRPr="00D40FAC">
        <w:rPr>
          <w:rFonts w:ascii="Times New Roman" w:hAnsi="Times New Roman"/>
          <w:lang w:val="en-GB"/>
        </w:rPr>
        <w:t>. Section</w:t>
      </w:r>
      <w:r w:rsidR="00F21FA6" w:rsidRPr="00D40FAC">
        <w:rPr>
          <w:rFonts w:ascii="Times New Roman" w:hAnsi="Times New Roman"/>
          <w:lang w:val="en-GB"/>
        </w:rPr>
        <w:t> </w:t>
      </w:r>
      <w:r w:rsidRPr="00D40FAC">
        <w:rPr>
          <w:rFonts w:ascii="Times New Roman" w:hAnsi="Times New Roman"/>
          <w:lang w:val="en-GB"/>
        </w:rPr>
        <w:t xml:space="preserve">4 presents the results derived from the linguistic and visual analyses, highlighting how translation decisions are shaped by the visual narrative. Section 5 summarizes the results and, finally, Section </w:t>
      </w:r>
      <w:r w:rsidR="00D137E4">
        <w:rPr>
          <w:rFonts w:ascii="Times New Roman" w:hAnsi="Times New Roman"/>
          <w:lang w:val="en-GB"/>
        </w:rPr>
        <w:t xml:space="preserve">6 </w:t>
      </w:r>
      <w:r w:rsidRPr="00D40FAC">
        <w:rPr>
          <w:rFonts w:ascii="Times New Roman" w:hAnsi="Times New Roman"/>
          <w:lang w:val="en-GB"/>
        </w:rPr>
        <w:t>discusses the findings and draws the main conclusions, emphasizing the translator</w:t>
      </w:r>
      <w:r w:rsidR="00163A63" w:rsidRPr="00D40FAC">
        <w:rPr>
          <w:rFonts w:ascii="Times New Roman" w:hAnsi="Times New Roman"/>
          <w:lang w:val="en-GB"/>
        </w:rPr>
        <w:t>’</w:t>
      </w:r>
      <w:r w:rsidRPr="00D40FAC">
        <w:rPr>
          <w:rFonts w:ascii="Times New Roman" w:hAnsi="Times New Roman"/>
          <w:lang w:val="en-GB"/>
        </w:rPr>
        <w:t xml:space="preserve">s role as a semiotic and ideological mediator in the construction of inclusive meanings in </w:t>
      </w:r>
      <w:r w:rsidR="00F8675F" w:rsidRPr="00D40FAC">
        <w:rPr>
          <w:rFonts w:ascii="Times New Roman" w:hAnsi="Times New Roman"/>
          <w:lang w:val="en-GB"/>
        </w:rPr>
        <w:t>picture book</w:t>
      </w:r>
      <w:r w:rsidRPr="00D40FAC">
        <w:rPr>
          <w:rFonts w:ascii="Times New Roman" w:hAnsi="Times New Roman"/>
          <w:lang w:val="en-GB"/>
        </w:rPr>
        <w:t xml:space="preserve"> translation.</w:t>
      </w:r>
    </w:p>
    <w:p w14:paraId="2253BB8A" w14:textId="283DC278" w:rsidR="000E04AC" w:rsidRPr="00D40FAC" w:rsidRDefault="000E04AC" w:rsidP="009754D1">
      <w:pPr>
        <w:pStyle w:val="Odsekzoznamu"/>
        <w:numPr>
          <w:ilvl w:val="0"/>
          <w:numId w:val="2"/>
        </w:numPr>
        <w:spacing w:before="560" w:after="280"/>
        <w:ind w:left="425" w:hanging="425"/>
        <w:jc w:val="left"/>
        <w:rPr>
          <w:rFonts w:eastAsia="Times New Roman"/>
          <w:b/>
          <w:u w:color="000000"/>
          <w:lang w:val="en-GB"/>
        </w:rPr>
      </w:pPr>
      <w:r w:rsidRPr="00D40FAC">
        <w:rPr>
          <w:rFonts w:eastAsia="Times New Roman"/>
          <w:b/>
          <w:u w:color="000000"/>
          <w:lang w:val="en-GB"/>
        </w:rPr>
        <w:t>State of the art</w:t>
      </w:r>
    </w:p>
    <w:p w14:paraId="28A090A2" w14:textId="288D17DB" w:rsidR="00CD10AC" w:rsidRPr="00D40FAC" w:rsidRDefault="000E04AC" w:rsidP="009754D1">
      <w:pPr>
        <w:widowControl w:val="0"/>
        <w:autoSpaceDE w:val="0"/>
        <w:autoSpaceDN w:val="0"/>
        <w:adjustRightInd w:val="0"/>
        <w:spacing w:after="0" w:line="240" w:lineRule="auto"/>
        <w:ind w:right="-2"/>
        <w:jc w:val="both"/>
        <w:rPr>
          <w:rFonts w:ascii="Times New Roman" w:hAnsi="Times New Roman"/>
          <w:lang w:val="en-GB"/>
        </w:rPr>
      </w:pPr>
      <w:r w:rsidRPr="00D40FAC">
        <w:rPr>
          <w:rFonts w:ascii="Times New Roman" w:hAnsi="Times New Roman"/>
          <w:lang w:val="en-GB"/>
        </w:rPr>
        <w:t>I</w:t>
      </w:r>
      <w:r w:rsidR="006D3980" w:rsidRPr="00D40FAC">
        <w:rPr>
          <w:rFonts w:ascii="Times New Roman" w:hAnsi="Times New Roman"/>
          <w:lang w:val="en-GB"/>
        </w:rPr>
        <w:t>n the last few decades, multimodal studies have flourished in various field</w:t>
      </w:r>
      <w:r w:rsidR="002054F0" w:rsidRPr="00D40FAC">
        <w:rPr>
          <w:rFonts w:ascii="Times New Roman" w:hAnsi="Times New Roman"/>
          <w:lang w:val="en-GB"/>
        </w:rPr>
        <w:t>s</w:t>
      </w:r>
      <w:r w:rsidR="006D3980" w:rsidRPr="00D40FAC">
        <w:rPr>
          <w:rFonts w:ascii="Times New Roman" w:hAnsi="Times New Roman"/>
          <w:lang w:val="en-GB"/>
        </w:rPr>
        <w:t xml:space="preserve">, </w:t>
      </w:r>
      <w:r w:rsidR="00FA7D49" w:rsidRPr="00D40FAC">
        <w:rPr>
          <w:rFonts w:ascii="Times New Roman" w:hAnsi="Times New Roman"/>
          <w:lang w:val="en-GB"/>
        </w:rPr>
        <w:t>t</w:t>
      </w:r>
      <w:r w:rsidR="006D3980" w:rsidRPr="00D40FAC">
        <w:rPr>
          <w:rFonts w:ascii="Times New Roman" w:hAnsi="Times New Roman"/>
          <w:lang w:val="en-GB"/>
        </w:rPr>
        <w:t xml:space="preserve">ranslation </w:t>
      </w:r>
      <w:r w:rsidR="00FA7D49" w:rsidRPr="00D40FAC">
        <w:rPr>
          <w:rFonts w:ascii="Times New Roman" w:hAnsi="Times New Roman"/>
          <w:lang w:val="en-GB"/>
        </w:rPr>
        <w:t>s</w:t>
      </w:r>
      <w:r w:rsidR="006D3980" w:rsidRPr="00D40FAC">
        <w:rPr>
          <w:rFonts w:ascii="Times New Roman" w:hAnsi="Times New Roman"/>
          <w:lang w:val="en-GB"/>
        </w:rPr>
        <w:t>tudies included. Amongst the most renown</w:t>
      </w:r>
      <w:r w:rsidR="009C019E" w:rsidRPr="00D40FAC">
        <w:rPr>
          <w:rFonts w:ascii="Times New Roman" w:hAnsi="Times New Roman"/>
          <w:lang w:val="en-GB"/>
        </w:rPr>
        <w:t>ed</w:t>
      </w:r>
      <w:r w:rsidR="006D3980" w:rsidRPr="00D40FAC">
        <w:rPr>
          <w:rFonts w:ascii="Times New Roman" w:hAnsi="Times New Roman"/>
          <w:lang w:val="en-GB"/>
        </w:rPr>
        <w:t xml:space="preserve">, we cannot but mention </w:t>
      </w:r>
      <w:proofErr w:type="spellStart"/>
      <w:r w:rsidR="006D3980" w:rsidRPr="00D40FAC">
        <w:rPr>
          <w:rFonts w:ascii="Times New Roman" w:hAnsi="Times New Roman"/>
          <w:lang w:val="en-GB"/>
        </w:rPr>
        <w:t>Oittinen</w:t>
      </w:r>
      <w:proofErr w:type="spellEnd"/>
      <w:r w:rsidR="006D3980" w:rsidRPr="00D40FAC">
        <w:rPr>
          <w:rFonts w:ascii="Times New Roman" w:hAnsi="Times New Roman"/>
          <w:lang w:val="en-GB"/>
        </w:rPr>
        <w:t xml:space="preserve"> (2000) and Lewis (2001) regarding PB translation. The multimodal burden embedded in PB</w:t>
      </w:r>
      <w:r w:rsidR="00FA7D49" w:rsidRPr="00D40FAC">
        <w:rPr>
          <w:rFonts w:ascii="Times New Roman" w:hAnsi="Times New Roman"/>
          <w:lang w:val="en-GB"/>
        </w:rPr>
        <w:t>s</w:t>
      </w:r>
      <w:r w:rsidR="006D3980" w:rsidRPr="00D40FAC">
        <w:rPr>
          <w:rFonts w:ascii="Times New Roman" w:hAnsi="Times New Roman"/>
          <w:lang w:val="en-GB"/>
        </w:rPr>
        <w:t xml:space="preserve"> turns them into a highly sophisticated element where text and illustration intermingle to create new aesthetic wholes that forge new interpretative possibilities (Sipe 2012</w:t>
      </w:r>
      <w:r w:rsidR="00856168" w:rsidRPr="00D40FAC">
        <w:rPr>
          <w:rFonts w:ascii="Times New Roman" w:hAnsi="Times New Roman"/>
          <w:lang w:val="en-GB"/>
        </w:rPr>
        <w:t>:</w:t>
      </w:r>
      <w:r w:rsidR="006D3980" w:rsidRPr="00D40FAC">
        <w:rPr>
          <w:rFonts w:ascii="Times New Roman" w:hAnsi="Times New Roman"/>
          <w:lang w:val="en-GB"/>
        </w:rPr>
        <w:t xml:space="preserve"> 4). As a sign of the complexity of such relation, see the studies by Nodelman (1988), Sipe (1998) and </w:t>
      </w:r>
      <w:proofErr w:type="spellStart"/>
      <w:r w:rsidR="006D3980" w:rsidRPr="00D40FAC">
        <w:rPr>
          <w:rFonts w:ascii="Times New Roman" w:hAnsi="Times New Roman"/>
          <w:lang w:val="en-GB"/>
        </w:rPr>
        <w:t>Nikolajeva</w:t>
      </w:r>
      <w:proofErr w:type="spellEnd"/>
      <w:r w:rsidR="006D3980" w:rsidRPr="00D40FAC">
        <w:rPr>
          <w:rFonts w:ascii="Times New Roman" w:hAnsi="Times New Roman"/>
          <w:lang w:val="en-GB"/>
        </w:rPr>
        <w:t xml:space="preserve"> </w:t>
      </w:r>
      <w:r w:rsidR="00FA7D49" w:rsidRPr="00D40FAC">
        <w:rPr>
          <w:rFonts w:ascii="Times New Roman" w:hAnsi="Times New Roman"/>
          <w:lang w:val="en-GB"/>
        </w:rPr>
        <w:t>&amp;</w:t>
      </w:r>
      <w:r w:rsidR="006D3980" w:rsidRPr="00D40FAC">
        <w:rPr>
          <w:rFonts w:ascii="Times New Roman" w:hAnsi="Times New Roman"/>
          <w:lang w:val="en-GB"/>
        </w:rPr>
        <w:t xml:space="preserve"> Scott (2001). All of them share the common ground that the full understanding of a PB is born from the verbal</w:t>
      </w:r>
      <w:r w:rsidR="00312640" w:rsidRPr="00D40FAC">
        <w:rPr>
          <w:rFonts w:ascii="Times New Roman" w:hAnsi="Times New Roman"/>
          <w:lang w:val="en-GB"/>
        </w:rPr>
        <w:t>–</w:t>
      </w:r>
      <w:r w:rsidR="006D3980" w:rsidRPr="00D40FAC">
        <w:rPr>
          <w:rFonts w:ascii="Times New Roman" w:hAnsi="Times New Roman"/>
          <w:lang w:val="en-GB"/>
        </w:rPr>
        <w:t>textual interrelation. Hence, bearing in mind the dynamic character of the verbal</w:t>
      </w:r>
      <w:r w:rsidR="00312640" w:rsidRPr="00D40FAC">
        <w:rPr>
          <w:rFonts w:ascii="Times New Roman" w:hAnsi="Times New Roman"/>
          <w:lang w:val="en-GB"/>
        </w:rPr>
        <w:t>–</w:t>
      </w:r>
      <w:r w:rsidR="006D3980" w:rsidRPr="00D40FAC">
        <w:rPr>
          <w:rFonts w:ascii="Times New Roman" w:hAnsi="Times New Roman"/>
          <w:lang w:val="en-GB"/>
        </w:rPr>
        <w:t>visual relationship, the meaning of the message would not be complete if only one of these items in this two-legged creature would be considered. That</w:t>
      </w:r>
      <w:r w:rsidR="00163A63" w:rsidRPr="00D40FAC">
        <w:rPr>
          <w:rFonts w:ascii="Times New Roman" w:hAnsi="Times New Roman"/>
          <w:lang w:val="en-GB"/>
        </w:rPr>
        <w:t>’</w:t>
      </w:r>
      <w:r w:rsidR="006D3980" w:rsidRPr="00D40FAC">
        <w:rPr>
          <w:rFonts w:ascii="Times New Roman" w:hAnsi="Times New Roman"/>
          <w:lang w:val="en-GB"/>
        </w:rPr>
        <w:t>s why it is unavoidable to deal with word</w:t>
      </w:r>
      <w:r w:rsidR="00312640" w:rsidRPr="00D40FAC">
        <w:rPr>
          <w:rFonts w:ascii="Times New Roman" w:hAnsi="Times New Roman"/>
          <w:lang w:val="en-GB"/>
        </w:rPr>
        <w:t>–</w:t>
      </w:r>
      <w:r w:rsidR="006D3980" w:rsidRPr="00D40FAC">
        <w:rPr>
          <w:rFonts w:ascii="Times New Roman" w:hAnsi="Times New Roman"/>
          <w:lang w:val="en-GB"/>
        </w:rPr>
        <w:t>image interplay when trying to untangle the full understanding of a PB. And this task inevitably involves two complementary approaches. One is linguistic, comprising two steps: first, an analysis of the</w:t>
      </w:r>
      <w:r w:rsidR="002D790B" w:rsidRPr="00D40FAC">
        <w:rPr>
          <w:rFonts w:ascii="Times New Roman" w:hAnsi="Times New Roman"/>
          <w:lang w:val="en-GB"/>
        </w:rPr>
        <w:t xml:space="preserve"> </w:t>
      </w:r>
      <w:r w:rsidR="00312640" w:rsidRPr="00D40FAC">
        <w:rPr>
          <w:rFonts w:ascii="Times New Roman" w:hAnsi="Times New Roman"/>
          <w:lang w:val="en-GB"/>
        </w:rPr>
        <w:t>s</w:t>
      </w:r>
      <w:r w:rsidR="002D790B" w:rsidRPr="00D40FAC">
        <w:rPr>
          <w:rFonts w:ascii="Times New Roman" w:hAnsi="Times New Roman"/>
          <w:lang w:val="en-GB"/>
        </w:rPr>
        <w:t xml:space="preserve">ource </w:t>
      </w:r>
      <w:r w:rsidR="00312640" w:rsidRPr="00D40FAC">
        <w:rPr>
          <w:rFonts w:ascii="Times New Roman" w:hAnsi="Times New Roman"/>
          <w:lang w:val="en-GB"/>
        </w:rPr>
        <w:t>t</w:t>
      </w:r>
      <w:r w:rsidR="002D790B" w:rsidRPr="00D40FAC">
        <w:rPr>
          <w:rFonts w:ascii="Times New Roman" w:hAnsi="Times New Roman"/>
          <w:lang w:val="en-GB"/>
        </w:rPr>
        <w:t>ext</w:t>
      </w:r>
      <w:r w:rsidR="006D3980" w:rsidRPr="00D40FAC">
        <w:rPr>
          <w:rFonts w:ascii="Times New Roman" w:hAnsi="Times New Roman"/>
          <w:lang w:val="en-GB"/>
        </w:rPr>
        <w:t xml:space="preserve"> and, second, the translational job</w:t>
      </w:r>
      <w:r w:rsidR="00CF01CB" w:rsidRPr="00D40FAC">
        <w:rPr>
          <w:rFonts w:ascii="Times New Roman" w:hAnsi="Times New Roman"/>
          <w:lang w:val="en-GB"/>
        </w:rPr>
        <w:t xml:space="preserve"> (</w:t>
      </w:r>
      <w:r w:rsidR="00312640" w:rsidRPr="00D40FAC">
        <w:rPr>
          <w:rFonts w:ascii="Times New Roman" w:hAnsi="Times New Roman"/>
          <w:lang w:val="en-GB"/>
        </w:rPr>
        <w:t>t</w:t>
      </w:r>
      <w:r w:rsidR="00CF01CB" w:rsidRPr="00D40FAC">
        <w:rPr>
          <w:rFonts w:ascii="Times New Roman" w:hAnsi="Times New Roman"/>
          <w:lang w:val="en-GB"/>
        </w:rPr>
        <w:t xml:space="preserve">arget </w:t>
      </w:r>
      <w:r w:rsidR="00312640" w:rsidRPr="00D40FAC">
        <w:rPr>
          <w:rFonts w:ascii="Times New Roman" w:hAnsi="Times New Roman"/>
          <w:lang w:val="en-GB"/>
        </w:rPr>
        <w:t>t</w:t>
      </w:r>
      <w:r w:rsidR="00CF01CB" w:rsidRPr="00D40FAC">
        <w:rPr>
          <w:rFonts w:ascii="Times New Roman" w:hAnsi="Times New Roman"/>
          <w:lang w:val="en-GB"/>
        </w:rPr>
        <w:t>ext)</w:t>
      </w:r>
      <w:r w:rsidR="006D3980" w:rsidRPr="00D40FAC">
        <w:rPr>
          <w:rFonts w:ascii="Times New Roman" w:hAnsi="Times New Roman"/>
          <w:lang w:val="en-GB"/>
        </w:rPr>
        <w:t>.</w:t>
      </w:r>
      <w:r w:rsidR="00312640" w:rsidRPr="00D40FAC">
        <w:rPr>
          <w:rFonts w:ascii="Times New Roman" w:hAnsi="Times New Roman"/>
          <w:lang w:val="en-GB"/>
        </w:rPr>
        <w:t xml:space="preserve"> T</w:t>
      </w:r>
      <w:r w:rsidR="006D3980" w:rsidRPr="00D40FAC">
        <w:rPr>
          <w:rFonts w:ascii="Times New Roman" w:hAnsi="Times New Roman"/>
          <w:lang w:val="en-GB"/>
        </w:rPr>
        <w:t>he other approach is the one dealing with the multimodal relationship that stirs between words and images whose mutual impact enriches them both to generate new meanings.</w:t>
      </w:r>
    </w:p>
    <w:p w14:paraId="255967F0" w14:textId="74F5607F" w:rsidR="00A75B7A" w:rsidRPr="00D40FAC" w:rsidRDefault="00A75B7A"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Linguistic </w:t>
      </w:r>
      <w:r w:rsidR="009C2A38" w:rsidRPr="00D40FAC">
        <w:rPr>
          <w:i/>
          <w:lang w:val="en-GB" w:eastAsia="cs-CZ"/>
        </w:rPr>
        <w:t>f</w:t>
      </w:r>
      <w:r w:rsidRPr="00D40FAC">
        <w:rPr>
          <w:i/>
          <w:lang w:val="en-GB" w:eastAsia="cs-CZ"/>
        </w:rPr>
        <w:t>oundations</w:t>
      </w:r>
      <w:r w:rsidR="00C540F5" w:rsidRPr="00D40FAC">
        <w:rPr>
          <w:i/>
          <w:lang w:val="en-GB" w:eastAsia="cs-CZ"/>
        </w:rPr>
        <w:t xml:space="preserve"> </w:t>
      </w:r>
    </w:p>
    <w:p w14:paraId="6702AADD" w14:textId="7C91CF1C" w:rsidR="00726EF3" w:rsidRPr="00D40FAC" w:rsidRDefault="00726EF3" w:rsidP="009754D1">
      <w:pPr>
        <w:widowControl w:val="0"/>
        <w:autoSpaceDE w:val="0"/>
        <w:autoSpaceDN w:val="0"/>
        <w:adjustRightInd w:val="0"/>
        <w:spacing w:after="0" w:line="240" w:lineRule="auto"/>
        <w:ind w:right="-2"/>
        <w:jc w:val="both"/>
        <w:rPr>
          <w:rFonts w:ascii="Times New Roman" w:hAnsi="Times New Roman"/>
          <w:lang w:val="en-GB"/>
        </w:rPr>
      </w:pPr>
      <w:r w:rsidRPr="00D40FAC">
        <w:rPr>
          <w:rFonts w:ascii="Times New Roman" w:hAnsi="Times New Roman"/>
          <w:lang w:val="en-GB"/>
        </w:rPr>
        <w:t>From a linguistic perspective, and given the multimodal nature of PBs, this study uses Halliday</w:t>
      </w:r>
      <w:r w:rsidR="00163A63" w:rsidRPr="00D40FAC">
        <w:rPr>
          <w:rFonts w:ascii="Times New Roman" w:hAnsi="Times New Roman"/>
          <w:lang w:val="en-GB"/>
        </w:rPr>
        <w:t>’</w:t>
      </w:r>
      <w:r w:rsidRPr="00D40FAC">
        <w:rPr>
          <w:rFonts w:ascii="Times New Roman" w:hAnsi="Times New Roman"/>
          <w:lang w:val="en-GB"/>
        </w:rPr>
        <w:t xml:space="preserve">s (2004) </w:t>
      </w:r>
      <w:r w:rsidR="006533EB" w:rsidRPr="00D40FAC">
        <w:rPr>
          <w:rFonts w:ascii="Times New Roman" w:hAnsi="Times New Roman"/>
          <w:lang w:val="en-GB"/>
        </w:rPr>
        <w:t>f</w:t>
      </w:r>
      <w:r w:rsidRPr="00D40FAC">
        <w:rPr>
          <w:rFonts w:ascii="Times New Roman" w:hAnsi="Times New Roman"/>
          <w:lang w:val="en-GB"/>
        </w:rPr>
        <w:t xml:space="preserve">unctional </w:t>
      </w:r>
      <w:r w:rsidR="006533EB" w:rsidRPr="00D40FAC">
        <w:rPr>
          <w:rFonts w:ascii="Times New Roman" w:hAnsi="Times New Roman"/>
          <w:lang w:val="en-GB"/>
        </w:rPr>
        <w:t>s</w:t>
      </w:r>
      <w:r w:rsidRPr="00D40FAC">
        <w:rPr>
          <w:rFonts w:ascii="Times New Roman" w:hAnsi="Times New Roman"/>
          <w:lang w:val="en-GB"/>
        </w:rPr>
        <w:t xml:space="preserve">ystemic </w:t>
      </w:r>
      <w:r w:rsidR="006533EB" w:rsidRPr="00D40FAC">
        <w:rPr>
          <w:rFonts w:ascii="Times New Roman" w:hAnsi="Times New Roman"/>
          <w:lang w:val="en-GB"/>
        </w:rPr>
        <w:t>a</w:t>
      </w:r>
      <w:r w:rsidRPr="00D40FAC">
        <w:rPr>
          <w:rFonts w:ascii="Times New Roman" w:hAnsi="Times New Roman"/>
          <w:lang w:val="en-GB"/>
        </w:rPr>
        <w:t xml:space="preserve">pproach to linguistically analyse one of the three </w:t>
      </w:r>
      <w:proofErr w:type="spellStart"/>
      <w:r w:rsidRPr="00D40FAC">
        <w:rPr>
          <w:rFonts w:ascii="Times New Roman" w:hAnsi="Times New Roman"/>
          <w:lang w:val="en-GB"/>
        </w:rPr>
        <w:t>metafunctions</w:t>
      </w:r>
      <w:proofErr w:type="spellEnd"/>
      <w:r w:rsidRPr="00D40FAC">
        <w:rPr>
          <w:rFonts w:ascii="Times New Roman" w:hAnsi="Times New Roman"/>
          <w:lang w:val="en-GB"/>
        </w:rPr>
        <w:t>, the ideational, and to specifically determine the actor, the process, the participants, their attributes, and the circumstances of the narrative. However, as PB</w:t>
      </w:r>
      <w:r w:rsidR="00D40FAC">
        <w:rPr>
          <w:rFonts w:ascii="Times New Roman" w:hAnsi="Times New Roman"/>
          <w:lang w:val="en-GB"/>
        </w:rPr>
        <w:t>s</w:t>
      </w:r>
      <w:r w:rsidRPr="00D40FAC">
        <w:rPr>
          <w:rFonts w:ascii="Times New Roman" w:hAnsi="Times New Roman"/>
          <w:lang w:val="en-GB"/>
        </w:rPr>
        <w:t xml:space="preserve"> are multimodal products, it is also necessary to consider the communicative task that the visual narrative plays in the transmission of the message in the PB. In this study</w:t>
      </w:r>
      <w:r w:rsidR="00D40FAC">
        <w:rPr>
          <w:rFonts w:ascii="Times New Roman" w:hAnsi="Times New Roman"/>
          <w:lang w:val="en-GB"/>
        </w:rPr>
        <w:t>,</w:t>
      </w:r>
      <w:r w:rsidRPr="00D40FAC">
        <w:rPr>
          <w:rFonts w:ascii="Times New Roman" w:hAnsi="Times New Roman"/>
          <w:lang w:val="en-GB"/>
        </w:rPr>
        <w:t xml:space="preserve"> we focus on the ideational </w:t>
      </w:r>
      <w:proofErr w:type="spellStart"/>
      <w:r w:rsidRPr="00D40FAC">
        <w:rPr>
          <w:rFonts w:ascii="Times New Roman" w:hAnsi="Times New Roman"/>
          <w:lang w:val="en-GB"/>
        </w:rPr>
        <w:t>metafunction</w:t>
      </w:r>
      <w:proofErr w:type="spellEnd"/>
      <w:r w:rsidRPr="00D40FAC">
        <w:rPr>
          <w:rFonts w:ascii="Times New Roman" w:hAnsi="Times New Roman"/>
          <w:lang w:val="en-GB"/>
        </w:rPr>
        <w:t xml:space="preserve"> which is encoded through the grammatical system of transitivity, and which consists in the linguistic expression of human experience through the processes, participants and associated circumstances that are present in the clause structure.</w:t>
      </w:r>
    </w:p>
    <w:p w14:paraId="62F684CC" w14:textId="2E1D21DE" w:rsidR="00A75B7A" w:rsidRPr="00D40FAC" w:rsidRDefault="00726EF3" w:rsidP="009754D1">
      <w:pPr>
        <w:widowControl w:val="0"/>
        <w:autoSpaceDE w:val="0"/>
        <w:autoSpaceDN w:val="0"/>
        <w:adjustRightInd w:val="0"/>
        <w:spacing w:after="0" w:line="240" w:lineRule="auto"/>
        <w:ind w:right="-2" w:firstLine="567"/>
        <w:jc w:val="both"/>
        <w:rPr>
          <w:rFonts w:ascii="Times New Roman" w:hAnsi="Times New Roman"/>
          <w:lang w:val="en-GB"/>
        </w:rPr>
      </w:pPr>
      <w:r w:rsidRPr="00D40FAC">
        <w:rPr>
          <w:rFonts w:ascii="Times New Roman" w:hAnsi="Times New Roman"/>
          <w:lang w:val="en-GB"/>
        </w:rPr>
        <w:t xml:space="preserve">According to Halliday </w:t>
      </w:r>
      <w:r w:rsidR="00005490">
        <w:rPr>
          <w:rFonts w:ascii="Times New Roman" w:hAnsi="Times New Roman"/>
          <w:lang w:val="en-GB"/>
        </w:rPr>
        <w:t>&amp;</w:t>
      </w:r>
      <w:r w:rsidRPr="00D40FAC">
        <w:rPr>
          <w:rFonts w:ascii="Times New Roman" w:hAnsi="Times New Roman"/>
          <w:lang w:val="en-GB"/>
        </w:rPr>
        <w:t xml:space="preserve"> Matthiessen (2004: 172), there are various processes that are central (i.e. material, mental and relational), and intermediate ones, such as behavioural (between material and mental), verbal (between mental and relational) and existential (between relational and material). Normally, each process has a type of role associated with it. Thus, in material processes there is an </w:t>
      </w:r>
      <w:r w:rsidRPr="00486611">
        <w:rPr>
          <w:rFonts w:ascii="Times New Roman" w:hAnsi="Times New Roman"/>
          <w:i/>
          <w:iCs/>
          <w:lang w:val="en-GB"/>
        </w:rPr>
        <w:t>Actor</w:t>
      </w:r>
      <w:r w:rsidRPr="00D40FAC">
        <w:rPr>
          <w:rFonts w:ascii="Times New Roman" w:hAnsi="Times New Roman"/>
          <w:lang w:val="en-GB"/>
        </w:rPr>
        <w:t xml:space="preserve">, who performs the action, that affects a </w:t>
      </w:r>
      <w:r w:rsidRPr="00486611">
        <w:rPr>
          <w:rFonts w:ascii="Times New Roman" w:hAnsi="Times New Roman"/>
          <w:i/>
          <w:iCs/>
          <w:lang w:val="en-GB"/>
        </w:rPr>
        <w:t>Participant</w:t>
      </w:r>
      <w:r w:rsidRPr="00D40FAC">
        <w:rPr>
          <w:rFonts w:ascii="Times New Roman" w:hAnsi="Times New Roman"/>
          <w:lang w:val="en-GB"/>
        </w:rPr>
        <w:t xml:space="preserve"> (</w:t>
      </w:r>
      <w:r w:rsidRPr="00486611">
        <w:rPr>
          <w:rFonts w:ascii="Times New Roman" w:hAnsi="Times New Roman"/>
          <w:i/>
          <w:iCs/>
          <w:lang w:val="en-GB"/>
        </w:rPr>
        <w:t>Goal/Object</w:t>
      </w:r>
      <w:r w:rsidRPr="00D40FAC">
        <w:rPr>
          <w:rFonts w:ascii="Times New Roman" w:hAnsi="Times New Roman"/>
          <w:lang w:val="en-GB"/>
        </w:rPr>
        <w:t xml:space="preserve">). Mental processes are carried out by a </w:t>
      </w:r>
      <w:r w:rsidRPr="00486611">
        <w:rPr>
          <w:rFonts w:ascii="Times New Roman" w:hAnsi="Times New Roman"/>
          <w:i/>
          <w:iCs/>
          <w:lang w:val="en-GB"/>
        </w:rPr>
        <w:t>Sensor/Processor</w:t>
      </w:r>
      <w:r w:rsidRPr="00D40FAC">
        <w:rPr>
          <w:rFonts w:ascii="Times New Roman" w:hAnsi="Times New Roman"/>
          <w:lang w:val="en-GB"/>
        </w:rPr>
        <w:t xml:space="preserve"> and affect what is </w:t>
      </w:r>
      <w:r w:rsidRPr="00D40FAC">
        <w:rPr>
          <w:rFonts w:ascii="Times New Roman" w:hAnsi="Times New Roman"/>
          <w:lang w:val="en-GB"/>
        </w:rPr>
        <w:lastRenderedPageBreak/>
        <w:t>processed (</w:t>
      </w:r>
      <w:r w:rsidRPr="00486611">
        <w:rPr>
          <w:rFonts w:ascii="Times New Roman" w:hAnsi="Times New Roman"/>
          <w:i/>
          <w:iCs/>
          <w:lang w:val="en-GB"/>
        </w:rPr>
        <w:t>Phenomenon</w:t>
      </w:r>
      <w:r w:rsidRPr="00D40FAC">
        <w:rPr>
          <w:rFonts w:ascii="Times New Roman" w:hAnsi="Times New Roman"/>
          <w:lang w:val="en-GB"/>
        </w:rPr>
        <w:t>). Relational processes refer to abstract relationships between two or more objects. These relations can be attributive (x belongs to class y) or identifying (x equals</w:t>
      </w:r>
      <w:r w:rsidR="00486611">
        <w:rPr>
          <w:rFonts w:ascii="Times New Roman" w:hAnsi="Times New Roman"/>
          <w:lang w:val="en-GB"/>
        </w:rPr>
        <w:t> </w:t>
      </w:r>
      <w:r w:rsidRPr="00D40FAC">
        <w:rPr>
          <w:rFonts w:ascii="Times New Roman" w:hAnsi="Times New Roman"/>
          <w:lang w:val="en-GB"/>
        </w:rPr>
        <w:t xml:space="preserve">y). Moreover, relational processes construct three types of relations depending on the process: intensive (x is y); possessive (x has y) and circumstantial (x is / is in y). In behavioural processes, the actor is called the </w:t>
      </w:r>
      <w:r w:rsidRPr="00486611">
        <w:rPr>
          <w:rFonts w:ascii="Times New Roman" w:hAnsi="Times New Roman"/>
          <w:i/>
          <w:iCs/>
          <w:lang w:val="en-GB"/>
        </w:rPr>
        <w:t>Conductor</w:t>
      </w:r>
      <w:r w:rsidRPr="00D40FAC">
        <w:rPr>
          <w:rFonts w:ascii="Times New Roman" w:hAnsi="Times New Roman"/>
          <w:lang w:val="en-GB"/>
        </w:rPr>
        <w:t xml:space="preserve">, and the phenomenon is known as the </w:t>
      </w:r>
      <w:r w:rsidRPr="00486611">
        <w:rPr>
          <w:rFonts w:ascii="Times New Roman" w:hAnsi="Times New Roman"/>
          <w:i/>
          <w:iCs/>
          <w:lang w:val="en-GB"/>
        </w:rPr>
        <w:t>Subject</w:t>
      </w:r>
      <w:r w:rsidRPr="00D40FAC">
        <w:rPr>
          <w:rFonts w:ascii="Times New Roman" w:hAnsi="Times New Roman"/>
          <w:lang w:val="en-GB"/>
        </w:rPr>
        <w:t xml:space="preserve">. In verbal processes, the initiator of the linguistic exchange is the </w:t>
      </w:r>
      <w:r w:rsidRPr="00486611">
        <w:rPr>
          <w:rFonts w:ascii="Times New Roman" w:hAnsi="Times New Roman"/>
          <w:i/>
          <w:iCs/>
          <w:lang w:val="en-GB"/>
        </w:rPr>
        <w:t>Speaker</w:t>
      </w:r>
      <w:r w:rsidRPr="00D40FAC">
        <w:rPr>
          <w:rFonts w:ascii="Times New Roman" w:hAnsi="Times New Roman"/>
          <w:lang w:val="en-GB"/>
        </w:rPr>
        <w:t xml:space="preserve"> who addresses a </w:t>
      </w:r>
      <w:r w:rsidRPr="00486611">
        <w:rPr>
          <w:rFonts w:ascii="Times New Roman" w:hAnsi="Times New Roman"/>
          <w:i/>
          <w:iCs/>
          <w:lang w:val="en-GB"/>
        </w:rPr>
        <w:t>Receiver</w:t>
      </w:r>
      <w:r w:rsidRPr="00D40FAC">
        <w:rPr>
          <w:rFonts w:ascii="Times New Roman" w:hAnsi="Times New Roman"/>
          <w:lang w:val="en-GB"/>
        </w:rPr>
        <w:t xml:space="preserve"> by means of the </w:t>
      </w:r>
      <w:r w:rsidRPr="00486611">
        <w:rPr>
          <w:rFonts w:ascii="Times New Roman" w:hAnsi="Times New Roman"/>
          <w:i/>
          <w:iCs/>
          <w:lang w:val="en-GB"/>
        </w:rPr>
        <w:t>Said/Report</w:t>
      </w:r>
      <w:r w:rsidRPr="00D40FAC">
        <w:rPr>
          <w:rFonts w:ascii="Times New Roman" w:hAnsi="Times New Roman"/>
          <w:lang w:val="en-GB"/>
        </w:rPr>
        <w:t>. Existential processes merely indicate that something exists or happens. Finally, there are the circumstantial elements, which are common to all processes and actors and their meaning does not vary to express spatial</w:t>
      </w:r>
      <w:r w:rsidR="000A0BFE">
        <w:rPr>
          <w:rFonts w:ascii="Times New Roman" w:hAnsi="Times New Roman"/>
          <w:lang w:val="en-GB"/>
        </w:rPr>
        <w:t>–</w:t>
      </w:r>
      <w:r w:rsidRPr="00D40FAC">
        <w:rPr>
          <w:rFonts w:ascii="Times New Roman" w:hAnsi="Times New Roman"/>
          <w:lang w:val="en-GB"/>
        </w:rPr>
        <w:t>temporal location, manner, or cause.</w:t>
      </w:r>
    </w:p>
    <w:p w14:paraId="48B1CA0E" w14:textId="4C019F11" w:rsidR="00C540F5" w:rsidRPr="00D40FAC" w:rsidRDefault="00C540F5"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Multimodal </w:t>
      </w:r>
      <w:r w:rsidR="009C2A38" w:rsidRPr="00D40FAC">
        <w:rPr>
          <w:i/>
          <w:lang w:val="en-GB" w:eastAsia="cs-CZ"/>
        </w:rPr>
        <w:t>f</w:t>
      </w:r>
      <w:r w:rsidRPr="00D40FAC">
        <w:rPr>
          <w:i/>
          <w:lang w:val="en-GB" w:eastAsia="cs-CZ"/>
        </w:rPr>
        <w:t>oundations</w:t>
      </w:r>
    </w:p>
    <w:p w14:paraId="67A158BF" w14:textId="775DBC25" w:rsidR="00C540F5" w:rsidRPr="00D40FAC" w:rsidRDefault="00C540F5" w:rsidP="009754D1">
      <w:pPr>
        <w:spacing w:after="0" w:line="240" w:lineRule="auto"/>
        <w:jc w:val="both"/>
        <w:rPr>
          <w:rFonts w:ascii="Times New Roman" w:hAnsi="Times New Roman"/>
          <w:lang w:val="en-GB"/>
        </w:rPr>
      </w:pPr>
      <w:r w:rsidRPr="00D40FAC">
        <w:rPr>
          <w:rFonts w:ascii="Times New Roman" w:hAnsi="Times New Roman"/>
          <w:lang w:val="en-GB"/>
        </w:rPr>
        <w:t xml:space="preserve">The pioneering work of Nodelman (1988) and Sipe (1998, 2012) framed </w:t>
      </w:r>
      <w:r w:rsidR="001B1AAE">
        <w:rPr>
          <w:rFonts w:ascii="Times New Roman" w:hAnsi="Times New Roman"/>
          <w:lang w:val="en-GB"/>
        </w:rPr>
        <w:t>PB</w:t>
      </w:r>
      <w:r w:rsidRPr="00D40FAC">
        <w:rPr>
          <w:rFonts w:ascii="Times New Roman" w:hAnsi="Times New Roman"/>
          <w:lang w:val="en-GB"/>
        </w:rPr>
        <w:t xml:space="preserve">s as dialogic spaces where words and images interact to construct layered meanings. </w:t>
      </w:r>
      <w:proofErr w:type="spellStart"/>
      <w:r w:rsidRPr="00D40FAC">
        <w:rPr>
          <w:rFonts w:ascii="Times New Roman" w:hAnsi="Times New Roman"/>
          <w:lang w:val="en-GB"/>
        </w:rPr>
        <w:t>Nikolajeva</w:t>
      </w:r>
      <w:proofErr w:type="spellEnd"/>
      <w:r w:rsidR="0083004E">
        <w:rPr>
          <w:rFonts w:ascii="Times New Roman" w:hAnsi="Times New Roman"/>
          <w:lang w:val="en-GB"/>
        </w:rPr>
        <w:t> &amp; </w:t>
      </w:r>
      <w:r w:rsidRPr="00D40FAC">
        <w:rPr>
          <w:rFonts w:ascii="Times New Roman" w:hAnsi="Times New Roman"/>
          <w:lang w:val="en-GB"/>
        </w:rPr>
        <w:t>Scott (2001) later formalised this interdependence through their typology of text–image relationships—symmetrical, complementary, expanding, counterpoint, and contradictory—which remains one of the most comprehensive models for understanding visual</w:t>
      </w:r>
      <w:r w:rsidR="0083004E">
        <w:rPr>
          <w:rFonts w:ascii="Times New Roman" w:hAnsi="Times New Roman"/>
          <w:lang w:val="en-GB"/>
        </w:rPr>
        <w:t>–</w:t>
      </w:r>
      <w:r w:rsidRPr="00D40FAC">
        <w:rPr>
          <w:rFonts w:ascii="Times New Roman" w:hAnsi="Times New Roman"/>
          <w:lang w:val="en-GB"/>
        </w:rPr>
        <w:t xml:space="preserve">verbal </w:t>
      </w:r>
      <w:proofErr w:type="spellStart"/>
      <w:r w:rsidRPr="00D40FAC">
        <w:rPr>
          <w:rFonts w:ascii="Times New Roman" w:hAnsi="Times New Roman"/>
          <w:lang w:val="en-GB"/>
        </w:rPr>
        <w:t>intersemiosis</w:t>
      </w:r>
      <w:proofErr w:type="spellEnd"/>
      <w:r w:rsidRPr="00D40FAC">
        <w:rPr>
          <w:rFonts w:ascii="Times New Roman" w:hAnsi="Times New Roman"/>
          <w:lang w:val="en-GB"/>
        </w:rPr>
        <w:t>. Their work underscores that text and image seldom tell the same story; instead, meaning arises in the interpretive tension between the two modes.</w:t>
      </w:r>
    </w:p>
    <w:p w14:paraId="26904D5E" w14:textId="26E52119" w:rsidR="00C831C8" w:rsidRPr="00D40FAC" w:rsidRDefault="00C831C8"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The translation of PBs is a process where the rich multimodal load of the ST must necessarily be kept in mind, which entails not only translating the verbal narrative in isolation, but it must also be considered in its intimate interrelation with the visual narrative, which can condition somehow the way in which the reader (and the translator, </w:t>
      </w:r>
      <w:r w:rsidR="00216F51">
        <w:rPr>
          <w:rFonts w:ascii="Times New Roman" w:hAnsi="Times New Roman"/>
          <w:lang w:val="en-GB"/>
        </w:rPr>
        <w:t>who</w:t>
      </w:r>
      <w:r w:rsidRPr="00D40FAC">
        <w:rPr>
          <w:rFonts w:ascii="Times New Roman" w:hAnsi="Times New Roman"/>
          <w:lang w:val="en-GB"/>
        </w:rPr>
        <w:t xml:space="preserve"> would be </w:t>
      </w:r>
      <w:r w:rsidR="00216F51">
        <w:rPr>
          <w:rFonts w:ascii="Times New Roman" w:hAnsi="Times New Roman"/>
          <w:lang w:val="en-GB"/>
        </w:rPr>
        <w:t>its</w:t>
      </w:r>
      <w:r w:rsidRPr="00D40FAC">
        <w:rPr>
          <w:rFonts w:ascii="Times New Roman" w:hAnsi="Times New Roman"/>
          <w:lang w:val="en-GB"/>
        </w:rPr>
        <w:t xml:space="preserve"> first reader), interprets the words (Nodelman 1988). However, the starting point of any classification of the semiosis generated between text and image, and that of </w:t>
      </w:r>
      <w:proofErr w:type="spellStart"/>
      <w:r w:rsidRPr="00D40FAC">
        <w:rPr>
          <w:rFonts w:ascii="Times New Roman" w:hAnsi="Times New Roman"/>
          <w:lang w:val="en-GB"/>
        </w:rPr>
        <w:t>Nikolajeva</w:t>
      </w:r>
      <w:proofErr w:type="spellEnd"/>
      <w:r w:rsidRPr="00D40FAC">
        <w:rPr>
          <w:rFonts w:ascii="Times New Roman" w:hAnsi="Times New Roman"/>
          <w:lang w:val="en-GB"/>
        </w:rPr>
        <w:t xml:space="preserve"> </w:t>
      </w:r>
      <w:r w:rsidR="00216F51">
        <w:rPr>
          <w:rFonts w:ascii="Times New Roman" w:hAnsi="Times New Roman"/>
          <w:lang w:val="en-GB"/>
        </w:rPr>
        <w:t>&amp;</w:t>
      </w:r>
      <w:r w:rsidRPr="00D40FAC">
        <w:rPr>
          <w:rFonts w:ascii="Times New Roman" w:hAnsi="Times New Roman"/>
          <w:lang w:val="en-GB"/>
        </w:rPr>
        <w:t xml:space="preserve"> Scott (2001) is no exception, is that these two narrative modes never tell the same story. It is precisely this discordance in the content of the message carried by each narrative mode that forces the reader (in this case, the translator) to embark on the task of filling the interpretative gap emerging between what he reads and what he sees. The imaginary space hidden in the interplay between words and images is the central notion of </w:t>
      </w:r>
      <w:r w:rsidR="001B1AAE">
        <w:rPr>
          <w:rFonts w:ascii="Times New Roman" w:hAnsi="Times New Roman"/>
          <w:lang w:val="en-GB"/>
        </w:rPr>
        <w:t>PB</w:t>
      </w:r>
      <w:r w:rsidRPr="00D40FAC">
        <w:rPr>
          <w:rFonts w:ascii="Times New Roman" w:hAnsi="Times New Roman"/>
          <w:lang w:val="en-GB"/>
        </w:rPr>
        <w:t xml:space="preserve">s (Styles </w:t>
      </w:r>
      <w:r w:rsidR="00216F51">
        <w:rPr>
          <w:rFonts w:ascii="Times New Roman" w:hAnsi="Times New Roman"/>
          <w:lang w:val="en-GB"/>
        </w:rPr>
        <w:t>&amp;</w:t>
      </w:r>
      <w:r w:rsidRPr="00D40FAC">
        <w:rPr>
          <w:rFonts w:ascii="Times New Roman" w:hAnsi="Times New Roman"/>
          <w:lang w:val="en-GB"/>
        </w:rPr>
        <w:t xml:space="preserve"> Watson 1996). Or in the words of Nodelman (1998</w:t>
      </w:r>
      <w:r w:rsidR="00216F51">
        <w:rPr>
          <w:rFonts w:ascii="Times New Roman" w:hAnsi="Times New Roman"/>
          <w:lang w:val="en-GB"/>
        </w:rPr>
        <w:t xml:space="preserve">: </w:t>
      </w:r>
      <w:r w:rsidRPr="00D40FAC">
        <w:rPr>
          <w:rFonts w:ascii="Times New Roman" w:hAnsi="Times New Roman"/>
          <w:lang w:val="en-GB"/>
        </w:rPr>
        <w:t xml:space="preserve">200), in </w:t>
      </w:r>
      <w:r w:rsidR="001B1AAE">
        <w:rPr>
          <w:rFonts w:ascii="Times New Roman" w:hAnsi="Times New Roman"/>
          <w:lang w:val="en-GB"/>
        </w:rPr>
        <w:t>PB</w:t>
      </w:r>
      <w:r w:rsidRPr="00D40FAC">
        <w:rPr>
          <w:rFonts w:ascii="Times New Roman" w:hAnsi="Times New Roman"/>
          <w:lang w:val="en-GB"/>
        </w:rPr>
        <w:t xml:space="preserve">s, the whole is much more than the sum of its parts (in reference to text and image). For this reason, we resort to </w:t>
      </w:r>
      <w:proofErr w:type="spellStart"/>
      <w:r w:rsidRPr="00D40FAC">
        <w:rPr>
          <w:rFonts w:ascii="Times New Roman" w:hAnsi="Times New Roman"/>
          <w:lang w:val="en-GB"/>
        </w:rPr>
        <w:t>Nikolajeva</w:t>
      </w:r>
      <w:proofErr w:type="spellEnd"/>
      <w:r w:rsidRPr="00D40FAC">
        <w:rPr>
          <w:rFonts w:ascii="Times New Roman" w:hAnsi="Times New Roman"/>
          <w:lang w:val="en-GB"/>
        </w:rPr>
        <w:t xml:space="preserve"> </w:t>
      </w:r>
      <w:r w:rsidR="00216F51">
        <w:rPr>
          <w:rFonts w:ascii="Times New Roman" w:hAnsi="Times New Roman"/>
          <w:lang w:val="en-GB"/>
        </w:rPr>
        <w:t>&amp;</w:t>
      </w:r>
      <w:r w:rsidRPr="00D40FAC">
        <w:rPr>
          <w:rFonts w:ascii="Times New Roman" w:hAnsi="Times New Roman"/>
          <w:lang w:val="en-GB"/>
        </w:rPr>
        <w:t xml:space="preserve"> Scott</w:t>
      </w:r>
      <w:r w:rsidR="00163A63" w:rsidRPr="00D40FAC">
        <w:rPr>
          <w:rFonts w:ascii="Times New Roman" w:hAnsi="Times New Roman"/>
          <w:lang w:val="en-GB"/>
        </w:rPr>
        <w:t>’</w:t>
      </w:r>
      <w:r w:rsidRPr="00D40FAC">
        <w:rPr>
          <w:rFonts w:ascii="Times New Roman" w:hAnsi="Times New Roman"/>
          <w:lang w:val="en-GB"/>
        </w:rPr>
        <w:t>s (2001) classification of word</w:t>
      </w:r>
      <w:r w:rsidR="00216F51">
        <w:rPr>
          <w:rFonts w:ascii="Times New Roman" w:hAnsi="Times New Roman"/>
          <w:lang w:val="en-GB"/>
        </w:rPr>
        <w:t>–</w:t>
      </w:r>
      <w:r w:rsidRPr="00D40FAC">
        <w:rPr>
          <w:rFonts w:ascii="Times New Roman" w:hAnsi="Times New Roman"/>
          <w:lang w:val="en-GB"/>
        </w:rPr>
        <w:t>image relationship, one of the most complete ones. They set five categories to designate text</w:t>
      </w:r>
      <w:r w:rsidR="00E74AF5">
        <w:rPr>
          <w:rFonts w:ascii="Times New Roman" w:hAnsi="Times New Roman"/>
          <w:lang w:val="en-GB"/>
        </w:rPr>
        <w:t>–</w:t>
      </w:r>
      <w:r w:rsidRPr="00D40FAC">
        <w:rPr>
          <w:rFonts w:ascii="Times New Roman" w:hAnsi="Times New Roman"/>
          <w:lang w:val="en-GB"/>
        </w:rPr>
        <w:t>image interaction in PB</w:t>
      </w:r>
      <w:r w:rsidR="00E74AF5">
        <w:rPr>
          <w:rFonts w:ascii="Times New Roman" w:hAnsi="Times New Roman"/>
          <w:lang w:val="en-GB"/>
        </w:rPr>
        <w:t>s</w:t>
      </w:r>
      <w:r w:rsidRPr="00D40FAC">
        <w:rPr>
          <w:rFonts w:ascii="Times New Roman" w:hAnsi="Times New Roman"/>
          <w:lang w:val="en-GB"/>
        </w:rPr>
        <w:t xml:space="preserve">. </w:t>
      </w:r>
      <w:r w:rsidRPr="00A6228D">
        <w:rPr>
          <w:rFonts w:ascii="Times New Roman" w:hAnsi="Times New Roman"/>
          <w:i/>
          <w:iCs/>
          <w:lang w:val="en-GB"/>
        </w:rPr>
        <w:t>Symmetrical</w:t>
      </w:r>
      <w:r w:rsidRPr="00D40FAC">
        <w:rPr>
          <w:rFonts w:ascii="Times New Roman" w:hAnsi="Times New Roman"/>
          <w:lang w:val="en-GB"/>
        </w:rPr>
        <w:t xml:space="preserve"> (SYM), when both modes tell the same story; </w:t>
      </w:r>
      <w:r w:rsidR="00A6228D" w:rsidRPr="00A6228D">
        <w:rPr>
          <w:rFonts w:ascii="Times New Roman" w:hAnsi="Times New Roman"/>
          <w:i/>
          <w:iCs/>
          <w:lang w:val="en-GB"/>
        </w:rPr>
        <w:t>C</w:t>
      </w:r>
      <w:r w:rsidRPr="00A6228D">
        <w:rPr>
          <w:rFonts w:ascii="Times New Roman" w:hAnsi="Times New Roman"/>
          <w:i/>
          <w:iCs/>
          <w:lang w:val="en-GB"/>
        </w:rPr>
        <w:t>omplementary</w:t>
      </w:r>
      <w:r w:rsidRPr="00D40FAC">
        <w:rPr>
          <w:rFonts w:ascii="Times New Roman" w:hAnsi="Times New Roman"/>
          <w:lang w:val="en-GB"/>
        </w:rPr>
        <w:t xml:space="preserve"> (COM), when both modes complement each other; </w:t>
      </w:r>
      <w:r w:rsidR="00A6228D">
        <w:rPr>
          <w:rFonts w:ascii="Times New Roman" w:hAnsi="Times New Roman"/>
          <w:lang w:val="en-GB"/>
        </w:rPr>
        <w:br/>
      </w:r>
      <w:r w:rsidR="00A6228D" w:rsidRPr="00A6228D">
        <w:rPr>
          <w:rFonts w:ascii="Times New Roman" w:hAnsi="Times New Roman"/>
          <w:i/>
          <w:iCs/>
          <w:lang w:val="en-GB"/>
        </w:rPr>
        <w:t>E</w:t>
      </w:r>
      <w:r w:rsidRPr="00A6228D">
        <w:rPr>
          <w:rFonts w:ascii="Times New Roman" w:hAnsi="Times New Roman"/>
          <w:i/>
          <w:iCs/>
          <w:lang w:val="en-GB"/>
        </w:rPr>
        <w:t>xpanding</w:t>
      </w:r>
      <w:r w:rsidRPr="00D40FAC">
        <w:rPr>
          <w:rFonts w:ascii="Times New Roman" w:hAnsi="Times New Roman"/>
          <w:lang w:val="en-GB"/>
        </w:rPr>
        <w:t xml:space="preserve"> (EXP), where the images amplify the meaning of the text or vice versa; </w:t>
      </w:r>
      <w:r w:rsidR="00A6228D" w:rsidRPr="00A6228D">
        <w:rPr>
          <w:rFonts w:ascii="Times New Roman" w:hAnsi="Times New Roman"/>
          <w:i/>
          <w:iCs/>
          <w:lang w:val="en-GB"/>
        </w:rPr>
        <w:t>C</w:t>
      </w:r>
      <w:r w:rsidRPr="00A6228D">
        <w:rPr>
          <w:rFonts w:ascii="Times New Roman" w:hAnsi="Times New Roman"/>
          <w:i/>
          <w:iCs/>
          <w:lang w:val="en-GB"/>
        </w:rPr>
        <w:t>ounterpoint</w:t>
      </w:r>
      <w:r w:rsidRPr="00D40FAC">
        <w:rPr>
          <w:rFonts w:ascii="Times New Roman" w:hAnsi="Times New Roman"/>
          <w:lang w:val="en-GB"/>
        </w:rPr>
        <w:t xml:space="preserve"> (COU), when the modes collaborate to offer a message that goes beyond their individual scope; </w:t>
      </w:r>
      <w:r w:rsidR="00A6228D" w:rsidRPr="00A6228D">
        <w:rPr>
          <w:rFonts w:ascii="Times New Roman" w:hAnsi="Times New Roman"/>
          <w:i/>
          <w:iCs/>
          <w:lang w:val="en-GB"/>
        </w:rPr>
        <w:t>C</w:t>
      </w:r>
      <w:r w:rsidRPr="00A6228D">
        <w:rPr>
          <w:rFonts w:ascii="Times New Roman" w:hAnsi="Times New Roman"/>
          <w:i/>
          <w:iCs/>
          <w:lang w:val="en-GB"/>
        </w:rPr>
        <w:t>ontradictory</w:t>
      </w:r>
      <w:r w:rsidRPr="00D40FAC">
        <w:rPr>
          <w:rFonts w:ascii="Times New Roman" w:hAnsi="Times New Roman"/>
          <w:lang w:val="en-GB"/>
        </w:rPr>
        <w:t xml:space="preserve"> (CON), when they offer contradictory information. Yet, and in view of the examples analysed in this PB</w:t>
      </w:r>
      <w:r w:rsidR="00E74AF5">
        <w:rPr>
          <w:rFonts w:ascii="Times New Roman" w:hAnsi="Times New Roman"/>
          <w:lang w:val="en-GB"/>
        </w:rPr>
        <w:t>,</w:t>
      </w:r>
      <w:r w:rsidRPr="00D40FAC">
        <w:rPr>
          <w:rFonts w:ascii="Times New Roman" w:hAnsi="Times New Roman"/>
          <w:lang w:val="en-GB"/>
        </w:rPr>
        <w:t xml:space="preserve"> we have found cases where there is a lack of relationship between text</w:t>
      </w:r>
      <w:r w:rsidR="00E74AF5">
        <w:rPr>
          <w:rFonts w:ascii="Times New Roman" w:hAnsi="Times New Roman"/>
          <w:lang w:val="en-GB"/>
        </w:rPr>
        <w:t xml:space="preserve"> and </w:t>
      </w:r>
      <w:r w:rsidRPr="00D40FAC">
        <w:rPr>
          <w:rFonts w:ascii="Times New Roman" w:hAnsi="Times New Roman"/>
          <w:lang w:val="en-GB"/>
        </w:rPr>
        <w:t xml:space="preserve">image since one of the modes is not present. Consequently, another category has been added to </w:t>
      </w:r>
      <w:proofErr w:type="spellStart"/>
      <w:r w:rsidRPr="00D40FAC">
        <w:rPr>
          <w:rFonts w:ascii="Times New Roman" w:hAnsi="Times New Roman"/>
          <w:lang w:val="en-GB"/>
        </w:rPr>
        <w:t>Nikolajeva</w:t>
      </w:r>
      <w:proofErr w:type="spellEnd"/>
      <w:r w:rsidRPr="00D40FAC">
        <w:rPr>
          <w:rFonts w:ascii="Times New Roman" w:hAnsi="Times New Roman"/>
          <w:lang w:val="en-GB"/>
        </w:rPr>
        <w:t xml:space="preserve"> </w:t>
      </w:r>
      <w:r w:rsidR="00E74AF5">
        <w:rPr>
          <w:rFonts w:ascii="Times New Roman" w:hAnsi="Times New Roman"/>
          <w:lang w:val="en-GB"/>
        </w:rPr>
        <w:t>&amp;</w:t>
      </w:r>
      <w:r w:rsidRPr="00D40FAC">
        <w:rPr>
          <w:rFonts w:ascii="Times New Roman" w:hAnsi="Times New Roman"/>
          <w:lang w:val="en-GB"/>
        </w:rPr>
        <w:t xml:space="preserve"> Scott</w:t>
      </w:r>
      <w:r w:rsidR="00163A63" w:rsidRPr="00D40FAC">
        <w:rPr>
          <w:rFonts w:ascii="Times New Roman" w:hAnsi="Times New Roman"/>
          <w:lang w:val="en-GB"/>
        </w:rPr>
        <w:t>’</w:t>
      </w:r>
      <w:r w:rsidRPr="00D40FAC">
        <w:rPr>
          <w:rFonts w:ascii="Times New Roman" w:hAnsi="Times New Roman"/>
          <w:lang w:val="en-GB"/>
        </w:rPr>
        <w:t xml:space="preserve">s (2001) classification to reflect this absence of </w:t>
      </w:r>
      <w:r w:rsidR="00E74AF5">
        <w:rPr>
          <w:rFonts w:ascii="Times New Roman" w:hAnsi="Times New Roman"/>
          <w:lang w:val="en-GB"/>
        </w:rPr>
        <w:t xml:space="preserve">a </w:t>
      </w:r>
      <w:r w:rsidRPr="00D40FAC">
        <w:rPr>
          <w:rFonts w:ascii="Times New Roman" w:hAnsi="Times New Roman"/>
          <w:lang w:val="en-GB"/>
        </w:rPr>
        <w:t>multimodal (text</w:t>
      </w:r>
      <w:r w:rsidR="00E74AF5">
        <w:rPr>
          <w:rFonts w:ascii="Times New Roman" w:hAnsi="Times New Roman"/>
          <w:lang w:val="en-GB"/>
        </w:rPr>
        <w:t>–</w:t>
      </w:r>
      <w:r w:rsidRPr="00D40FAC">
        <w:rPr>
          <w:rFonts w:ascii="Times New Roman" w:hAnsi="Times New Roman"/>
          <w:lang w:val="en-GB"/>
        </w:rPr>
        <w:t xml:space="preserve">image) relationship. This category has been named </w:t>
      </w:r>
      <w:r w:rsidR="00004DCD" w:rsidRPr="00004DCD">
        <w:rPr>
          <w:rFonts w:ascii="Times New Roman" w:hAnsi="Times New Roman"/>
          <w:i/>
          <w:iCs/>
          <w:lang w:val="en-GB"/>
        </w:rPr>
        <w:t>I</w:t>
      </w:r>
      <w:r w:rsidRPr="00004DCD">
        <w:rPr>
          <w:rFonts w:ascii="Times New Roman" w:hAnsi="Times New Roman"/>
          <w:i/>
          <w:iCs/>
          <w:lang w:val="en-GB"/>
        </w:rPr>
        <w:t>ncomplete</w:t>
      </w:r>
      <w:r w:rsidR="00486611">
        <w:rPr>
          <w:rFonts w:ascii="Times New Roman" w:hAnsi="Times New Roman"/>
          <w:i/>
          <w:iCs/>
          <w:lang w:val="en-GB"/>
        </w:rPr>
        <w:t> </w:t>
      </w:r>
      <w:r w:rsidRPr="00D40FAC">
        <w:rPr>
          <w:rFonts w:ascii="Times New Roman" w:hAnsi="Times New Roman"/>
          <w:lang w:val="en-GB"/>
        </w:rPr>
        <w:t>(INC) (Martínez 2022) since the message is encoded in only one of the available modes.</w:t>
      </w:r>
    </w:p>
    <w:p w14:paraId="33D68A2E" w14:textId="0FA8F7ED" w:rsidR="00C540F5" w:rsidRPr="00D40FAC" w:rsidRDefault="00C540F5" w:rsidP="00486611">
      <w:pPr>
        <w:keepNext/>
        <w:keepLines/>
        <w:spacing w:after="0" w:line="240" w:lineRule="auto"/>
        <w:ind w:firstLine="567"/>
        <w:jc w:val="both"/>
        <w:rPr>
          <w:rFonts w:ascii="Times New Roman" w:hAnsi="Times New Roman"/>
          <w:lang w:val="en-GB"/>
        </w:rPr>
      </w:pPr>
      <w:r w:rsidRPr="00D40FAC">
        <w:rPr>
          <w:rFonts w:ascii="Times New Roman" w:hAnsi="Times New Roman"/>
          <w:lang w:val="en-GB"/>
        </w:rPr>
        <w:lastRenderedPageBreak/>
        <w:t xml:space="preserve">Subsequent studies have expanded this typology to accommodate the complexity of contemporary PBs. Martínez (2022) proposed the </w:t>
      </w:r>
      <w:r w:rsidR="00D8402A">
        <w:rPr>
          <w:rFonts w:ascii="Times New Roman" w:hAnsi="Times New Roman"/>
          <w:lang w:val="en-GB"/>
        </w:rPr>
        <w:t>INC</w:t>
      </w:r>
      <w:r w:rsidRPr="00D40FAC">
        <w:rPr>
          <w:rFonts w:ascii="Times New Roman" w:hAnsi="Times New Roman"/>
          <w:lang w:val="en-GB"/>
        </w:rPr>
        <w:t xml:space="preserve"> category to describe cases where one mode (visual or verbal) is partially or entirely absent, an addition especially relevant to translation studies. This refinement acknowledges that translators often face situations where verbal transfer cannot fully replicate the multimodal density of the source text, requiring adaptive strategies to maintain coherence and meaning. The inclusion of the </w:t>
      </w:r>
      <w:r w:rsidR="00FB769E" w:rsidRPr="00FB769E">
        <w:rPr>
          <w:rFonts w:ascii="Times New Roman" w:hAnsi="Times New Roman"/>
          <w:lang w:val="en-GB"/>
        </w:rPr>
        <w:t>INC</w:t>
      </w:r>
      <w:r w:rsidRPr="00D40FAC">
        <w:rPr>
          <w:rFonts w:ascii="Times New Roman" w:hAnsi="Times New Roman"/>
          <w:lang w:val="en-GB"/>
        </w:rPr>
        <w:t xml:space="preserve"> type thus allows for a more nuanced understanding of multimodal relationships in translation.</w:t>
      </w:r>
    </w:p>
    <w:p w14:paraId="487FC4AD" w14:textId="6D866BE4" w:rsidR="00C540F5" w:rsidRPr="00D40FAC" w:rsidRDefault="00C540F5"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Translation </w:t>
      </w:r>
      <w:r w:rsidR="009C2A38" w:rsidRPr="00D40FAC">
        <w:rPr>
          <w:i/>
          <w:lang w:val="en-GB" w:eastAsia="cs-CZ"/>
        </w:rPr>
        <w:t>s</w:t>
      </w:r>
      <w:r w:rsidRPr="00D40FAC">
        <w:rPr>
          <w:i/>
          <w:lang w:val="en-GB" w:eastAsia="cs-CZ"/>
        </w:rPr>
        <w:t xml:space="preserve">tudies and </w:t>
      </w:r>
      <w:r w:rsidR="009C2A38" w:rsidRPr="00D40FAC">
        <w:rPr>
          <w:i/>
          <w:lang w:val="en-GB" w:eastAsia="cs-CZ"/>
        </w:rPr>
        <w:t>i</w:t>
      </w:r>
      <w:r w:rsidRPr="00D40FAC">
        <w:rPr>
          <w:i/>
          <w:lang w:val="en-GB" w:eastAsia="cs-CZ"/>
        </w:rPr>
        <w:t xml:space="preserve">deological </w:t>
      </w:r>
      <w:r w:rsidR="009C2A38" w:rsidRPr="00D40FAC">
        <w:rPr>
          <w:i/>
          <w:lang w:val="en-GB" w:eastAsia="cs-CZ"/>
        </w:rPr>
        <w:t>m</w:t>
      </w:r>
      <w:r w:rsidRPr="00D40FAC">
        <w:rPr>
          <w:i/>
          <w:lang w:val="en-GB" w:eastAsia="cs-CZ"/>
        </w:rPr>
        <w:t>ediation</w:t>
      </w:r>
    </w:p>
    <w:p w14:paraId="5991410F" w14:textId="54343D3F" w:rsidR="00B71A72" w:rsidRPr="00D40FAC" w:rsidRDefault="00C831C8" w:rsidP="009754D1">
      <w:pPr>
        <w:spacing w:after="0" w:line="240" w:lineRule="auto"/>
        <w:jc w:val="both"/>
        <w:rPr>
          <w:rFonts w:ascii="Times New Roman" w:hAnsi="Times New Roman"/>
          <w:lang w:val="en-GB"/>
        </w:rPr>
      </w:pPr>
      <w:r w:rsidRPr="00D40FAC">
        <w:rPr>
          <w:rFonts w:ascii="Times New Roman" w:hAnsi="Times New Roman"/>
          <w:lang w:val="en-GB"/>
        </w:rPr>
        <w:t xml:space="preserve">As for translation and </w:t>
      </w:r>
      <w:r w:rsidR="00176FAA">
        <w:rPr>
          <w:rFonts w:ascii="Times New Roman" w:hAnsi="Times New Roman"/>
          <w:lang w:val="en-GB"/>
        </w:rPr>
        <w:t>t</w:t>
      </w:r>
      <w:r w:rsidRPr="00D40FAC">
        <w:rPr>
          <w:rFonts w:ascii="Times New Roman" w:hAnsi="Times New Roman"/>
          <w:lang w:val="en-GB"/>
        </w:rPr>
        <w:t xml:space="preserve">ranslation </w:t>
      </w:r>
      <w:r w:rsidR="00176FAA">
        <w:rPr>
          <w:rFonts w:ascii="Times New Roman" w:hAnsi="Times New Roman"/>
          <w:lang w:val="en-GB"/>
        </w:rPr>
        <w:t>s</w:t>
      </w:r>
      <w:r w:rsidRPr="00D40FAC">
        <w:rPr>
          <w:rFonts w:ascii="Times New Roman" w:hAnsi="Times New Roman"/>
          <w:lang w:val="en-GB"/>
        </w:rPr>
        <w:t xml:space="preserve">tudies, it is a relatively new discipline, as Munday (2016) argues, since its </w:t>
      </w:r>
      <w:r w:rsidRPr="00C34829">
        <w:rPr>
          <w:rFonts w:ascii="Times New Roman" w:hAnsi="Times New Roman"/>
          <w:lang w:val="en-GB"/>
        </w:rPr>
        <w:t>founding manifesto (</w:t>
      </w:r>
      <w:r w:rsidR="00FF71C8" w:rsidRPr="00C34829">
        <w:rPr>
          <w:rFonts w:ascii="Times New Roman" w:hAnsi="Times New Roman"/>
          <w:lang w:val="en-GB"/>
        </w:rPr>
        <w:t>“</w:t>
      </w:r>
      <w:r w:rsidRPr="00C34829">
        <w:rPr>
          <w:rFonts w:ascii="Times New Roman" w:hAnsi="Times New Roman"/>
          <w:lang w:val="en-GB"/>
        </w:rPr>
        <w:t xml:space="preserve">The </w:t>
      </w:r>
      <w:r w:rsidR="00176FAA" w:rsidRPr="00C34829">
        <w:rPr>
          <w:rFonts w:ascii="Times New Roman" w:hAnsi="Times New Roman"/>
          <w:lang w:val="en-GB"/>
        </w:rPr>
        <w:t>n</w:t>
      </w:r>
      <w:r w:rsidRPr="00C34829">
        <w:rPr>
          <w:rFonts w:ascii="Times New Roman" w:hAnsi="Times New Roman"/>
          <w:lang w:val="en-GB"/>
        </w:rPr>
        <w:t xml:space="preserve">ame and </w:t>
      </w:r>
      <w:r w:rsidR="00176FAA" w:rsidRPr="00C34829">
        <w:rPr>
          <w:rFonts w:ascii="Times New Roman" w:hAnsi="Times New Roman"/>
          <w:lang w:val="en-GB"/>
        </w:rPr>
        <w:t>n</w:t>
      </w:r>
      <w:r w:rsidRPr="00C34829">
        <w:rPr>
          <w:rFonts w:ascii="Times New Roman" w:hAnsi="Times New Roman"/>
          <w:lang w:val="en-GB"/>
        </w:rPr>
        <w:t xml:space="preserve">ature of </w:t>
      </w:r>
      <w:r w:rsidR="00176FAA" w:rsidRPr="00C34829">
        <w:rPr>
          <w:rFonts w:ascii="Times New Roman" w:hAnsi="Times New Roman"/>
          <w:lang w:val="en-GB"/>
        </w:rPr>
        <w:t>t</w:t>
      </w:r>
      <w:r w:rsidRPr="00C34829">
        <w:rPr>
          <w:rFonts w:ascii="Times New Roman" w:hAnsi="Times New Roman"/>
          <w:lang w:val="en-GB"/>
        </w:rPr>
        <w:t xml:space="preserve">ranslation </w:t>
      </w:r>
      <w:r w:rsidR="00176FAA" w:rsidRPr="00C34829">
        <w:rPr>
          <w:rFonts w:ascii="Times New Roman" w:hAnsi="Times New Roman"/>
          <w:lang w:val="en-GB"/>
        </w:rPr>
        <w:t>s</w:t>
      </w:r>
      <w:r w:rsidRPr="00C34829">
        <w:rPr>
          <w:rFonts w:ascii="Times New Roman" w:hAnsi="Times New Roman"/>
          <w:lang w:val="en-GB"/>
        </w:rPr>
        <w:t>tudies</w:t>
      </w:r>
      <w:r w:rsidR="00FF71C8" w:rsidRPr="00C34829">
        <w:rPr>
          <w:rFonts w:ascii="Times New Roman" w:hAnsi="Times New Roman"/>
          <w:lang w:val="en-GB"/>
        </w:rPr>
        <w:t>”</w:t>
      </w:r>
      <w:r w:rsidRPr="00C34829">
        <w:rPr>
          <w:rFonts w:ascii="Times New Roman" w:hAnsi="Times New Roman"/>
          <w:lang w:val="en-GB"/>
        </w:rPr>
        <w:t>)</w:t>
      </w:r>
      <w:r w:rsidRPr="00D40FAC">
        <w:rPr>
          <w:rFonts w:ascii="Times New Roman" w:hAnsi="Times New Roman"/>
          <w:lang w:val="en-GB"/>
        </w:rPr>
        <w:t xml:space="preserve"> was presented </w:t>
      </w:r>
      <w:r w:rsidR="00D6095F">
        <w:rPr>
          <w:rFonts w:ascii="Times New Roman" w:hAnsi="Times New Roman"/>
          <w:lang w:val="en-GB"/>
        </w:rPr>
        <w:t>at</w:t>
      </w:r>
      <w:r w:rsidRPr="00D40FAC">
        <w:rPr>
          <w:rFonts w:ascii="Times New Roman" w:hAnsi="Times New Roman"/>
          <w:lang w:val="en-GB"/>
        </w:rPr>
        <w:t xml:space="preserve"> the 3</w:t>
      </w:r>
      <w:r w:rsidRPr="00D40FAC">
        <w:rPr>
          <w:rFonts w:ascii="Times New Roman" w:hAnsi="Times New Roman"/>
          <w:vertAlign w:val="superscript"/>
          <w:lang w:val="en-GB"/>
        </w:rPr>
        <w:t>rd</w:t>
      </w:r>
      <w:r w:rsidRPr="00D40FAC">
        <w:rPr>
          <w:rFonts w:ascii="Times New Roman" w:hAnsi="Times New Roman"/>
          <w:lang w:val="en-GB"/>
        </w:rPr>
        <w:t xml:space="preserve"> International Congress of Applied Linguistics held in Copenhagen in 1972. This caters </w:t>
      </w:r>
      <w:r w:rsidR="00D6095F">
        <w:rPr>
          <w:rFonts w:ascii="Times New Roman" w:hAnsi="Times New Roman"/>
          <w:lang w:val="en-GB"/>
        </w:rPr>
        <w:t>to</w:t>
      </w:r>
      <w:r w:rsidRPr="00D40FAC">
        <w:rPr>
          <w:rFonts w:ascii="Times New Roman" w:hAnsi="Times New Roman"/>
          <w:lang w:val="en-GB"/>
        </w:rPr>
        <w:t xml:space="preserve"> the fact that in its origins, </w:t>
      </w:r>
      <w:r w:rsidR="00F77F81">
        <w:rPr>
          <w:rFonts w:ascii="Times New Roman" w:hAnsi="Times New Roman"/>
          <w:lang w:val="en-GB"/>
        </w:rPr>
        <w:t>t</w:t>
      </w:r>
      <w:r w:rsidR="00B06655">
        <w:rPr>
          <w:rFonts w:ascii="Times New Roman" w:hAnsi="Times New Roman"/>
          <w:lang w:val="en-GB"/>
        </w:rPr>
        <w:t xml:space="preserve">ranslation </w:t>
      </w:r>
      <w:r w:rsidR="00F77F81">
        <w:rPr>
          <w:rFonts w:ascii="Times New Roman" w:hAnsi="Times New Roman"/>
          <w:lang w:val="en-GB"/>
        </w:rPr>
        <w:t>s</w:t>
      </w:r>
      <w:r w:rsidR="00B06655">
        <w:rPr>
          <w:rFonts w:ascii="Times New Roman" w:hAnsi="Times New Roman"/>
          <w:lang w:val="en-GB"/>
        </w:rPr>
        <w:t>tudies</w:t>
      </w:r>
      <w:r w:rsidR="00B06655" w:rsidRPr="00D40FAC">
        <w:rPr>
          <w:rFonts w:ascii="Times New Roman" w:hAnsi="Times New Roman"/>
          <w:lang w:val="en-GB"/>
        </w:rPr>
        <w:t xml:space="preserve"> </w:t>
      </w:r>
      <w:proofErr w:type="gramStart"/>
      <w:r w:rsidRPr="00D40FAC">
        <w:rPr>
          <w:rFonts w:ascii="Times New Roman" w:hAnsi="Times New Roman"/>
          <w:lang w:val="en-GB"/>
        </w:rPr>
        <w:t>ha</w:t>
      </w:r>
      <w:r w:rsidR="00F77F81">
        <w:rPr>
          <w:rFonts w:ascii="Times New Roman" w:hAnsi="Times New Roman"/>
          <w:lang w:val="en-GB"/>
        </w:rPr>
        <w:t>s</w:t>
      </w:r>
      <w:proofErr w:type="gramEnd"/>
      <w:r w:rsidRPr="00D40FAC">
        <w:rPr>
          <w:rFonts w:ascii="Times New Roman" w:hAnsi="Times New Roman"/>
          <w:lang w:val="en-GB"/>
        </w:rPr>
        <w:t xml:space="preserve"> been nourished by other sibling areas of knowledge such as </w:t>
      </w:r>
      <w:r w:rsidR="00D6095F">
        <w:rPr>
          <w:rFonts w:ascii="Times New Roman" w:hAnsi="Times New Roman"/>
          <w:lang w:val="en-GB"/>
        </w:rPr>
        <w:t>l</w:t>
      </w:r>
      <w:r w:rsidRPr="00D40FAC">
        <w:rPr>
          <w:rFonts w:ascii="Times New Roman" w:hAnsi="Times New Roman"/>
          <w:lang w:val="en-GB"/>
        </w:rPr>
        <w:t xml:space="preserve">inguistics to outline </w:t>
      </w:r>
      <w:r w:rsidR="00F77F81">
        <w:rPr>
          <w:rFonts w:ascii="Times New Roman" w:hAnsi="Times New Roman"/>
          <w:lang w:val="en-GB"/>
        </w:rPr>
        <w:t>its</w:t>
      </w:r>
      <w:r w:rsidR="00B06655" w:rsidRPr="00D40FAC">
        <w:rPr>
          <w:rFonts w:ascii="Times New Roman" w:hAnsi="Times New Roman"/>
          <w:lang w:val="en-GB"/>
        </w:rPr>
        <w:t xml:space="preserve"> </w:t>
      </w:r>
      <w:r w:rsidRPr="00D40FAC">
        <w:rPr>
          <w:rFonts w:ascii="Times New Roman" w:hAnsi="Times New Roman"/>
          <w:lang w:val="en-GB"/>
        </w:rPr>
        <w:t xml:space="preserve">first theories. This heritage gave rise to the first postulates that posed the dichotomy between literal translation and free translation. Once these obsolete concepts and practices were overcome, in the 1980s, a paradigm shift in </w:t>
      </w:r>
      <w:r w:rsidR="00D6095F">
        <w:rPr>
          <w:rFonts w:ascii="Times New Roman" w:hAnsi="Times New Roman"/>
          <w:lang w:val="en-GB"/>
        </w:rPr>
        <w:t>t</w:t>
      </w:r>
      <w:r w:rsidRPr="00D40FAC">
        <w:rPr>
          <w:rFonts w:ascii="Times New Roman" w:hAnsi="Times New Roman"/>
          <w:lang w:val="en-GB"/>
        </w:rPr>
        <w:t xml:space="preserve">ranslation </w:t>
      </w:r>
      <w:r w:rsidR="00D6095F">
        <w:rPr>
          <w:rFonts w:ascii="Times New Roman" w:hAnsi="Times New Roman"/>
          <w:lang w:val="en-GB"/>
        </w:rPr>
        <w:t>s</w:t>
      </w:r>
      <w:r w:rsidRPr="00D40FAC">
        <w:rPr>
          <w:rFonts w:ascii="Times New Roman" w:hAnsi="Times New Roman"/>
          <w:lang w:val="en-GB"/>
        </w:rPr>
        <w:t>tudies took place</w:t>
      </w:r>
      <w:r w:rsidR="00D6095F">
        <w:rPr>
          <w:rFonts w:ascii="Times New Roman" w:hAnsi="Times New Roman"/>
          <w:lang w:val="en-GB"/>
        </w:rPr>
        <w:t>. T</w:t>
      </w:r>
      <w:r w:rsidRPr="00D40FAC">
        <w:rPr>
          <w:rFonts w:ascii="Times New Roman" w:hAnsi="Times New Roman"/>
          <w:lang w:val="en-GB"/>
        </w:rPr>
        <w:t>he main proponent of this change was German functionalism led</w:t>
      </w:r>
      <w:r w:rsidR="00FF71C8" w:rsidRPr="00FF71C8">
        <w:rPr>
          <w:rFonts w:ascii="Times New Roman" w:hAnsi="Times New Roman"/>
          <w:lang w:val="en-GB"/>
        </w:rPr>
        <w:t xml:space="preserve"> </w:t>
      </w:r>
      <w:r w:rsidR="00FF71C8" w:rsidRPr="00D40FAC">
        <w:rPr>
          <w:rFonts w:ascii="Times New Roman" w:hAnsi="Times New Roman"/>
          <w:lang w:val="en-GB"/>
        </w:rPr>
        <w:t>by Nord</w:t>
      </w:r>
      <w:r w:rsidR="000F459A">
        <w:rPr>
          <w:rFonts w:ascii="Times New Roman" w:hAnsi="Times New Roman"/>
          <w:lang w:val="en-GB"/>
        </w:rPr>
        <w:t> </w:t>
      </w:r>
      <w:r w:rsidR="00FF71C8" w:rsidRPr="00D40FAC">
        <w:rPr>
          <w:rFonts w:ascii="Times New Roman" w:hAnsi="Times New Roman"/>
          <w:lang w:val="en-GB"/>
        </w:rPr>
        <w:t>(1997)</w:t>
      </w:r>
      <w:r w:rsidR="00D6095F">
        <w:rPr>
          <w:rFonts w:ascii="Times New Roman" w:hAnsi="Times New Roman"/>
          <w:lang w:val="en-GB"/>
        </w:rPr>
        <w:t>,</w:t>
      </w:r>
      <w:r w:rsidRPr="00D40FAC">
        <w:rPr>
          <w:rFonts w:ascii="Times New Roman" w:hAnsi="Times New Roman"/>
          <w:lang w:val="en-GB"/>
        </w:rPr>
        <w:t xml:space="preserve"> among other </w:t>
      </w:r>
      <w:r w:rsidR="00FF71C8" w:rsidRPr="00D40FAC">
        <w:rPr>
          <w:rFonts w:ascii="Times New Roman" w:hAnsi="Times New Roman"/>
          <w:lang w:val="en-GB"/>
        </w:rPr>
        <w:t>authors</w:t>
      </w:r>
      <w:r w:rsidR="00FF71C8">
        <w:rPr>
          <w:rFonts w:ascii="Times New Roman" w:hAnsi="Times New Roman"/>
          <w:lang w:val="en-GB"/>
        </w:rPr>
        <w:t>.</w:t>
      </w:r>
      <w:r w:rsidRPr="00D40FAC">
        <w:rPr>
          <w:rFonts w:ascii="Times New Roman" w:hAnsi="Times New Roman"/>
          <w:lang w:val="en-GB"/>
        </w:rPr>
        <w:t xml:space="preserve"> Until 1980, the dominant models of translation assessment, as exemplified by Catford, Nida, and Newmark, were fundamentally based on a comparative analysis between the TT and the ST. The ST was the ultimate yardstick for measuring </w:t>
      </w:r>
      <w:r w:rsidR="00F77F81">
        <w:rPr>
          <w:rFonts w:ascii="Times New Roman" w:hAnsi="Times New Roman"/>
          <w:lang w:val="en-GB"/>
        </w:rPr>
        <w:t>f</w:t>
      </w:r>
      <w:r w:rsidRPr="00F77F81">
        <w:rPr>
          <w:rFonts w:ascii="Times New Roman" w:hAnsi="Times New Roman"/>
          <w:lang w:val="en-GB"/>
        </w:rPr>
        <w:t>aithfulness, accuracy, and success</w:t>
      </w:r>
      <w:r w:rsidRPr="00D40FAC">
        <w:rPr>
          <w:rFonts w:ascii="Times New Roman" w:hAnsi="Times New Roman"/>
          <w:lang w:val="en-GB"/>
        </w:rPr>
        <w:t xml:space="preserve">. The subsequent revolution in </w:t>
      </w:r>
      <w:r w:rsidR="00176CCC">
        <w:rPr>
          <w:rFonts w:ascii="Times New Roman" w:hAnsi="Times New Roman"/>
          <w:lang w:val="en-GB"/>
        </w:rPr>
        <w:t>t</w:t>
      </w:r>
      <w:r w:rsidRPr="00D40FAC">
        <w:rPr>
          <w:rFonts w:ascii="Times New Roman" w:hAnsi="Times New Roman"/>
          <w:lang w:val="en-GB"/>
        </w:rPr>
        <w:t xml:space="preserve">ranslation </w:t>
      </w:r>
      <w:r w:rsidR="00176CCC">
        <w:rPr>
          <w:rFonts w:ascii="Times New Roman" w:hAnsi="Times New Roman"/>
          <w:lang w:val="en-GB"/>
        </w:rPr>
        <w:t>s</w:t>
      </w:r>
      <w:r w:rsidRPr="00D40FAC">
        <w:rPr>
          <w:rFonts w:ascii="Times New Roman" w:hAnsi="Times New Roman"/>
          <w:lang w:val="en-GB"/>
        </w:rPr>
        <w:t xml:space="preserve">tudies, led by Toury and others, explicitly rejected this product-focused, ST-centric view, shifting attention to the function and reception of the translation within the target culture. This shift is what marks the transition from </w:t>
      </w:r>
      <w:r w:rsidR="00176CCC">
        <w:rPr>
          <w:rFonts w:ascii="Times New Roman" w:hAnsi="Times New Roman"/>
          <w:lang w:val="en-GB"/>
        </w:rPr>
        <w:t xml:space="preserve">a </w:t>
      </w:r>
      <w:r w:rsidRPr="00D40FAC">
        <w:rPr>
          <w:rFonts w:ascii="Times New Roman" w:hAnsi="Times New Roman"/>
          <w:lang w:val="en-GB"/>
        </w:rPr>
        <w:t>primarily linguistic to a cultural and sociological discipline.</w:t>
      </w:r>
    </w:p>
    <w:p w14:paraId="24090D57" w14:textId="6D87DCD8" w:rsidR="00B71A72" w:rsidRPr="00D40FAC" w:rsidRDefault="00B71A72" w:rsidP="009754D1">
      <w:pPr>
        <w:pStyle w:val="Normlnywebov"/>
        <w:spacing w:before="0" w:beforeAutospacing="0" w:after="0" w:afterAutospacing="0"/>
        <w:ind w:firstLine="567"/>
        <w:jc w:val="both"/>
        <w:rPr>
          <w:lang w:val="en-GB"/>
        </w:rPr>
      </w:pPr>
      <w:r w:rsidRPr="00D40FAC">
        <w:rPr>
          <w:lang w:val="en-GB"/>
        </w:rPr>
        <w:t xml:space="preserve">The functionalist paradigm in translation shifts </w:t>
      </w:r>
      <w:r w:rsidR="00176CCC">
        <w:rPr>
          <w:lang w:val="en-GB"/>
        </w:rPr>
        <w:t xml:space="preserve">the </w:t>
      </w:r>
      <w:r w:rsidRPr="00D40FAC">
        <w:rPr>
          <w:lang w:val="en-GB"/>
        </w:rPr>
        <w:t xml:space="preserve">focus from the </w:t>
      </w:r>
      <w:r w:rsidR="00176CCC">
        <w:rPr>
          <w:lang w:val="en-GB"/>
        </w:rPr>
        <w:t>ST</w:t>
      </w:r>
      <w:r w:rsidRPr="00D40FAC">
        <w:rPr>
          <w:lang w:val="en-GB"/>
        </w:rPr>
        <w:t xml:space="preserve"> to the contextual and situational conditions of the </w:t>
      </w:r>
      <w:r w:rsidR="00176CCC">
        <w:rPr>
          <w:lang w:val="en-GB"/>
        </w:rPr>
        <w:t>TT</w:t>
      </w:r>
      <w:r w:rsidRPr="00D40FAC">
        <w:rPr>
          <w:lang w:val="en-GB"/>
        </w:rPr>
        <w:t>. Instead of evaluating translations as correct or incorrect, functionalism judges them by their adequacy or appropriateness within their communicative context. This approach replaces the traditional notions of formal and dynamic equivalence with functional equivalence, emphasizing the translator</w:t>
      </w:r>
      <w:r w:rsidR="00163A63" w:rsidRPr="00D40FAC">
        <w:rPr>
          <w:lang w:val="en-GB"/>
        </w:rPr>
        <w:t>’</w:t>
      </w:r>
      <w:r w:rsidRPr="00D40FAC">
        <w:rPr>
          <w:lang w:val="en-GB"/>
        </w:rPr>
        <w:t>s role in achieving meaning adequacy that is both contextualized—relevant to a specific communicative act—and dynamic—sensitive to the evolving nature of cultures and meanings. Following Jakobson</w:t>
      </w:r>
      <w:r w:rsidR="00163A63" w:rsidRPr="00D40FAC">
        <w:rPr>
          <w:lang w:val="en-GB"/>
        </w:rPr>
        <w:t>’</w:t>
      </w:r>
      <w:r w:rsidRPr="00D40FAC">
        <w:rPr>
          <w:lang w:val="en-GB"/>
        </w:rPr>
        <w:t xml:space="preserve">s </w:t>
      </w:r>
      <w:r w:rsidR="000926E6">
        <w:rPr>
          <w:lang w:val="en-GB"/>
        </w:rPr>
        <w:t xml:space="preserve">(2000) </w:t>
      </w:r>
      <w:r w:rsidRPr="00D40FAC">
        <w:rPr>
          <w:lang w:val="en-GB"/>
        </w:rPr>
        <w:t>assertion that absolute equivalence is impossible, the translator</w:t>
      </w:r>
      <w:r w:rsidR="00163A63" w:rsidRPr="00D40FAC">
        <w:rPr>
          <w:lang w:val="en-GB"/>
        </w:rPr>
        <w:t>’</w:t>
      </w:r>
      <w:r w:rsidRPr="00D40FAC">
        <w:rPr>
          <w:lang w:val="en-GB"/>
        </w:rPr>
        <w:t>s goal becomes achieving functional adequacy by ensuring that the</w:t>
      </w:r>
      <w:r w:rsidR="006069A8" w:rsidRPr="00D40FAC">
        <w:rPr>
          <w:lang w:val="en-GB"/>
        </w:rPr>
        <w:t xml:space="preserve"> </w:t>
      </w:r>
      <w:r w:rsidRPr="00D40FAC">
        <w:rPr>
          <w:lang w:val="en-GB"/>
        </w:rPr>
        <w:t>TT produces a suitable response in its audience while remaining faithful to the ST</w:t>
      </w:r>
      <w:r w:rsidR="00163A63" w:rsidRPr="00D40FAC">
        <w:rPr>
          <w:lang w:val="en-GB"/>
        </w:rPr>
        <w:t>’</w:t>
      </w:r>
      <w:r w:rsidRPr="00D40FAC">
        <w:rPr>
          <w:lang w:val="en-GB"/>
        </w:rPr>
        <w:t>s intended meaning.</w:t>
      </w:r>
    </w:p>
    <w:p w14:paraId="32691A35" w14:textId="5CED61FB" w:rsidR="00B71A72" w:rsidRPr="00D40FAC" w:rsidRDefault="00B71A72" w:rsidP="009754D1">
      <w:pPr>
        <w:pStyle w:val="Normlnywebov"/>
        <w:spacing w:before="0" w:beforeAutospacing="0" w:after="0" w:afterAutospacing="0"/>
        <w:ind w:firstLine="567"/>
        <w:jc w:val="both"/>
        <w:rPr>
          <w:lang w:val="en-GB"/>
        </w:rPr>
      </w:pPr>
      <w:r w:rsidRPr="00D40FAC">
        <w:rPr>
          <w:lang w:val="en-GB"/>
        </w:rPr>
        <w:t>For the study</w:t>
      </w:r>
      <w:r w:rsidR="00163A63" w:rsidRPr="00D40FAC">
        <w:rPr>
          <w:lang w:val="en-GB"/>
        </w:rPr>
        <w:t>’</w:t>
      </w:r>
      <w:r w:rsidRPr="00D40FAC">
        <w:rPr>
          <w:lang w:val="en-GB"/>
        </w:rPr>
        <w:t xml:space="preserve">s analytical purposes, the term </w:t>
      </w:r>
      <w:r w:rsidRPr="000F459A">
        <w:rPr>
          <w:i/>
          <w:iCs/>
          <w:lang w:val="en-GB"/>
        </w:rPr>
        <w:t>elements</w:t>
      </w:r>
      <w:r w:rsidRPr="00D40FAC">
        <w:rPr>
          <w:lang w:val="en-GB"/>
        </w:rPr>
        <w:t xml:space="preserve"> </w:t>
      </w:r>
      <w:proofErr w:type="gramStart"/>
      <w:r w:rsidRPr="00D40FAC">
        <w:rPr>
          <w:lang w:val="en-GB"/>
        </w:rPr>
        <w:t>refers</w:t>
      </w:r>
      <w:proofErr w:type="gramEnd"/>
      <w:r w:rsidRPr="00D40FAC">
        <w:rPr>
          <w:lang w:val="en-GB"/>
        </w:rPr>
        <w:t xml:space="preserve"> to the translation units between which equivalences are drawn. Since scholars disagree on what constitutes a translation unit—ranging from morphemes and words to entire texts—the study adopts Nord</w:t>
      </w:r>
      <w:r w:rsidR="00163A63" w:rsidRPr="00D40FAC">
        <w:rPr>
          <w:lang w:val="en-GB"/>
        </w:rPr>
        <w:t>’</w:t>
      </w:r>
      <w:r w:rsidRPr="00D40FAC">
        <w:rPr>
          <w:lang w:val="en-GB"/>
        </w:rPr>
        <w:t>s</w:t>
      </w:r>
      <w:r w:rsidR="000F459A">
        <w:rPr>
          <w:lang w:val="en-GB"/>
        </w:rPr>
        <w:t> </w:t>
      </w:r>
      <w:r w:rsidRPr="00D40FAC">
        <w:rPr>
          <w:lang w:val="en-GB"/>
        </w:rPr>
        <w:t>(1988) practical definition. According to Nord, a translation unit is any segment of the source language or text that the translator treats as a unit during the translation process. This definition allows for flexibility in analysis without engaging in debates over the precise scope or hierarchy of translation units.</w:t>
      </w:r>
    </w:p>
    <w:p w14:paraId="68A90300" w14:textId="1EBA832C" w:rsidR="00C540F5" w:rsidRPr="00D40FAC" w:rsidRDefault="00C540F5" w:rsidP="009754D1">
      <w:pPr>
        <w:spacing w:after="0" w:line="240" w:lineRule="auto"/>
        <w:ind w:firstLine="567"/>
        <w:jc w:val="both"/>
        <w:rPr>
          <w:rFonts w:ascii="Times New Roman" w:hAnsi="Times New Roman"/>
          <w:lang w:val="en-GB"/>
        </w:rPr>
      </w:pPr>
      <w:r w:rsidRPr="00D40FAC">
        <w:rPr>
          <w:rFonts w:ascii="Times New Roman" w:hAnsi="Times New Roman"/>
          <w:lang w:val="en-GB"/>
        </w:rPr>
        <w:t>In translation studies, the shift from product-oriented to process-oriented approaches (Toury 1995; Nord 1997; Munday 2016) redefined translation as a socio-cultural and functional act rather than a mechanical linguistic operation. Functionalist frameworks such as Nord</w:t>
      </w:r>
      <w:r w:rsidR="00163A63" w:rsidRPr="00D40FAC">
        <w:rPr>
          <w:rFonts w:ascii="Times New Roman" w:hAnsi="Times New Roman"/>
          <w:lang w:val="en-GB"/>
        </w:rPr>
        <w:t>’</w:t>
      </w:r>
      <w:r w:rsidRPr="00D40FAC">
        <w:rPr>
          <w:rFonts w:ascii="Times New Roman" w:hAnsi="Times New Roman"/>
          <w:lang w:val="en-GB"/>
        </w:rPr>
        <w:t>s</w:t>
      </w:r>
      <w:r w:rsidR="005C3F69">
        <w:rPr>
          <w:rFonts w:ascii="Times New Roman" w:hAnsi="Times New Roman"/>
          <w:lang w:val="en-GB"/>
        </w:rPr>
        <w:t> </w:t>
      </w:r>
      <w:r w:rsidRPr="00D40FAC">
        <w:rPr>
          <w:rFonts w:ascii="Times New Roman" w:hAnsi="Times New Roman"/>
          <w:lang w:val="en-GB"/>
        </w:rPr>
        <w:t>(1988, 2009) and Ketola</w:t>
      </w:r>
      <w:r w:rsidR="00163A63" w:rsidRPr="00D40FAC">
        <w:rPr>
          <w:rFonts w:ascii="Times New Roman" w:hAnsi="Times New Roman"/>
          <w:lang w:val="en-GB"/>
        </w:rPr>
        <w:t>’</w:t>
      </w:r>
      <w:r w:rsidRPr="00D40FAC">
        <w:rPr>
          <w:rFonts w:ascii="Times New Roman" w:hAnsi="Times New Roman"/>
          <w:lang w:val="en-GB"/>
        </w:rPr>
        <w:t xml:space="preserve">s (2017) models foreground adequacy and contextualisation, emphasising that translation must be assessed according to its communicative purpose within </w:t>
      </w:r>
      <w:r w:rsidRPr="00D40FAC">
        <w:rPr>
          <w:rFonts w:ascii="Times New Roman" w:hAnsi="Times New Roman"/>
          <w:lang w:val="en-GB"/>
        </w:rPr>
        <w:lastRenderedPageBreak/>
        <w:t>the target culture. In the context of PBs, this perspective is essential, as the translator</w:t>
      </w:r>
      <w:r w:rsidR="00163A63" w:rsidRPr="00D40FAC">
        <w:rPr>
          <w:rFonts w:ascii="Times New Roman" w:hAnsi="Times New Roman"/>
          <w:lang w:val="en-GB"/>
        </w:rPr>
        <w:t>’</w:t>
      </w:r>
      <w:r w:rsidRPr="00D40FAC">
        <w:rPr>
          <w:rFonts w:ascii="Times New Roman" w:hAnsi="Times New Roman"/>
          <w:lang w:val="en-GB"/>
        </w:rPr>
        <w:t>s role extends beyond linguistic equivalence to include semiotic interpretation and cultural negotiation.</w:t>
      </w:r>
    </w:p>
    <w:p w14:paraId="1F4B1E70" w14:textId="71F5F3A7" w:rsidR="006069A8" w:rsidRPr="00D40FAC" w:rsidRDefault="00C540F5" w:rsidP="009754D1">
      <w:pPr>
        <w:spacing w:after="0" w:line="240" w:lineRule="auto"/>
        <w:ind w:firstLine="567"/>
        <w:jc w:val="both"/>
        <w:rPr>
          <w:rFonts w:ascii="Times New Roman" w:hAnsi="Times New Roman"/>
          <w:lang w:val="en-GB"/>
        </w:rPr>
      </w:pPr>
      <w:r w:rsidRPr="00D40FAC">
        <w:rPr>
          <w:rFonts w:ascii="Times New Roman" w:hAnsi="Times New Roman"/>
          <w:lang w:val="en-GB"/>
        </w:rPr>
        <w:t>Leonardi (2020) further articulates this view by describing translation as an ideological act that shapes and disseminates cultural values. Within children</w:t>
      </w:r>
      <w:r w:rsidR="00163A63" w:rsidRPr="00D40FAC">
        <w:rPr>
          <w:rFonts w:ascii="Times New Roman" w:hAnsi="Times New Roman"/>
          <w:lang w:val="en-GB"/>
        </w:rPr>
        <w:t>’</w:t>
      </w:r>
      <w:r w:rsidRPr="00D40FAC">
        <w:rPr>
          <w:rFonts w:ascii="Times New Roman" w:hAnsi="Times New Roman"/>
          <w:lang w:val="en-GB"/>
        </w:rPr>
        <w:t xml:space="preserve">s literature, this process carries </w:t>
      </w:r>
      <w:proofErr w:type="gramStart"/>
      <w:r w:rsidRPr="00D40FAC">
        <w:rPr>
          <w:rFonts w:ascii="Times New Roman" w:hAnsi="Times New Roman"/>
          <w:lang w:val="en-GB"/>
        </w:rPr>
        <w:t>particular ethical</w:t>
      </w:r>
      <w:proofErr w:type="gramEnd"/>
      <w:r w:rsidRPr="00D40FAC">
        <w:rPr>
          <w:rFonts w:ascii="Times New Roman" w:hAnsi="Times New Roman"/>
          <w:lang w:val="en-GB"/>
        </w:rPr>
        <w:t xml:space="preserve"> weight because young audiences are especially susceptible to the ideological underpinnings of narratives. Consequently, translators act not only as mediators between languages but also as agents who influence the representation of gender, family, and identity.</w:t>
      </w:r>
    </w:p>
    <w:p w14:paraId="0D6D3AEE" w14:textId="1D88D3CB" w:rsidR="00C540F5" w:rsidRPr="00D40FAC" w:rsidRDefault="00C540F5"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Gender, </w:t>
      </w:r>
      <w:r w:rsidR="009C2A38" w:rsidRPr="00D40FAC">
        <w:rPr>
          <w:i/>
          <w:lang w:val="en-GB" w:eastAsia="cs-CZ"/>
        </w:rPr>
        <w:t>d</w:t>
      </w:r>
      <w:r w:rsidRPr="00D40FAC">
        <w:rPr>
          <w:i/>
          <w:lang w:val="en-GB" w:eastAsia="cs-CZ"/>
        </w:rPr>
        <w:t xml:space="preserve">iversity, and </w:t>
      </w:r>
      <w:r w:rsidR="009C2A38" w:rsidRPr="00D40FAC">
        <w:rPr>
          <w:i/>
          <w:lang w:val="en-GB" w:eastAsia="cs-CZ"/>
        </w:rPr>
        <w:t>r</w:t>
      </w:r>
      <w:r w:rsidRPr="00D40FAC">
        <w:rPr>
          <w:i/>
          <w:lang w:val="en-GB" w:eastAsia="cs-CZ"/>
        </w:rPr>
        <w:t xml:space="preserve">epresentation in </w:t>
      </w:r>
      <w:r w:rsidR="009C2A38" w:rsidRPr="00D40FAC">
        <w:rPr>
          <w:i/>
          <w:lang w:val="en-GB" w:eastAsia="cs-CZ"/>
        </w:rPr>
        <w:t>picture books</w:t>
      </w:r>
    </w:p>
    <w:p w14:paraId="1CE32A59" w14:textId="04503078" w:rsidR="00C540F5" w:rsidRPr="00D40FAC" w:rsidRDefault="00C540F5" w:rsidP="005C3F69">
      <w:pPr>
        <w:spacing w:line="240" w:lineRule="auto"/>
        <w:jc w:val="both"/>
        <w:rPr>
          <w:rFonts w:ascii="Times New Roman" w:hAnsi="Times New Roman"/>
          <w:lang w:val="en-GB"/>
        </w:rPr>
      </w:pPr>
      <w:r w:rsidRPr="00D40FAC">
        <w:rPr>
          <w:rFonts w:ascii="Times New Roman" w:hAnsi="Times New Roman"/>
          <w:lang w:val="en-GB"/>
        </w:rPr>
        <w:t>Research in children</w:t>
      </w:r>
      <w:r w:rsidR="00163A63" w:rsidRPr="00D40FAC">
        <w:rPr>
          <w:rFonts w:ascii="Times New Roman" w:hAnsi="Times New Roman"/>
          <w:lang w:val="en-GB"/>
        </w:rPr>
        <w:t>’</w:t>
      </w:r>
      <w:r w:rsidRPr="00D40FAC">
        <w:rPr>
          <w:rFonts w:ascii="Times New Roman" w:hAnsi="Times New Roman"/>
          <w:lang w:val="en-GB"/>
        </w:rPr>
        <w:t>s literature has increasingly turned toward the study of gender, sexuality,</w:t>
      </w:r>
      <w:r w:rsidR="008A636B">
        <w:rPr>
          <w:rFonts w:ascii="Times New Roman" w:hAnsi="Times New Roman"/>
          <w:lang w:val="en-GB"/>
        </w:rPr>
        <w:t> </w:t>
      </w:r>
      <w:r w:rsidRPr="00D40FAC">
        <w:rPr>
          <w:rFonts w:ascii="Times New Roman" w:hAnsi="Times New Roman"/>
          <w:lang w:val="en-GB"/>
        </w:rPr>
        <w:t>and inclusivity. Authors such as Evans (2015), Sunderland (2012), and Moya</w:t>
      </w:r>
      <w:r w:rsidR="008A636B">
        <w:rPr>
          <w:rFonts w:ascii="Times New Roman" w:hAnsi="Times New Roman"/>
          <w:lang w:val="en-GB"/>
        </w:rPr>
        <w:noBreakHyphen/>
      </w:r>
      <w:r w:rsidRPr="00D40FAC">
        <w:rPr>
          <w:rFonts w:ascii="Times New Roman" w:hAnsi="Times New Roman"/>
          <w:lang w:val="en-GB"/>
        </w:rPr>
        <w:t>Guijarro</w:t>
      </w:r>
      <w:r w:rsidR="008A636B">
        <w:rPr>
          <w:rFonts w:ascii="Times New Roman" w:hAnsi="Times New Roman"/>
          <w:lang w:val="en-GB"/>
        </w:rPr>
        <w:t> &amp; </w:t>
      </w:r>
      <w:r w:rsidRPr="00D40FAC">
        <w:rPr>
          <w:rFonts w:ascii="Times New Roman" w:hAnsi="Times New Roman"/>
          <w:lang w:val="en-GB"/>
        </w:rPr>
        <w:t>Ventola (2022) have examined how PBs construct or challenge traditional gender roles through both linguistic and visual strategies. These studies underscore the didactic and ideological power of PBs in shaping young readers</w:t>
      </w:r>
      <w:r w:rsidR="00163A63" w:rsidRPr="00D40FAC">
        <w:rPr>
          <w:rFonts w:ascii="Times New Roman" w:hAnsi="Times New Roman"/>
          <w:lang w:val="en-GB"/>
        </w:rPr>
        <w:t>’</w:t>
      </w:r>
      <w:r w:rsidRPr="00D40FAC">
        <w:rPr>
          <w:rFonts w:ascii="Times New Roman" w:hAnsi="Times New Roman"/>
          <w:lang w:val="en-GB"/>
        </w:rPr>
        <w:t xml:space="preserve"> perceptions of social norms.</w:t>
      </w:r>
      <w:r w:rsidR="00B86892" w:rsidRPr="00D40FAC">
        <w:rPr>
          <w:rFonts w:ascii="Times New Roman" w:hAnsi="Times New Roman"/>
          <w:lang w:val="en-GB"/>
        </w:rPr>
        <w:t xml:space="preserve"> </w:t>
      </w:r>
      <w:r w:rsidRPr="00D40FAC">
        <w:rPr>
          <w:rFonts w:ascii="Times New Roman" w:hAnsi="Times New Roman"/>
          <w:lang w:val="en-GB"/>
        </w:rPr>
        <w:t>Within this broader context, the representation of non-traditional princesses and same-sex couples has emerged as a significant field of inquiry. Scholars such as Lester (2014) and Soler-Quílez (2016) highlight the transformative potential of such portrayals to disrupt heteronormative narratives and broaden the spectrum of acceptable identities in children</w:t>
      </w:r>
      <w:r w:rsidR="00163A63" w:rsidRPr="00D40FAC">
        <w:rPr>
          <w:rFonts w:ascii="Times New Roman" w:hAnsi="Times New Roman"/>
          <w:lang w:val="en-GB"/>
        </w:rPr>
        <w:t>’</w:t>
      </w:r>
      <w:r w:rsidRPr="00D40FAC">
        <w:rPr>
          <w:rFonts w:ascii="Times New Roman" w:hAnsi="Times New Roman"/>
          <w:lang w:val="en-GB"/>
        </w:rPr>
        <w:t xml:space="preserve">s literature. Works like </w:t>
      </w:r>
      <w:r w:rsidRPr="00D40FAC">
        <w:rPr>
          <w:rFonts w:ascii="Times New Roman" w:hAnsi="Times New Roman"/>
          <w:i/>
          <w:iCs/>
          <w:lang w:val="en-GB"/>
        </w:rPr>
        <w:t>King</w:t>
      </w:r>
      <w:r w:rsidR="00363ACC">
        <w:rPr>
          <w:rFonts w:ascii="Times New Roman" w:hAnsi="Times New Roman"/>
          <w:i/>
          <w:iCs/>
          <w:lang w:val="en-GB"/>
        </w:rPr>
        <w:t> </w:t>
      </w:r>
      <w:r w:rsidRPr="00D40FAC">
        <w:rPr>
          <w:rFonts w:ascii="Times New Roman" w:hAnsi="Times New Roman"/>
          <w:i/>
          <w:iCs/>
          <w:lang w:val="en-GB"/>
        </w:rPr>
        <w:t>and</w:t>
      </w:r>
      <w:r w:rsidR="00363ACC">
        <w:rPr>
          <w:rFonts w:ascii="Times New Roman" w:hAnsi="Times New Roman"/>
          <w:i/>
          <w:iCs/>
          <w:lang w:val="en-GB"/>
        </w:rPr>
        <w:t> </w:t>
      </w:r>
      <w:r w:rsidRPr="00D40FAC">
        <w:rPr>
          <w:rFonts w:ascii="Times New Roman" w:hAnsi="Times New Roman"/>
          <w:i/>
          <w:iCs/>
          <w:lang w:val="en-GB"/>
        </w:rPr>
        <w:t>King</w:t>
      </w:r>
      <w:r w:rsidRPr="00D40FAC">
        <w:rPr>
          <w:rFonts w:ascii="Times New Roman" w:hAnsi="Times New Roman"/>
          <w:lang w:val="en-GB"/>
        </w:rPr>
        <w:t xml:space="preserve"> exemplify this trend, positioning PBs as tools for promoting empathy, diversity, and critical literacy.</w:t>
      </w:r>
    </w:p>
    <w:p w14:paraId="51DC4C8E" w14:textId="285B17C4" w:rsidR="00C540F5" w:rsidRPr="00D40FAC" w:rsidRDefault="00C540F5"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Multimodality and </w:t>
      </w:r>
      <w:r w:rsidR="009C2A38" w:rsidRPr="00D40FAC">
        <w:rPr>
          <w:i/>
          <w:lang w:val="en-GB" w:eastAsia="cs-CZ"/>
        </w:rPr>
        <w:t>t</w:t>
      </w:r>
      <w:r w:rsidRPr="00D40FAC">
        <w:rPr>
          <w:i/>
          <w:lang w:val="en-GB" w:eastAsia="cs-CZ"/>
        </w:rPr>
        <w:t xml:space="preserve">ranslation of </w:t>
      </w:r>
      <w:r w:rsidR="009C2A38" w:rsidRPr="00D40FAC">
        <w:rPr>
          <w:i/>
          <w:lang w:val="en-GB" w:eastAsia="cs-CZ"/>
        </w:rPr>
        <w:t>i</w:t>
      </w:r>
      <w:r w:rsidRPr="00D40FAC">
        <w:rPr>
          <w:i/>
          <w:lang w:val="en-GB" w:eastAsia="cs-CZ"/>
        </w:rPr>
        <w:t xml:space="preserve">deologically </w:t>
      </w:r>
      <w:r w:rsidR="009C2A38" w:rsidRPr="00D40FAC">
        <w:rPr>
          <w:i/>
          <w:lang w:val="en-GB" w:eastAsia="cs-CZ"/>
        </w:rPr>
        <w:t>s</w:t>
      </w:r>
      <w:r w:rsidRPr="00D40FAC">
        <w:rPr>
          <w:i/>
          <w:lang w:val="en-GB" w:eastAsia="cs-CZ"/>
        </w:rPr>
        <w:t xml:space="preserve">ensitive </w:t>
      </w:r>
      <w:r w:rsidR="009C2A38" w:rsidRPr="00D40FAC">
        <w:rPr>
          <w:i/>
          <w:lang w:val="en-GB" w:eastAsia="cs-CZ"/>
        </w:rPr>
        <w:t>c</w:t>
      </w:r>
      <w:r w:rsidRPr="00D40FAC">
        <w:rPr>
          <w:i/>
          <w:lang w:val="en-GB" w:eastAsia="cs-CZ"/>
        </w:rPr>
        <w:t>ontent</w:t>
      </w:r>
    </w:p>
    <w:p w14:paraId="0B71D495" w14:textId="6D26A5AD" w:rsidR="00C540F5" w:rsidRPr="00D40FAC" w:rsidRDefault="00C540F5" w:rsidP="005C3F69">
      <w:pPr>
        <w:spacing w:after="0" w:line="240" w:lineRule="auto"/>
        <w:jc w:val="both"/>
        <w:rPr>
          <w:rFonts w:ascii="Times New Roman" w:hAnsi="Times New Roman"/>
          <w:lang w:val="en-GB"/>
        </w:rPr>
      </w:pPr>
      <w:r w:rsidRPr="00D40FAC">
        <w:rPr>
          <w:rFonts w:ascii="Times New Roman" w:hAnsi="Times New Roman"/>
          <w:lang w:val="en-GB"/>
        </w:rPr>
        <w:t xml:space="preserve">The translation of ideologically charged PBs—those that address gender diversity, homosexuality, or non-traditional family models—demands heightened multimodal awareness. As </w:t>
      </w:r>
      <w:proofErr w:type="spellStart"/>
      <w:r w:rsidRPr="00D40FAC">
        <w:rPr>
          <w:rFonts w:ascii="Times New Roman" w:hAnsi="Times New Roman"/>
          <w:lang w:val="en-GB"/>
        </w:rPr>
        <w:t>Oittinen</w:t>
      </w:r>
      <w:proofErr w:type="spellEnd"/>
      <w:r w:rsidR="00326D6C">
        <w:rPr>
          <w:rFonts w:ascii="Times New Roman" w:hAnsi="Times New Roman"/>
          <w:lang w:val="en-GB"/>
        </w:rPr>
        <w:t xml:space="preserve"> et al. </w:t>
      </w:r>
      <w:r w:rsidRPr="00D40FAC">
        <w:rPr>
          <w:rFonts w:ascii="Times New Roman" w:hAnsi="Times New Roman"/>
          <w:lang w:val="en-GB"/>
        </w:rPr>
        <w:t>(2018) argue, translating PBs requires attending to how visual and verbal modes mutually influence meaning. The translator</w:t>
      </w:r>
      <w:r w:rsidR="00163A63" w:rsidRPr="00D40FAC">
        <w:rPr>
          <w:rFonts w:ascii="Times New Roman" w:hAnsi="Times New Roman"/>
          <w:lang w:val="en-GB"/>
        </w:rPr>
        <w:t>’</w:t>
      </w:r>
      <w:r w:rsidRPr="00D40FAC">
        <w:rPr>
          <w:rFonts w:ascii="Times New Roman" w:hAnsi="Times New Roman"/>
          <w:lang w:val="en-GB"/>
        </w:rPr>
        <w:t>s engagement with visual cues, compositional elements, and emotional tone ensures that the ideological intent of the original is not diluted or distorted in the target version.</w:t>
      </w:r>
    </w:p>
    <w:p w14:paraId="2676B69E" w14:textId="530E2DFB" w:rsidR="006069A8" w:rsidRPr="00D40FAC" w:rsidRDefault="00C540F5"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Studies such as Moya-Guijarro </w:t>
      </w:r>
      <w:r w:rsidR="00326D6C">
        <w:rPr>
          <w:rFonts w:ascii="Times New Roman" w:hAnsi="Times New Roman"/>
          <w:lang w:val="en-GB"/>
        </w:rPr>
        <w:t>&amp;</w:t>
      </w:r>
      <w:r w:rsidRPr="00D40FAC">
        <w:rPr>
          <w:rFonts w:ascii="Times New Roman" w:hAnsi="Times New Roman"/>
          <w:lang w:val="en-GB"/>
        </w:rPr>
        <w:t xml:space="preserve"> Martínez-Mateo (2022) show that translation decisions frequently correlate with visual prompts, particularly in the depiction of gendered actions and emotions. When dealing with unconventional characters—such as active princesses or same</w:t>
      </w:r>
      <w:r w:rsidR="00326D6C">
        <w:rPr>
          <w:rFonts w:ascii="Times New Roman" w:hAnsi="Times New Roman"/>
          <w:lang w:val="en-GB"/>
        </w:rPr>
        <w:noBreakHyphen/>
      </w:r>
      <w:r w:rsidRPr="00D40FAC">
        <w:rPr>
          <w:rFonts w:ascii="Times New Roman" w:hAnsi="Times New Roman"/>
          <w:lang w:val="en-GB"/>
        </w:rPr>
        <w:t>sex partners—translators may employ linguistic strategies that align with or counterbalance the visual narrative. This responsiveness to visual input underscores translation as a multimodal and interpretive act rather than a one-dimensional transfer.</w:t>
      </w:r>
    </w:p>
    <w:p w14:paraId="4AFA410A" w14:textId="2F0CBDFB" w:rsidR="006069A8" w:rsidRPr="00D40FAC" w:rsidRDefault="00C540F5" w:rsidP="009754D1">
      <w:pPr>
        <w:pStyle w:val="Odsekzoznamu"/>
        <w:numPr>
          <w:ilvl w:val="1"/>
          <w:numId w:val="7"/>
        </w:numPr>
        <w:spacing w:before="280" w:after="280"/>
        <w:ind w:left="850" w:hanging="425"/>
        <w:jc w:val="left"/>
        <w:rPr>
          <w:i/>
          <w:lang w:val="en-GB" w:eastAsia="cs-CZ"/>
        </w:rPr>
      </w:pPr>
      <w:r w:rsidRPr="00D40FAC">
        <w:rPr>
          <w:i/>
          <w:lang w:val="en-GB" w:eastAsia="cs-CZ"/>
        </w:rPr>
        <w:t xml:space="preserve">Theoretical </w:t>
      </w:r>
      <w:r w:rsidR="009C2A38" w:rsidRPr="00D40FAC">
        <w:rPr>
          <w:i/>
          <w:lang w:val="en-GB" w:eastAsia="cs-CZ"/>
        </w:rPr>
        <w:t>i</w:t>
      </w:r>
      <w:r w:rsidRPr="00D40FAC">
        <w:rPr>
          <w:i/>
          <w:lang w:val="en-GB" w:eastAsia="cs-CZ"/>
        </w:rPr>
        <w:t>ntegration</w:t>
      </w:r>
    </w:p>
    <w:p w14:paraId="2356E563" w14:textId="1F5307E4" w:rsidR="00C540F5" w:rsidRPr="00D40FAC" w:rsidRDefault="00C540F5" w:rsidP="009754D1">
      <w:pPr>
        <w:spacing w:after="0" w:line="240" w:lineRule="auto"/>
        <w:jc w:val="both"/>
        <w:rPr>
          <w:rFonts w:ascii="Times New Roman" w:hAnsi="Times New Roman"/>
          <w:lang w:val="en-GB"/>
        </w:rPr>
      </w:pPr>
      <w:r w:rsidRPr="00D40FAC">
        <w:rPr>
          <w:rFonts w:ascii="Times New Roman" w:hAnsi="Times New Roman"/>
          <w:lang w:val="en-GB"/>
        </w:rPr>
        <w:t xml:space="preserve">The present study builds on this interdisciplinary foundation, merging linguistic, translational, and multimodal perspectives to analyse </w:t>
      </w:r>
      <w:r w:rsidRPr="00D40FAC">
        <w:rPr>
          <w:rFonts w:ascii="Times New Roman" w:hAnsi="Times New Roman"/>
          <w:i/>
          <w:iCs/>
          <w:lang w:val="en-GB"/>
        </w:rPr>
        <w:t>King and King</w:t>
      </w:r>
      <w:r w:rsidRPr="00D40FAC">
        <w:rPr>
          <w:rFonts w:ascii="Times New Roman" w:hAnsi="Times New Roman"/>
          <w:lang w:val="en-GB"/>
        </w:rPr>
        <w:t xml:space="preserve"> as a paradigmatic example of inclusive children</w:t>
      </w:r>
      <w:r w:rsidR="00163A63" w:rsidRPr="00D40FAC">
        <w:rPr>
          <w:rFonts w:ascii="Times New Roman" w:hAnsi="Times New Roman"/>
          <w:lang w:val="en-GB"/>
        </w:rPr>
        <w:t>’</w:t>
      </w:r>
      <w:r w:rsidRPr="00D40FAC">
        <w:rPr>
          <w:rFonts w:ascii="Times New Roman" w:hAnsi="Times New Roman"/>
          <w:lang w:val="en-GB"/>
        </w:rPr>
        <w:t>s literature. It combines Halliday</w:t>
      </w:r>
      <w:r w:rsidR="00163A63" w:rsidRPr="00D40FAC">
        <w:rPr>
          <w:rFonts w:ascii="Times New Roman" w:hAnsi="Times New Roman"/>
          <w:lang w:val="en-GB"/>
        </w:rPr>
        <w:t>’</w:t>
      </w:r>
      <w:r w:rsidRPr="00D40FAC">
        <w:rPr>
          <w:rFonts w:ascii="Times New Roman" w:hAnsi="Times New Roman"/>
          <w:lang w:val="en-GB"/>
        </w:rPr>
        <w:t>s (2004) model of transitivity for linguistic</w:t>
      </w:r>
      <w:r w:rsidR="00117197">
        <w:rPr>
          <w:rFonts w:ascii="Times New Roman" w:hAnsi="Times New Roman"/>
          <w:lang w:val="en-GB"/>
        </w:rPr>
        <w:t> </w:t>
      </w:r>
      <w:r w:rsidRPr="00D40FAC">
        <w:rPr>
          <w:rFonts w:ascii="Times New Roman" w:hAnsi="Times New Roman"/>
          <w:lang w:val="en-GB"/>
        </w:rPr>
        <w:t>representation, Ketola</w:t>
      </w:r>
      <w:r w:rsidR="00163A63" w:rsidRPr="00D40FAC">
        <w:rPr>
          <w:rFonts w:ascii="Times New Roman" w:hAnsi="Times New Roman"/>
          <w:lang w:val="en-GB"/>
        </w:rPr>
        <w:t>’</w:t>
      </w:r>
      <w:r w:rsidRPr="00D40FAC">
        <w:rPr>
          <w:rFonts w:ascii="Times New Roman" w:hAnsi="Times New Roman"/>
          <w:lang w:val="en-GB"/>
        </w:rPr>
        <w:t xml:space="preserve">s (2017) taxonomy of translation equivalence, and </w:t>
      </w:r>
      <w:proofErr w:type="spellStart"/>
      <w:r w:rsidRPr="00D40FAC">
        <w:rPr>
          <w:rFonts w:ascii="Times New Roman" w:hAnsi="Times New Roman"/>
          <w:lang w:val="en-GB"/>
        </w:rPr>
        <w:t>Nikolajeva</w:t>
      </w:r>
      <w:proofErr w:type="spellEnd"/>
      <w:r w:rsidR="005917AE">
        <w:rPr>
          <w:rFonts w:ascii="Times New Roman" w:hAnsi="Times New Roman"/>
          <w:lang w:val="en-GB"/>
        </w:rPr>
        <w:t> &amp; </w:t>
      </w:r>
      <w:r w:rsidRPr="00D40FAC">
        <w:rPr>
          <w:rFonts w:ascii="Times New Roman" w:hAnsi="Times New Roman"/>
          <w:lang w:val="en-GB"/>
        </w:rPr>
        <w:t>Scott</w:t>
      </w:r>
      <w:r w:rsidR="00163A63" w:rsidRPr="00D40FAC">
        <w:rPr>
          <w:rFonts w:ascii="Times New Roman" w:hAnsi="Times New Roman"/>
          <w:lang w:val="en-GB"/>
        </w:rPr>
        <w:t>’</w:t>
      </w:r>
      <w:r w:rsidRPr="00D40FAC">
        <w:rPr>
          <w:rFonts w:ascii="Times New Roman" w:hAnsi="Times New Roman"/>
          <w:lang w:val="en-GB"/>
        </w:rPr>
        <w:t>s</w:t>
      </w:r>
      <w:r w:rsidR="00117197">
        <w:rPr>
          <w:rFonts w:ascii="Times New Roman" w:hAnsi="Times New Roman"/>
          <w:lang w:val="en-GB"/>
        </w:rPr>
        <w:t> </w:t>
      </w:r>
      <w:r w:rsidRPr="00D40FAC">
        <w:rPr>
          <w:rFonts w:ascii="Times New Roman" w:hAnsi="Times New Roman"/>
          <w:lang w:val="en-GB"/>
        </w:rPr>
        <w:t>(2001) multimodal classification, expanded by Martínez (2022). By</w:t>
      </w:r>
      <w:r w:rsidR="005917AE">
        <w:rPr>
          <w:rFonts w:ascii="Times New Roman" w:hAnsi="Times New Roman"/>
          <w:lang w:val="en-GB"/>
        </w:rPr>
        <w:t> </w:t>
      </w:r>
      <w:r w:rsidRPr="00D40FAC">
        <w:rPr>
          <w:rFonts w:ascii="Times New Roman" w:hAnsi="Times New Roman"/>
          <w:lang w:val="en-GB"/>
        </w:rPr>
        <w:t xml:space="preserve">integrating these frameworks, the study seeks to trace how text–image relationships mediate </w:t>
      </w:r>
      <w:r w:rsidRPr="00D40FAC">
        <w:rPr>
          <w:rFonts w:ascii="Times New Roman" w:hAnsi="Times New Roman"/>
          <w:lang w:val="en-GB"/>
        </w:rPr>
        <w:lastRenderedPageBreak/>
        <w:t>ideological meaning and how translation choices reshape the representation of gender and sexuality.</w:t>
      </w:r>
    </w:p>
    <w:p w14:paraId="18823640" w14:textId="6D6B753D" w:rsidR="00A73867" w:rsidRPr="00D40FAC" w:rsidRDefault="00C540F5"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In sum, current scholarship supports the view that PB translation is an inherently multimodal and ideological process. Translators operate within overlapping systems of visual interpretation and cultural adaptation, and their decisions significantly affect how readers perceive non-traditional gender identities and same-sex relationships. This study contributes to this growing body of research by providing an empirically grounded, multimodal examination of how such representations are negotiated through the </w:t>
      </w:r>
      <w:proofErr w:type="spellStart"/>
      <w:r w:rsidRPr="00D40FAC">
        <w:rPr>
          <w:rFonts w:ascii="Times New Roman" w:hAnsi="Times New Roman"/>
          <w:lang w:val="en-GB"/>
        </w:rPr>
        <w:t>intersemiosis</w:t>
      </w:r>
      <w:proofErr w:type="spellEnd"/>
      <w:r w:rsidRPr="00D40FAC">
        <w:rPr>
          <w:rFonts w:ascii="Times New Roman" w:hAnsi="Times New Roman"/>
          <w:lang w:val="en-GB"/>
        </w:rPr>
        <w:t xml:space="preserve"> of text and image in </w:t>
      </w:r>
      <w:r w:rsidRPr="00D40FAC">
        <w:rPr>
          <w:rFonts w:ascii="Times New Roman" w:hAnsi="Times New Roman"/>
          <w:i/>
          <w:iCs/>
          <w:lang w:val="en-GB"/>
        </w:rPr>
        <w:t>King</w:t>
      </w:r>
      <w:r w:rsidR="00FB126C">
        <w:rPr>
          <w:rFonts w:ascii="Times New Roman" w:hAnsi="Times New Roman"/>
          <w:i/>
          <w:iCs/>
          <w:lang w:val="en-GB"/>
        </w:rPr>
        <w:t> </w:t>
      </w:r>
      <w:r w:rsidRPr="00D40FAC">
        <w:rPr>
          <w:rFonts w:ascii="Times New Roman" w:hAnsi="Times New Roman"/>
          <w:i/>
          <w:iCs/>
          <w:lang w:val="en-GB"/>
        </w:rPr>
        <w:t>and King</w:t>
      </w:r>
      <w:r w:rsidRPr="00D40FAC">
        <w:rPr>
          <w:rFonts w:ascii="Times New Roman" w:hAnsi="Times New Roman"/>
          <w:lang w:val="en-GB"/>
        </w:rPr>
        <w:t>.</w:t>
      </w:r>
    </w:p>
    <w:p w14:paraId="4A007B32" w14:textId="325FF87E" w:rsidR="006069A8" w:rsidRPr="00D40FAC" w:rsidRDefault="003F06D2" w:rsidP="009754D1">
      <w:pPr>
        <w:pStyle w:val="Odsekzoznamu"/>
        <w:numPr>
          <w:ilvl w:val="0"/>
          <w:numId w:val="2"/>
        </w:numPr>
        <w:spacing w:before="560" w:after="280"/>
        <w:ind w:left="425" w:hanging="425"/>
        <w:jc w:val="left"/>
        <w:rPr>
          <w:rFonts w:eastAsia="Times New Roman"/>
          <w:b/>
          <w:u w:color="000000"/>
          <w:lang w:val="en-GB"/>
        </w:rPr>
      </w:pPr>
      <w:r w:rsidRPr="00D40FAC">
        <w:rPr>
          <w:rFonts w:eastAsia="Times New Roman"/>
          <w:b/>
          <w:u w:color="000000"/>
          <w:lang w:val="en-GB"/>
        </w:rPr>
        <w:t xml:space="preserve">Methodology </w:t>
      </w:r>
    </w:p>
    <w:p w14:paraId="19F33F1D" w14:textId="3396CB1C" w:rsidR="00151F4F" w:rsidRDefault="003F06D2" w:rsidP="00151F4F">
      <w:pPr>
        <w:spacing w:after="0" w:line="240" w:lineRule="auto"/>
        <w:jc w:val="both"/>
        <w:rPr>
          <w:rFonts w:ascii="Times New Roman" w:hAnsi="Times New Roman"/>
          <w:lang w:val="en-GB"/>
        </w:rPr>
      </w:pPr>
      <w:r w:rsidRPr="00D40FAC">
        <w:rPr>
          <w:rFonts w:ascii="Times New Roman" w:hAnsi="Times New Roman"/>
          <w:lang w:val="en-GB"/>
        </w:rPr>
        <w:t xml:space="preserve">The method employed in this study is </w:t>
      </w:r>
      <w:r w:rsidR="00B30BF5">
        <w:rPr>
          <w:rFonts w:ascii="Times New Roman" w:hAnsi="Times New Roman"/>
          <w:lang w:val="en-GB"/>
        </w:rPr>
        <w:t xml:space="preserve">a </w:t>
      </w:r>
      <w:r w:rsidRPr="00D40FAC">
        <w:rPr>
          <w:rFonts w:ascii="Times New Roman" w:hAnsi="Times New Roman"/>
          <w:lang w:val="en-GB"/>
        </w:rPr>
        <w:t>multimodal content analysis. According to Serafini</w:t>
      </w:r>
      <w:r w:rsidR="00B30BF5">
        <w:rPr>
          <w:rFonts w:ascii="Times New Roman" w:hAnsi="Times New Roman"/>
          <w:lang w:val="en-GB"/>
        </w:rPr>
        <w:t> </w:t>
      </w:r>
      <w:r w:rsidR="00443046">
        <w:rPr>
          <w:rFonts w:ascii="Times New Roman" w:hAnsi="Times New Roman"/>
          <w:lang w:val="en-GB"/>
        </w:rPr>
        <w:t>&amp;</w:t>
      </w:r>
      <w:r w:rsidR="007B75D0">
        <w:rPr>
          <w:rFonts w:ascii="Times New Roman" w:hAnsi="Times New Roman"/>
          <w:lang w:val="en-GB"/>
        </w:rPr>
        <w:t xml:space="preserve"> Reid </w:t>
      </w:r>
      <w:r w:rsidRPr="00D40FAC">
        <w:rPr>
          <w:rFonts w:ascii="Times New Roman" w:hAnsi="Times New Roman"/>
          <w:lang w:val="en-GB"/>
        </w:rPr>
        <w:t xml:space="preserve">(2019: 3), this is a modified version of qualitative content analysis. It is based on various interpretive research designs, also on deductive and inductive argumentation, and theories of multimodality used to study and analyse a given corpus of multimodal occurrences. However, assuming a contrastive multimodal analysis of content demands paying heed to the potentialities and limitations of the verbal and the visual mode of communication. As a result, we will carry out a qualitative contrastive multimodal analysis that constitutes a </w:t>
      </w:r>
      <w:r w:rsidR="00FE7604" w:rsidRPr="00D40FAC">
        <w:rPr>
          <w:rFonts w:ascii="Times New Roman" w:hAnsi="Times New Roman"/>
          <w:lang w:val="en-GB"/>
        </w:rPr>
        <w:t xml:space="preserve">flexible </w:t>
      </w:r>
      <w:r w:rsidRPr="00D40FAC">
        <w:rPr>
          <w:rFonts w:ascii="Times New Roman" w:hAnsi="Times New Roman"/>
          <w:lang w:val="en-GB"/>
        </w:rPr>
        <w:t>method to cater for the different aspects of the linguistic and visual content and their relationship.</w:t>
      </w:r>
      <w:r w:rsidR="00F77732" w:rsidRPr="00D40FAC">
        <w:rPr>
          <w:rFonts w:ascii="Times New Roman" w:hAnsi="Times New Roman"/>
          <w:lang w:val="en-GB"/>
        </w:rPr>
        <w:t xml:space="preserve"> The methodological design is grounded in the assumption that translation in multimodal texts must be interpreted as an </w:t>
      </w:r>
      <w:proofErr w:type="spellStart"/>
      <w:r w:rsidR="00F77732" w:rsidRPr="00D40FAC">
        <w:rPr>
          <w:rFonts w:ascii="Times New Roman" w:hAnsi="Times New Roman"/>
          <w:lang w:val="en-GB"/>
        </w:rPr>
        <w:t>intersemiotic</w:t>
      </w:r>
      <w:proofErr w:type="spellEnd"/>
      <w:r w:rsidR="00F77732" w:rsidRPr="00D40FAC">
        <w:rPr>
          <w:rFonts w:ascii="Times New Roman" w:hAnsi="Times New Roman"/>
          <w:lang w:val="en-GB"/>
        </w:rPr>
        <w:t xml:space="preserve"> and ideological act (Ketola 2017; </w:t>
      </w:r>
      <w:proofErr w:type="spellStart"/>
      <w:r w:rsidR="00F77732" w:rsidRPr="00D40FAC">
        <w:rPr>
          <w:rFonts w:ascii="Times New Roman" w:hAnsi="Times New Roman"/>
          <w:lang w:val="en-GB"/>
        </w:rPr>
        <w:t>Oittinen</w:t>
      </w:r>
      <w:proofErr w:type="spellEnd"/>
      <w:r w:rsidR="00F77732" w:rsidRPr="00D40FAC">
        <w:rPr>
          <w:rFonts w:ascii="Times New Roman" w:hAnsi="Times New Roman"/>
          <w:lang w:val="en-GB"/>
        </w:rPr>
        <w:t xml:space="preserve"> &amp; Ketola 2014; Martínez 2022). Therefore, the analysis seeks not only equivalence at the linguistic level but also functional and ideological adequacy in relation to the visual narrative.</w:t>
      </w:r>
    </w:p>
    <w:p w14:paraId="7E7EEAB7" w14:textId="5FF1DFCB" w:rsidR="003F06D2" w:rsidRPr="00151F4F" w:rsidRDefault="006B3A20" w:rsidP="00151F4F">
      <w:pPr>
        <w:spacing w:after="0" w:line="240" w:lineRule="auto"/>
        <w:ind w:firstLine="567"/>
        <w:jc w:val="both"/>
        <w:rPr>
          <w:rFonts w:ascii="Times New Roman" w:hAnsi="Times New Roman"/>
          <w:lang w:val="en-GB"/>
        </w:rPr>
      </w:pPr>
      <w:r w:rsidRPr="00D40FAC">
        <w:rPr>
          <w:rFonts w:ascii="Times New Roman" w:hAnsi="Times New Roman"/>
          <w:lang w:val="en-GB"/>
        </w:rPr>
        <w:t>Given its exploratory nature and limited scope, this work constitutes a pilot study focused on the analysis of an illustrated album.</w:t>
      </w:r>
      <w:r w:rsidR="003F06D2" w:rsidRPr="00D40FAC">
        <w:rPr>
          <w:rFonts w:ascii="Times New Roman" w:hAnsi="Times New Roman"/>
          <w:lang w:val="en-GB"/>
        </w:rPr>
        <w:t xml:space="preserve"> The </w:t>
      </w:r>
      <w:r w:rsidR="00B85371" w:rsidRPr="00D40FAC">
        <w:rPr>
          <w:rFonts w:ascii="Times New Roman" w:hAnsi="Times New Roman"/>
          <w:lang w:val="en-GB"/>
        </w:rPr>
        <w:t>methodologies</w:t>
      </w:r>
      <w:r w:rsidR="003F06D2" w:rsidRPr="00D40FAC">
        <w:rPr>
          <w:rFonts w:ascii="Times New Roman" w:hAnsi="Times New Roman"/>
          <w:lang w:val="en-GB"/>
        </w:rPr>
        <w:t xml:space="preserve"> employed in this study are various, depending on the specific analysis of each section. In the following two sections (</w:t>
      </w:r>
      <w:r w:rsidR="006069A8" w:rsidRPr="00D40FAC">
        <w:rPr>
          <w:rFonts w:ascii="Times New Roman" w:hAnsi="Times New Roman"/>
          <w:lang w:val="en-GB"/>
        </w:rPr>
        <w:t>4</w:t>
      </w:r>
      <w:r w:rsidR="00EC6753" w:rsidRPr="00D40FAC">
        <w:rPr>
          <w:rFonts w:ascii="Times New Roman" w:hAnsi="Times New Roman"/>
          <w:lang w:val="en-GB"/>
        </w:rPr>
        <w:t xml:space="preserve">.1 </w:t>
      </w:r>
      <w:r w:rsidR="003A095F" w:rsidRPr="00D40FAC">
        <w:rPr>
          <w:rFonts w:ascii="Times New Roman" w:hAnsi="Times New Roman"/>
          <w:lang w:val="en-GB"/>
        </w:rPr>
        <w:t>and 4</w:t>
      </w:r>
      <w:r w:rsidR="0054137D" w:rsidRPr="00D40FAC">
        <w:rPr>
          <w:rFonts w:ascii="Times New Roman" w:hAnsi="Times New Roman"/>
          <w:lang w:val="en-GB"/>
        </w:rPr>
        <w:t>.2</w:t>
      </w:r>
      <w:r w:rsidR="003F06D2" w:rsidRPr="00D40FAC">
        <w:rPr>
          <w:rFonts w:ascii="Times New Roman" w:hAnsi="Times New Roman"/>
          <w:lang w:val="en-GB"/>
        </w:rPr>
        <w:t xml:space="preserve">), a descriptive-quantitative analysis is carried out; in </w:t>
      </w:r>
      <w:r w:rsidR="00151F4F">
        <w:rPr>
          <w:rFonts w:ascii="Times New Roman" w:hAnsi="Times New Roman"/>
          <w:lang w:val="en-GB"/>
        </w:rPr>
        <w:t>4.1</w:t>
      </w:r>
      <w:r w:rsidR="003F06D2" w:rsidRPr="00D40FAC">
        <w:rPr>
          <w:rFonts w:ascii="Times New Roman" w:hAnsi="Times New Roman"/>
          <w:lang w:val="en-GB"/>
        </w:rPr>
        <w:t xml:space="preserve">, to describe how experience is epitomized through the representational </w:t>
      </w:r>
      <w:proofErr w:type="spellStart"/>
      <w:r w:rsidR="003F06D2" w:rsidRPr="00D40FAC">
        <w:rPr>
          <w:rFonts w:ascii="Times New Roman" w:hAnsi="Times New Roman"/>
          <w:lang w:val="en-GB"/>
        </w:rPr>
        <w:t>metafunction</w:t>
      </w:r>
      <w:proofErr w:type="spellEnd"/>
      <w:r w:rsidR="003F06D2" w:rsidRPr="00D40FAC">
        <w:rPr>
          <w:rFonts w:ascii="Times New Roman" w:hAnsi="Times New Roman"/>
          <w:lang w:val="en-GB"/>
        </w:rPr>
        <w:t xml:space="preserve"> in </w:t>
      </w:r>
      <w:r w:rsidR="00F53AA7">
        <w:rPr>
          <w:rFonts w:ascii="Times New Roman" w:hAnsi="Times New Roman"/>
          <w:lang w:val="en-GB"/>
        </w:rPr>
        <w:t xml:space="preserve">the </w:t>
      </w:r>
      <w:r w:rsidR="00FA291D" w:rsidRPr="00D40FAC">
        <w:rPr>
          <w:rFonts w:ascii="Times New Roman" w:hAnsi="Times New Roman"/>
          <w:lang w:val="en-GB"/>
        </w:rPr>
        <w:t>ST</w:t>
      </w:r>
      <w:r w:rsidR="003F06D2" w:rsidRPr="00D40FAC">
        <w:rPr>
          <w:rFonts w:ascii="Times New Roman" w:hAnsi="Times New Roman"/>
          <w:lang w:val="en-GB"/>
        </w:rPr>
        <w:t xml:space="preserve"> and, jointly, to contrastively analy</w:t>
      </w:r>
      <w:r w:rsidR="00E97C52" w:rsidRPr="00D40FAC">
        <w:rPr>
          <w:rFonts w:ascii="Times New Roman" w:hAnsi="Times New Roman"/>
          <w:lang w:val="en-GB"/>
        </w:rPr>
        <w:t>s</w:t>
      </w:r>
      <w:r w:rsidR="003F06D2" w:rsidRPr="00D40FAC">
        <w:rPr>
          <w:rFonts w:ascii="Times New Roman" w:hAnsi="Times New Roman"/>
          <w:lang w:val="en-GB"/>
        </w:rPr>
        <w:t xml:space="preserve">e the linguistic pairs between </w:t>
      </w:r>
      <w:r w:rsidR="00FA291D" w:rsidRPr="00D40FAC">
        <w:rPr>
          <w:rFonts w:ascii="Times New Roman" w:hAnsi="Times New Roman"/>
          <w:lang w:val="en-GB"/>
        </w:rPr>
        <w:t>ST</w:t>
      </w:r>
      <w:r w:rsidR="003F06D2" w:rsidRPr="00D40FAC">
        <w:rPr>
          <w:rFonts w:ascii="Times New Roman" w:hAnsi="Times New Roman"/>
          <w:lang w:val="en-GB"/>
        </w:rPr>
        <w:t xml:space="preserve"> and TT and establish the equivalences between their elements according to the classification proposed by Ketola (2017); in </w:t>
      </w:r>
      <w:r w:rsidR="00F53AA7">
        <w:rPr>
          <w:rFonts w:ascii="Times New Roman" w:hAnsi="Times New Roman"/>
          <w:lang w:val="en-GB"/>
        </w:rPr>
        <w:t>4.2</w:t>
      </w:r>
      <w:r w:rsidR="003F06D2" w:rsidRPr="00D40FAC">
        <w:rPr>
          <w:rFonts w:ascii="Times New Roman" w:hAnsi="Times New Roman"/>
          <w:lang w:val="en-GB"/>
        </w:rPr>
        <w:t xml:space="preserve">, to describe the text-image relations according to a taxonomy based on the model of </w:t>
      </w:r>
      <w:proofErr w:type="spellStart"/>
      <w:r w:rsidR="003F06D2" w:rsidRPr="00D40FAC">
        <w:rPr>
          <w:rFonts w:ascii="Times New Roman" w:hAnsi="Times New Roman"/>
          <w:lang w:val="en-GB"/>
        </w:rPr>
        <w:t>Nikolajeva</w:t>
      </w:r>
      <w:proofErr w:type="spellEnd"/>
      <w:r w:rsidR="001C3282">
        <w:rPr>
          <w:rFonts w:ascii="Times New Roman" w:hAnsi="Times New Roman"/>
          <w:lang w:val="en-GB"/>
        </w:rPr>
        <w:t> &amp; </w:t>
      </w:r>
      <w:r w:rsidR="003F06D2" w:rsidRPr="00D40FAC">
        <w:rPr>
          <w:rFonts w:ascii="Times New Roman" w:hAnsi="Times New Roman"/>
          <w:lang w:val="en-GB"/>
        </w:rPr>
        <w:t xml:space="preserve">Scott (2001). </w:t>
      </w:r>
      <w:r w:rsidR="00481C37">
        <w:rPr>
          <w:rFonts w:ascii="Times New Roman" w:hAnsi="Times New Roman"/>
          <w:lang w:val="en-GB"/>
        </w:rPr>
        <w:t>Section 5</w:t>
      </w:r>
      <w:r w:rsidR="003F06D2" w:rsidRPr="00D40FAC">
        <w:rPr>
          <w:rFonts w:ascii="Times New Roman" w:hAnsi="Times New Roman"/>
          <w:lang w:val="en-GB"/>
        </w:rPr>
        <w:t xml:space="preserve"> present</w:t>
      </w:r>
      <w:r w:rsidR="00481C37">
        <w:rPr>
          <w:rFonts w:ascii="Times New Roman" w:hAnsi="Times New Roman"/>
          <w:lang w:val="en-GB"/>
        </w:rPr>
        <w:t>s</w:t>
      </w:r>
      <w:r w:rsidR="003F06D2" w:rsidRPr="00D40FAC">
        <w:rPr>
          <w:rFonts w:ascii="Times New Roman" w:hAnsi="Times New Roman"/>
          <w:lang w:val="en-GB"/>
        </w:rPr>
        <w:t xml:space="preserve"> the outcomes of the </w:t>
      </w:r>
      <w:r w:rsidR="00EC6753" w:rsidRPr="00D40FAC">
        <w:rPr>
          <w:rFonts w:ascii="Times New Roman" w:hAnsi="Times New Roman"/>
          <w:lang w:val="en-GB"/>
        </w:rPr>
        <w:t>analysis,</w:t>
      </w:r>
      <w:r w:rsidR="003F06D2" w:rsidRPr="00D40FAC">
        <w:rPr>
          <w:rFonts w:ascii="Times New Roman" w:hAnsi="Times New Roman"/>
          <w:lang w:val="en-GB"/>
        </w:rPr>
        <w:t xml:space="preserve"> and </w:t>
      </w:r>
      <w:r w:rsidR="00481C37">
        <w:rPr>
          <w:rFonts w:ascii="Times New Roman" w:hAnsi="Times New Roman"/>
          <w:lang w:val="en-GB"/>
        </w:rPr>
        <w:t xml:space="preserve">Section 6 </w:t>
      </w:r>
      <w:r w:rsidR="003F06D2" w:rsidRPr="00D40FAC">
        <w:rPr>
          <w:rFonts w:ascii="Times New Roman" w:hAnsi="Times New Roman"/>
          <w:lang w:val="en-GB"/>
        </w:rPr>
        <w:t>draw up the findings of the paper.</w:t>
      </w:r>
    </w:p>
    <w:p w14:paraId="0F0F723C" w14:textId="35D95144" w:rsidR="009634D5" w:rsidRPr="00D40FAC" w:rsidRDefault="009634D5" w:rsidP="009754D1">
      <w:pPr>
        <w:widowControl w:val="0"/>
        <w:autoSpaceDE w:val="0"/>
        <w:autoSpaceDN w:val="0"/>
        <w:adjustRightInd w:val="0"/>
        <w:spacing w:after="0" w:line="240" w:lineRule="auto"/>
        <w:ind w:right="-2" w:firstLine="567"/>
        <w:jc w:val="both"/>
        <w:rPr>
          <w:rStyle w:val="normaltextrun"/>
          <w:rFonts w:ascii="Times New Roman" w:hAnsi="Times New Roman"/>
          <w:lang w:val="en-GB"/>
        </w:rPr>
      </w:pPr>
      <w:r w:rsidRPr="00D40FAC">
        <w:rPr>
          <w:rFonts w:ascii="Times New Roman" w:hAnsi="Times New Roman"/>
          <w:lang w:val="en-GB"/>
        </w:rPr>
        <w:t xml:space="preserve">The picture book </w:t>
      </w:r>
      <w:r w:rsidRPr="00D40FAC">
        <w:rPr>
          <w:rStyle w:val="Zvraznenie"/>
          <w:rFonts w:ascii="Times New Roman" w:hAnsi="Times New Roman"/>
          <w:lang w:val="en-GB"/>
        </w:rPr>
        <w:t>King and King</w:t>
      </w:r>
      <w:r w:rsidRPr="00D40FAC">
        <w:rPr>
          <w:rFonts w:ascii="Times New Roman" w:hAnsi="Times New Roman"/>
          <w:lang w:val="en-GB"/>
        </w:rPr>
        <w:t xml:space="preserve">, written by Linda De Haan and Stern </w:t>
      </w:r>
      <w:proofErr w:type="spellStart"/>
      <w:r w:rsidRPr="00D40FAC">
        <w:rPr>
          <w:rFonts w:ascii="Times New Roman" w:hAnsi="Times New Roman"/>
          <w:lang w:val="en-GB"/>
        </w:rPr>
        <w:t>Nijland</w:t>
      </w:r>
      <w:proofErr w:type="spellEnd"/>
      <w:r w:rsidRPr="00D40FAC">
        <w:rPr>
          <w:rFonts w:ascii="Times New Roman" w:hAnsi="Times New Roman"/>
          <w:lang w:val="en-GB"/>
        </w:rPr>
        <w:t xml:space="preserve"> and translated into Spanish by </w:t>
      </w:r>
      <w:proofErr w:type="spellStart"/>
      <w:r w:rsidRPr="00D40FAC">
        <w:rPr>
          <w:rFonts w:ascii="Times New Roman" w:hAnsi="Times New Roman"/>
          <w:lang w:val="en-GB"/>
        </w:rPr>
        <w:t>Ediciones</w:t>
      </w:r>
      <w:proofErr w:type="spellEnd"/>
      <w:r w:rsidRPr="00D40FAC">
        <w:rPr>
          <w:rFonts w:ascii="Times New Roman" w:hAnsi="Times New Roman"/>
          <w:lang w:val="en-GB"/>
        </w:rPr>
        <w:t xml:space="preserve"> Serres (2004), challenges traditional gender stereotypes through the story of a prince urged by his mother to marry a princess and take over the throne. After meeting several princesses from different countries, none appeal to him until he meets Princess Magdalena</w:t>
      </w:r>
      <w:r w:rsidR="00163A63" w:rsidRPr="00D40FAC">
        <w:rPr>
          <w:rFonts w:ascii="Times New Roman" w:hAnsi="Times New Roman"/>
          <w:lang w:val="en-GB"/>
        </w:rPr>
        <w:t>’</w:t>
      </w:r>
      <w:r w:rsidRPr="00D40FAC">
        <w:rPr>
          <w:rFonts w:ascii="Times New Roman" w:hAnsi="Times New Roman"/>
          <w:lang w:val="en-GB"/>
        </w:rPr>
        <w:t xml:space="preserve">s brother, Prince Charming, with whom he instantly falls in love and eventually marries. The book </w:t>
      </w:r>
      <w:proofErr w:type="gramStart"/>
      <w:r w:rsidRPr="00D40FAC">
        <w:rPr>
          <w:rFonts w:ascii="Times New Roman" w:hAnsi="Times New Roman"/>
          <w:lang w:val="en-GB"/>
        </w:rPr>
        <w:t>addresses</w:t>
      </w:r>
      <w:proofErr w:type="gramEnd"/>
      <w:r w:rsidRPr="00D40FAC">
        <w:rPr>
          <w:rFonts w:ascii="Times New Roman" w:hAnsi="Times New Roman"/>
          <w:lang w:val="en-GB"/>
        </w:rPr>
        <w:t xml:space="preserve"> themes of diversity, equality, and nontraditional relationships, offering a progressive view of love and gender roles that contrasts with the conventional portrayal of men as active and dominant and women as domestic and passive.</w:t>
      </w:r>
    </w:p>
    <w:p w14:paraId="4BA4DF95" w14:textId="697E6421" w:rsidR="009634D5" w:rsidRPr="00D40FAC" w:rsidRDefault="00045027" w:rsidP="009D6804">
      <w:pPr>
        <w:pStyle w:val="Odsekzoznamu"/>
        <w:keepNext/>
        <w:keepLines/>
        <w:numPr>
          <w:ilvl w:val="0"/>
          <w:numId w:val="2"/>
        </w:numPr>
        <w:spacing w:before="560" w:after="280"/>
        <w:ind w:left="425" w:hanging="425"/>
        <w:jc w:val="left"/>
        <w:rPr>
          <w:rFonts w:eastAsia="Times New Roman"/>
          <w:b/>
          <w:u w:color="000000"/>
          <w:lang w:val="en-GB"/>
        </w:rPr>
      </w:pPr>
      <w:r w:rsidRPr="00D40FAC">
        <w:rPr>
          <w:rFonts w:eastAsia="Times New Roman"/>
          <w:b/>
          <w:u w:color="000000"/>
          <w:lang w:val="en-GB"/>
        </w:rPr>
        <w:lastRenderedPageBreak/>
        <w:t xml:space="preserve">Analysis </w:t>
      </w:r>
    </w:p>
    <w:p w14:paraId="30794174" w14:textId="77777777" w:rsidR="00735B9D" w:rsidRPr="00D40FAC" w:rsidRDefault="00735B9D" w:rsidP="009D6804">
      <w:pPr>
        <w:keepNext/>
        <w:keepLines/>
        <w:spacing w:after="0" w:line="240" w:lineRule="auto"/>
        <w:jc w:val="both"/>
        <w:rPr>
          <w:rFonts w:ascii="Times New Roman" w:hAnsi="Times New Roman"/>
          <w:lang w:val="en-GB"/>
        </w:rPr>
      </w:pPr>
      <w:r w:rsidRPr="00D40FAC">
        <w:rPr>
          <w:rFonts w:ascii="Times New Roman" w:hAnsi="Times New Roman"/>
          <w:lang w:val="en-GB"/>
        </w:rPr>
        <w:t>The analytical process unfolds in the following steps:</w:t>
      </w:r>
    </w:p>
    <w:p w14:paraId="63C13314" w14:textId="05D1819A" w:rsidR="009D6804" w:rsidRDefault="00735B9D" w:rsidP="009D6804">
      <w:pPr>
        <w:pStyle w:val="Odsekzoznamu"/>
        <w:numPr>
          <w:ilvl w:val="0"/>
          <w:numId w:val="5"/>
        </w:numPr>
        <w:spacing w:before="160"/>
        <w:ind w:left="714" w:hanging="357"/>
        <w:rPr>
          <w:lang w:val="en-GB"/>
        </w:rPr>
      </w:pPr>
      <w:r w:rsidRPr="009D6804">
        <w:rPr>
          <w:lang w:val="en-GB"/>
        </w:rPr>
        <w:t xml:space="preserve">Selection of representative instances from </w:t>
      </w:r>
      <w:r w:rsidRPr="009D6804">
        <w:rPr>
          <w:i/>
          <w:iCs/>
          <w:lang w:val="en-GB"/>
        </w:rPr>
        <w:t>King and King</w:t>
      </w:r>
      <w:r w:rsidRPr="009D6804">
        <w:rPr>
          <w:lang w:val="en-GB"/>
        </w:rPr>
        <w:t xml:space="preserve"> that exemplify gender-related content and translation shifts</w:t>
      </w:r>
      <w:r w:rsidR="009D6804">
        <w:rPr>
          <w:lang w:val="en-GB"/>
        </w:rPr>
        <w:t>.</w:t>
      </w:r>
    </w:p>
    <w:p w14:paraId="1CCF97AE" w14:textId="77777777" w:rsidR="009D6804" w:rsidRDefault="00735B9D" w:rsidP="009D6804">
      <w:pPr>
        <w:pStyle w:val="Odsekzoznamu"/>
        <w:numPr>
          <w:ilvl w:val="0"/>
          <w:numId w:val="5"/>
        </w:numPr>
        <w:rPr>
          <w:lang w:val="en-GB"/>
        </w:rPr>
      </w:pPr>
      <w:r w:rsidRPr="009D6804">
        <w:rPr>
          <w:lang w:val="en-GB"/>
        </w:rPr>
        <w:t>Identification of transitivity structures in the ST and TT to determine participant roles and processes.</w:t>
      </w:r>
    </w:p>
    <w:p w14:paraId="15B1F94B" w14:textId="77777777" w:rsidR="009D6804" w:rsidRDefault="00735B9D" w:rsidP="009D6804">
      <w:pPr>
        <w:pStyle w:val="Odsekzoznamu"/>
        <w:numPr>
          <w:ilvl w:val="0"/>
          <w:numId w:val="5"/>
        </w:numPr>
        <w:rPr>
          <w:lang w:val="en-GB"/>
        </w:rPr>
      </w:pPr>
      <w:r w:rsidRPr="009D6804">
        <w:rPr>
          <w:lang w:val="en-GB"/>
        </w:rPr>
        <w:t>Categorisation of translation equivalences according to Ketola</w:t>
      </w:r>
      <w:r w:rsidR="00163A63" w:rsidRPr="009D6804">
        <w:rPr>
          <w:lang w:val="en-GB"/>
        </w:rPr>
        <w:t>’</w:t>
      </w:r>
      <w:r w:rsidRPr="009D6804">
        <w:rPr>
          <w:lang w:val="en-GB"/>
        </w:rPr>
        <w:t>s (2017) model.</w:t>
      </w:r>
    </w:p>
    <w:p w14:paraId="7E12D25A" w14:textId="4A3E488D" w:rsidR="009D6804" w:rsidRDefault="00735B9D" w:rsidP="009D6804">
      <w:pPr>
        <w:pStyle w:val="Odsekzoznamu"/>
        <w:numPr>
          <w:ilvl w:val="0"/>
          <w:numId w:val="5"/>
        </w:numPr>
        <w:rPr>
          <w:lang w:val="en-GB"/>
        </w:rPr>
      </w:pPr>
      <w:r w:rsidRPr="009D6804">
        <w:rPr>
          <w:lang w:val="en-GB"/>
        </w:rPr>
        <w:t xml:space="preserve">Cross-referencing with visual data to identify the type of text–image relationship following </w:t>
      </w:r>
      <w:proofErr w:type="spellStart"/>
      <w:r w:rsidRPr="009D6804">
        <w:rPr>
          <w:lang w:val="en-GB"/>
        </w:rPr>
        <w:t>Nikolajeva</w:t>
      </w:r>
      <w:proofErr w:type="spellEnd"/>
      <w:r w:rsidRPr="009D6804">
        <w:rPr>
          <w:lang w:val="en-GB"/>
        </w:rPr>
        <w:t xml:space="preserve"> </w:t>
      </w:r>
      <w:r w:rsidR="0010491B">
        <w:rPr>
          <w:lang w:val="en-GB"/>
        </w:rPr>
        <w:t>&amp;</w:t>
      </w:r>
      <w:r w:rsidRPr="009D6804">
        <w:rPr>
          <w:lang w:val="en-GB"/>
        </w:rPr>
        <w:t xml:space="preserve"> Scott (2001) and Martínez (2022).</w:t>
      </w:r>
    </w:p>
    <w:p w14:paraId="4CA6215C" w14:textId="0D93E708" w:rsidR="00735B9D" w:rsidRDefault="00735B9D" w:rsidP="009D6804">
      <w:pPr>
        <w:pStyle w:val="Odsekzoznamu"/>
        <w:numPr>
          <w:ilvl w:val="0"/>
          <w:numId w:val="5"/>
        </w:numPr>
        <w:rPr>
          <w:lang w:val="en-GB"/>
        </w:rPr>
      </w:pPr>
      <w:r w:rsidRPr="009D6804">
        <w:rPr>
          <w:lang w:val="en-GB"/>
        </w:rPr>
        <w:t>Interpretive synthesis, where linguistic, visual, and ideological findings are integrated to explain how translation mediates multimodal meaning and ideological stance.</w:t>
      </w:r>
    </w:p>
    <w:p w14:paraId="001AE2D8" w14:textId="29B428DA" w:rsidR="00714FA0" w:rsidRPr="00DF79AD" w:rsidRDefault="00714FA0" w:rsidP="00226767">
      <w:pPr>
        <w:spacing w:before="160" w:after="0" w:line="240" w:lineRule="auto"/>
        <w:ind w:firstLine="720"/>
        <w:jc w:val="both"/>
        <w:rPr>
          <w:lang w:val="en-GB"/>
        </w:rPr>
      </w:pPr>
      <w:r w:rsidRPr="00DF79AD">
        <w:rPr>
          <w:rFonts w:ascii="Times New Roman" w:hAnsi="Times New Roman"/>
          <w:lang w:val="en-GB"/>
        </w:rPr>
        <w:t>Th</w:t>
      </w:r>
      <w:r w:rsidR="00784F84">
        <w:rPr>
          <w:rFonts w:ascii="Times New Roman" w:hAnsi="Times New Roman"/>
          <w:lang w:val="en-GB"/>
        </w:rPr>
        <w:t>e foregoing</w:t>
      </w:r>
      <w:r w:rsidR="00DF79AD">
        <w:rPr>
          <w:rFonts w:ascii="Times New Roman" w:hAnsi="Times New Roman"/>
          <w:lang w:val="en-GB"/>
        </w:rPr>
        <w:t xml:space="preserve"> </w:t>
      </w:r>
      <w:r w:rsidR="00DF79AD" w:rsidRPr="00226767">
        <w:rPr>
          <w:rFonts w:ascii="Times New Roman" w:hAnsi="Times New Roman"/>
          <w:lang w:val="en-US"/>
        </w:rPr>
        <w:t xml:space="preserve">sequence provides the methodological architecture for the </w:t>
      </w:r>
      <w:r w:rsidR="00DF79AD">
        <w:rPr>
          <w:rFonts w:ascii="Times New Roman" w:hAnsi="Times New Roman"/>
          <w:lang w:val="en-US"/>
        </w:rPr>
        <w:t>paper</w:t>
      </w:r>
      <w:r w:rsidR="00DF79AD" w:rsidRPr="00226767">
        <w:rPr>
          <w:rFonts w:ascii="Times New Roman" w:hAnsi="Times New Roman"/>
          <w:lang w:val="en-US"/>
        </w:rPr>
        <w:t xml:space="preserve">. The analysis proceeds by applying the first four steps to each cluster of representative examples. Therefore, the subsequent sections (4.1 and 4.2) are structured not as separate applications of each step, but as integrated analyses where transitivity and equivalence (Section 4.1) and multimodal </w:t>
      </w:r>
      <w:proofErr w:type="spellStart"/>
      <w:r w:rsidR="00DF79AD" w:rsidRPr="00226767">
        <w:rPr>
          <w:rFonts w:ascii="Times New Roman" w:hAnsi="Times New Roman"/>
          <w:lang w:val="en-US"/>
        </w:rPr>
        <w:t>intersemiosis</w:t>
      </w:r>
      <w:proofErr w:type="spellEnd"/>
      <w:r w:rsidR="00DF79AD" w:rsidRPr="00226767">
        <w:rPr>
          <w:rFonts w:ascii="Times New Roman" w:hAnsi="Times New Roman"/>
          <w:lang w:val="en-US"/>
        </w:rPr>
        <w:t xml:space="preserve"> (Section 4.2) are examined in relation to the chosen instances. The final interpretive synthesis, detailed in Sections 5 and 6, emerges from these findings, offering a holistic explanation of the translation’s ideological mediation.</w:t>
      </w:r>
      <w:r w:rsidR="00DF79AD">
        <w:rPr>
          <w:rFonts w:ascii="Times New Roman" w:hAnsi="Times New Roman"/>
          <w:lang w:val="en-GB"/>
        </w:rPr>
        <w:t xml:space="preserve"> </w:t>
      </w:r>
    </w:p>
    <w:p w14:paraId="0E84C86E" w14:textId="4A4F70F8" w:rsidR="00FD6FBC" w:rsidRPr="00D40FAC" w:rsidRDefault="00FD6FBC" w:rsidP="009754D1">
      <w:pPr>
        <w:pStyle w:val="Odsekzoznamu"/>
        <w:numPr>
          <w:ilvl w:val="1"/>
          <w:numId w:val="8"/>
        </w:numPr>
        <w:spacing w:before="280" w:after="280"/>
        <w:ind w:left="850" w:hanging="425"/>
        <w:jc w:val="left"/>
        <w:rPr>
          <w:i/>
          <w:lang w:val="en-GB" w:eastAsia="cs-CZ"/>
        </w:rPr>
      </w:pPr>
      <w:r w:rsidRPr="00D40FAC">
        <w:rPr>
          <w:i/>
          <w:lang w:val="en-GB" w:eastAsia="cs-CZ"/>
        </w:rPr>
        <w:t xml:space="preserve">Linguistic analysis </w:t>
      </w:r>
    </w:p>
    <w:p w14:paraId="7080AB03" w14:textId="3EDF6C22" w:rsidR="00DD239C" w:rsidRPr="00E31C01" w:rsidRDefault="00FD6FBC" w:rsidP="00E31C01">
      <w:pPr>
        <w:widowControl w:val="0"/>
        <w:autoSpaceDE w:val="0"/>
        <w:autoSpaceDN w:val="0"/>
        <w:adjustRightInd w:val="0"/>
        <w:spacing w:after="0" w:line="240" w:lineRule="auto"/>
        <w:ind w:right="-2"/>
        <w:jc w:val="both"/>
        <w:rPr>
          <w:rFonts w:ascii="Times New Roman" w:hAnsi="Times New Roman"/>
          <w:lang w:val="en-GB"/>
        </w:rPr>
      </w:pPr>
      <w:r w:rsidRPr="00D40FAC">
        <w:rPr>
          <w:rFonts w:ascii="Times New Roman" w:hAnsi="Times New Roman"/>
          <w:lang w:val="en-GB"/>
        </w:rPr>
        <w:t xml:space="preserve">According to Halliday (2004), the ideational </w:t>
      </w:r>
      <w:proofErr w:type="spellStart"/>
      <w:r w:rsidRPr="00D40FAC">
        <w:rPr>
          <w:rFonts w:ascii="Times New Roman" w:hAnsi="Times New Roman"/>
          <w:lang w:val="en-GB"/>
        </w:rPr>
        <w:t>metafunction</w:t>
      </w:r>
      <w:proofErr w:type="spellEnd"/>
      <w:r w:rsidRPr="00D40FAC">
        <w:rPr>
          <w:rFonts w:ascii="Times New Roman" w:hAnsi="Times New Roman"/>
          <w:lang w:val="en-GB"/>
        </w:rPr>
        <w:t xml:space="preserve"> makes</w:t>
      </w:r>
      <w:r w:rsidR="00E85206">
        <w:rPr>
          <w:rFonts w:ascii="Times New Roman" w:hAnsi="Times New Roman"/>
          <w:lang w:val="en-GB"/>
        </w:rPr>
        <w:t xml:space="preserve"> it</w:t>
      </w:r>
      <w:r w:rsidRPr="00D40FAC">
        <w:rPr>
          <w:rFonts w:ascii="Times New Roman" w:hAnsi="Times New Roman"/>
          <w:lang w:val="en-GB"/>
        </w:rPr>
        <w:t xml:space="preserve"> possible to express on the linguistic level the </w:t>
      </w:r>
      <w:r w:rsidR="004B32C0" w:rsidRPr="00D40FAC">
        <w:rPr>
          <w:rFonts w:ascii="Times New Roman" w:hAnsi="Times New Roman"/>
          <w:lang w:val="en-GB"/>
        </w:rPr>
        <w:t>A</w:t>
      </w:r>
      <w:r w:rsidRPr="00D40FAC">
        <w:rPr>
          <w:rFonts w:ascii="Times New Roman" w:hAnsi="Times New Roman"/>
          <w:lang w:val="en-GB"/>
        </w:rPr>
        <w:t>ctors (person or thing), the actions performed (</w:t>
      </w:r>
      <w:r w:rsidR="004B32C0" w:rsidRPr="00D40FAC">
        <w:rPr>
          <w:rFonts w:ascii="Times New Roman" w:hAnsi="Times New Roman"/>
          <w:lang w:val="en-GB"/>
        </w:rPr>
        <w:t>P</w:t>
      </w:r>
      <w:r w:rsidRPr="00D40FAC">
        <w:rPr>
          <w:rFonts w:ascii="Times New Roman" w:hAnsi="Times New Roman"/>
          <w:lang w:val="en-GB"/>
        </w:rPr>
        <w:t>rocesses), which attribute qualities (</w:t>
      </w:r>
      <w:r w:rsidR="004B32C0" w:rsidRPr="00D40FAC">
        <w:rPr>
          <w:rFonts w:ascii="Times New Roman" w:hAnsi="Times New Roman"/>
          <w:lang w:val="en-GB"/>
        </w:rPr>
        <w:t>A</w:t>
      </w:r>
      <w:r w:rsidRPr="00D40FAC">
        <w:rPr>
          <w:rFonts w:ascii="Times New Roman" w:hAnsi="Times New Roman"/>
          <w:lang w:val="en-GB"/>
        </w:rPr>
        <w:t>ttributes) and are framed in a context. For this purpose, a table has been drawn up in which the most salient instances of ST are listed</w:t>
      </w:r>
      <w:r w:rsidR="00E85206">
        <w:rPr>
          <w:rFonts w:ascii="Times New Roman" w:hAnsi="Times New Roman"/>
          <w:lang w:val="en-GB"/>
        </w:rPr>
        <w:t xml:space="preserve"> (see Table 1)</w:t>
      </w:r>
      <w:r w:rsidRPr="00D40FAC">
        <w:rPr>
          <w:rFonts w:ascii="Times New Roman" w:hAnsi="Times New Roman"/>
          <w:lang w:val="en-GB"/>
        </w:rPr>
        <w:t xml:space="preserve">. </w:t>
      </w:r>
      <w:r w:rsidR="00FB31E5" w:rsidRPr="00D40FAC">
        <w:rPr>
          <w:rFonts w:ascii="Times New Roman" w:hAnsi="Times New Roman"/>
          <w:lang w:val="en-GB"/>
        </w:rPr>
        <w:t>As for their translation, the fidelity and degree of linguistic equivalence of the analy</w:t>
      </w:r>
      <w:r w:rsidR="00E97C52" w:rsidRPr="00D40FAC">
        <w:rPr>
          <w:rFonts w:ascii="Times New Roman" w:hAnsi="Times New Roman"/>
          <w:lang w:val="en-GB"/>
        </w:rPr>
        <w:t>s</w:t>
      </w:r>
      <w:r w:rsidR="00FB31E5" w:rsidRPr="00D40FAC">
        <w:rPr>
          <w:rFonts w:ascii="Times New Roman" w:hAnsi="Times New Roman"/>
          <w:lang w:val="en-GB"/>
        </w:rPr>
        <w:t>ed units is reviewed by means of a comparison between ST and TT, bearing in mind the context in which they appear. Thus, the contrastive linguistic study has used the categorisation of equivalent elements proposed by Ketola (2017</w:t>
      </w:r>
      <w:r w:rsidR="00856168" w:rsidRPr="00D40FAC">
        <w:rPr>
          <w:rFonts w:ascii="Times New Roman" w:hAnsi="Times New Roman"/>
          <w:lang w:val="en-GB"/>
        </w:rPr>
        <w:t>:</w:t>
      </w:r>
      <w:r w:rsidR="00FB31E5" w:rsidRPr="00D40FAC">
        <w:rPr>
          <w:rFonts w:ascii="Times New Roman" w:hAnsi="Times New Roman"/>
          <w:lang w:val="en-GB"/>
        </w:rPr>
        <w:t xml:space="preserve"> 52). This classification establishes six possible categories that correspond to the same number of equivalences to describe the relationship maintained between the linguistic components of ST and TT, i.e., their equivalences in a cross-linguistic translation. Each category has an alphabetical code to facilitate its identification</w:t>
      </w:r>
      <w:r w:rsidR="00E31C01">
        <w:rPr>
          <w:rFonts w:ascii="Times New Roman" w:hAnsi="Times New Roman"/>
          <w:lang w:val="en-GB"/>
        </w:rPr>
        <w:t>.</w:t>
      </w:r>
    </w:p>
    <w:p w14:paraId="132D7B11" w14:textId="1C442820" w:rsidR="00A73867" w:rsidRPr="00912B33" w:rsidRDefault="00A73867" w:rsidP="00E31C01">
      <w:pPr>
        <w:spacing w:before="160" w:after="120" w:line="240" w:lineRule="auto"/>
        <w:rPr>
          <w:rFonts w:ascii="Times New Roman" w:hAnsi="Times New Roman"/>
          <w:color w:val="000000" w:themeColor="text1"/>
          <w:sz w:val="22"/>
          <w:szCs w:val="22"/>
          <w:lang w:val="en-GB"/>
        </w:rPr>
      </w:pPr>
      <w:r w:rsidRPr="00912B33">
        <w:rPr>
          <w:rFonts w:ascii="Times New Roman" w:hAnsi="Times New Roman"/>
          <w:color w:val="000000" w:themeColor="text1"/>
          <w:sz w:val="22"/>
          <w:szCs w:val="22"/>
          <w:lang w:val="en-GB"/>
        </w:rPr>
        <w:t>Table 1</w:t>
      </w:r>
      <w:r w:rsidR="00E31C01" w:rsidRPr="00912B33">
        <w:rPr>
          <w:rFonts w:ascii="Times New Roman" w:hAnsi="Times New Roman"/>
          <w:color w:val="000000" w:themeColor="text1"/>
          <w:sz w:val="22"/>
          <w:szCs w:val="22"/>
          <w:lang w:val="en-GB"/>
        </w:rPr>
        <w:t>:</w:t>
      </w:r>
      <w:r w:rsidRPr="00912B33">
        <w:rPr>
          <w:rFonts w:ascii="Times New Roman" w:hAnsi="Times New Roman"/>
          <w:color w:val="000000" w:themeColor="text1"/>
          <w:sz w:val="22"/>
          <w:szCs w:val="22"/>
          <w:lang w:val="en-GB"/>
        </w:rPr>
        <w:t xml:space="preserve"> Textual relations of equivalence between ST and TT items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4"/>
        <w:gridCol w:w="7938"/>
      </w:tblGrid>
      <w:tr w:rsidR="00FD6FBC" w:rsidRPr="00C83250" w14:paraId="5809FA19" w14:textId="77777777" w:rsidTr="00912B33">
        <w:trPr>
          <w:cantSplit/>
          <w:trHeight w:hRule="exact" w:val="425"/>
        </w:trPr>
        <w:tc>
          <w:tcPr>
            <w:tcW w:w="1134" w:type="dxa"/>
          </w:tcPr>
          <w:p w14:paraId="52D70115"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Code</w:t>
            </w:r>
          </w:p>
        </w:tc>
        <w:tc>
          <w:tcPr>
            <w:tcW w:w="7938" w:type="dxa"/>
          </w:tcPr>
          <w:p w14:paraId="1D516E87"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Description </w:t>
            </w:r>
          </w:p>
        </w:tc>
      </w:tr>
      <w:tr w:rsidR="00FD6FBC" w:rsidRPr="00C83250" w14:paraId="145FD499" w14:textId="77777777" w:rsidTr="00912B33">
        <w:trPr>
          <w:cantSplit/>
          <w:trHeight w:hRule="exact" w:val="425"/>
        </w:trPr>
        <w:tc>
          <w:tcPr>
            <w:tcW w:w="1134" w:type="dxa"/>
          </w:tcPr>
          <w:p w14:paraId="11CC6EBF"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A</w:t>
            </w:r>
          </w:p>
        </w:tc>
        <w:tc>
          <w:tcPr>
            <w:tcW w:w="7938" w:type="dxa"/>
          </w:tcPr>
          <w:p w14:paraId="6AC14ACF"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TT corresponds to its literal verbal equivalent of the ST  </w:t>
            </w:r>
          </w:p>
        </w:tc>
      </w:tr>
      <w:tr w:rsidR="00FD6FBC" w:rsidRPr="00C83250" w14:paraId="7AE795B7" w14:textId="77777777" w:rsidTr="00912B33">
        <w:trPr>
          <w:cantSplit/>
          <w:trHeight w:hRule="exact" w:val="425"/>
        </w:trPr>
        <w:tc>
          <w:tcPr>
            <w:tcW w:w="1134" w:type="dxa"/>
          </w:tcPr>
          <w:p w14:paraId="3B6BAC8D"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B</w:t>
            </w:r>
          </w:p>
        </w:tc>
        <w:tc>
          <w:tcPr>
            <w:tcW w:w="7938" w:type="dxa"/>
          </w:tcPr>
          <w:p w14:paraId="2CC77531"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TT is more precise than its literal verbal equivalent of the ST   </w:t>
            </w:r>
          </w:p>
        </w:tc>
      </w:tr>
      <w:tr w:rsidR="00FD6FBC" w:rsidRPr="00C83250" w14:paraId="345EEA89" w14:textId="77777777" w:rsidTr="00912B33">
        <w:trPr>
          <w:cantSplit/>
          <w:trHeight w:hRule="exact" w:val="425"/>
        </w:trPr>
        <w:tc>
          <w:tcPr>
            <w:tcW w:w="1134" w:type="dxa"/>
          </w:tcPr>
          <w:p w14:paraId="2167812C"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C</w:t>
            </w:r>
          </w:p>
        </w:tc>
        <w:tc>
          <w:tcPr>
            <w:tcW w:w="7938" w:type="dxa"/>
          </w:tcPr>
          <w:p w14:paraId="1AD339D9"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TT is more general than its literal verbal equivalent of the ST   </w:t>
            </w:r>
          </w:p>
        </w:tc>
      </w:tr>
      <w:tr w:rsidR="00FD6FBC" w:rsidRPr="00C83250" w14:paraId="5782FEA4" w14:textId="77777777" w:rsidTr="00912B33">
        <w:trPr>
          <w:cantSplit/>
          <w:trHeight w:hRule="exact" w:val="425"/>
        </w:trPr>
        <w:tc>
          <w:tcPr>
            <w:tcW w:w="1134" w:type="dxa"/>
          </w:tcPr>
          <w:p w14:paraId="38586628"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D</w:t>
            </w:r>
          </w:p>
        </w:tc>
        <w:tc>
          <w:tcPr>
            <w:tcW w:w="7938" w:type="dxa"/>
          </w:tcPr>
          <w:p w14:paraId="3253E4F3"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TT does not correspond to its literal verbal equivalent of the ST  </w:t>
            </w:r>
          </w:p>
        </w:tc>
      </w:tr>
      <w:tr w:rsidR="00FD6FBC" w:rsidRPr="00C83250" w14:paraId="5DF39F3E" w14:textId="77777777" w:rsidTr="00912B33">
        <w:trPr>
          <w:cantSplit/>
          <w:trHeight w:hRule="exact" w:val="425"/>
        </w:trPr>
        <w:tc>
          <w:tcPr>
            <w:tcW w:w="1134" w:type="dxa"/>
          </w:tcPr>
          <w:p w14:paraId="576FB48A"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E</w:t>
            </w:r>
          </w:p>
        </w:tc>
        <w:tc>
          <w:tcPr>
            <w:tcW w:w="7938" w:type="dxa"/>
          </w:tcPr>
          <w:p w14:paraId="736DFF9A"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TT has no verbal equivalent in the ST  </w:t>
            </w:r>
          </w:p>
        </w:tc>
      </w:tr>
      <w:tr w:rsidR="00FD6FBC" w:rsidRPr="00C83250" w14:paraId="333F8EA9" w14:textId="77777777" w:rsidTr="00912B33">
        <w:trPr>
          <w:cantSplit/>
          <w:trHeight w:hRule="exact" w:val="425"/>
        </w:trPr>
        <w:tc>
          <w:tcPr>
            <w:tcW w:w="1134" w:type="dxa"/>
          </w:tcPr>
          <w:p w14:paraId="663107BB" w14:textId="77777777" w:rsidR="00FD6FBC" w:rsidRPr="00C83250" w:rsidRDefault="00FD6FBC" w:rsidP="00E31C01">
            <w:pPr>
              <w:spacing w:after="240" w:line="240" w:lineRule="auto"/>
              <w:jc w:val="center"/>
              <w:rPr>
                <w:rFonts w:ascii="Times New Roman" w:hAnsi="Times New Roman"/>
                <w:lang w:val="en-GB"/>
              </w:rPr>
            </w:pPr>
            <w:r w:rsidRPr="00C83250">
              <w:rPr>
                <w:rFonts w:ascii="Times New Roman" w:hAnsi="Times New Roman"/>
                <w:lang w:val="en-GB"/>
              </w:rPr>
              <w:t>F</w:t>
            </w:r>
          </w:p>
        </w:tc>
        <w:tc>
          <w:tcPr>
            <w:tcW w:w="7938" w:type="dxa"/>
          </w:tcPr>
          <w:p w14:paraId="02027498" w14:textId="77777777" w:rsidR="00FD6FBC" w:rsidRPr="00C83250" w:rsidRDefault="00FD6FBC" w:rsidP="009754D1">
            <w:pPr>
              <w:spacing w:after="240" w:line="240" w:lineRule="auto"/>
              <w:ind w:firstLine="567"/>
              <w:jc w:val="both"/>
              <w:rPr>
                <w:rFonts w:ascii="Times New Roman" w:hAnsi="Times New Roman"/>
                <w:lang w:val="en-GB"/>
              </w:rPr>
            </w:pPr>
            <w:r w:rsidRPr="00C83250">
              <w:rPr>
                <w:rFonts w:ascii="Times New Roman" w:hAnsi="Times New Roman"/>
                <w:lang w:val="en-GB"/>
              </w:rPr>
              <w:t xml:space="preserve">Item of the ST has no verbal equivalent in the TT  </w:t>
            </w:r>
          </w:p>
        </w:tc>
      </w:tr>
    </w:tbl>
    <w:p w14:paraId="3CE32309" w14:textId="04F83C95" w:rsidR="00E56792" w:rsidRPr="00D40FAC" w:rsidRDefault="00DD239C" w:rsidP="00486611">
      <w:pPr>
        <w:keepNext/>
        <w:keepLines/>
        <w:spacing w:before="240" w:after="0" w:line="240" w:lineRule="auto"/>
        <w:ind w:firstLine="567"/>
        <w:jc w:val="both"/>
        <w:rPr>
          <w:lang w:val="en-GB"/>
        </w:rPr>
      </w:pPr>
      <w:r w:rsidRPr="00D40FAC">
        <w:rPr>
          <w:rFonts w:ascii="Times New Roman" w:hAnsi="Times New Roman"/>
          <w:lang w:val="en-GB"/>
        </w:rPr>
        <w:lastRenderedPageBreak/>
        <w:t xml:space="preserve">Due to the length and scope of this paper, a selection of the most representative examples appearing in </w:t>
      </w:r>
      <w:r w:rsidRPr="00D40FAC">
        <w:rPr>
          <w:rFonts w:ascii="Times New Roman" w:hAnsi="Times New Roman"/>
          <w:i/>
          <w:iCs/>
          <w:lang w:val="en-GB"/>
        </w:rPr>
        <w:t>King and King</w:t>
      </w:r>
      <w:r w:rsidRPr="00D40FAC">
        <w:rPr>
          <w:rFonts w:ascii="Times New Roman" w:hAnsi="Times New Roman"/>
          <w:lang w:val="en-GB"/>
        </w:rPr>
        <w:t xml:space="preserve"> </w:t>
      </w:r>
      <w:r w:rsidR="00E31C01">
        <w:rPr>
          <w:rFonts w:ascii="Times New Roman" w:hAnsi="Times New Roman"/>
          <w:lang w:val="en-GB"/>
        </w:rPr>
        <w:t>has</w:t>
      </w:r>
      <w:r w:rsidRPr="00D40FAC">
        <w:rPr>
          <w:rFonts w:ascii="Times New Roman" w:hAnsi="Times New Roman"/>
          <w:lang w:val="en-GB"/>
        </w:rPr>
        <w:t xml:space="preserve"> been extracted for analysis and commentary. The following tables (Tables 2</w:t>
      </w:r>
      <w:r w:rsidR="0023410C">
        <w:rPr>
          <w:rFonts w:ascii="Times New Roman" w:hAnsi="Times New Roman"/>
          <w:lang w:val="en-GB"/>
        </w:rPr>
        <w:t>–</w:t>
      </w:r>
      <w:r w:rsidRPr="00D40FAC">
        <w:rPr>
          <w:rFonts w:ascii="Times New Roman" w:hAnsi="Times New Roman"/>
          <w:lang w:val="en-GB"/>
        </w:rPr>
        <w:t>10) compile these clauses broken down according to their representational function analysis in the ST and paired with their equivalents in the TT grounded in Ketola</w:t>
      </w:r>
      <w:r w:rsidR="00163A63" w:rsidRPr="00D40FAC">
        <w:rPr>
          <w:rFonts w:ascii="Times New Roman" w:hAnsi="Times New Roman"/>
          <w:lang w:val="en-GB"/>
        </w:rPr>
        <w:t>’</w:t>
      </w:r>
      <w:r w:rsidRPr="00D40FAC">
        <w:rPr>
          <w:rFonts w:ascii="Times New Roman" w:hAnsi="Times New Roman"/>
          <w:lang w:val="en-GB"/>
        </w:rPr>
        <w:t>s</w:t>
      </w:r>
      <w:r w:rsidR="0023410C">
        <w:rPr>
          <w:rFonts w:ascii="Times New Roman" w:hAnsi="Times New Roman"/>
          <w:lang w:val="en-GB"/>
        </w:rPr>
        <w:t> </w:t>
      </w:r>
      <w:r w:rsidRPr="00D40FAC">
        <w:rPr>
          <w:rFonts w:ascii="Times New Roman" w:hAnsi="Times New Roman"/>
          <w:lang w:val="en-GB"/>
        </w:rPr>
        <w:t xml:space="preserve">(2017) equivalence taxonomy. </w:t>
      </w:r>
    </w:p>
    <w:p w14:paraId="56EE054E" w14:textId="3A3233CE" w:rsidR="00EA3115" w:rsidRPr="00D40FAC" w:rsidRDefault="00EA3115" w:rsidP="00486611">
      <w:pPr>
        <w:spacing w:line="240" w:lineRule="auto"/>
        <w:ind w:firstLine="709"/>
        <w:jc w:val="both"/>
        <w:rPr>
          <w:rFonts w:ascii="Times New Roman" w:hAnsi="Times New Roman"/>
          <w:lang w:val="en-GB"/>
        </w:rPr>
      </w:pPr>
      <w:r w:rsidRPr="00D40FAC">
        <w:rPr>
          <w:rFonts w:ascii="Times New Roman" w:hAnsi="Times New Roman"/>
          <w:lang w:val="en-GB"/>
        </w:rPr>
        <w:t>Instance 1 (</w:t>
      </w:r>
      <w:r w:rsidR="00DE7D11">
        <w:rPr>
          <w:rFonts w:ascii="Times New Roman" w:hAnsi="Times New Roman"/>
          <w:lang w:val="en-GB"/>
        </w:rPr>
        <w:t xml:space="preserve">see </w:t>
      </w:r>
      <w:r w:rsidRPr="00D40FAC">
        <w:rPr>
          <w:rFonts w:ascii="Times New Roman" w:hAnsi="Times New Roman"/>
          <w:lang w:val="en-GB"/>
        </w:rPr>
        <w:t>Table 2), in which the ST is expressed by means of an existential process (</w:t>
      </w:r>
      <w:r w:rsidRPr="00F304D3">
        <w:rPr>
          <w:rFonts w:ascii="Times New Roman" w:hAnsi="Times New Roman"/>
          <w:i/>
          <w:iCs/>
          <w:lang w:val="en-GB"/>
        </w:rPr>
        <w:t>lived</w:t>
      </w:r>
      <w:r w:rsidRPr="00D40FAC">
        <w:rPr>
          <w:rFonts w:ascii="Times New Roman" w:hAnsi="Times New Roman"/>
          <w:lang w:val="en-GB"/>
        </w:rPr>
        <w:t xml:space="preserve">: </w:t>
      </w:r>
      <w:proofErr w:type="spellStart"/>
      <w:r w:rsidRPr="00F304D3">
        <w:rPr>
          <w:rFonts w:ascii="Times New Roman" w:hAnsi="Times New Roman"/>
          <w:i/>
          <w:iCs/>
          <w:lang w:val="en-GB"/>
        </w:rPr>
        <w:t>vivían</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who lived</w:t>
      </w:r>
      <w:r>
        <w:rPr>
          <w:rFonts w:ascii="Times New Roman" w:hAnsi="Times New Roman"/>
          <w:lang w:val="en-GB"/>
        </w:rPr>
        <w:t>’</w:t>
      </w:r>
      <w:r w:rsidRPr="00D40FAC">
        <w:rPr>
          <w:rFonts w:ascii="Times New Roman" w:hAnsi="Times New Roman"/>
          <w:lang w:val="en-GB"/>
        </w:rPr>
        <w:t>), is transferred to the TT broadening its scope by including the prototypical formula of the story (</w:t>
      </w:r>
      <w:proofErr w:type="spellStart"/>
      <w:r w:rsidRPr="00F304D3">
        <w:rPr>
          <w:rFonts w:ascii="Times New Roman" w:hAnsi="Times New Roman"/>
          <w:i/>
          <w:iCs/>
          <w:lang w:val="en-GB"/>
        </w:rPr>
        <w:t>Érase</w:t>
      </w:r>
      <w:proofErr w:type="spellEnd"/>
      <w:r w:rsidRPr="00F304D3">
        <w:rPr>
          <w:rFonts w:ascii="Times New Roman" w:hAnsi="Times New Roman"/>
          <w:i/>
          <w:iCs/>
          <w:lang w:val="en-GB"/>
        </w:rPr>
        <w:t xml:space="preserve"> </w:t>
      </w:r>
      <w:proofErr w:type="spellStart"/>
      <w:r w:rsidRPr="00F304D3">
        <w:rPr>
          <w:rFonts w:ascii="Times New Roman" w:hAnsi="Times New Roman"/>
          <w:i/>
          <w:iCs/>
          <w:lang w:val="en-GB"/>
        </w:rPr>
        <w:t>una</w:t>
      </w:r>
      <w:proofErr w:type="spellEnd"/>
      <w:r w:rsidRPr="00F304D3">
        <w:rPr>
          <w:rFonts w:ascii="Times New Roman" w:hAnsi="Times New Roman"/>
          <w:i/>
          <w:iCs/>
          <w:lang w:val="en-GB"/>
        </w:rPr>
        <w:t xml:space="preserve"> </w:t>
      </w:r>
      <w:proofErr w:type="spellStart"/>
      <w:r w:rsidRPr="00F304D3">
        <w:rPr>
          <w:rFonts w:ascii="Times New Roman" w:hAnsi="Times New Roman"/>
          <w:i/>
          <w:iCs/>
          <w:lang w:val="en-GB"/>
        </w:rPr>
        <w:t>vez</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Once upon a time</w:t>
      </w:r>
      <w:r>
        <w:rPr>
          <w:rFonts w:ascii="Times New Roman" w:hAnsi="Times New Roman"/>
          <w:lang w:val="en-GB"/>
        </w:rPr>
        <w:t>’</w:t>
      </w:r>
      <w:r w:rsidRPr="00D40FAC">
        <w:rPr>
          <w:rFonts w:ascii="Times New Roman" w:hAnsi="Times New Roman"/>
          <w:lang w:val="en-GB"/>
        </w:rPr>
        <w:t>) which, however, does not find its natural equivalent in the ST (</w:t>
      </w:r>
      <w:r w:rsidRPr="00020B59">
        <w:rPr>
          <w:rFonts w:ascii="Times New Roman" w:hAnsi="Times New Roman"/>
          <w:i/>
          <w:iCs/>
          <w:lang w:val="en-GB"/>
        </w:rPr>
        <w:t>Once upon a time</w:t>
      </w:r>
      <w:r w:rsidRPr="00D40FAC">
        <w:rPr>
          <w:rFonts w:ascii="Times New Roman" w:hAnsi="Times New Roman"/>
          <w:lang w:val="en-GB"/>
        </w:rPr>
        <w:t>). The actors in this existential process have been given descriptive nuances in the TT about their age (</w:t>
      </w:r>
      <w:proofErr w:type="spellStart"/>
      <w:r w:rsidRPr="00020B59">
        <w:rPr>
          <w:rFonts w:ascii="Times New Roman" w:hAnsi="Times New Roman"/>
          <w:i/>
          <w:iCs/>
          <w:lang w:val="en-GB"/>
        </w:rPr>
        <w:t>anciana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elderly</w:t>
      </w:r>
      <w:r>
        <w:rPr>
          <w:rFonts w:ascii="Times New Roman" w:hAnsi="Times New Roman"/>
          <w:lang w:val="en-GB"/>
        </w:rPr>
        <w:t>’</w:t>
      </w:r>
      <w:r w:rsidRPr="00D40FAC">
        <w:rPr>
          <w:rFonts w:ascii="Times New Roman" w:hAnsi="Times New Roman"/>
          <w:lang w:val="en-GB"/>
        </w:rPr>
        <w:t xml:space="preserve">, </w:t>
      </w:r>
      <w:proofErr w:type="spellStart"/>
      <w:r w:rsidRPr="00020B59">
        <w:rPr>
          <w:rFonts w:ascii="Times New Roman" w:hAnsi="Times New Roman"/>
          <w:i/>
          <w:iCs/>
          <w:lang w:val="en-GB"/>
        </w:rPr>
        <w:t>joven</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young</w:t>
      </w:r>
      <w:r>
        <w:rPr>
          <w:rFonts w:ascii="Times New Roman" w:hAnsi="Times New Roman"/>
          <w:lang w:val="en-GB"/>
        </w:rPr>
        <w:t>’</w:t>
      </w:r>
      <w:r w:rsidRPr="00D40FAC">
        <w:rPr>
          <w:rFonts w:ascii="Times New Roman" w:hAnsi="Times New Roman"/>
          <w:lang w:val="en-GB"/>
        </w:rPr>
        <w:t>) that do not appear in the ST and that contribute to establish with greater accuracy the range of their ages by expanding their description (</w:t>
      </w:r>
      <w:r>
        <w:rPr>
          <w:rFonts w:ascii="Times New Roman" w:hAnsi="Times New Roman"/>
          <w:lang w:val="en-GB"/>
        </w:rPr>
        <w:t>l</w:t>
      </w:r>
      <w:r w:rsidRPr="00D40FAC">
        <w:rPr>
          <w:rFonts w:ascii="Times New Roman" w:hAnsi="Times New Roman"/>
          <w:lang w:val="en-GB"/>
        </w:rPr>
        <w:t>inguistic relation code B). Besides, the translation of the circumstantial is codified as C since it is more general in the TT than in the ST.</w:t>
      </w:r>
    </w:p>
    <w:p w14:paraId="70C3D1FB" w14:textId="10F08479" w:rsidR="00A73867" w:rsidRPr="00FA0739" w:rsidRDefault="00A73867" w:rsidP="00FA0739">
      <w:pPr>
        <w:spacing w:before="160" w:after="120" w:line="240" w:lineRule="auto"/>
        <w:rPr>
          <w:rFonts w:ascii="Times New Roman" w:hAnsi="Times New Roman"/>
          <w:sz w:val="22"/>
          <w:szCs w:val="22"/>
          <w:lang w:val="en-GB"/>
        </w:rPr>
      </w:pPr>
      <w:r w:rsidRPr="00FA0739">
        <w:rPr>
          <w:rFonts w:ascii="Times New Roman" w:hAnsi="Times New Roman"/>
          <w:sz w:val="22"/>
          <w:szCs w:val="22"/>
          <w:lang w:val="en-GB"/>
        </w:rPr>
        <w:t>Table 2</w:t>
      </w:r>
      <w:r w:rsidR="00FA0739">
        <w:rPr>
          <w:rFonts w:ascii="Times New Roman" w:hAnsi="Times New Roman"/>
          <w:sz w:val="22"/>
          <w:szCs w:val="22"/>
          <w:lang w:val="en-GB"/>
        </w:rPr>
        <w:t>:</w:t>
      </w:r>
      <w:r w:rsidRPr="00FA0739">
        <w:rPr>
          <w:rFonts w:ascii="Times New Roman" w:hAnsi="Times New Roman"/>
          <w:sz w:val="22"/>
          <w:szCs w:val="22"/>
          <w:lang w:val="en-GB"/>
        </w:rPr>
        <w:t xml:space="preserve"> Instance 1</w:t>
      </w:r>
      <w:r w:rsidR="006F2E25">
        <w:rPr>
          <w:rFonts w:ascii="Times New Roman" w:hAnsi="Times New Roman"/>
          <w:sz w:val="22"/>
          <w:szCs w:val="22"/>
          <w:lang w:val="en-GB"/>
        </w:rPr>
        <w:t>.</w:t>
      </w:r>
      <w:r w:rsidR="00D46C9D">
        <w:rPr>
          <w:rFonts w:ascii="Times New Roman" w:hAnsi="Times New Roman"/>
          <w:sz w:val="22"/>
          <w:szCs w:val="22"/>
          <w:lang w:val="en-GB"/>
        </w:rPr>
        <w:t xml:space="preserve"> Existential process</w:t>
      </w:r>
      <w:r w:rsidR="006F2E25">
        <w:rPr>
          <w:rFonts w:ascii="Times New Roman" w:hAnsi="Times New Roman"/>
          <w:sz w:val="22"/>
          <w:szCs w:val="22"/>
          <w:lang w:val="en-GB"/>
        </w:rPr>
        <w:t xml:space="preserve"> </w:t>
      </w:r>
    </w:p>
    <w:tbl>
      <w:tblPr>
        <w:tblStyle w:val="Mriekatabuky"/>
        <w:tblW w:w="9067" w:type="dxa"/>
        <w:tblLayout w:type="fixed"/>
        <w:tblLook w:val="00A0" w:firstRow="1" w:lastRow="0" w:firstColumn="1" w:lastColumn="0" w:noHBand="0" w:noVBand="0"/>
      </w:tblPr>
      <w:tblGrid>
        <w:gridCol w:w="1271"/>
        <w:gridCol w:w="2126"/>
        <w:gridCol w:w="1276"/>
        <w:gridCol w:w="1134"/>
        <w:gridCol w:w="1134"/>
        <w:gridCol w:w="2126"/>
      </w:tblGrid>
      <w:tr w:rsidR="00F304D3" w:rsidRPr="00D40FAC" w14:paraId="37FDCCDB" w14:textId="77777777" w:rsidTr="00481D6A">
        <w:tc>
          <w:tcPr>
            <w:tcW w:w="1271" w:type="dxa"/>
            <w:vMerge w:val="restart"/>
          </w:tcPr>
          <w:p w14:paraId="235B6F7D" w14:textId="77777777" w:rsidR="00F304D3" w:rsidRPr="007F374F" w:rsidRDefault="00F304D3" w:rsidP="00F304D3">
            <w:pPr>
              <w:spacing w:after="240"/>
              <w:ind w:firstLine="567"/>
              <w:rPr>
                <w:rFonts w:ascii="Times New Roman" w:hAnsi="Times New Roman"/>
                <w:sz w:val="24"/>
                <w:szCs w:val="24"/>
                <w:lang w:val="en-GB" w:eastAsia="en-US"/>
              </w:rPr>
            </w:pPr>
          </w:p>
        </w:tc>
        <w:tc>
          <w:tcPr>
            <w:tcW w:w="7796" w:type="dxa"/>
            <w:gridSpan w:val="5"/>
          </w:tcPr>
          <w:p w14:paraId="05D0D812" w14:textId="3F2EC162" w:rsidR="00F304D3" w:rsidRPr="007F374F" w:rsidRDefault="00F304D3" w:rsidP="00FA0739">
            <w:pPr>
              <w:spacing w:after="240"/>
              <w:ind w:firstLine="567"/>
              <w:jc w:val="center"/>
              <w:rPr>
                <w:rFonts w:ascii="Times New Roman" w:hAnsi="Times New Roman"/>
                <w:sz w:val="24"/>
                <w:szCs w:val="24"/>
                <w:lang w:val="en-GB" w:eastAsia="en-US"/>
              </w:rPr>
            </w:pPr>
            <w:r w:rsidRPr="007F374F">
              <w:rPr>
                <w:rFonts w:ascii="Times New Roman" w:hAnsi="Times New Roman"/>
                <w:sz w:val="24"/>
                <w:szCs w:val="24"/>
                <w:lang w:val="en-GB" w:eastAsia="en-US"/>
              </w:rPr>
              <w:t xml:space="preserve">Representational </w:t>
            </w:r>
            <w:proofErr w:type="spellStart"/>
            <w:r w:rsidRPr="007F374F">
              <w:rPr>
                <w:rFonts w:ascii="Times New Roman" w:hAnsi="Times New Roman"/>
                <w:sz w:val="24"/>
                <w:szCs w:val="24"/>
                <w:lang w:val="en-GB" w:eastAsia="en-US"/>
              </w:rPr>
              <w:t>metafunction</w:t>
            </w:r>
            <w:proofErr w:type="spellEnd"/>
          </w:p>
        </w:tc>
      </w:tr>
      <w:tr w:rsidR="00F304D3" w:rsidRPr="00D40FAC" w14:paraId="26CDC420" w14:textId="77777777" w:rsidTr="00481D6A">
        <w:tc>
          <w:tcPr>
            <w:tcW w:w="1271" w:type="dxa"/>
            <w:vMerge/>
          </w:tcPr>
          <w:p w14:paraId="1EA8CEBE" w14:textId="77777777" w:rsidR="00F304D3" w:rsidRPr="007F374F" w:rsidRDefault="00F304D3" w:rsidP="00F304D3">
            <w:pPr>
              <w:spacing w:after="240"/>
              <w:ind w:firstLine="567"/>
              <w:rPr>
                <w:rFonts w:ascii="Times New Roman" w:hAnsi="Times New Roman"/>
                <w:sz w:val="24"/>
                <w:szCs w:val="24"/>
                <w:lang w:val="en-GB" w:eastAsia="en-US"/>
              </w:rPr>
            </w:pPr>
          </w:p>
        </w:tc>
        <w:tc>
          <w:tcPr>
            <w:tcW w:w="2126" w:type="dxa"/>
          </w:tcPr>
          <w:p w14:paraId="4D10190D" w14:textId="77777777" w:rsidR="00F304D3" w:rsidRPr="007F374F" w:rsidRDefault="00F304D3" w:rsidP="002F6430">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Actor</w:t>
            </w:r>
          </w:p>
        </w:tc>
        <w:tc>
          <w:tcPr>
            <w:tcW w:w="1276" w:type="dxa"/>
          </w:tcPr>
          <w:p w14:paraId="7D9DF33E" w14:textId="77777777" w:rsidR="00F304D3" w:rsidRPr="007F374F" w:rsidRDefault="00F304D3" w:rsidP="002F6430">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Process</w:t>
            </w:r>
          </w:p>
        </w:tc>
        <w:tc>
          <w:tcPr>
            <w:tcW w:w="1134" w:type="dxa"/>
          </w:tcPr>
          <w:p w14:paraId="2F898477" w14:textId="77777777" w:rsidR="00F304D3" w:rsidRPr="007F374F" w:rsidRDefault="00F304D3" w:rsidP="002F6430">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Goal</w:t>
            </w:r>
          </w:p>
        </w:tc>
        <w:tc>
          <w:tcPr>
            <w:tcW w:w="1134" w:type="dxa"/>
          </w:tcPr>
          <w:p w14:paraId="49AB9548" w14:textId="77777777" w:rsidR="00F304D3" w:rsidRPr="007F374F" w:rsidRDefault="00F304D3" w:rsidP="002F6430">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Attribute</w:t>
            </w:r>
          </w:p>
        </w:tc>
        <w:tc>
          <w:tcPr>
            <w:tcW w:w="2126" w:type="dxa"/>
          </w:tcPr>
          <w:p w14:paraId="568AD301" w14:textId="77777777" w:rsidR="00F304D3" w:rsidRPr="007F374F" w:rsidRDefault="00F304D3" w:rsidP="002F6430">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Circumstantial</w:t>
            </w:r>
          </w:p>
        </w:tc>
      </w:tr>
      <w:tr w:rsidR="00E56792" w:rsidRPr="00D46C9D" w14:paraId="752E042E" w14:textId="77777777" w:rsidTr="00481D6A">
        <w:tc>
          <w:tcPr>
            <w:tcW w:w="1271" w:type="dxa"/>
          </w:tcPr>
          <w:p w14:paraId="3EE9D5A5" w14:textId="77777777" w:rsidR="00E56792" w:rsidRPr="007F374F" w:rsidRDefault="00E56792" w:rsidP="00F304D3">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ST</w:t>
            </w:r>
          </w:p>
        </w:tc>
        <w:tc>
          <w:tcPr>
            <w:tcW w:w="2126" w:type="dxa"/>
          </w:tcPr>
          <w:p w14:paraId="2BB5E280" w14:textId="77777777" w:rsidR="00E56792" w:rsidRPr="007F374F" w:rsidRDefault="00E56792" w:rsidP="007F67A6">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a queen, the young crown prince and the crown kitty</w:t>
            </w:r>
          </w:p>
        </w:tc>
        <w:tc>
          <w:tcPr>
            <w:tcW w:w="1276" w:type="dxa"/>
          </w:tcPr>
          <w:p w14:paraId="7BBF0DE1" w14:textId="77777777" w:rsidR="00E56792" w:rsidRPr="007F374F" w:rsidRDefault="00E56792" w:rsidP="007F67A6">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lived</w:t>
            </w:r>
          </w:p>
        </w:tc>
        <w:tc>
          <w:tcPr>
            <w:tcW w:w="1134" w:type="dxa"/>
          </w:tcPr>
          <w:p w14:paraId="6B847895" w14:textId="77777777" w:rsidR="00E56792" w:rsidRPr="007F374F" w:rsidRDefault="00E56792" w:rsidP="007F67A6">
            <w:pPr>
              <w:spacing w:after="240"/>
              <w:ind w:firstLine="567"/>
              <w:jc w:val="both"/>
              <w:rPr>
                <w:rFonts w:ascii="Times New Roman" w:hAnsi="Times New Roman"/>
                <w:sz w:val="24"/>
                <w:szCs w:val="24"/>
                <w:lang w:val="en-GB" w:eastAsia="en-US"/>
              </w:rPr>
            </w:pPr>
          </w:p>
        </w:tc>
        <w:tc>
          <w:tcPr>
            <w:tcW w:w="1134" w:type="dxa"/>
          </w:tcPr>
          <w:p w14:paraId="5412D21B" w14:textId="77777777" w:rsidR="00E56792" w:rsidRPr="007F374F" w:rsidRDefault="00E56792" w:rsidP="007F67A6">
            <w:pPr>
              <w:spacing w:after="240"/>
              <w:ind w:firstLine="567"/>
              <w:jc w:val="both"/>
              <w:rPr>
                <w:rFonts w:ascii="Times New Roman" w:hAnsi="Times New Roman"/>
                <w:sz w:val="24"/>
                <w:szCs w:val="24"/>
                <w:lang w:val="en-GB" w:eastAsia="en-US"/>
              </w:rPr>
            </w:pPr>
          </w:p>
        </w:tc>
        <w:tc>
          <w:tcPr>
            <w:tcW w:w="2126" w:type="dxa"/>
          </w:tcPr>
          <w:p w14:paraId="711337E3" w14:textId="77777777" w:rsidR="00E56792" w:rsidRPr="007F374F" w:rsidRDefault="00E56792" w:rsidP="007F67A6">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On the tallest mountain above the town</w:t>
            </w:r>
          </w:p>
          <w:p w14:paraId="0953F6C1" w14:textId="77777777" w:rsidR="00E56792" w:rsidRPr="007F374F" w:rsidRDefault="00E56792" w:rsidP="007F67A6">
            <w:pPr>
              <w:spacing w:after="240"/>
              <w:ind w:firstLine="567"/>
              <w:jc w:val="both"/>
              <w:rPr>
                <w:rFonts w:ascii="Times New Roman" w:hAnsi="Times New Roman"/>
                <w:sz w:val="24"/>
                <w:szCs w:val="24"/>
                <w:lang w:val="en-GB" w:eastAsia="en-US"/>
              </w:rPr>
            </w:pPr>
          </w:p>
        </w:tc>
      </w:tr>
      <w:tr w:rsidR="00E56792" w:rsidRPr="00D46C9D" w14:paraId="18AD6FED" w14:textId="77777777" w:rsidTr="00481D6A">
        <w:tc>
          <w:tcPr>
            <w:tcW w:w="1271" w:type="dxa"/>
          </w:tcPr>
          <w:p w14:paraId="01635027" w14:textId="77777777" w:rsidR="00E56792" w:rsidRPr="007F374F" w:rsidRDefault="00E56792" w:rsidP="00F304D3">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TT</w:t>
            </w:r>
          </w:p>
        </w:tc>
        <w:tc>
          <w:tcPr>
            <w:tcW w:w="2126" w:type="dxa"/>
          </w:tcPr>
          <w:p w14:paraId="6FDE1255" w14:textId="77777777" w:rsidR="00452EE8" w:rsidRPr="00535583" w:rsidRDefault="00E56792" w:rsidP="007F67A6">
            <w:pPr>
              <w:spacing w:after="240"/>
              <w:jc w:val="both"/>
              <w:rPr>
                <w:rFonts w:ascii="Times New Roman" w:hAnsi="Times New Roman"/>
                <w:sz w:val="24"/>
                <w:szCs w:val="24"/>
                <w:lang w:eastAsia="en-US"/>
              </w:rPr>
            </w:pPr>
            <w:r w:rsidRPr="00535583">
              <w:rPr>
                <w:rFonts w:ascii="Times New Roman" w:hAnsi="Times New Roman"/>
                <w:sz w:val="24"/>
                <w:szCs w:val="24"/>
                <w:lang w:eastAsia="en-US"/>
              </w:rPr>
              <w:t xml:space="preserve">una anciana reina, un joven príncipe heredero y una gata con corona </w:t>
            </w:r>
          </w:p>
          <w:p w14:paraId="5A0689F6" w14:textId="395C5DA4" w:rsidR="00637740" w:rsidRPr="007F374F" w:rsidRDefault="00FA0739" w:rsidP="007F67A6">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t>
            </w:r>
            <w:r w:rsidR="00452EE8" w:rsidRPr="007F374F">
              <w:rPr>
                <w:rFonts w:ascii="Times New Roman" w:hAnsi="Times New Roman"/>
                <w:sz w:val="24"/>
                <w:szCs w:val="24"/>
                <w:lang w:val="en-GB" w:eastAsia="en-US"/>
              </w:rPr>
              <w:t>an elderly queen, a young crown prince and a cat wearing a crown</w:t>
            </w:r>
            <w:r w:rsidRPr="007F374F">
              <w:rPr>
                <w:rFonts w:ascii="Times New Roman" w:hAnsi="Times New Roman"/>
                <w:sz w:val="24"/>
                <w:szCs w:val="24"/>
                <w:lang w:val="en-GB" w:eastAsia="en-US"/>
              </w:rPr>
              <w:t>’)</w:t>
            </w:r>
            <w:r w:rsidR="00637740" w:rsidRPr="007F374F">
              <w:rPr>
                <w:rFonts w:ascii="Times New Roman" w:hAnsi="Times New Roman"/>
                <w:sz w:val="24"/>
                <w:szCs w:val="24"/>
                <w:lang w:val="en-GB" w:eastAsia="en-US"/>
              </w:rPr>
              <w:t xml:space="preserve"> </w:t>
            </w:r>
          </w:p>
        </w:tc>
        <w:tc>
          <w:tcPr>
            <w:tcW w:w="1276" w:type="dxa"/>
          </w:tcPr>
          <w:p w14:paraId="47E77923" w14:textId="7AD223A9" w:rsidR="00E56792" w:rsidRPr="00535583" w:rsidRDefault="00E56792" w:rsidP="007F67A6">
            <w:pPr>
              <w:spacing w:after="240"/>
              <w:rPr>
                <w:rFonts w:ascii="Times New Roman" w:hAnsi="Times New Roman"/>
                <w:sz w:val="24"/>
                <w:szCs w:val="24"/>
                <w:lang w:eastAsia="en-US"/>
              </w:rPr>
            </w:pPr>
            <w:r w:rsidRPr="00535583">
              <w:rPr>
                <w:rFonts w:ascii="Times New Roman" w:hAnsi="Times New Roman"/>
                <w:sz w:val="24"/>
                <w:szCs w:val="24"/>
                <w:lang w:eastAsia="en-US"/>
              </w:rPr>
              <w:t xml:space="preserve">Érase una vez </w:t>
            </w:r>
          </w:p>
          <w:p w14:paraId="1FCFDE0D" w14:textId="1A786BDC" w:rsidR="00075F6D" w:rsidRPr="00535583" w:rsidRDefault="00075F6D" w:rsidP="007F67A6">
            <w:pPr>
              <w:spacing w:after="240"/>
              <w:rPr>
                <w:rFonts w:ascii="Times New Roman" w:hAnsi="Times New Roman"/>
                <w:sz w:val="24"/>
                <w:szCs w:val="24"/>
                <w:lang w:eastAsia="en-US"/>
              </w:rPr>
            </w:pPr>
            <w:r w:rsidRPr="00535583">
              <w:rPr>
                <w:rFonts w:ascii="Times New Roman" w:hAnsi="Times New Roman"/>
                <w:sz w:val="24"/>
                <w:szCs w:val="24"/>
                <w:lang w:eastAsia="en-US"/>
              </w:rPr>
              <w:t>(‘</w:t>
            </w:r>
            <w:r w:rsidR="00452EE8" w:rsidRPr="00535583">
              <w:rPr>
                <w:rFonts w:ascii="Times New Roman" w:hAnsi="Times New Roman"/>
                <w:sz w:val="24"/>
                <w:szCs w:val="24"/>
                <w:lang w:eastAsia="en-US"/>
              </w:rPr>
              <w:t>Once upon a time</w:t>
            </w:r>
            <w:r w:rsidRPr="00535583">
              <w:rPr>
                <w:rFonts w:ascii="Times New Roman" w:hAnsi="Times New Roman"/>
                <w:sz w:val="24"/>
                <w:szCs w:val="24"/>
                <w:lang w:eastAsia="en-US"/>
              </w:rPr>
              <w:t>’)</w:t>
            </w:r>
          </w:p>
          <w:p w14:paraId="4A23F43F" w14:textId="77777777" w:rsidR="007F67A6" w:rsidRPr="00535583" w:rsidRDefault="007F67A6" w:rsidP="007F67A6">
            <w:pPr>
              <w:spacing w:after="240"/>
              <w:rPr>
                <w:rFonts w:ascii="Times New Roman" w:hAnsi="Times New Roman"/>
                <w:sz w:val="24"/>
                <w:szCs w:val="24"/>
                <w:lang w:eastAsia="en-US"/>
              </w:rPr>
            </w:pPr>
          </w:p>
          <w:p w14:paraId="301260FA" w14:textId="77777777" w:rsidR="00E56792" w:rsidRPr="00535583" w:rsidRDefault="00E56792" w:rsidP="007F67A6">
            <w:pPr>
              <w:spacing w:after="240"/>
              <w:rPr>
                <w:rFonts w:ascii="Times New Roman" w:hAnsi="Times New Roman"/>
                <w:sz w:val="24"/>
                <w:szCs w:val="24"/>
                <w:lang w:eastAsia="en-US"/>
              </w:rPr>
            </w:pPr>
            <w:r w:rsidRPr="00535583">
              <w:rPr>
                <w:rFonts w:ascii="Times New Roman" w:hAnsi="Times New Roman"/>
                <w:sz w:val="24"/>
                <w:szCs w:val="24"/>
                <w:lang w:eastAsia="en-US"/>
              </w:rPr>
              <w:t xml:space="preserve">que vivían </w:t>
            </w:r>
          </w:p>
          <w:p w14:paraId="3E440A2F" w14:textId="6702D709" w:rsidR="00452EE8" w:rsidRPr="007F374F" w:rsidRDefault="00075F6D" w:rsidP="007F67A6">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w:t>
            </w:r>
            <w:r w:rsidR="005C4E7D" w:rsidRPr="007F374F">
              <w:rPr>
                <w:rFonts w:ascii="Times New Roman" w:hAnsi="Times New Roman"/>
                <w:sz w:val="24"/>
                <w:szCs w:val="24"/>
                <w:lang w:val="en-GB" w:eastAsia="en-US"/>
              </w:rPr>
              <w:t>who lived</w:t>
            </w:r>
            <w:r w:rsidRPr="007F374F">
              <w:rPr>
                <w:rFonts w:ascii="Times New Roman" w:hAnsi="Times New Roman"/>
                <w:sz w:val="24"/>
                <w:szCs w:val="24"/>
                <w:lang w:val="en-GB" w:eastAsia="en-US"/>
              </w:rPr>
              <w:t>’)</w:t>
            </w:r>
          </w:p>
        </w:tc>
        <w:tc>
          <w:tcPr>
            <w:tcW w:w="1134" w:type="dxa"/>
          </w:tcPr>
          <w:p w14:paraId="53478198" w14:textId="77777777" w:rsidR="00E56792" w:rsidRPr="007F374F" w:rsidRDefault="00E56792" w:rsidP="007F67A6">
            <w:pPr>
              <w:spacing w:after="240"/>
              <w:ind w:firstLine="567"/>
              <w:jc w:val="both"/>
              <w:rPr>
                <w:rFonts w:ascii="Times New Roman" w:hAnsi="Times New Roman"/>
                <w:sz w:val="24"/>
                <w:szCs w:val="24"/>
                <w:lang w:val="en-GB" w:eastAsia="en-US"/>
              </w:rPr>
            </w:pPr>
          </w:p>
        </w:tc>
        <w:tc>
          <w:tcPr>
            <w:tcW w:w="1134" w:type="dxa"/>
          </w:tcPr>
          <w:p w14:paraId="794379DC" w14:textId="77777777" w:rsidR="00E56792" w:rsidRPr="007F374F" w:rsidRDefault="00E56792" w:rsidP="007F67A6">
            <w:pPr>
              <w:spacing w:after="240"/>
              <w:ind w:firstLine="567"/>
              <w:jc w:val="both"/>
              <w:rPr>
                <w:rFonts w:ascii="Times New Roman" w:hAnsi="Times New Roman"/>
                <w:sz w:val="24"/>
                <w:szCs w:val="24"/>
                <w:lang w:val="en-GB" w:eastAsia="en-US"/>
              </w:rPr>
            </w:pPr>
          </w:p>
        </w:tc>
        <w:tc>
          <w:tcPr>
            <w:tcW w:w="2126" w:type="dxa"/>
          </w:tcPr>
          <w:p w14:paraId="0AE4E8E4" w14:textId="77777777" w:rsidR="005C4E7D" w:rsidRPr="00535583" w:rsidRDefault="00E56792" w:rsidP="007F67A6">
            <w:pPr>
              <w:spacing w:after="240"/>
              <w:jc w:val="both"/>
              <w:rPr>
                <w:rFonts w:ascii="Times New Roman" w:hAnsi="Times New Roman"/>
                <w:sz w:val="24"/>
                <w:szCs w:val="24"/>
                <w:lang w:eastAsia="en-US"/>
              </w:rPr>
            </w:pPr>
            <w:r w:rsidRPr="00535583">
              <w:rPr>
                <w:rFonts w:ascii="Times New Roman" w:hAnsi="Times New Roman"/>
                <w:sz w:val="24"/>
                <w:szCs w:val="24"/>
                <w:lang w:eastAsia="en-US"/>
              </w:rPr>
              <w:t>en lo alto de una montaña</w:t>
            </w:r>
          </w:p>
          <w:p w14:paraId="2CA6DE5D" w14:textId="5B5D747F" w:rsidR="00E56792" w:rsidRPr="007F374F" w:rsidRDefault="00FA0739" w:rsidP="007F67A6">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t>
            </w:r>
            <w:r w:rsidR="005C4E7D" w:rsidRPr="007F374F">
              <w:rPr>
                <w:rFonts w:ascii="Times New Roman" w:hAnsi="Times New Roman"/>
                <w:sz w:val="24"/>
                <w:szCs w:val="24"/>
                <w:lang w:val="en-GB" w:eastAsia="en-US"/>
              </w:rPr>
              <w:t>at the top of a mountain</w:t>
            </w:r>
            <w:r w:rsidRPr="007F374F">
              <w:rPr>
                <w:rFonts w:ascii="Times New Roman" w:hAnsi="Times New Roman"/>
                <w:sz w:val="24"/>
                <w:szCs w:val="24"/>
                <w:lang w:val="en-GB" w:eastAsia="en-US"/>
              </w:rPr>
              <w:t>’)</w:t>
            </w:r>
            <w:r w:rsidR="00E56792" w:rsidRPr="007F374F">
              <w:rPr>
                <w:rFonts w:ascii="Times New Roman" w:hAnsi="Times New Roman"/>
                <w:sz w:val="24"/>
                <w:szCs w:val="24"/>
                <w:lang w:val="en-GB" w:eastAsia="en-US"/>
              </w:rPr>
              <w:t xml:space="preserve"> </w:t>
            </w:r>
          </w:p>
        </w:tc>
      </w:tr>
      <w:tr w:rsidR="00E56792" w:rsidRPr="00D40FAC" w14:paraId="6DCA1D3A" w14:textId="77777777" w:rsidTr="00481D6A">
        <w:tc>
          <w:tcPr>
            <w:tcW w:w="1271" w:type="dxa"/>
          </w:tcPr>
          <w:p w14:paraId="50AB9E47" w14:textId="77777777" w:rsidR="00E56792" w:rsidRPr="007F374F" w:rsidRDefault="00E56792" w:rsidP="00F304D3">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Linguistic relation code</w:t>
            </w:r>
          </w:p>
        </w:tc>
        <w:tc>
          <w:tcPr>
            <w:tcW w:w="2126" w:type="dxa"/>
            <w:vAlign w:val="center"/>
          </w:tcPr>
          <w:p w14:paraId="5ED6AA89" w14:textId="77777777" w:rsidR="00E56792" w:rsidRPr="007F374F" w:rsidRDefault="00E56792"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B</w:t>
            </w:r>
          </w:p>
        </w:tc>
        <w:tc>
          <w:tcPr>
            <w:tcW w:w="1276" w:type="dxa"/>
            <w:vAlign w:val="center"/>
          </w:tcPr>
          <w:p w14:paraId="343ED7C2" w14:textId="77777777" w:rsidR="00E56792" w:rsidRPr="007F374F" w:rsidRDefault="00E56792"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w:t>
            </w:r>
          </w:p>
        </w:tc>
        <w:tc>
          <w:tcPr>
            <w:tcW w:w="1134" w:type="dxa"/>
            <w:vAlign w:val="center"/>
          </w:tcPr>
          <w:p w14:paraId="69E7EFA3" w14:textId="77777777" w:rsidR="00E56792" w:rsidRPr="007F374F" w:rsidRDefault="00E56792" w:rsidP="00845F95">
            <w:pPr>
              <w:spacing w:after="240"/>
              <w:ind w:firstLine="567"/>
              <w:jc w:val="center"/>
              <w:rPr>
                <w:rFonts w:ascii="Times New Roman" w:hAnsi="Times New Roman"/>
                <w:sz w:val="24"/>
                <w:szCs w:val="24"/>
                <w:lang w:val="en-GB" w:eastAsia="en-US"/>
              </w:rPr>
            </w:pPr>
          </w:p>
        </w:tc>
        <w:tc>
          <w:tcPr>
            <w:tcW w:w="1134" w:type="dxa"/>
            <w:vAlign w:val="center"/>
          </w:tcPr>
          <w:p w14:paraId="01E128F8" w14:textId="77777777" w:rsidR="00E56792" w:rsidRPr="007F374F" w:rsidRDefault="00E56792" w:rsidP="00845F95">
            <w:pPr>
              <w:spacing w:after="240"/>
              <w:ind w:firstLine="567"/>
              <w:jc w:val="center"/>
              <w:rPr>
                <w:rFonts w:ascii="Times New Roman" w:hAnsi="Times New Roman"/>
                <w:sz w:val="24"/>
                <w:szCs w:val="24"/>
                <w:lang w:val="en-GB" w:eastAsia="en-US"/>
              </w:rPr>
            </w:pPr>
          </w:p>
        </w:tc>
        <w:tc>
          <w:tcPr>
            <w:tcW w:w="2126" w:type="dxa"/>
            <w:vAlign w:val="center"/>
          </w:tcPr>
          <w:p w14:paraId="6EFCA81C" w14:textId="77777777" w:rsidR="00E56792" w:rsidRPr="007F374F" w:rsidRDefault="00E56792"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C</w:t>
            </w:r>
          </w:p>
        </w:tc>
      </w:tr>
    </w:tbl>
    <w:p w14:paraId="495E9474" w14:textId="48C3C2C6" w:rsidR="00EA3115" w:rsidRPr="00D40FAC" w:rsidRDefault="00EA3115" w:rsidP="00EA3115">
      <w:pPr>
        <w:keepNext/>
        <w:keepLines/>
        <w:spacing w:line="240" w:lineRule="auto"/>
        <w:ind w:firstLine="709"/>
        <w:jc w:val="both"/>
        <w:rPr>
          <w:rFonts w:ascii="Times New Roman" w:hAnsi="Times New Roman"/>
          <w:lang w:val="en-GB"/>
        </w:rPr>
      </w:pPr>
      <w:r w:rsidRPr="00845F95">
        <w:rPr>
          <w:rFonts w:ascii="Times New Roman" w:hAnsi="Times New Roman"/>
          <w:i/>
          <w:iCs/>
          <w:lang w:val="en-GB"/>
        </w:rPr>
        <w:lastRenderedPageBreak/>
        <w:t>The queen</w:t>
      </w:r>
      <w:r w:rsidRPr="00D40FAC">
        <w:rPr>
          <w:rFonts w:ascii="Times New Roman" w:hAnsi="Times New Roman"/>
          <w:lang w:val="en-GB"/>
        </w:rPr>
        <w:t xml:space="preserve"> is the actor of this material process (</w:t>
      </w:r>
      <w:r w:rsidRPr="00845F95">
        <w:rPr>
          <w:rFonts w:ascii="Times New Roman" w:hAnsi="Times New Roman"/>
          <w:i/>
          <w:iCs/>
          <w:lang w:val="en-GB"/>
        </w:rPr>
        <w:t>had ruled</w:t>
      </w:r>
      <w:r w:rsidRPr="00D40FAC">
        <w:rPr>
          <w:rFonts w:ascii="Times New Roman" w:hAnsi="Times New Roman"/>
          <w:lang w:val="en-GB"/>
        </w:rPr>
        <w:t xml:space="preserve">: </w:t>
      </w:r>
      <w:proofErr w:type="spellStart"/>
      <w:r w:rsidRPr="00845F95">
        <w:rPr>
          <w:rFonts w:ascii="Times New Roman" w:hAnsi="Times New Roman"/>
          <w:i/>
          <w:iCs/>
          <w:lang w:val="en-GB"/>
        </w:rPr>
        <w:t>llevaba</w:t>
      </w:r>
      <w:proofErr w:type="spellEnd"/>
      <w:r w:rsidRPr="00845F95">
        <w:rPr>
          <w:rFonts w:ascii="Times New Roman" w:hAnsi="Times New Roman"/>
          <w:i/>
          <w:iCs/>
          <w:lang w:val="en-GB"/>
        </w:rPr>
        <w:t xml:space="preserve"> </w:t>
      </w:r>
      <w:proofErr w:type="spellStart"/>
      <w:r w:rsidRPr="00845F95">
        <w:rPr>
          <w:rFonts w:ascii="Times New Roman" w:hAnsi="Times New Roman"/>
          <w:i/>
          <w:iCs/>
          <w:lang w:val="en-GB"/>
        </w:rPr>
        <w:t>reinando</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had been ruling</w:t>
      </w:r>
      <w:r>
        <w:rPr>
          <w:rFonts w:ascii="Times New Roman" w:hAnsi="Times New Roman"/>
          <w:lang w:val="en-GB"/>
        </w:rPr>
        <w:t>’, see</w:t>
      </w:r>
      <w:r w:rsidRPr="00D40FAC">
        <w:rPr>
          <w:rFonts w:ascii="Times New Roman" w:hAnsi="Times New Roman"/>
          <w:lang w:val="en-GB"/>
        </w:rPr>
        <w:t xml:space="preserve"> </w:t>
      </w:r>
      <w:r>
        <w:rPr>
          <w:rFonts w:ascii="Times New Roman" w:hAnsi="Times New Roman"/>
          <w:lang w:val="en-GB"/>
        </w:rPr>
        <w:t>T</w:t>
      </w:r>
      <w:r w:rsidRPr="00D40FAC">
        <w:rPr>
          <w:rFonts w:ascii="Times New Roman" w:hAnsi="Times New Roman"/>
          <w:lang w:val="en-GB"/>
        </w:rPr>
        <w:t xml:space="preserve">able 3). In its translation into </w:t>
      </w:r>
      <w:r>
        <w:rPr>
          <w:rFonts w:ascii="Times New Roman" w:hAnsi="Times New Roman"/>
          <w:lang w:val="en-GB"/>
        </w:rPr>
        <w:t xml:space="preserve">the </w:t>
      </w:r>
      <w:r w:rsidRPr="00D40FAC">
        <w:rPr>
          <w:rFonts w:ascii="Times New Roman" w:hAnsi="Times New Roman"/>
          <w:lang w:val="en-GB"/>
        </w:rPr>
        <w:t xml:space="preserve">TT, </w:t>
      </w:r>
      <w:r w:rsidR="00B11CF9">
        <w:rPr>
          <w:rFonts w:ascii="Times New Roman" w:hAnsi="Times New Roman"/>
          <w:lang w:val="en-GB"/>
        </w:rPr>
        <w:t>the term</w:t>
      </w:r>
      <w:r w:rsidRPr="00D40FAC">
        <w:rPr>
          <w:rFonts w:ascii="Times New Roman" w:hAnsi="Times New Roman"/>
          <w:lang w:val="en-GB"/>
        </w:rPr>
        <w:t xml:space="preserve"> undergoes a double modulation process. On the one hand, the translator has chosen the noun </w:t>
      </w:r>
      <w:r w:rsidRPr="00845F95">
        <w:rPr>
          <w:rFonts w:ascii="Times New Roman" w:hAnsi="Times New Roman"/>
          <w:i/>
          <w:iCs/>
          <w:lang w:val="en-GB"/>
        </w:rPr>
        <w:t>dama</w:t>
      </w:r>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lady</w:t>
      </w:r>
      <w:r>
        <w:rPr>
          <w:rFonts w:ascii="Times New Roman" w:hAnsi="Times New Roman"/>
          <w:lang w:val="en-GB"/>
        </w:rPr>
        <w:t>’</w:t>
      </w:r>
      <w:r w:rsidRPr="00D40FAC">
        <w:rPr>
          <w:rFonts w:ascii="Times New Roman" w:hAnsi="Times New Roman"/>
          <w:lang w:val="en-GB"/>
        </w:rPr>
        <w:t xml:space="preserve">) which is a more general term (hence the linguistic code C) since it refers to a very broad collective, instead of choosing the ordinary equivalent which would have been </w:t>
      </w:r>
      <w:r w:rsidRPr="00D724FD">
        <w:rPr>
          <w:rFonts w:ascii="Times New Roman" w:hAnsi="Times New Roman"/>
          <w:i/>
          <w:iCs/>
          <w:lang w:val="en-GB"/>
        </w:rPr>
        <w:t>reina</w:t>
      </w:r>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queen</w:t>
      </w:r>
      <w:r>
        <w:rPr>
          <w:rFonts w:ascii="Times New Roman" w:hAnsi="Times New Roman"/>
          <w:lang w:val="en-GB"/>
        </w:rPr>
        <w:t>’</w:t>
      </w:r>
      <w:r w:rsidRPr="00D40FAC">
        <w:rPr>
          <w:rFonts w:ascii="Times New Roman" w:hAnsi="Times New Roman"/>
          <w:lang w:val="en-GB"/>
        </w:rPr>
        <w:t>), which would express in Spanish its more common meaning</w:t>
      </w:r>
      <w:r w:rsidRPr="00D724FD">
        <w:rPr>
          <w:rFonts w:ascii="Times New Roman" w:hAnsi="Times New Roman"/>
          <w:lang w:val="en-GB"/>
        </w:rPr>
        <w:t xml:space="preserve"> </w:t>
      </w:r>
      <w:r w:rsidRPr="00D40FAC">
        <w:rPr>
          <w:rFonts w:ascii="Times New Roman" w:hAnsi="Times New Roman"/>
          <w:lang w:val="en-GB"/>
        </w:rPr>
        <w:t>with greater neatness. On the other hand, the TT adds an age qualifier (</w:t>
      </w:r>
      <w:proofErr w:type="spellStart"/>
      <w:r w:rsidRPr="00D724FD">
        <w:rPr>
          <w:rFonts w:ascii="Times New Roman" w:hAnsi="Times New Roman"/>
          <w:i/>
          <w:iCs/>
          <w:lang w:val="en-GB"/>
        </w:rPr>
        <w:t>anciana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elderly</w:t>
      </w:r>
      <w:r>
        <w:rPr>
          <w:rFonts w:ascii="Times New Roman" w:hAnsi="Times New Roman"/>
          <w:lang w:val="en-GB"/>
        </w:rPr>
        <w:t>’</w:t>
      </w:r>
      <w:r w:rsidRPr="00D40FAC">
        <w:rPr>
          <w:rFonts w:ascii="Times New Roman" w:hAnsi="Times New Roman"/>
          <w:lang w:val="en-GB"/>
        </w:rPr>
        <w:t>)</w:t>
      </w:r>
      <w:r>
        <w:rPr>
          <w:rFonts w:ascii="Times New Roman" w:hAnsi="Times New Roman"/>
          <w:lang w:val="en-GB"/>
        </w:rPr>
        <w:t xml:space="preserve"> </w:t>
      </w:r>
      <w:r w:rsidRPr="00D40FAC">
        <w:rPr>
          <w:rFonts w:ascii="Times New Roman" w:hAnsi="Times New Roman"/>
          <w:lang w:val="en-GB"/>
        </w:rPr>
        <w:t>to this noun, which has no equivalent in the ST (linguistic code E). In the same way, the attribute of the relational process of the circumstantial character (</w:t>
      </w:r>
      <w:r w:rsidRPr="007F374F">
        <w:rPr>
          <w:rFonts w:ascii="Times New Roman" w:hAnsi="Times New Roman"/>
          <w:i/>
          <w:iCs/>
          <w:lang w:val="en-GB"/>
        </w:rPr>
        <w:t>very tired</w:t>
      </w:r>
      <w:r w:rsidRPr="00D40FAC">
        <w:rPr>
          <w:rFonts w:ascii="Times New Roman" w:hAnsi="Times New Roman"/>
          <w:lang w:val="en-GB"/>
        </w:rPr>
        <w:t xml:space="preserve">) incorporates the quality of </w:t>
      </w:r>
      <w:proofErr w:type="spellStart"/>
      <w:r w:rsidRPr="007F374F">
        <w:rPr>
          <w:rFonts w:ascii="Times New Roman" w:hAnsi="Times New Roman"/>
          <w:i/>
          <w:iCs/>
          <w:lang w:val="en-GB"/>
        </w:rPr>
        <w:t>harta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fed up</w:t>
      </w:r>
      <w:r>
        <w:rPr>
          <w:rFonts w:ascii="Times New Roman" w:hAnsi="Times New Roman"/>
          <w:lang w:val="en-GB"/>
        </w:rPr>
        <w:t>’</w:t>
      </w:r>
      <w:r w:rsidRPr="00D40FAC">
        <w:rPr>
          <w:rFonts w:ascii="Times New Roman" w:hAnsi="Times New Roman"/>
          <w:lang w:val="en-GB"/>
        </w:rPr>
        <w:t>) which has no correspondence with any element of the ST (linguistic code E) and implies an extension of the information exclusively offered by the textual narrative about the mood of the old woman.</w:t>
      </w:r>
    </w:p>
    <w:p w14:paraId="6F753453" w14:textId="0595250A" w:rsidR="000E6834" w:rsidRPr="00020B59" w:rsidRDefault="00E1487F" w:rsidP="00020B59">
      <w:pPr>
        <w:keepNext/>
        <w:keepLines/>
        <w:spacing w:before="160" w:after="120" w:line="240" w:lineRule="auto"/>
        <w:rPr>
          <w:rFonts w:ascii="Times New Roman" w:hAnsi="Times New Roman"/>
          <w:sz w:val="22"/>
          <w:szCs w:val="22"/>
          <w:lang w:val="en-GB"/>
        </w:rPr>
      </w:pPr>
      <w:r w:rsidRPr="00020B59">
        <w:rPr>
          <w:rFonts w:ascii="Times New Roman" w:hAnsi="Times New Roman"/>
          <w:sz w:val="22"/>
          <w:szCs w:val="22"/>
          <w:lang w:val="en-GB"/>
        </w:rPr>
        <w:t>Table 3: Instance 2</w:t>
      </w:r>
      <w:r w:rsidR="00D46C9D">
        <w:rPr>
          <w:rFonts w:ascii="Times New Roman" w:hAnsi="Times New Roman"/>
          <w:sz w:val="22"/>
          <w:szCs w:val="22"/>
          <w:lang w:val="en-GB"/>
        </w:rPr>
        <w:t>. Material process</w:t>
      </w:r>
    </w:p>
    <w:tbl>
      <w:tblPr>
        <w:tblStyle w:val="Mriekatabuky"/>
        <w:tblW w:w="9067" w:type="dxa"/>
        <w:tblLayout w:type="fixed"/>
        <w:tblLook w:val="00A0" w:firstRow="1" w:lastRow="0" w:firstColumn="1" w:lastColumn="0" w:noHBand="0" w:noVBand="0"/>
      </w:tblPr>
      <w:tblGrid>
        <w:gridCol w:w="1230"/>
        <w:gridCol w:w="1560"/>
        <w:gridCol w:w="1571"/>
        <w:gridCol w:w="850"/>
        <w:gridCol w:w="1560"/>
        <w:gridCol w:w="2296"/>
      </w:tblGrid>
      <w:tr w:rsidR="002F6430" w:rsidRPr="00D40FAC" w14:paraId="1C182CBD" w14:textId="77777777" w:rsidTr="00EA3115">
        <w:trPr>
          <w:trHeight w:val="552"/>
        </w:trPr>
        <w:tc>
          <w:tcPr>
            <w:tcW w:w="1230" w:type="dxa"/>
            <w:vMerge w:val="restart"/>
          </w:tcPr>
          <w:p w14:paraId="7E653EB2" w14:textId="77777777" w:rsidR="002F6430" w:rsidRPr="007F374F" w:rsidRDefault="002F6430" w:rsidP="00020B59">
            <w:pPr>
              <w:keepNext/>
              <w:keepLines/>
              <w:spacing w:after="240"/>
              <w:ind w:firstLine="567"/>
              <w:jc w:val="both"/>
              <w:rPr>
                <w:rFonts w:ascii="Times New Roman" w:hAnsi="Times New Roman"/>
                <w:sz w:val="24"/>
                <w:szCs w:val="24"/>
                <w:lang w:val="en-GB" w:eastAsia="en-US"/>
              </w:rPr>
            </w:pPr>
          </w:p>
        </w:tc>
        <w:tc>
          <w:tcPr>
            <w:tcW w:w="7837" w:type="dxa"/>
            <w:gridSpan w:val="5"/>
          </w:tcPr>
          <w:p w14:paraId="0D233E42" w14:textId="4694E7E2" w:rsidR="002F6430" w:rsidRPr="007F374F" w:rsidRDefault="002F6430" w:rsidP="002F6430">
            <w:pPr>
              <w:keepNext/>
              <w:keepLines/>
              <w:spacing w:after="240"/>
              <w:ind w:firstLine="567"/>
              <w:jc w:val="center"/>
              <w:rPr>
                <w:rFonts w:ascii="Times New Roman" w:hAnsi="Times New Roman"/>
                <w:sz w:val="24"/>
                <w:szCs w:val="24"/>
                <w:lang w:val="en-GB" w:eastAsia="en-US"/>
              </w:rPr>
            </w:pPr>
            <w:r w:rsidRPr="007F374F">
              <w:rPr>
                <w:rFonts w:ascii="Times New Roman" w:hAnsi="Times New Roman"/>
                <w:sz w:val="24"/>
                <w:szCs w:val="24"/>
                <w:lang w:val="en-GB" w:eastAsia="en-US"/>
              </w:rPr>
              <w:t xml:space="preserve">Representational </w:t>
            </w:r>
            <w:proofErr w:type="spellStart"/>
            <w:r w:rsidRPr="007F374F">
              <w:rPr>
                <w:rFonts w:ascii="Times New Roman" w:hAnsi="Times New Roman"/>
                <w:sz w:val="24"/>
                <w:szCs w:val="24"/>
                <w:lang w:val="en-GB" w:eastAsia="en-US"/>
              </w:rPr>
              <w:t>metafunction</w:t>
            </w:r>
            <w:proofErr w:type="spellEnd"/>
          </w:p>
        </w:tc>
      </w:tr>
      <w:tr w:rsidR="002F6430" w:rsidRPr="00D40FAC" w14:paraId="377F303C" w14:textId="77777777" w:rsidTr="00EA3115">
        <w:trPr>
          <w:trHeight w:val="443"/>
        </w:trPr>
        <w:tc>
          <w:tcPr>
            <w:tcW w:w="1230" w:type="dxa"/>
            <w:vMerge/>
          </w:tcPr>
          <w:p w14:paraId="6679226E" w14:textId="77777777" w:rsidR="002F6430" w:rsidRPr="007F374F" w:rsidRDefault="002F6430" w:rsidP="00020B59">
            <w:pPr>
              <w:keepNext/>
              <w:keepLines/>
              <w:spacing w:after="240"/>
              <w:ind w:firstLine="567"/>
              <w:jc w:val="both"/>
              <w:rPr>
                <w:rFonts w:ascii="Times New Roman" w:hAnsi="Times New Roman"/>
                <w:sz w:val="24"/>
                <w:szCs w:val="24"/>
                <w:lang w:val="en-GB" w:eastAsia="en-US"/>
              </w:rPr>
            </w:pPr>
          </w:p>
        </w:tc>
        <w:tc>
          <w:tcPr>
            <w:tcW w:w="1560" w:type="dxa"/>
          </w:tcPr>
          <w:p w14:paraId="502AB2A6" w14:textId="77777777" w:rsidR="002F6430" w:rsidRPr="007F374F" w:rsidRDefault="002F6430" w:rsidP="002F6430">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Actor</w:t>
            </w:r>
          </w:p>
        </w:tc>
        <w:tc>
          <w:tcPr>
            <w:tcW w:w="1571" w:type="dxa"/>
          </w:tcPr>
          <w:p w14:paraId="1114583C" w14:textId="77777777" w:rsidR="002F6430" w:rsidRPr="007F374F" w:rsidRDefault="002F6430" w:rsidP="002F6430">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Process</w:t>
            </w:r>
          </w:p>
        </w:tc>
        <w:tc>
          <w:tcPr>
            <w:tcW w:w="850" w:type="dxa"/>
          </w:tcPr>
          <w:p w14:paraId="5489A5AD" w14:textId="77777777" w:rsidR="002F6430" w:rsidRPr="007F374F" w:rsidRDefault="002F6430" w:rsidP="002F6430">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Goal</w:t>
            </w:r>
          </w:p>
        </w:tc>
        <w:tc>
          <w:tcPr>
            <w:tcW w:w="1560" w:type="dxa"/>
          </w:tcPr>
          <w:p w14:paraId="3FA5BA4F" w14:textId="77777777" w:rsidR="002F6430" w:rsidRPr="007F374F" w:rsidRDefault="002F6430" w:rsidP="002F6430">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Attribute</w:t>
            </w:r>
          </w:p>
        </w:tc>
        <w:tc>
          <w:tcPr>
            <w:tcW w:w="2296" w:type="dxa"/>
          </w:tcPr>
          <w:p w14:paraId="53E94815" w14:textId="52B72061" w:rsidR="002F6430" w:rsidRPr="007F374F" w:rsidRDefault="00EA3115" w:rsidP="002F6430">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Circumstantial</w:t>
            </w:r>
          </w:p>
        </w:tc>
      </w:tr>
      <w:tr w:rsidR="000E6834" w:rsidRPr="00D40FAC" w14:paraId="58493459" w14:textId="77777777" w:rsidTr="00EA3115">
        <w:tc>
          <w:tcPr>
            <w:tcW w:w="1230" w:type="dxa"/>
          </w:tcPr>
          <w:p w14:paraId="256A4923"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ST</w:t>
            </w:r>
          </w:p>
        </w:tc>
        <w:tc>
          <w:tcPr>
            <w:tcW w:w="1560" w:type="dxa"/>
          </w:tcPr>
          <w:p w14:paraId="7984874C"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The queen</w:t>
            </w:r>
          </w:p>
        </w:tc>
        <w:tc>
          <w:tcPr>
            <w:tcW w:w="1571" w:type="dxa"/>
          </w:tcPr>
          <w:p w14:paraId="6C4768AA"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had ruled</w:t>
            </w:r>
          </w:p>
        </w:tc>
        <w:tc>
          <w:tcPr>
            <w:tcW w:w="850" w:type="dxa"/>
          </w:tcPr>
          <w:p w14:paraId="0A873DEB"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1560" w:type="dxa"/>
          </w:tcPr>
          <w:p w14:paraId="015F131A"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2296" w:type="dxa"/>
          </w:tcPr>
          <w:p w14:paraId="376C7ECC"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for many long years</w:t>
            </w:r>
          </w:p>
        </w:tc>
      </w:tr>
      <w:tr w:rsidR="000E6834" w:rsidRPr="00D40FAC" w14:paraId="078408B8" w14:textId="77777777" w:rsidTr="00EA3115">
        <w:tc>
          <w:tcPr>
            <w:tcW w:w="1230" w:type="dxa"/>
          </w:tcPr>
          <w:p w14:paraId="0B6A1047"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TT</w:t>
            </w:r>
          </w:p>
        </w:tc>
        <w:tc>
          <w:tcPr>
            <w:tcW w:w="1560" w:type="dxa"/>
          </w:tcPr>
          <w:p w14:paraId="04CCDEDB" w14:textId="77777777" w:rsidR="002F6430" w:rsidRPr="007F374F" w:rsidRDefault="000E6834" w:rsidP="002F6430">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 xml:space="preserve">La </w:t>
            </w:r>
            <w:proofErr w:type="spellStart"/>
            <w:r w:rsidRPr="007F374F">
              <w:rPr>
                <w:rFonts w:ascii="Times New Roman" w:hAnsi="Times New Roman"/>
                <w:sz w:val="24"/>
                <w:szCs w:val="24"/>
                <w:lang w:val="en-GB" w:eastAsia="en-US"/>
              </w:rPr>
              <w:t>anciana</w:t>
            </w:r>
            <w:proofErr w:type="spellEnd"/>
            <w:r w:rsidRPr="007F374F">
              <w:rPr>
                <w:rFonts w:ascii="Times New Roman" w:hAnsi="Times New Roman"/>
                <w:sz w:val="24"/>
                <w:szCs w:val="24"/>
                <w:lang w:val="en-GB" w:eastAsia="en-US"/>
              </w:rPr>
              <w:t xml:space="preserve"> dama</w:t>
            </w:r>
          </w:p>
          <w:p w14:paraId="7EFF3461" w14:textId="1A54C50C" w:rsidR="000E6834" w:rsidRPr="007F374F" w:rsidRDefault="002F6430" w:rsidP="002F6430">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w:t>
            </w:r>
            <w:r w:rsidR="00465516" w:rsidRPr="007F374F">
              <w:rPr>
                <w:rFonts w:ascii="Times New Roman" w:hAnsi="Times New Roman"/>
                <w:sz w:val="24"/>
                <w:szCs w:val="24"/>
                <w:lang w:val="en-GB" w:eastAsia="en-US"/>
              </w:rPr>
              <w:t>The elderly queen</w:t>
            </w:r>
            <w:r w:rsidRPr="007F374F">
              <w:rPr>
                <w:rFonts w:ascii="Times New Roman" w:hAnsi="Times New Roman"/>
                <w:sz w:val="24"/>
                <w:szCs w:val="24"/>
                <w:lang w:val="en-GB" w:eastAsia="en-US"/>
              </w:rPr>
              <w:t>’)</w:t>
            </w:r>
            <w:r w:rsidR="00465516" w:rsidRPr="007F374F">
              <w:rPr>
                <w:rFonts w:ascii="Times New Roman" w:hAnsi="Times New Roman"/>
                <w:sz w:val="24"/>
                <w:szCs w:val="24"/>
                <w:lang w:val="en-GB" w:eastAsia="en-US"/>
              </w:rPr>
              <w:t xml:space="preserve"> </w:t>
            </w:r>
          </w:p>
        </w:tc>
        <w:tc>
          <w:tcPr>
            <w:tcW w:w="1571" w:type="dxa"/>
          </w:tcPr>
          <w:p w14:paraId="597B0B3D" w14:textId="77777777" w:rsidR="002F6430" w:rsidRPr="007F374F" w:rsidRDefault="000E6834" w:rsidP="002F6430">
            <w:pPr>
              <w:spacing w:after="240"/>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llevaba</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reinando</w:t>
            </w:r>
            <w:proofErr w:type="spellEnd"/>
            <w:r w:rsidR="008C052B" w:rsidRPr="007F374F">
              <w:rPr>
                <w:rFonts w:ascii="Times New Roman" w:hAnsi="Times New Roman"/>
                <w:sz w:val="24"/>
                <w:szCs w:val="24"/>
                <w:lang w:val="en-GB" w:eastAsia="en-US"/>
              </w:rPr>
              <w:t xml:space="preserve"> </w:t>
            </w:r>
          </w:p>
          <w:p w14:paraId="1F895D1C" w14:textId="4B6ABB2E" w:rsidR="000E6834" w:rsidRPr="007F374F" w:rsidRDefault="002F6430" w:rsidP="002F6430">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w:t>
            </w:r>
            <w:r w:rsidR="008C052B" w:rsidRPr="007F374F">
              <w:rPr>
                <w:rFonts w:ascii="Times New Roman" w:hAnsi="Times New Roman"/>
                <w:sz w:val="24"/>
                <w:szCs w:val="24"/>
                <w:lang w:val="en-GB" w:eastAsia="en-US"/>
              </w:rPr>
              <w:t>had been reigning</w:t>
            </w:r>
            <w:r w:rsidRPr="007F374F">
              <w:rPr>
                <w:rFonts w:ascii="Times New Roman" w:hAnsi="Times New Roman"/>
                <w:sz w:val="24"/>
                <w:szCs w:val="24"/>
                <w:lang w:val="en-GB" w:eastAsia="en-US"/>
              </w:rPr>
              <w:t>’)</w:t>
            </w:r>
            <w:r w:rsidR="008C052B" w:rsidRPr="007F374F">
              <w:rPr>
                <w:rFonts w:ascii="Times New Roman" w:hAnsi="Times New Roman"/>
                <w:sz w:val="24"/>
                <w:szCs w:val="24"/>
                <w:lang w:val="en-GB" w:eastAsia="en-US"/>
              </w:rPr>
              <w:t xml:space="preserve"> </w:t>
            </w:r>
          </w:p>
        </w:tc>
        <w:tc>
          <w:tcPr>
            <w:tcW w:w="850" w:type="dxa"/>
          </w:tcPr>
          <w:p w14:paraId="73C5B5FD"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1560" w:type="dxa"/>
          </w:tcPr>
          <w:p w14:paraId="02E39B4F"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2296" w:type="dxa"/>
          </w:tcPr>
          <w:p w14:paraId="421F9422" w14:textId="77777777" w:rsidR="00C05481" w:rsidRPr="007F374F" w:rsidRDefault="000E6834" w:rsidP="00C05481">
            <w:pPr>
              <w:spacing w:after="240"/>
              <w:jc w:val="both"/>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ya</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muchos</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años</w:t>
            </w:r>
            <w:proofErr w:type="spellEnd"/>
            <w:r w:rsidRPr="007F374F">
              <w:rPr>
                <w:rFonts w:ascii="Times New Roman" w:hAnsi="Times New Roman"/>
                <w:sz w:val="24"/>
                <w:szCs w:val="24"/>
                <w:lang w:val="en-GB" w:eastAsia="en-US"/>
              </w:rPr>
              <w:t xml:space="preserve"> …</w:t>
            </w:r>
            <w:r w:rsidR="00C05481" w:rsidRPr="007F374F">
              <w:rPr>
                <w:rFonts w:ascii="Times New Roman" w:hAnsi="Times New Roman"/>
                <w:sz w:val="24"/>
                <w:szCs w:val="24"/>
                <w:lang w:val="en-GB" w:eastAsia="en-US"/>
              </w:rPr>
              <w:t xml:space="preserve"> </w:t>
            </w:r>
          </w:p>
          <w:p w14:paraId="70C9C47E" w14:textId="07B22E13" w:rsidR="000E6834" w:rsidRPr="007F374F" w:rsidRDefault="00C05481"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t>
            </w:r>
            <w:r w:rsidR="00DF4F7D" w:rsidRPr="007F374F">
              <w:rPr>
                <w:rFonts w:ascii="Times New Roman" w:hAnsi="Times New Roman"/>
                <w:sz w:val="24"/>
                <w:szCs w:val="24"/>
                <w:lang w:val="en-GB" w:eastAsia="en-US"/>
              </w:rPr>
              <w:t>for many (long) years</w:t>
            </w:r>
            <w:r w:rsidRPr="007F374F">
              <w:rPr>
                <w:rFonts w:ascii="Times New Roman" w:hAnsi="Times New Roman"/>
                <w:sz w:val="24"/>
                <w:szCs w:val="24"/>
                <w:lang w:val="en-GB" w:eastAsia="en-US"/>
              </w:rPr>
              <w:t>’)</w:t>
            </w:r>
            <w:r w:rsidR="00DF4F7D" w:rsidRPr="007F374F">
              <w:rPr>
                <w:rFonts w:ascii="Times New Roman" w:hAnsi="Times New Roman"/>
                <w:sz w:val="24"/>
                <w:szCs w:val="24"/>
                <w:lang w:val="en-GB" w:eastAsia="en-US"/>
              </w:rPr>
              <w:t xml:space="preserve"> </w:t>
            </w:r>
          </w:p>
        </w:tc>
      </w:tr>
      <w:tr w:rsidR="000E6834" w:rsidRPr="00D40FAC" w14:paraId="25B1CBF5" w14:textId="77777777" w:rsidTr="00EA3115">
        <w:tc>
          <w:tcPr>
            <w:tcW w:w="1230" w:type="dxa"/>
          </w:tcPr>
          <w:p w14:paraId="6F4F3775"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 xml:space="preserve">Linguistic relation code </w:t>
            </w:r>
          </w:p>
        </w:tc>
        <w:tc>
          <w:tcPr>
            <w:tcW w:w="1560" w:type="dxa"/>
            <w:vAlign w:val="center"/>
          </w:tcPr>
          <w:p w14:paraId="66EEEBEA" w14:textId="599E3869" w:rsidR="000E6834" w:rsidRPr="007F374F" w:rsidRDefault="000E6834"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C / E</w:t>
            </w:r>
          </w:p>
        </w:tc>
        <w:tc>
          <w:tcPr>
            <w:tcW w:w="1571" w:type="dxa"/>
            <w:vAlign w:val="center"/>
          </w:tcPr>
          <w:p w14:paraId="2782C0AA" w14:textId="25E7061D" w:rsidR="000E6834" w:rsidRPr="007F374F" w:rsidRDefault="000E6834"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w:t>
            </w:r>
          </w:p>
        </w:tc>
        <w:tc>
          <w:tcPr>
            <w:tcW w:w="850" w:type="dxa"/>
            <w:vAlign w:val="center"/>
          </w:tcPr>
          <w:p w14:paraId="5E25F194" w14:textId="77777777" w:rsidR="000E6834" w:rsidRPr="007F374F" w:rsidRDefault="000E6834" w:rsidP="00845F95">
            <w:pPr>
              <w:spacing w:after="240"/>
              <w:ind w:firstLine="567"/>
              <w:jc w:val="center"/>
              <w:rPr>
                <w:rFonts w:ascii="Times New Roman" w:hAnsi="Times New Roman"/>
                <w:sz w:val="24"/>
                <w:szCs w:val="24"/>
                <w:lang w:val="en-GB" w:eastAsia="en-US"/>
              </w:rPr>
            </w:pPr>
          </w:p>
        </w:tc>
        <w:tc>
          <w:tcPr>
            <w:tcW w:w="1560" w:type="dxa"/>
            <w:vAlign w:val="center"/>
          </w:tcPr>
          <w:p w14:paraId="70B1A0F7" w14:textId="77777777" w:rsidR="000E6834" w:rsidRPr="007F374F" w:rsidRDefault="000E6834" w:rsidP="00845F95">
            <w:pPr>
              <w:spacing w:after="240"/>
              <w:ind w:firstLine="567"/>
              <w:jc w:val="center"/>
              <w:rPr>
                <w:rFonts w:ascii="Times New Roman" w:hAnsi="Times New Roman"/>
                <w:sz w:val="24"/>
                <w:szCs w:val="24"/>
                <w:lang w:val="en-GB" w:eastAsia="en-US"/>
              </w:rPr>
            </w:pPr>
          </w:p>
        </w:tc>
        <w:tc>
          <w:tcPr>
            <w:tcW w:w="2296" w:type="dxa"/>
            <w:vAlign w:val="center"/>
          </w:tcPr>
          <w:p w14:paraId="65FFE99B" w14:textId="77777777" w:rsidR="000E6834" w:rsidRPr="007F374F" w:rsidRDefault="000E6834" w:rsidP="00845F95">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w:t>
            </w:r>
          </w:p>
        </w:tc>
      </w:tr>
      <w:tr w:rsidR="000E6834" w:rsidRPr="00D40FAC" w14:paraId="0B05A33A" w14:textId="77777777" w:rsidTr="00EA3115">
        <w:tc>
          <w:tcPr>
            <w:tcW w:w="1230" w:type="dxa"/>
          </w:tcPr>
          <w:p w14:paraId="30EA3804"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ST</w:t>
            </w:r>
          </w:p>
        </w:tc>
        <w:tc>
          <w:tcPr>
            <w:tcW w:w="1560" w:type="dxa"/>
          </w:tcPr>
          <w:p w14:paraId="2473CC45" w14:textId="77777777" w:rsidR="000E6834" w:rsidRPr="007F374F" w:rsidRDefault="000E6834"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and she</w:t>
            </w:r>
          </w:p>
        </w:tc>
        <w:tc>
          <w:tcPr>
            <w:tcW w:w="1571" w:type="dxa"/>
          </w:tcPr>
          <w:p w14:paraId="09702C3E" w14:textId="1832AB11" w:rsidR="000E6834" w:rsidRPr="007F374F" w:rsidRDefault="00C05481"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w:t>
            </w:r>
            <w:r w:rsidR="000E6834" w:rsidRPr="007F374F">
              <w:rPr>
                <w:rFonts w:ascii="Times New Roman" w:hAnsi="Times New Roman"/>
                <w:sz w:val="24"/>
                <w:szCs w:val="24"/>
                <w:lang w:val="en-GB" w:eastAsia="en-US"/>
              </w:rPr>
              <w:t>as</w:t>
            </w:r>
          </w:p>
        </w:tc>
        <w:tc>
          <w:tcPr>
            <w:tcW w:w="850" w:type="dxa"/>
          </w:tcPr>
          <w:p w14:paraId="2F5DEA57"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1560" w:type="dxa"/>
          </w:tcPr>
          <w:p w14:paraId="40F3DEB4" w14:textId="2F26B8E2" w:rsidR="000E6834" w:rsidRPr="007F374F" w:rsidRDefault="00C05481"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t</w:t>
            </w:r>
            <w:r w:rsidR="000E6834" w:rsidRPr="007F374F">
              <w:rPr>
                <w:rFonts w:ascii="Times New Roman" w:hAnsi="Times New Roman"/>
                <w:sz w:val="24"/>
                <w:szCs w:val="24"/>
                <w:lang w:val="en-GB" w:eastAsia="en-US"/>
              </w:rPr>
              <w:t>ired</w:t>
            </w:r>
          </w:p>
        </w:tc>
        <w:tc>
          <w:tcPr>
            <w:tcW w:w="2296" w:type="dxa"/>
          </w:tcPr>
          <w:p w14:paraId="66B363B9" w14:textId="77777777" w:rsidR="000E6834" w:rsidRPr="007F374F" w:rsidRDefault="000E6834" w:rsidP="009754D1">
            <w:pPr>
              <w:spacing w:after="240"/>
              <w:ind w:firstLine="567"/>
              <w:jc w:val="both"/>
              <w:rPr>
                <w:rFonts w:ascii="Times New Roman" w:hAnsi="Times New Roman"/>
                <w:sz w:val="24"/>
                <w:szCs w:val="24"/>
                <w:lang w:val="en-GB" w:eastAsia="en-US"/>
              </w:rPr>
            </w:pPr>
          </w:p>
        </w:tc>
      </w:tr>
      <w:tr w:rsidR="000E6834" w:rsidRPr="00D46C9D" w14:paraId="7434E1DD" w14:textId="77777777" w:rsidTr="00EA3115">
        <w:tc>
          <w:tcPr>
            <w:tcW w:w="1230" w:type="dxa"/>
          </w:tcPr>
          <w:p w14:paraId="72539493"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TT</w:t>
            </w:r>
          </w:p>
        </w:tc>
        <w:tc>
          <w:tcPr>
            <w:tcW w:w="1560" w:type="dxa"/>
          </w:tcPr>
          <w:p w14:paraId="2A74D44D" w14:textId="77777777" w:rsidR="00C05481" w:rsidRPr="007F374F" w:rsidRDefault="000E6834"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y (</w:t>
            </w:r>
            <w:proofErr w:type="spellStart"/>
            <w:r w:rsidRPr="007F374F">
              <w:rPr>
                <w:rFonts w:ascii="Times New Roman" w:hAnsi="Times New Roman"/>
                <w:sz w:val="24"/>
                <w:szCs w:val="24"/>
                <w:lang w:val="en-GB" w:eastAsia="en-US"/>
              </w:rPr>
              <w:t>ella</w:t>
            </w:r>
            <w:proofErr w:type="spellEnd"/>
            <w:r w:rsidRPr="007F374F">
              <w:rPr>
                <w:rFonts w:ascii="Times New Roman" w:hAnsi="Times New Roman"/>
                <w:sz w:val="24"/>
                <w:szCs w:val="24"/>
                <w:lang w:val="en-GB" w:eastAsia="en-US"/>
              </w:rPr>
              <w:t>)</w:t>
            </w:r>
            <w:r w:rsidR="00465516" w:rsidRPr="007F374F">
              <w:rPr>
                <w:rFonts w:ascii="Times New Roman" w:hAnsi="Times New Roman"/>
                <w:sz w:val="24"/>
                <w:szCs w:val="24"/>
                <w:lang w:val="en-GB" w:eastAsia="en-US"/>
              </w:rPr>
              <w:t xml:space="preserve"> </w:t>
            </w:r>
          </w:p>
          <w:p w14:paraId="0B77C790" w14:textId="411EBBAF" w:rsidR="000E6834" w:rsidRPr="007F374F" w:rsidRDefault="00C05481"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t>
            </w:r>
            <w:r w:rsidR="00E97D56" w:rsidRPr="007F374F">
              <w:rPr>
                <w:rFonts w:ascii="Times New Roman" w:hAnsi="Times New Roman"/>
                <w:sz w:val="24"/>
                <w:szCs w:val="24"/>
                <w:lang w:val="en-GB" w:eastAsia="en-US"/>
              </w:rPr>
              <w:t>and she</w:t>
            </w:r>
            <w:r w:rsidRPr="007F374F">
              <w:rPr>
                <w:rFonts w:ascii="Times New Roman" w:hAnsi="Times New Roman"/>
                <w:sz w:val="24"/>
                <w:szCs w:val="24"/>
                <w:lang w:val="en-GB" w:eastAsia="en-US"/>
              </w:rPr>
              <w:t>’)</w:t>
            </w:r>
            <w:r w:rsidR="00E97D56" w:rsidRPr="007F374F">
              <w:rPr>
                <w:rFonts w:ascii="Times New Roman" w:hAnsi="Times New Roman"/>
                <w:sz w:val="24"/>
                <w:szCs w:val="24"/>
                <w:lang w:val="en-GB" w:eastAsia="en-US"/>
              </w:rPr>
              <w:t xml:space="preserve"> </w:t>
            </w:r>
          </w:p>
        </w:tc>
        <w:tc>
          <w:tcPr>
            <w:tcW w:w="1571" w:type="dxa"/>
          </w:tcPr>
          <w:p w14:paraId="24B2BAF8" w14:textId="77777777" w:rsidR="00C05481" w:rsidRPr="007F374F" w:rsidRDefault="00C05481" w:rsidP="00C05481">
            <w:pPr>
              <w:spacing w:after="240"/>
              <w:jc w:val="both"/>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e</w:t>
            </w:r>
            <w:r w:rsidR="000E6834" w:rsidRPr="007F374F">
              <w:rPr>
                <w:rFonts w:ascii="Times New Roman" w:hAnsi="Times New Roman"/>
                <w:sz w:val="24"/>
                <w:szCs w:val="24"/>
                <w:lang w:val="en-GB" w:eastAsia="en-US"/>
              </w:rPr>
              <w:t>staba</w:t>
            </w:r>
            <w:proofErr w:type="spellEnd"/>
            <w:r w:rsidR="00A439BB" w:rsidRPr="007F374F">
              <w:rPr>
                <w:rFonts w:ascii="Times New Roman" w:hAnsi="Times New Roman"/>
                <w:sz w:val="24"/>
                <w:szCs w:val="24"/>
                <w:lang w:val="en-GB" w:eastAsia="en-US"/>
              </w:rPr>
              <w:t xml:space="preserve"> </w:t>
            </w:r>
          </w:p>
          <w:p w14:paraId="0D2F920B" w14:textId="1CAC4FD4" w:rsidR="000E6834" w:rsidRPr="007F374F" w:rsidRDefault="00C05481" w:rsidP="00C05481">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w:t>
            </w:r>
            <w:r w:rsidR="00A439BB" w:rsidRPr="007F374F">
              <w:rPr>
                <w:rFonts w:ascii="Times New Roman" w:hAnsi="Times New Roman"/>
                <w:sz w:val="24"/>
                <w:szCs w:val="24"/>
                <w:lang w:val="en-GB" w:eastAsia="en-US"/>
              </w:rPr>
              <w:t>was</w:t>
            </w:r>
            <w:r w:rsidRPr="007F374F">
              <w:rPr>
                <w:rFonts w:ascii="Times New Roman" w:hAnsi="Times New Roman"/>
                <w:sz w:val="24"/>
                <w:szCs w:val="24"/>
                <w:lang w:val="en-GB" w:eastAsia="en-US"/>
              </w:rPr>
              <w:t>’)</w:t>
            </w:r>
          </w:p>
        </w:tc>
        <w:tc>
          <w:tcPr>
            <w:tcW w:w="850" w:type="dxa"/>
          </w:tcPr>
          <w:p w14:paraId="75026258" w14:textId="77777777" w:rsidR="000E6834" w:rsidRPr="007F374F" w:rsidRDefault="000E6834" w:rsidP="009754D1">
            <w:pPr>
              <w:spacing w:after="240"/>
              <w:ind w:firstLine="567"/>
              <w:jc w:val="both"/>
              <w:rPr>
                <w:rFonts w:ascii="Times New Roman" w:hAnsi="Times New Roman"/>
                <w:sz w:val="24"/>
                <w:szCs w:val="24"/>
                <w:lang w:val="en-GB" w:eastAsia="en-US"/>
              </w:rPr>
            </w:pPr>
          </w:p>
        </w:tc>
        <w:tc>
          <w:tcPr>
            <w:tcW w:w="1560" w:type="dxa"/>
          </w:tcPr>
          <w:p w14:paraId="7CE931C0" w14:textId="77777777" w:rsidR="00C05481" w:rsidRPr="007F374F" w:rsidRDefault="000E6834" w:rsidP="00C05481">
            <w:pPr>
              <w:spacing w:after="240"/>
              <w:jc w:val="both"/>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harta</w:t>
            </w:r>
            <w:proofErr w:type="spellEnd"/>
            <w:r w:rsidRPr="007F374F">
              <w:rPr>
                <w:rFonts w:ascii="Times New Roman" w:hAnsi="Times New Roman"/>
                <w:sz w:val="24"/>
                <w:szCs w:val="24"/>
                <w:lang w:val="en-GB" w:eastAsia="en-US"/>
              </w:rPr>
              <w:t xml:space="preserve"> y </w:t>
            </w:r>
            <w:proofErr w:type="spellStart"/>
            <w:r w:rsidRPr="007F374F">
              <w:rPr>
                <w:rFonts w:ascii="Times New Roman" w:hAnsi="Times New Roman"/>
                <w:sz w:val="24"/>
                <w:szCs w:val="24"/>
                <w:lang w:val="en-GB" w:eastAsia="en-US"/>
              </w:rPr>
              <w:t>muy</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cansada</w:t>
            </w:r>
            <w:proofErr w:type="spellEnd"/>
            <w:r w:rsidR="00180DBC" w:rsidRPr="007F374F">
              <w:rPr>
                <w:rFonts w:ascii="Times New Roman" w:hAnsi="Times New Roman"/>
                <w:sz w:val="24"/>
                <w:szCs w:val="24"/>
                <w:lang w:val="en-GB" w:eastAsia="en-US"/>
              </w:rPr>
              <w:t xml:space="preserve"> </w:t>
            </w:r>
          </w:p>
          <w:p w14:paraId="7783CC91" w14:textId="3494528E" w:rsidR="00180DBC" w:rsidRPr="007F374F" w:rsidRDefault="00C05481" w:rsidP="00C05481">
            <w:pPr>
              <w:spacing w:after="240"/>
              <w:jc w:val="both"/>
              <w:rPr>
                <w:rFonts w:ascii="Times New Roman" w:hAnsi="Times New Roman"/>
                <w:sz w:val="24"/>
                <w:szCs w:val="24"/>
                <w:lang w:val="en-GB" w:eastAsia="en-US"/>
              </w:rPr>
            </w:pPr>
            <w:bookmarkStart w:id="0" w:name="_Hlk216192619"/>
            <w:r w:rsidRPr="007F374F">
              <w:rPr>
                <w:rFonts w:ascii="Times New Roman" w:hAnsi="Times New Roman"/>
                <w:sz w:val="24"/>
                <w:szCs w:val="24"/>
                <w:lang w:val="en-GB" w:eastAsia="en-US"/>
              </w:rPr>
              <w:t>(‘</w:t>
            </w:r>
            <w:r w:rsidR="00180DBC" w:rsidRPr="007F374F">
              <w:rPr>
                <w:rFonts w:ascii="Times New Roman" w:hAnsi="Times New Roman"/>
                <w:sz w:val="24"/>
                <w:szCs w:val="24"/>
                <w:lang w:val="en-GB" w:eastAsia="en-US"/>
              </w:rPr>
              <w:t>fed up and very tired</w:t>
            </w:r>
            <w:r w:rsidRPr="007F374F">
              <w:rPr>
                <w:rFonts w:ascii="Times New Roman" w:hAnsi="Times New Roman"/>
                <w:sz w:val="24"/>
                <w:szCs w:val="24"/>
                <w:lang w:val="en-GB" w:eastAsia="en-US"/>
              </w:rPr>
              <w:t>’</w:t>
            </w:r>
            <w:bookmarkEnd w:id="0"/>
            <w:r w:rsidRPr="007F374F">
              <w:rPr>
                <w:rFonts w:ascii="Times New Roman" w:hAnsi="Times New Roman"/>
                <w:sz w:val="24"/>
                <w:szCs w:val="24"/>
                <w:lang w:val="en-GB" w:eastAsia="en-US"/>
              </w:rPr>
              <w:t>)</w:t>
            </w:r>
          </w:p>
        </w:tc>
        <w:tc>
          <w:tcPr>
            <w:tcW w:w="2296" w:type="dxa"/>
          </w:tcPr>
          <w:p w14:paraId="164BC798" w14:textId="77777777" w:rsidR="000E6834" w:rsidRPr="007F374F" w:rsidRDefault="000E6834" w:rsidP="009754D1">
            <w:pPr>
              <w:spacing w:after="240"/>
              <w:ind w:firstLine="567"/>
              <w:jc w:val="both"/>
              <w:rPr>
                <w:rFonts w:ascii="Times New Roman" w:hAnsi="Times New Roman"/>
                <w:sz w:val="24"/>
                <w:szCs w:val="24"/>
                <w:lang w:val="en-GB" w:eastAsia="en-US"/>
              </w:rPr>
            </w:pPr>
          </w:p>
        </w:tc>
      </w:tr>
      <w:tr w:rsidR="000E6834" w:rsidRPr="00D40FAC" w14:paraId="40549FF7" w14:textId="77777777" w:rsidTr="00EA3115">
        <w:tc>
          <w:tcPr>
            <w:tcW w:w="1230" w:type="dxa"/>
          </w:tcPr>
          <w:p w14:paraId="2BC9DEB6" w14:textId="77777777" w:rsidR="000E6834" w:rsidRPr="007F374F" w:rsidRDefault="000E6834" w:rsidP="002F6430">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 xml:space="preserve">Linguistic relation code </w:t>
            </w:r>
          </w:p>
        </w:tc>
        <w:tc>
          <w:tcPr>
            <w:tcW w:w="1560" w:type="dxa"/>
            <w:vAlign w:val="center"/>
          </w:tcPr>
          <w:p w14:paraId="7779B40E" w14:textId="77777777" w:rsidR="000E6834" w:rsidRPr="007F374F" w:rsidRDefault="000E6834" w:rsidP="008A7688">
            <w:pPr>
              <w:spacing w:after="240"/>
              <w:ind w:firstLine="567"/>
              <w:rPr>
                <w:rFonts w:ascii="Times New Roman" w:hAnsi="Times New Roman"/>
                <w:sz w:val="24"/>
                <w:szCs w:val="24"/>
                <w:lang w:val="en-GB" w:eastAsia="en-US"/>
              </w:rPr>
            </w:pPr>
            <w:r w:rsidRPr="007F374F">
              <w:rPr>
                <w:rFonts w:ascii="Times New Roman" w:hAnsi="Times New Roman"/>
                <w:sz w:val="24"/>
                <w:szCs w:val="24"/>
                <w:lang w:val="en-GB" w:eastAsia="en-US"/>
              </w:rPr>
              <w:t>A</w:t>
            </w:r>
          </w:p>
        </w:tc>
        <w:tc>
          <w:tcPr>
            <w:tcW w:w="1571" w:type="dxa"/>
            <w:vAlign w:val="center"/>
          </w:tcPr>
          <w:p w14:paraId="213257D7" w14:textId="77777777" w:rsidR="000E6834" w:rsidRPr="007F374F" w:rsidRDefault="000E6834" w:rsidP="008A7688">
            <w:pPr>
              <w:spacing w:after="240"/>
              <w:ind w:firstLine="567"/>
              <w:rPr>
                <w:rFonts w:ascii="Times New Roman" w:hAnsi="Times New Roman"/>
                <w:sz w:val="24"/>
                <w:szCs w:val="24"/>
                <w:lang w:val="en-GB" w:eastAsia="en-US"/>
              </w:rPr>
            </w:pPr>
            <w:r w:rsidRPr="007F374F">
              <w:rPr>
                <w:rFonts w:ascii="Times New Roman" w:hAnsi="Times New Roman"/>
                <w:sz w:val="24"/>
                <w:szCs w:val="24"/>
                <w:lang w:val="en-GB" w:eastAsia="en-US"/>
              </w:rPr>
              <w:t>A</w:t>
            </w:r>
          </w:p>
        </w:tc>
        <w:tc>
          <w:tcPr>
            <w:tcW w:w="850" w:type="dxa"/>
            <w:vAlign w:val="center"/>
          </w:tcPr>
          <w:p w14:paraId="23609319" w14:textId="77777777" w:rsidR="000E6834" w:rsidRPr="007F374F" w:rsidRDefault="000E6834" w:rsidP="00845F95">
            <w:pPr>
              <w:spacing w:after="240"/>
              <w:ind w:firstLine="567"/>
              <w:jc w:val="center"/>
              <w:rPr>
                <w:rFonts w:ascii="Times New Roman" w:hAnsi="Times New Roman"/>
                <w:sz w:val="24"/>
                <w:szCs w:val="24"/>
                <w:lang w:val="en-GB" w:eastAsia="en-US"/>
              </w:rPr>
            </w:pPr>
          </w:p>
        </w:tc>
        <w:tc>
          <w:tcPr>
            <w:tcW w:w="1560" w:type="dxa"/>
            <w:vAlign w:val="center"/>
          </w:tcPr>
          <w:p w14:paraId="22144C9B" w14:textId="77777777" w:rsidR="000E6834" w:rsidRPr="007F374F" w:rsidRDefault="000E6834" w:rsidP="008A7688">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B / E</w:t>
            </w:r>
          </w:p>
        </w:tc>
        <w:tc>
          <w:tcPr>
            <w:tcW w:w="2296" w:type="dxa"/>
            <w:vAlign w:val="center"/>
          </w:tcPr>
          <w:p w14:paraId="7FCB965E" w14:textId="77777777" w:rsidR="000E6834" w:rsidRPr="007F374F" w:rsidRDefault="000E6834" w:rsidP="00845F95">
            <w:pPr>
              <w:spacing w:after="240"/>
              <w:ind w:firstLine="567"/>
              <w:jc w:val="center"/>
              <w:rPr>
                <w:rFonts w:ascii="Times New Roman" w:hAnsi="Times New Roman"/>
                <w:sz w:val="24"/>
                <w:szCs w:val="24"/>
                <w:lang w:val="en-GB" w:eastAsia="en-US"/>
              </w:rPr>
            </w:pPr>
          </w:p>
        </w:tc>
      </w:tr>
    </w:tbl>
    <w:p w14:paraId="3F4D93EA" w14:textId="7DBE48B2" w:rsidR="00EA3115" w:rsidRDefault="00EA3115" w:rsidP="00EA3115">
      <w:pPr>
        <w:keepNext/>
        <w:keepLines/>
        <w:spacing w:before="240" w:after="0" w:line="240" w:lineRule="auto"/>
        <w:ind w:firstLine="567"/>
        <w:jc w:val="both"/>
        <w:rPr>
          <w:rFonts w:ascii="Times New Roman" w:hAnsi="Times New Roman"/>
          <w:lang w:val="en-GB"/>
        </w:rPr>
      </w:pPr>
      <w:r w:rsidRPr="004072C1">
        <w:rPr>
          <w:rFonts w:ascii="Times New Roman" w:hAnsi="Times New Roman"/>
          <w:lang w:val="en-GB"/>
        </w:rPr>
        <w:lastRenderedPageBreak/>
        <w:t>While</w:t>
      </w:r>
      <w:r w:rsidRPr="00D40FAC">
        <w:rPr>
          <w:rFonts w:ascii="Times New Roman" w:hAnsi="Times New Roman"/>
          <w:lang w:val="en-GB"/>
        </w:rPr>
        <w:t xml:space="preserve"> the ST material process is expressed with the verb </w:t>
      </w:r>
      <w:r w:rsidRPr="004072C1">
        <w:rPr>
          <w:rFonts w:ascii="Times New Roman" w:hAnsi="Times New Roman"/>
          <w:i/>
          <w:iCs/>
          <w:lang w:val="en-GB"/>
        </w:rPr>
        <w:t>to make</w:t>
      </w:r>
      <w:r w:rsidRPr="00D40FAC">
        <w:rPr>
          <w:rFonts w:ascii="Times New Roman" w:hAnsi="Times New Roman"/>
          <w:lang w:val="en-GB"/>
        </w:rPr>
        <w:t xml:space="preserve"> (</w:t>
      </w:r>
      <w:r>
        <w:rPr>
          <w:rFonts w:ascii="Times New Roman" w:hAnsi="Times New Roman"/>
          <w:lang w:val="en-GB"/>
        </w:rPr>
        <w:t xml:space="preserve">see </w:t>
      </w:r>
      <w:r w:rsidRPr="00D40FAC">
        <w:rPr>
          <w:rFonts w:ascii="Times New Roman" w:hAnsi="Times New Roman"/>
          <w:lang w:val="en-GB"/>
        </w:rPr>
        <w:t xml:space="preserve">Table 4), whose semantic scope is rather ample, when it is transferred to the TT, its meaning is rendered much more precisely with the verb </w:t>
      </w:r>
      <w:r w:rsidRPr="004072C1">
        <w:rPr>
          <w:rFonts w:ascii="Times New Roman" w:hAnsi="Times New Roman"/>
          <w:i/>
          <w:iCs/>
          <w:lang w:val="en-GB"/>
        </w:rPr>
        <w:t>ceder</w:t>
      </w:r>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give in</w:t>
      </w:r>
      <w:r>
        <w:rPr>
          <w:rFonts w:ascii="Times New Roman" w:hAnsi="Times New Roman"/>
          <w:lang w:val="en-GB"/>
        </w:rPr>
        <w:t>’)</w:t>
      </w:r>
      <w:r w:rsidRPr="00D40FAC">
        <w:rPr>
          <w:rFonts w:ascii="Times New Roman" w:hAnsi="Times New Roman"/>
          <w:lang w:val="en-GB"/>
        </w:rPr>
        <w:t xml:space="preserve"> (</w:t>
      </w:r>
      <w:r>
        <w:rPr>
          <w:rFonts w:ascii="Times New Roman" w:hAnsi="Times New Roman"/>
          <w:lang w:val="en-GB"/>
        </w:rPr>
        <w:t>l</w:t>
      </w:r>
      <w:r w:rsidRPr="00D40FAC">
        <w:rPr>
          <w:rFonts w:ascii="Times New Roman" w:hAnsi="Times New Roman"/>
          <w:lang w:val="en-GB"/>
        </w:rPr>
        <w:t xml:space="preserve">inguistic code B) </w:t>
      </w:r>
      <w:r w:rsidR="004F212E">
        <w:rPr>
          <w:rFonts w:ascii="Times New Roman" w:hAnsi="Times New Roman"/>
          <w:lang w:val="en-GB"/>
        </w:rPr>
        <w:t>which the translator chose</w:t>
      </w:r>
      <w:r w:rsidRPr="00D40FAC">
        <w:rPr>
          <w:rFonts w:ascii="Times New Roman" w:hAnsi="Times New Roman"/>
          <w:lang w:val="en-GB"/>
        </w:rPr>
        <w:t xml:space="preserve"> instead of its more common English equivalent, in similar contexts, which would be the verb </w:t>
      </w:r>
      <w:proofErr w:type="spellStart"/>
      <w:r w:rsidRPr="00916712">
        <w:rPr>
          <w:rFonts w:ascii="Times New Roman" w:hAnsi="Times New Roman"/>
          <w:i/>
          <w:iCs/>
          <w:lang w:val="en-GB"/>
        </w:rPr>
        <w:t>hacer</w:t>
      </w:r>
      <w:proofErr w:type="spellEnd"/>
      <w:r w:rsidRPr="00916712">
        <w:rPr>
          <w:rFonts w:ascii="Times New Roman" w:hAnsi="Times New Roman"/>
          <w:i/>
          <w:iCs/>
          <w:lang w:val="en-GB"/>
        </w:rPr>
        <w:t xml:space="preserve"> </w:t>
      </w:r>
      <w:proofErr w:type="spellStart"/>
      <w:r w:rsidRPr="00916712">
        <w:rPr>
          <w:rFonts w:ascii="Times New Roman" w:hAnsi="Times New Roman"/>
          <w:i/>
          <w:iCs/>
          <w:lang w:val="en-GB"/>
        </w:rPr>
        <w:t>que</w:t>
      </w:r>
      <w:proofErr w:type="spellEnd"/>
      <w:r w:rsidR="009C1748" w:rsidRPr="00B11CF9">
        <w:rPr>
          <w:rFonts w:ascii="Times New Roman" w:hAnsi="Times New Roman"/>
          <w:i/>
          <w:iCs/>
          <w:lang w:val="en-US"/>
        </w:rPr>
        <w:t xml:space="preserve"> </w:t>
      </w:r>
      <w:r w:rsidR="00934510">
        <w:rPr>
          <w:rFonts w:ascii="Times New Roman" w:hAnsi="Times New Roman"/>
          <w:lang w:val="en-GB"/>
        </w:rPr>
        <w:t>(‘make’)</w:t>
      </w:r>
      <w:r w:rsidRPr="00D40FAC">
        <w:rPr>
          <w:rFonts w:ascii="Times New Roman" w:hAnsi="Times New Roman"/>
          <w:lang w:val="en-GB"/>
        </w:rPr>
        <w:t xml:space="preserve">. The ST actor is not manifested and appears as implicit when referring to </w:t>
      </w:r>
      <w:r w:rsidRPr="00916712">
        <w:rPr>
          <w:rFonts w:ascii="Times New Roman" w:hAnsi="Times New Roman"/>
          <w:i/>
          <w:iCs/>
          <w:lang w:val="en-GB"/>
        </w:rPr>
        <w:t>all that talking</w:t>
      </w:r>
      <w:r>
        <w:rPr>
          <w:rFonts w:ascii="Times New Roman" w:hAnsi="Times New Roman"/>
          <w:lang w:val="en-GB"/>
        </w:rPr>
        <w:t xml:space="preserve">. </w:t>
      </w:r>
      <w:r w:rsidRPr="00D40FAC">
        <w:rPr>
          <w:rFonts w:ascii="Times New Roman" w:hAnsi="Times New Roman"/>
          <w:lang w:val="en-GB"/>
        </w:rPr>
        <w:t xml:space="preserve">However, when translated into Spanish, the actor is made explicit when referring to </w:t>
      </w:r>
      <w:r w:rsidRPr="00916712">
        <w:rPr>
          <w:rFonts w:ascii="Times New Roman" w:hAnsi="Times New Roman"/>
          <w:i/>
          <w:iCs/>
          <w:lang w:val="en-GB"/>
        </w:rPr>
        <w:t>la reina</w:t>
      </w:r>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the quee</w:t>
      </w:r>
      <w:r>
        <w:rPr>
          <w:rFonts w:ascii="Times New Roman" w:hAnsi="Times New Roman"/>
          <w:lang w:val="en-GB"/>
        </w:rPr>
        <w:t>n’)</w:t>
      </w:r>
      <w:r w:rsidRPr="00D40FAC">
        <w:rPr>
          <w:rFonts w:ascii="Times New Roman" w:hAnsi="Times New Roman"/>
          <w:lang w:val="en-GB"/>
        </w:rPr>
        <w:t xml:space="preserve"> (</w:t>
      </w:r>
      <w:r>
        <w:rPr>
          <w:rFonts w:ascii="Times New Roman" w:hAnsi="Times New Roman"/>
          <w:lang w:val="en-GB"/>
        </w:rPr>
        <w:t>l</w:t>
      </w:r>
      <w:r w:rsidRPr="00D40FAC">
        <w:rPr>
          <w:rFonts w:ascii="Times New Roman" w:hAnsi="Times New Roman"/>
          <w:lang w:val="en-GB"/>
        </w:rPr>
        <w:t xml:space="preserve">inguistic code B). On the other hand, the translation of the attribute </w:t>
      </w:r>
      <w:r w:rsidRPr="00916712">
        <w:rPr>
          <w:rFonts w:ascii="Times New Roman" w:hAnsi="Times New Roman"/>
          <w:i/>
          <w:iCs/>
          <w:lang w:val="en-GB"/>
        </w:rPr>
        <w:t>dizzy</w:t>
      </w:r>
      <w:r w:rsidRPr="00D40FAC">
        <w:rPr>
          <w:rFonts w:ascii="Times New Roman" w:hAnsi="Times New Roman"/>
          <w:lang w:val="en-GB"/>
        </w:rPr>
        <w:t xml:space="preserve"> into Spanish turns the word category into a different one when the adverb of manner </w:t>
      </w:r>
      <w:proofErr w:type="spellStart"/>
      <w:r w:rsidRPr="00916712">
        <w:rPr>
          <w:rFonts w:ascii="Times New Roman" w:hAnsi="Times New Roman"/>
          <w:i/>
          <w:iCs/>
          <w:lang w:val="en-GB"/>
        </w:rPr>
        <w:t>completamente</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completely</w:t>
      </w:r>
      <w:r>
        <w:rPr>
          <w:rFonts w:ascii="Times New Roman" w:hAnsi="Times New Roman"/>
          <w:lang w:val="en-GB"/>
        </w:rPr>
        <w:t>’)</w:t>
      </w:r>
      <w:r w:rsidRPr="00D40FAC">
        <w:rPr>
          <w:rFonts w:ascii="Times New Roman" w:hAnsi="Times New Roman"/>
          <w:lang w:val="en-GB"/>
        </w:rPr>
        <w:t xml:space="preserve"> is used, which modulates the degree of the quality (</w:t>
      </w:r>
      <w:r>
        <w:rPr>
          <w:rFonts w:ascii="Times New Roman" w:hAnsi="Times New Roman"/>
          <w:lang w:val="en-GB"/>
        </w:rPr>
        <w:t>l</w:t>
      </w:r>
      <w:r w:rsidRPr="00D40FAC">
        <w:rPr>
          <w:rFonts w:ascii="Times New Roman" w:hAnsi="Times New Roman"/>
          <w:lang w:val="en-GB"/>
        </w:rPr>
        <w:t>inguistic code B) but lacks an equivalent in the ST (</w:t>
      </w:r>
      <w:r>
        <w:rPr>
          <w:rFonts w:ascii="Times New Roman" w:hAnsi="Times New Roman"/>
          <w:lang w:val="en-GB"/>
        </w:rPr>
        <w:t>l</w:t>
      </w:r>
      <w:r w:rsidRPr="00D40FAC">
        <w:rPr>
          <w:rFonts w:ascii="Times New Roman" w:hAnsi="Times New Roman"/>
          <w:lang w:val="en-GB"/>
        </w:rPr>
        <w:t>inguistic code E).</w:t>
      </w:r>
    </w:p>
    <w:p w14:paraId="05A9D492" w14:textId="4ED484AE" w:rsidR="00E1487F" w:rsidRPr="007F374F" w:rsidRDefault="00E1487F" w:rsidP="007F374F">
      <w:pPr>
        <w:keepNext/>
        <w:keepLines/>
        <w:spacing w:before="160" w:after="120" w:line="240" w:lineRule="auto"/>
        <w:rPr>
          <w:rFonts w:ascii="Times New Roman" w:hAnsi="Times New Roman"/>
          <w:sz w:val="22"/>
          <w:szCs w:val="22"/>
          <w:lang w:val="en-GB"/>
        </w:rPr>
      </w:pPr>
      <w:r w:rsidRPr="007F374F">
        <w:rPr>
          <w:rFonts w:ascii="Times New Roman" w:hAnsi="Times New Roman"/>
          <w:sz w:val="22"/>
          <w:szCs w:val="22"/>
          <w:lang w:val="en-GB"/>
        </w:rPr>
        <w:t>Table 4: Instance 3</w:t>
      </w:r>
      <w:r w:rsidR="00D46C9D">
        <w:rPr>
          <w:rFonts w:ascii="Times New Roman" w:hAnsi="Times New Roman"/>
          <w:sz w:val="22"/>
          <w:szCs w:val="22"/>
          <w:lang w:val="en-GB"/>
        </w:rPr>
        <w:t xml:space="preserve">. Material process </w:t>
      </w:r>
      <w:r w:rsidR="002F0D81">
        <w:rPr>
          <w:rFonts w:ascii="Times New Roman" w:hAnsi="Times New Roman"/>
          <w:sz w:val="22"/>
          <w:szCs w:val="22"/>
          <w:lang w:val="en-GB"/>
        </w:rPr>
        <w:t>2</w:t>
      </w:r>
    </w:p>
    <w:tbl>
      <w:tblPr>
        <w:tblStyle w:val="Mriekatabuky"/>
        <w:tblW w:w="9067" w:type="dxa"/>
        <w:tblLayout w:type="fixed"/>
        <w:tblLook w:val="00A0" w:firstRow="1" w:lastRow="0" w:firstColumn="1" w:lastColumn="0" w:noHBand="0" w:noVBand="0"/>
      </w:tblPr>
      <w:tblGrid>
        <w:gridCol w:w="1215"/>
        <w:gridCol w:w="1757"/>
        <w:gridCol w:w="1228"/>
        <w:gridCol w:w="1182"/>
        <w:gridCol w:w="1530"/>
        <w:gridCol w:w="2155"/>
      </w:tblGrid>
      <w:tr w:rsidR="007F374F" w:rsidRPr="007F374F" w14:paraId="7C03ECAD" w14:textId="77777777" w:rsidTr="007F374F">
        <w:tc>
          <w:tcPr>
            <w:tcW w:w="1215" w:type="dxa"/>
            <w:vMerge w:val="restart"/>
          </w:tcPr>
          <w:p w14:paraId="5F4CA8D9" w14:textId="77777777" w:rsidR="007F374F" w:rsidRPr="007F374F" w:rsidRDefault="007F374F" w:rsidP="007F374F">
            <w:pPr>
              <w:keepNext/>
              <w:keepLines/>
              <w:spacing w:after="240"/>
              <w:ind w:firstLine="567"/>
              <w:jc w:val="both"/>
              <w:rPr>
                <w:rFonts w:ascii="Times New Roman" w:hAnsi="Times New Roman"/>
                <w:sz w:val="24"/>
                <w:szCs w:val="24"/>
                <w:lang w:val="en-GB" w:eastAsia="en-US"/>
              </w:rPr>
            </w:pPr>
          </w:p>
        </w:tc>
        <w:tc>
          <w:tcPr>
            <w:tcW w:w="7852" w:type="dxa"/>
            <w:gridSpan w:val="5"/>
          </w:tcPr>
          <w:p w14:paraId="1AF6756F" w14:textId="71B387A9"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 xml:space="preserve">Representational </w:t>
            </w:r>
            <w:proofErr w:type="spellStart"/>
            <w:r w:rsidRPr="007F374F">
              <w:rPr>
                <w:rFonts w:ascii="Times New Roman" w:hAnsi="Times New Roman"/>
                <w:sz w:val="24"/>
                <w:szCs w:val="24"/>
                <w:lang w:val="en-GB" w:eastAsia="en-US"/>
              </w:rPr>
              <w:t>metafunction</w:t>
            </w:r>
            <w:proofErr w:type="spellEnd"/>
          </w:p>
        </w:tc>
      </w:tr>
      <w:tr w:rsidR="007F374F" w:rsidRPr="007F374F" w14:paraId="1FB7D295" w14:textId="77777777" w:rsidTr="00377DE4">
        <w:tc>
          <w:tcPr>
            <w:tcW w:w="1215" w:type="dxa"/>
            <w:vMerge/>
          </w:tcPr>
          <w:p w14:paraId="3D9BA262" w14:textId="77777777" w:rsidR="007F374F" w:rsidRPr="007F374F" w:rsidRDefault="007F374F" w:rsidP="007F374F">
            <w:pPr>
              <w:keepNext/>
              <w:keepLines/>
              <w:spacing w:after="240"/>
              <w:ind w:firstLine="567"/>
              <w:jc w:val="both"/>
              <w:rPr>
                <w:rFonts w:ascii="Times New Roman" w:hAnsi="Times New Roman"/>
                <w:sz w:val="24"/>
                <w:szCs w:val="24"/>
                <w:lang w:val="en-GB" w:eastAsia="en-US"/>
              </w:rPr>
            </w:pPr>
          </w:p>
        </w:tc>
        <w:tc>
          <w:tcPr>
            <w:tcW w:w="1757" w:type="dxa"/>
          </w:tcPr>
          <w:p w14:paraId="16B1550F" w14:textId="77777777"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Actor</w:t>
            </w:r>
          </w:p>
        </w:tc>
        <w:tc>
          <w:tcPr>
            <w:tcW w:w="1228" w:type="dxa"/>
          </w:tcPr>
          <w:p w14:paraId="2C18D08E" w14:textId="77777777"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Process</w:t>
            </w:r>
          </w:p>
        </w:tc>
        <w:tc>
          <w:tcPr>
            <w:tcW w:w="1182" w:type="dxa"/>
          </w:tcPr>
          <w:p w14:paraId="4F05A297" w14:textId="77777777"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Goal</w:t>
            </w:r>
          </w:p>
        </w:tc>
        <w:tc>
          <w:tcPr>
            <w:tcW w:w="1530" w:type="dxa"/>
          </w:tcPr>
          <w:p w14:paraId="263B4DE1" w14:textId="77777777"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Attribute</w:t>
            </w:r>
          </w:p>
        </w:tc>
        <w:tc>
          <w:tcPr>
            <w:tcW w:w="2155" w:type="dxa"/>
          </w:tcPr>
          <w:p w14:paraId="4C276E1B" w14:textId="2F3345A9" w:rsidR="007F374F" w:rsidRPr="007F374F" w:rsidRDefault="007F374F" w:rsidP="007F374F">
            <w:pPr>
              <w:keepNext/>
              <w:keepLines/>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Circu</w:t>
            </w:r>
            <w:r>
              <w:rPr>
                <w:rFonts w:ascii="Times New Roman" w:hAnsi="Times New Roman"/>
                <w:sz w:val="24"/>
                <w:szCs w:val="24"/>
                <w:lang w:val="en-GB" w:eastAsia="en-US"/>
              </w:rPr>
              <w:t>m</w:t>
            </w:r>
            <w:r w:rsidRPr="007F374F">
              <w:rPr>
                <w:rFonts w:ascii="Times New Roman" w:hAnsi="Times New Roman"/>
                <w:sz w:val="24"/>
                <w:szCs w:val="24"/>
                <w:lang w:val="en-GB" w:eastAsia="en-US"/>
              </w:rPr>
              <w:t>stantial</w:t>
            </w:r>
          </w:p>
        </w:tc>
      </w:tr>
      <w:tr w:rsidR="003828A9" w:rsidRPr="007F374F" w14:paraId="7B711186" w14:textId="77777777" w:rsidTr="00377DE4">
        <w:tc>
          <w:tcPr>
            <w:tcW w:w="1215" w:type="dxa"/>
          </w:tcPr>
          <w:p w14:paraId="6A16709F"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ST</w:t>
            </w:r>
          </w:p>
        </w:tc>
        <w:tc>
          <w:tcPr>
            <w:tcW w:w="1757" w:type="dxa"/>
          </w:tcPr>
          <w:p w14:paraId="79EB8370"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all that talking</w:t>
            </w:r>
          </w:p>
        </w:tc>
        <w:tc>
          <w:tcPr>
            <w:tcW w:w="1228" w:type="dxa"/>
          </w:tcPr>
          <w:p w14:paraId="5B1E4D4E"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had made</w:t>
            </w:r>
          </w:p>
        </w:tc>
        <w:tc>
          <w:tcPr>
            <w:tcW w:w="1182" w:type="dxa"/>
          </w:tcPr>
          <w:p w14:paraId="34889FA6"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 xml:space="preserve">the </w:t>
            </w:r>
            <w:proofErr w:type="gramStart"/>
            <w:r w:rsidRPr="007F374F">
              <w:rPr>
                <w:rFonts w:ascii="Times New Roman" w:hAnsi="Times New Roman"/>
                <w:sz w:val="24"/>
                <w:szCs w:val="24"/>
                <w:lang w:val="en-GB" w:eastAsia="en-US"/>
              </w:rPr>
              <w:t>Prince</w:t>
            </w:r>
            <w:proofErr w:type="gramEnd"/>
          </w:p>
        </w:tc>
        <w:tc>
          <w:tcPr>
            <w:tcW w:w="1530" w:type="dxa"/>
          </w:tcPr>
          <w:p w14:paraId="786175DF" w14:textId="4F206427" w:rsidR="003828A9" w:rsidRPr="007F374F" w:rsidRDefault="008A7688" w:rsidP="008A7688">
            <w:pPr>
              <w:spacing w:after="240"/>
              <w:jc w:val="both"/>
              <w:rPr>
                <w:rFonts w:ascii="Times New Roman" w:hAnsi="Times New Roman"/>
                <w:sz w:val="24"/>
                <w:szCs w:val="24"/>
                <w:lang w:val="en-GB" w:eastAsia="en-US"/>
              </w:rPr>
            </w:pPr>
            <w:r>
              <w:rPr>
                <w:rFonts w:ascii="Times New Roman" w:hAnsi="Times New Roman"/>
                <w:sz w:val="24"/>
                <w:szCs w:val="24"/>
                <w:lang w:val="en-GB" w:eastAsia="en-US"/>
              </w:rPr>
              <w:t>d</w:t>
            </w:r>
            <w:r w:rsidR="003828A9" w:rsidRPr="007F374F">
              <w:rPr>
                <w:rFonts w:ascii="Times New Roman" w:hAnsi="Times New Roman"/>
                <w:sz w:val="24"/>
                <w:szCs w:val="24"/>
                <w:lang w:val="en-GB" w:eastAsia="en-US"/>
              </w:rPr>
              <w:t>izzy</w:t>
            </w:r>
          </w:p>
        </w:tc>
        <w:tc>
          <w:tcPr>
            <w:tcW w:w="2155" w:type="dxa"/>
          </w:tcPr>
          <w:p w14:paraId="4DF3F2A8" w14:textId="5D5E0E35" w:rsidR="003828A9" w:rsidRPr="007F374F" w:rsidRDefault="008A7688" w:rsidP="008A7688">
            <w:pPr>
              <w:spacing w:after="240"/>
              <w:jc w:val="both"/>
              <w:rPr>
                <w:rFonts w:ascii="Times New Roman" w:hAnsi="Times New Roman"/>
                <w:sz w:val="24"/>
                <w:szCs w:val="24"/>
                <w:lang w:val="en-GB" w:eastAsia="en-US"/>
              </w:rPr>
            </w:pPr>
            <w:r>
              <w:rPr>
                <w:rFonts w:ascii="Times New Roman" w:hAnsi="Times New Roman"/>
                <w:sz w:val="24"/>
                <w:szCs w:val="24"/>
                <w:lang w:val="en-GB" w:eastAsia="en-US"/>
              </w:rPr>
              <w:t>b</w:t>
            </w:r>
            <w:r w:rsidR="003828A9" w:rsidRPr="007F374F">
              <w:rPr>
                <w:rFonts w:ascii="Times New Roman" w:hAnsi="Times New Roman"/>
                <w:sz w:val="24"/>
                <w:szCs w:val="24"/>
                <w:lang w:val="en-GB" w:eastAsia="en-US"/>
              </w:rPr>
              <w:t>y the evening,</w:t>
            </w:r>
          </w:p>
          <w:p w14:paraId="22B1009B" w14:textId="77777777" w:rsidR="003828A9" w:rsidRPr="007F374F" w:rsidRDefault="003828A9" w:rsidP="009754D1">
            <w:pPr>
              <w:spacing w:after="240"/>
              <w:ind w:firstLine="567"/>
              <w:jc w:val="both"/>
              <w:rPr>
                <w:rFonts w:ascii="Times New Roman" w:hAnsi="Times New Roman"/>
                <w:sz w:val="24"/>
                <w:szCs w:val="24"/>
                <w:lang w:val="en-GB" w:eastAsia="en-US"/>
              </w:rPr>
            </w:pPr>
          </w:p>
        </w:tc>
      </w:tr>
      <w:tr w:rsidR="003828A9" w:rsidRPr="007F374F" w14:paraId="1448CD88" w14:textId="77777777" w:rsidTr="00377DE4">
        <w:tc>
          <w:tcPr>
            <w:tcW w:w="1215" w:type="dxa"/>
          </w:tcPr>
          <w:p w14:paraId="3BBA2C01"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TT</w:t>
            </w:r>
          </w:p>
        </w:tc>
        <w:tc>
          <w:tcPr>
            <w:tcW w:w="1757" w:type="dxa"/>
          </w:tcPr>
          <w:p w14:paraId="7FAE29BF" w14:textId="77777777" w:rsidR="008A7688" w:rsidRPr="00535583" w:rsidRDefault="003828A9" w:rsidP="00377DE4">
            <w:pPr>
              <w:spacing w:after="240"/>
              <w:rPr>
                <w:rFonts w:ascii="Times New Roman" w:hAnsi="Times New Roman"/>
                <w:sz w:val="24"/>
                <w:szCs w:val="24"/>
                <w:lang w:eastAsia="en-US"/>
              </w:rPr>
            </w:pPr>
            <w:r w:rsidRPr="00535583">
              <w:rPr>
                <w:rFonts w:ascii="Times New Roman" w:hAnsi="Times New Roman"/>
                <w:sz w:val="24"/>
                <w:szCs w:val="24"/>
                <w:lang w:eastAsia="en-US"/>
              </w:rPr>
              <w:t>La reina siguió hablando y hablando</w:t>
            </w:r>
            <w:r w:rsidR="000975F0" w:rsidRPr="00535583">
              <w:rPr>
                <w:rFonts w:ascii="Times New Roman" w:hAnsi="Times New Roman"/>
                <w:sz w:val="24"/>
                <w:szCs w:val="24"/>
                <w:lang w:eastAsia="en-US"/>
              </w:rPr>
              <w:t xml:space="preserve"> </w:t>
            </w:r>
          </w:p>
          <w:p w14:paraId="7036F29C" w14:textId="6822B67A" w:rsidR="003828A9" w:rsidRPr="007F374F" w:rsidRDefault="008A7688" w:rsidP="00377DE4">
            <w:pPr>
              <w:spacing w:after="240"/>
              <w:rPr>
                <w:rFonts w:ascii="Times New Roman" w:hAnsi="Times New Roman"/>
                <w:sz w:val="24"/>
                <w:szCs w:val="24"/>
                <w:lang w:val="en-GB" w:eastAsia="en-US"/>
              </w:rPr>
            </w:pPr>
            <w:r>
              <w:rPr>
                <w:rFonts w:ascii="Times New Roman" w:hAnsi="Times New Roman"/>
                <w:sz w:val="24"/>
                <w:szCs w:val="24"/>
                <w:lang w:val="en-GB" w:eastAsia="en-US"/>
              </w:rPr>
              <w:t>(‘</w:t>
            </w:r>
            <w:r w:rsidR="000975F0" w:rsidRPr="007F374F">
              <w:rPr>
                <w:rFonts w:ascii="Times New Roman" w:hAnsi="Times New Roman"/>
                <w:sz w:val="24"/>
                <w:szCs w:val="24"/>
                <w:lang w:val="en-GB" w:eastAsia="en-US"/>
              </w:rPr>
              <w:t>The queen kept talking and talking</w:t>
            </w:r>
            <w:r>
              <w:rPr>
                <w:rFonts w:ascii="Times New Roman" w:hAnsi="Times New Roman"/>
                <w:sz w:val="24"/>
                <w:szCs w:val="24"/>
                <w:lang w:val="en-GB" w:eastAsia="en-US"/>
              </w:rPr>
              <w:t>’)</w:t>
            </w:r>
          </w:p>
        </w:tc>
        <w:tc>
          <w:tcPr>
            <w:tcW w:w="1228" w:type="dxa"/>
          </w:tcPr>
          <w:p w14:paraId="7FA77350" w14:textId="77777777" w:rsidR="00377DE4" w:rsidRDefault="003828A9" w:rsidP="00377DE4">
            <w:pPr>
              <w:spacing w:after="240"/>
              <w:jc w:val="both"/>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por</w:t>
            </w:r>
            <w:proofErr w:type="spellEnd"/>
            <w:r w:rsidRPr="007F374F">
              <w:rPr>
                <w:rFonts w:ascii="Times New Roman" w:hAnsi="Times New Roman"/>
                <w:sz w:val="24"/>
                <w:szCs w:val="24"/>
                <w:lang w:val="en-GB" w:eastAsia="en-US"/>
              </w:rPr>
              <w:t xml:space="preserve"> fin, </w:t>
            </w:r>
            <w:proofErr w:type="spellStart"/>
            <w:r w:rsidRPr="007F374F">
              <w:rPr>
                <w:rFonts w:ascii="Times New Roman" w:hAnsi="Times New Roman"/>
                <w:sz w:val="24"/>
                <w:szCs w:val="24"/>
                <w:lang w:val="en-GB" w:eastAsia="en-US"/>
              </w:rPr>
              <w:t>cedió</w:t>
            </w:r>
            <w:proofErr w:type="spellEnd"/>
            <w:r w:rsidR="006464DD" w:rsidRPr="007F374F">
              <w:rPr>
                <w:rFonts w:ascii="Times New Roman" w:hAnsi="Times New Roman"/>
                <w:sz w:val="24"/>
                <w:szCs w:val="24"/>
                <w:lang w:val="en-GB" w:eastAsia="en-US"/>
              </w:rPr>
              <w:t xml:space="preserve"> </w:t>
            </w:r>
          </w:p>
          <w:p w14:paraId="0706391F" w14:textId="5A3242FB" w:rsidR="003828A9" w:rsidRPr="007F374F" w:rsidRDefault="00377DE4" w:rsidP="00377DE4">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034DE" w:rsidRPr="007F374F">
              <w:rPr>
                <w:rFonts w:ascii="Times New Roman" w:hAnsi="Times New Roman"/>
                <w:sz w:val="24"/>
                <w:szCs w:val="24"/>
                <w:lang w:val="en-GB" w:eastAsia="en-US"/>
              </w:rPr>
              <w:t>and she finally gave in</w:t>
            </w:r>
            <w:r>
              <w:rPr>
                <w:rFonts w:ascii="Times New Roman" w:hAnsi="Times New Roman"/>
                <w:sz w:val="24"/>
                <w:szCs w:val="24"/>
                <w:lang w:val="en-GB" w:eastAsia="en-US"/>
              </w:rPr>
              <w:t>’)</w:t>
            </w:r>
            <w:r w:rsidR="006464DD" w:rsidRPr="007F374F">
              <w:rPr>
                <w:rFonts w:ascii="Times New Roman" w:hAnsi="Times New Roman"/>
                <w:sz w:val="24"/>
                <w:szCs w:val="24"/>
                <w:lang w:val="en-GB" w:eastAsia="en-US"/>
              </w:rPr>
              <w:t xml:space="preserve"> </w:t>
            </w:r>
          </w:p>
        </w:tc>
        <w:tc>
          <w:tcPr>
            <w:tcW w:w="1182" w:type="dxa"/>
          </w:tcPr>
          <w:p w14:paraId="1100D6D0" w14:textId="77777777" w:rsidR="00377DE4" w:rsidRDefault="003828A9" w:rsidP="00377DE4">
            <w:pPr>
              <w:spacing w:after="240"/>
              <w:rPr>
                <w:rFonts w:ascii="Times New Roman" w:hAnsi="Times New Roman"/>
                <w:sz w:val="24"/>
                <w:szCs w:val="24"/>
                <w:lang w:val="en-GB" w:eastAsia="en-US"/>
              </w:rPr>
            </w:pPr>
            <w:r w:rsidRPr="007F374F">
              <w:rPr>
                <w:rFonts w:ascii="Times New Roman" w:hAnsi="Times New Roman"/>
                <w:sz w:val="24"/>
                <w:szCs w:val="24"/>
                <w:lang w:val="en-GB" w:eastAsia="en-US"/>
              </w:rPr>
              <w:t xml:space="preserve">y </w:t>
            </w:r>
            <w:proofErr w:type="spellStart"/>
            <w:r w:rsidRPr="007F374F">
              <w:rPr>
                <w:rFonts w:ascii="Times New Roman" w:hAnsi="Times New Roman"/>
                <w:sz w:val="24"/>
                <w:szCs w:val="24"/>
                <w:lang w:val="en-GB" w:eastAsia="en-US"/>
              </w:rPr>
              <w:t>el</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príncipe</w:t>
            </w:r>
            <w:proofErr w:type="spellEnd"/>
            <w:r w:rsidR="006464DD" w:rsidRPr="007F374F">
              <w:rPr>
                <w:rFonts w:ascii="Times New Roman" w:hAnsi="Times New Roman"/>
                <w:sz w:val="24"/>
                <w:szCs w:val="24"/>
                <w:lang w:val="en-GB" w:eastAsia="en-US"/>
              </w:rPr>
              <w:t xml:space="preserve"> </w:t>
            </w:r>
          </w:p>
          <w:p w14:paraId="14CA03DA" w14:textId="2569E77D" w:rsidR="003828A9" w:rsidRPr="007F374F" w:rsidRDefault="00377DE4" w:rsidP="00377DE4">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6464DD" w:rsidRPr="007F374F">
              <w:rPr>
                <w:rFonts w:ascii="Times New Roman" w:hAnsi="Times New Roman"/>
                <w:sz w:val="24"/>
                <w:szCs w:val="24"/>
                <w:lang w:val="en-GB" w:eastAsia="en-US"/>
              </w:rPr>
              <w:t>and the prince</w:t>
            </w:r>
            <w:r>
              <w:rPr>
                <w:rFonts w:ascii="Times New Roman" w:hAnsi="Times New Roman"/>
                <w:sz w:val="24"/>
                <w:szCs w:val="24"/>
                <w:lang w:val="en-GB" w:eastAsia="en-US"/>
              </w:rPr>
              <w:t>’)</w:t>
            </w:r>
          </w:p>
        </w:tc>
        <w:tc>
          <w:tcPr>
            <w:tcW w:w="1530" w:type="dxa"/>
          </w:tcPr>
          <w:p w14:paraId="549320F6" w14:textId="77777777" w:rsidR="00377DE4" w:rsidRDefault="003828A9" w:rsidP="00377DE4">
            <w:pPr>
              <w:spacing w:after="240"/>
              <w:jc w:val="both"/>
              <w:rPr>
                <w:rFonts w:ascii="Times New Roman" w:hAnsi="Times New Roman"/>
                <w:sz w:val="24"/>
                <w:szCs w:val="24"/>
                <w:lang w:val="en-GB" w:eastAsia="en-US"/>
              </w:rPr>
            </w:pPr>
            <w:proofErr w:type="spellStart"/>
            <w:r w:rsidRPr="007F374F">
              <w:rPr>
                <w:rFonts w:ascii="Times New Roman" w:hAnsi="Times New Roman"/>
                <w:sz w:val="24"/>
                <w:szCs w:val="24"/>
                <w:lang w:val="en-GB" w:eastAsia="en-US"/>
              </w:rPr>
              <w:t>completamente</w:t>
            </w:r>
            <w:proofErr w:type="spellEnd"/>
            <w:r w:rsidRPr="007F374F">
              <w:rPr>
                <w:rFonts w:ascii="Times New Roman" w:hAnsi="Times New Roman"/>
                <w:sz w:val="24"/>
                <w:szCs w:val="24"/>
                <w:lang w:val="en-GB" w:eastAsia="en-US"/>
              </w:rPr>
              <w:t xml:space="preserve"> </w:t>
            </w:r>
            <w:proofErr w:type="spellStart"/>
            <w:r w:rsidRPr="007F374F">
              <w:rPr>
                <w:rFonts w:ascii="Times New Roman" w:hAnsi="Times New Roman"/>
                <w:sz w:val="24"/>
                <w:szCs w:val="24"/>
                <w:lang w:val="en-GB" w:eastAsia="en-US"/>
              </w:rPr>
              <w:t>mareado</w:t>
            </w:r>
            <w:proofErr w:type="spellEnd"/>
            <w:r w:rsidR="00BC4D62" w:rsidRPr="007F374F">
              <w:rPr>
                <w:rFonts w:ascii="Times New Roman" w:hAnsi="Times New Roman"/>
                <w:sz w:val="24"/>
                <w:szCs w:val="24"/>
                <w:lang w:val="en-GB" w:eastAsia="en-US"/>
              </w:rPr>
              <w:t xml:space="preserve"> </w:t>
            </w:r>
          </w:p>
          <w:p w14:paraId="25026E68" w14:textId="70BAA26F" w:rsidR="003828A9" w:rsidRPr="007F374F" w:rsidRDefault="00377DE4" w:rsidP="00377DE4">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BC4D62" w:rsidRPr="007F374F">
              <w:rPr>
                <w:rFonts w:ascii="Times New Roman" w:hAnsi="Times New Roman"/>
                <w:sz w:val="24"/>
                <w:szCs w:val="24"/>
                <w:lang w:val="en-GB" w:eastAsia="en-US"/>
              </w:rPr>
              <w:t>completely dizzy</w:t>
            </w:r>
            <w:r>
              <w:rPr>
                <w:rFonts w:ascii="Times New Roman" w:hAnsi="Times New Roman"/>
                <w:sz w:val="24"/>
                <w:szCs w:val="24"/>
                <w:lang w:val="en-GB" w:eastAsia="en-US"/>
              </w:rPr>
              <w:t>’)</w:t>
            </w:r>
          </w:p>
        </w:tc>
        <w:tc>
          <w:tcPr>
            <w:tcW w:w="2155" w:type="dxa"/>
          </w:tcPr>
          <w:p w14:paraId="73741745" w14:textId="77777777" w:rsidR="00377DE4" w:rsidRPr="00535583" w:rsidRDefault="003828A9" w:rsidP="00377DE4">
            <w:pPr>
              <w:spacing w:after="240"/>
              <w:jc w:val="both"/>
              <w:rPr>
                <w:rFonts w:ascii="Times New Roman" w:hAnsi="Times New Roman"/>
                <w:sz w:val="24"/>
                <w:szCs w:val="24"/>
                <w:lang w:eastAsia="en-US"/>
              </w:rPr>
            </w:pPr>
            <w:r w:rsidRPr="00535583">
              <w:rPr>
                <w:rFonts w:ascii="Times New Roman" w:hAnsi="Times New Roman"/>
                <w:sz w:val="24"/>
                <w:szCs w:val="24"/>
                <w:lang w:eastAsia="en-US"/>
              </w:rPr>
              <w:t>hasta la noche</w:t>
            </w:r>
            <w:r w:rsidR="00FE4FFE" w:rsidRPr="00535583">
              <w:rPr>
                <w:rFonts w:ascii="Times New Roman" w:hAnsi="Times New Roman"/>
                <w:sz w:val="24"/>
                <w:szCs w:val="24"/>
                <w:lang w:eastAsia="en-US"/>
              </w:rPr>
              <w:t xml:space="preserve"> </w:t>
            </w:r>
          </w:p>
          <w:p w14:paraId="695245B3" w14:textId="1313C1F6" w:rsidR="003828A9" w:rsidRPr="00535583" w:rsidRDefault="00377DE4" w:rsidP="00377DE4">
            <w:pPr>
              <w:spacing w:after="240"/>
              <w:jc w:val="both"/>
              <w:rPr>
                <w:rFonts w:ascii="Times New Roman" w:hAnsi="Times New Roman"/>
                <w:sz w:val="24"/>
                <w:szCs w:val="24"/>
                <w:lang w:eastAsia="en-US"/>
              </w:rPr>
            </w:pPr>
            <w:r w:rsidRPr="00535583">
              <w:rPr>
                <w:rFonts w:ascii="Times New Roman" w:hAnsi="Times New Roman"/>
                <w:sz w:val="24"/>
                <w:szCs w:val="24"/>
                <w:lang w:eastAsia="en-US"/>
              </w:rPr>
              <w:t>(‘</w:t>
            </w:r>
            <w:r w:rsidR="00FE4FFE" w:rsidRPr="00535583">
              <w:rPr>
                <w:rFonts w:ascii="Times New Roman" w:hAnsi="Times New Roman"/>
                <w:sz w:val="24"/>
                <w:szCs w:val="24"/>
                <w:lang w:eastAsia="en-US"/>
              </w:rPr>
              <w:t>until nightfall</w:t>
            </w:r>
            <w:r w:rsidRPr="00535583">
              <w:rPr>
                <w:rFonts w:ascii="Times New Roman" w:hAnsi="Times New Roman"/>
                <w:sz w:val="24"/>
                <w:szCs w:val="24"/>
                <w:lang w:eastAsia="en-US"/>
              </w:rPr>
              <w:t>’)</w:t>
            </w:r>
            <w:r w:rsidR="00FE4FFE" w:rsidRPr="00535583">
              <w:rPr>
                <w:rFonts w:ascii="Times New Roman" w:hAnsi="Times New Roman"/>
                <w:sz w:val="24"/>
                <w:szCs w:val="24"/>
                <w:lang w:eastAsia="en-US"/>
              </w:rPr>
              <w:t xml:space="preserve"> </w:t>
            </w:r>
          </w:p>
        </w:tc>
      </w:tr>
      <w:tr w:rsidR="003828A9" w:rsidRPr="007F374F" w14:paraId="49163834" w14:textId="77777777" w:rsidTr="00377DE4">
        <w:tc>
          <w:tcPr>
            <w:tcW w:w="1215" w:type="dxa"/>
          </w:tcPr>
          <w:p w14:paraId="4801844A" w14:textId="77777777" w:rsidR="003828A9" w:rsidRPr="007F374F" w:rsidRDefault="003828A9" w:rsidP="008A7688">
            <w:pPr>
              <w:spacing w:after="240"/>
              <w:jc w:val="both"/>
              <w:rPr>
                <w:rFonts w:ascii="Times New Roman" w:hAnsi="Times New Roman"/>
                <w:sz w:val="24"/>
                <w:szCs w:val="24"/>
                <w:lang w:val="en-GB" w:eastAsia="en-US"/>
              </w:rPr>
            </w:pPr>
            <w:r w:rsidRPr="007F374F">
              <w:rPr>
                <w:rFonts w:ascii="Times New Roman" w:hAnsi="Times New Roman"/>
                <w:sz w:val="24"/>
                <w:szCs w:val="24"/>
                <w:lang w:val="en-GB" w:eastAsia="en-US"/>
              </w:rPr>
              <w:t xml:space="preserve">Linguistic relation code </w:t>
            </w:r>
          </w:p>
        </w:tc>
        <w:tc>
          <w:tcPr>
            <w:tcW w:w="1757" w:type="dxa"/>
            <w:vAlign w:val="center"/>
          </w:tcPr>
          <w:p w14:paraId="2735DB51" w14:textId="77777777" w:rsidR="003828A9" w:rsidRPr="007F374F" w:rsidRDefault="003828A9" w:rsidP="00377DE4">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B</w:t>
            </w:r>
          </w:p>
        </w:tc>
        <w:tc>
          <w:tcPr>
            <w:tcW w:w="1228" w:type="dxa"/>
            <w:vAlign w:val="center"/>
          </w:tcPr>
          <w:p w14:paraId="168642D9" w14:textId="77777777" w:rsidR="003828A9" w:rsidRPr="007F374F" w:rsidRDefault="003828A9" w:rsidP="00377DE4">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B</w:t>
            </w:r>
          </w:p>
        </w:tc>
        <w:tc>
          <w:tcPr>
            <w:tcW w:w="1182" w:type="dxa"/>
            <w:vAlign w:val="center"/>
          </w:tcPr>
          <w:p w14:paraId="3E97BFC0" w14:textId="77777777" w:rsidR="003828A9" w:rsidRPr="007F374F" w:rsidRDefault="003828A9" w:rsidP="00377DE4">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w:t>
            </w:r>
          </w:p>
        </w:tc>
        <w:tc>
          <w:tcPr>
            <w:tcW w:w="1530" w:type="dxa"/>
            <w:vAlign w:val="center"/>
          </w:tcPr>
          <w:p w14:paraId="52410C57" w14:textId="77777777" w:rsidR="003828A9" w:rsidRPr="007F374F" w:rsidRDefault="003828A9" w:rsidP="00377DE4">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B / E</w:t>
            </w:r>
          </w:p>
        </w:tc>
        <w:tc>
          <w:tcPr>
            <w:tcW w:w="2155" w:type="dxa"/>
            <w:vAlign w:val="center"/>
          </w:tcPr>
          <w:p w14:paraId="5C872EAB" w14:textId="77777777" w:rsidR="003828A9" w:rsidRPr="007F374F" w:rsidRDefault="003828A9" w:rsidP="00377DE4">
            <w:pPr>
              <w:spacing w:after="240"/>
              <w:jc w:val="center"/>
              <w:rPr>
                <w:rFonts w:ascii="Times New Roman" w:hAnsi="Times New Roman"/>
                <w:sz w:val="24"/>
                <w:szCs w:val="24"/>
                <w:lang w:val="en-GB" w:eastAsia="en-US"/>
              </w:rPr>
            </w:pPr>
            <w:r w:rsidRPr="007F374F">
              <w:rPr>
                <w:rFonts w:ascii="Times New Roman" w:hAnsi="Times New Roman"/>
                <w:sz w:val="24"/>
                <w:szCs w:val="24"/>
                <w:lang w:val="en-GB" w:eastAsia="en-US"/>
              </w:rPr>
              <w:t>A</w:t>
            </w:r>
          </w:p>
        </w:tc>
      </w:tr>
    </w:tbl>
    <w:p w14:paraId="5D50D41C" w14:textId="0B2E56C7" w:rsidR="00096756" w:rsidRPr="00D40FAC" w:rsidRDefault="00096756" w:rsidP="00EA3115">
      <w:pPr>
        <w:spacing w:before="240" w:after="0" w:line="240" w:lineRule="auto"/>
        <w:ind w:firstLine="567"/>
        <w:jc w:val="both"/>
        <w:rPr>
          <w:rFonts w:ascii="Times New Roman" w:hAnsi="Times New Roman"/>
          <w:lang w:val="en-GB"/>
        </w:rPr>
      </w:pPr>
      <w:r w:rsidRPr="00D40FAC">
        <w:rPr>
          <w:rFonts w:ascii="Times New Roman" w:hAnsi="Times New Roman"/>
          <w:lang w:val="en-GB"/>
        </w:rPr>
        <w:t xml:space="preserve">In </w:t>
      </w:r>
      <w:r w:rsidR="00882747">
        <w:rPr>
          <w:rFonts w:ascii="Times New Roman" w:hAnsi="Times New Roman"/>
          <w:lang w:val="en-GB"/>
        </w:rPr>
        <w:t xml:space="preserve">Table 5, in </w:t>
      </w:r>
      <w:r w:rsidRPr="00D40FAC">
        <w:rPr>
          <w:rFonts w:ascii="Times New Roman" w:hAnsi="Times New Roman"/>
          <w:lang w:val="en-GB"/>
        </w:rPr>
        <w:t xml:space="preserve">the circumstantial, the adverbial phrase </w:t>
      </w:r>
      <w:r w:rsidRPr="00882747">
        <w:rPr>
          <w:rFonts w:ascii="Times New Roman" w:hAnsi="Times New Roman"/>
          <w:i/>
          <w:iCs/>
          <w:lang w:val="en-GB"/>
        </w:rPr>
        <w:t>No sooner</w:t>
      </w:r>
      <w:r w:rsidRPr="00D40FAC">
        <w:rPr>
          <w:rFonts w:ascii="Times New Roman" w:hAnsi="Times New Roman"/>
          <w:lang w:val="en-GB"/>
        </w:rPr>
        <w:t xml:space="preserve"> is used to indicate that one event happens immediately after another. It is frequently associated with a verb tense, the </w:t>
      </w:r>
      <w:r w:rsidR="00882747">
        <w:rPr>
          <w:rFonts w:ascii="Times New Roman" w:hAnsi="Times New Roman"/>
          <w:lang w:val="en-GB"/>
        </w:rPr>
        <w:t>p</w:t>
      </w:r>
      <w:r w:rsidRPr="00D40FAC">
        <w:rPr>
          <w:rFonts w:ascii="Times New Roman" w:hAnsi="Times New Roman"/>
          <w:lang w:val="en-GB"/>
        </w:rPr>
        <w:t xml:space="preserve">ast </w:t>
      </w:r>
      <w:r w:rsidR="00882747">
        <w:rPr>
          <w:rFonts w:ascii="Times New Roman" w:hAnsi="Times New Roman"/>
          <w:lang w:val="en-GB"/>
        </w:rPr>
        <w:t>p</w:t>
      </w:r>
      <w:r w:rsidRPr="00D40FAC">
        <w:rPr>
          <w:rFonts w:ascii="Times New Roman" w:hAnsi="Times New Roman"/>
          <w:lang w:val="en-GB"/>
        </w:rPr>
        <w:t xml:space="preserve">erfect, and is followed by the preposition </w:t>
      </w:r>
      <w:r w:rsidRPr="00882747">
        <w:rPr>
          <w:rFonts w:ascii="Times New Roman" w:hAnsi="Times New Roman"/>
          <w:i/>
          <w:iCs/>
          <w:lang w:val="en-GB"/>
        </w:rPr>
        <w:t>than</w:t>
      </w:r>
      <w:r w:rsidRPr="00D40FAC">
        <w:rPr>
          <w:rFonts w:ascii="Times New Roman" w:hAnsi="Times New Roman"/>
          <w:lang w:val="en-GB"/>
        </w:rPr>
        <w:t xml:space="preserve">. Therefore, since it is linked to the </w:t>
      </w:r>
      <w:r w:rsidR="00882747">
        <w:rPr>
          <w:rFonts w:ascii="Times New Roman" w:hAnsi="Times New Roman"/>
          <w:lang w:val="en-GB"/>
        </w:rPr>
        <w:t>p</w:t>
      </w:r>
      <w:r w:rsidRPr="00D40FAC">
        <w:rPr>
          <w:rFonts w:ascii="Times New Roman" w:hAnsi="Times New Roman"/>
          <w:lang w:val="en-GB"/>
        </w:rPr>
        <w:t>ast</w:t>
      </w:r>
      <w:r w:rsidR="00882747">
        <w:rPr>
          <w:rFonts w:ascii="Times New Roman" w:hAnsi="Times New Roman"/>
          <w:lang w:val="en-GB"/>
        </w:rPr>
        <w:t> pe</w:t>
      </w:r>
      <w:r w:rsidRPr="00D40FAC">
        <w:rPr>
          <w:rFonts w:ascii="Times New Roman" w:hAnsi="Times New Roman"/>
          <w:lang w:val="en-GB"/>
        </w:rPr>
        <w:t xml:space="preserve">rfect tense, the event to which it refers (event 1, </w:t>
      </w:r>
      <w:r w:rsidRPr="00882747">
        <w:rPr>
          <w:rFonts w:ascii="Times New Roman" w:hAnsi="Times New Roman"/>
          <w:i/>
          <w:iCs/>
          <w:lang w:val="en-GB"/>
        </w:rPr>
        <w:t>had finished</w:t>
      </w:r>
      <w:r w:rsidRPr="00D40FAC">
        <w:rPr>
          <w:rFonts w:ascii="Times New Roman" w:hAnsi="Times New Roman"/>
          <w:lang w:val="en-GB"/>
        </w:rPr>
        <w:t xml:space="preserve">) occurred at an older time in the past in relation to the other event mentioned (event 2, </w:t>
      </w:r>
      <w:r w:rsidRPr="00882747">
        <w:rPr>
          <w:rFonts w:ascii="Times New Roman" w:hAnsi="Times New Roman"/>
          <w:i/>
          <w:iCs/>
          <w:lang w:val="en-GB"/>
        </w:rPr>
        <w:t>was shown</w:t>
      </w:r>
      <w:r w:rsidRPr="00D40FAC">
        <w:rPr>
          <w:rFonts w:ascii="Times New Roman" w:hAnsi="Times New Roman"/>
          <w:lang w:val="en-GB"/>
        </w:rPr>
        <w:t xml:space="preserve">), which happens in a later past. In this case, event 1, </w:t>
      </w:r>
      <w:r w:rsidRPr="00882747">
        <w:rPr>
          <w:rFonts w:ascii="Times New Roman" w:hAnsi="Times New Roman"/>
          <w:i/>
          <w:iCs/>
          <w:lang w:val="en-GB"/>
        </w:rPr>
        <w:t>had finished</w:t>
      </w:r>
      <w:r w:rsidRPr="00D40FAC">
        <w:rPr>
          <w:rFonts w:ascii="Times New Roman" w:hAnsi="Times New Roman"/>
          <w:lang w:val="en-GB"/>
        </w:rPr>
        <w:t xml:space="preserve">, should be prior to the 2nd event, </w:t>
      </w:r>
      <w:r w:rsidRPr="00882747">
        <w:rPr>
          <w:rFonts w:ascii="Times New Roman" w:hAnsi="Times New Roman"/>
          <w:i/>
          <w:iCs/>
          <w:lang w:val="en-GB"/>
        </w:rPr>
        <w:t>was shown (to the door)</w:t>
      </w:r>
      <w:r w:rsidRPr="00D40FAC">
        <w:rPr>
          <w:rFonts w:ascii="Times New Roman" w:hAnsi="Times New Roman"/>
          <w:lang w:val="en-GB"/>
        </w:rPr>
        <w:t>. However, the translation of this temporal marker (</w:t>
      </w:r>
      <w:r w:rsidRPr="00882747">
        <w:rPr>
          <w:rFonts w:ascii="Times New Roman" w:hAnsi="Times New Roman"/>
          <w:i/>
          <w:iCs/>
          <w:lang w:val="en-GB"/>
        </w:rPr>
        <w:t>No sooner</w:t>
      </w:r>
      <w:r w:rsidRPr="00D40FAC">
        <w:rPr>
          <w:rFonts w:ascii="Times New Roman" w:hAnsi="Times New Roman"/>
          <w:lang w:val="en-GB"/>
        </w:rPr>
        <w:t xml:space="preserve">) inverts the order of events in the </w:t>
      </w:r>
      <w:proofErr w:type="gramStart"/>
      <w:r w:rsidRPr="00D40FAC">
        <w:rPr>
          <w:rFonts w:ascii="Times New Roman" w:hAnsi="Times New Roman"/>
          <w:lang w:val="en-GB"/>
        </w:rPr>
        <w:t>TT</w:t>
      </w:r>
      <w:proofErr w:type="gramEnd"/>
      <w:r w:rsidRPr="00D40FAC">
        <w:rPr>
          <w:rFonts w:ascii="Times New Roman" w:hAnsi="Times New Roman"/>
          <w:lang w:val="en-GB"/>
        </w:rPr>
        <w:t xml:space="preserve"> and it is </w:t>
      </w:r>
      <w:r w:rsidRPr="00F33320">
        <w:rPr>
          <w:rFonts w:ascii="Times New Roman" w:hAnsi="Times New Roman"/>
          <w:i/>
          <w:iCs/>
          <w:lang w:val="en-GB"/>
        </w:rPr>
        <w:t xml:space="preserve">Pero antes de </w:t>
      </w:r>
      <w:proofErr w:type="spellStart"/>
      <w:r w:rsidRPr="00F33320">
        <w:rPr>
          <w:rFonts w:ascii="Times New Roman" w:hAnsi="Times New Roman"/>
          <w:i/>
          <w:iCs/>
          <w:lang w:val="en-GB"/>
        </w:rPr>
        <w:t>que</w:t>
      </w:r>
      <w:proofErr w:type="spellEnd"/>
      <w:r w:rsidRPr="00D40FAC">
        <w:rPr>
          <w:rFonts w:ascii="Times New Roman" w:hAnsi="Times New Roman"/>
          <w:lang w:val="en-GB"/>
        </w:rPr>
        <w:t xml:space="preserve"> </w:t>
      </w:r>
      <w:r w:rsidR="00F33320">
        <w:rPr>
          <w:rFonts w:ascii="Times New Roman" w:hAnsi="Times New Roman"/>
          <w:lang w:val="en-GB"/>
        </w:rPr>
        <w:t>(‘</w:t>
      </w:r>
      <w:r w:rsidRPr="00D40FAC">
        <w:rPr>
          <w:rFonts w:ascii="Times New Roman" w:hAnsi="Times New Roman"/>
          <w:lang w:val="en-GB"/>
        </w:rPr>
        <w:t>But before it was finished</w:t>
      </w:r>
      <w:r w:rsidR="00F33320">
        <w:rPr>
          <w:rFonts w:ascii="Times New Roman" w:hAnsi="Times New Roman"/>
          <w:lang w:val="en-GB"/>
        </w:rPr>
        <w:t>’)</w:t>
      </w:r>
      <w:r w:rsidRPr="00D40FAC">
        <w:rPr>
          <w:rFonts w:ascii="Times New Roman" w:hAnsi="Times New Roman"/>
          <w:lang w:val="en-GB"/>
        </w:rPr>
        <w:t xml:space="preserve"> when </w:t>
      </w:r>
      <w:r w:rsidRPr="00F33320">
        <w:rPr>
          <w:rFonts w:ascii="Times New Roman" w:hAnsi="Times New Roman"/>
          <w:i/>
          <w:iCs/>
          <w:lang w:val="en-GB"/>
        </w:rPr>
        <w:t>she had already been shown (to the door)</w:t>
      </w:r>
      <w:r w:rsidRPr="00D40FAC">
        <w:rPr>
          <w:rFonts w:ascii="Times New Roman" w:hAnsi="Times New Roman"/>
          <w:lang w:val="en-GB"/>
        </w:rPr>
        <w:t>. This temporal inversion of events further emphasizes the fact that they did not even let her finish (</w:t>
      </w:r>
      <w:r w:rsidR="00F33320">
        <w:rPr>
          <w:rFonts w:ascii="Times New Roman" w:hAnsi="Times New Roman"/>
          <w:lang w:val="en-GB"/>
        </w:rPr>
        <w:t>l</w:t>
      </w:r>
      <w:r w:rsidRPr="00D40FAC">
        <w:rPr>
          <w:rFonts w:ascii="Times New Roman" w:hAnsi="Times New Roman"/>
          <w:lang w:val="en-GB"/>
        </w:rPr>
        <w:t>inguistic code D) thus altering the given order of the ST.</w:t>
      </w:r>
    </w:p>
    <w:p w14:paraId="13A0D1C9" w14:textId="7AC8150E" w:rsidR="00E1487F" w:rsidRPr="00916712" w:rsidRDefault="00E1487F" w:rsidP="00F33320">
      <w:pPr>
        <w:keepNext/>
        <w:keepLines/>
        <w:spacing w:before="160" w:after="120" w:line="240" w:lineRule="auto"/>
        <w:rPr>
          <w:rFonts w:ascii="Times New Roman" w:hAnsi="Times New Roman"/>
          <w:sz w:val="22"/>
          <w:szCs w:val="22"/>
          <w:lang w:val="en-GB"/>
        </w:rPr>
      </w:pPr>
      <w:r w:rsidRPr="00916712">
        <w:rPr>
          <w:rFonts w:ascii="Times New Roman" w:hAnsi="Times New Roman"/>
          <w:sz w:val="22"/>
          <w:szCs w:val="22"/>
          <w:lang w:val="en-GB"/>
        </w:rPr>
        <w:lastRenderedPageBreak/>
        <w:t>Table 5: Instance 4</w:t>
      </w:r>
      <w:r w:rsidR="002F0D81">
        <w:rPr>
          <w:rFonts w:ascii="Times New Roman" w:hAnsi="Times New Roman"/>
          <w:sz w:val="22"/>
          <w:szCs w:val="22"/>
          <w:lang w:val="en-GB"/>
        </w:rPr>
        <w:t>. Circumstantial phrase</w:t>
      </w:r>
    </w:p>
    <w:tbl>
      <w:tblPr>
        <w:tblStyle w:val="Mriekatabuky"/>
        <w:tblW w:w="9067" w:type="dxa"/>
        <w:tblLayout w:type="fixed"/>
        <w:tblLook w:val="00A0" w:firstRow="1" w:lastRow="0" w:firstColumn="1" w:lastColumn="0" w:noHBand="0" w:noVBand="0"/>
      </w:tblPr>
      <w:tblGrid>
        <w:gridCol w:w="1215"/>
        <w:gridCol w:w="1590"/>
        <w:gridCol w:w="1443"/>
        <w:gridCol w:w="1564"/>
        <w:gridCol w:w="1100"/>
        <w:gridCol w:w="2155"/>
      </w:tblGrid>
      <w:tr w:rsidR="00096756" w:rsidRPr="00916712" w14:paraId="2EFA7877" w14:textId="77777777" w:rsidTr="00096756">
        <w:tc>
          <w:tcPr>
            <w:tcW w:w="1215" w:type="dxa"/>
            <w:vMerge w:val="restart"/>
          </w:tcPr>
          <w:p w14:paraId="1B9CDAFF" w14:textId="77777777" w:rsidR="00096756" w:rsidRPr="00916712" w:rsidRDefault="00096756" w:rsidP="00F33320">
            <w:pPr>
              <w:keepNext/>
              <w:keepLines/>
              <w:spacing w:after="240"/>
              <w:ind w:firstLine="567"/>
              <w:jc w:val="both"/>
              <w:rPr>
                <w:rFonts w:ascii="Times New Roman" w:hAnsi="Times New Roman"/>
                <w:sz w:val="24"/>
                <w:szCs w:val="24"/>
                <w:lang w:val="en-GB" w:eastAsia="en-US"/>
              </w:rPr>
            </w:pPr>
          </w:p>
        </w:tc>
        <w:tc>
          <w:tcPr>
            <w:tcW w:w="7852" w:type="dxa"/>
            <w:gridSpan w:val="5"/>
          </w:tcPr>
          <w:p w14:paraId="6B8A2D58" w14:textId="77777777" w:rsidR="00096756" w:rsidRPr="00916712" w:rsidRDefault="00096756"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 xml:space="preserve">Representational </w:t>
            </w:r>
            <w:proofErr w:type="spellStart"/>
            <w:r w:rsidRPr="00916712">
              <w:rPr>
                <w:rFonts w:ascii="Times New Roman" w:hAnsi="Times New Roman"/>
                <w:sz w:val="24"/>
                <w:szCs w:val="24"/>
                <w:lang w:val="en-GB" w:eastAsia="en-US"/>
              </w:rPr>
              <w:t>metafunction</w:t>
            </w:r>
            <w:proofErr w:type="spellEnd"/>
            <w:r w:rsidRPr="00916712">
              <w:rPr>
                <w:rFonts w:ascii="Times New Roman" w:hAnsi="Times New Roman"/>
                <w:sz w:val="24"/>
                <w:szCs w:val="24"/>
                <w:lang w:val="en-GB" w:eastAsia="en-US"/>
              </w:rPr>
              <w:t xml:space="preserve"> </w:t>
            </w:r>
          </w:p>
        </w:tc>
      </w:tr>
      <w:tr w:rsidR="00096756" w:rsidRPr="00916712" w14:paraId="442A602A" w14:textId="77777777" w:rsidTr="00096756">
        <w:tc>
          <w:tcPr>
            <w:tcW w:w="1215" w:type="dxa"/>
            <w:vMerge/>
          </w:tcPr>
          <w:p w14:paraId="59EC2B7F" w14:textId="77777777" w:rsidR="00096756" w:rsidRPr="00916712" w:rsidRDefault="00096756" w:rsidP="00F33320">
            <w:pPr>
              <w:keepNext/>
              <w:keepLines/>
              <w:spacing w:after="240"/>
              <w:ind w:firstLine="567"/>
              <w:jc w:val="both"/>
              <w:rPr>
                <w:rFonts w:ascii="Times New Roman" w:hAnsi="Times New Roman"/>
                <w:sz w:val="24"/>
                <w:szCs w:val="24"/>
                <w:lang w:val="en-GB" w:eastAsia="en-US"/>
              </w:rPr>
            </w:pPr>
          </w:p>
        </w:tc>
        <w:tc>
          <w:tcPr>
            <w:tcW w:w="1590" w:type="dxa"/>
          </w:tcPr>
          <w:p w14:paraId="544D7ECD" w14:textId="77777777" w:rsidR="00096756" w:rsidRPr="00916712" w:rsidRDefault="00096756"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Actor</w:t>
            </w:r>
          </w:p>
        </w:tc>
        <w:tc>
          <w:tcPr>
            <w:tcW w:w="1443" w:type="dxa"/>
          </w:tcPr>
          <w:p w14:paraId="3C066C3E" w14:textId="77777777" w:rsidR="00096756" w:rsidRPr="00916712" w:rsidRDefault="00096756"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Process</w:t>
            </w:r>
          </w:p>
        </w:tc>
        <w:tc>
          <w:tcPr>
            <w:tcW w:w="1564" w:type="dxa"/>
          </w:tcPr>
          <w:p w14:paraId="5D736455" w14:textId="77777777" w:rsidR="00096756" w:rsidRPr="00916712" w:rsidRDefault="00096756"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Goal</w:t>
            </w:r>
          </w:p>
        </w:tc>
        <w:tc>
          <w:tcPr>
            <w:tcW w:w="1100" w:type="dxa"/>
          </w:tcPr>
          <w:p w14:paraId="2EDCFA9B" w14:textId="77777777" w:rsidR="00096756" w:rsidRPr="00916712" w:rsidRDefault="00096756"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Attribute</w:t>
            </w:r>
          </w:p>
        </w:tc>
        <w:tc>
          <w:tcPr>
            <w:tcW w:w="2155" w:type="dxa"/>
          </w:tcPr>
          <w:p w14:paraId="6E86CB19" w14:textId="0A7AA349" w:rsidR="00096756" w:rsidRPr="00916712" w:rsidRDefault="00BC5399"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Circumstantial</w:t>
            </w:r>
          </w:p>
        </w:tc>
      </w:tr>
      <w:tr w:rsidR="00D77D5A" w:rsidRPr="00916712" w14:paraId="005C4577" w14:textId="77777777" w:rsidTr="00096756">
        <w:tc>
          <w:tcPr>
            <w:tcW w:w="1215" w:type="dxa"/>
          </w:tcPr>
          <w:p w14:paraId="28B7FC42"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ST</w:t>
            </w:r>
          </w:p>
        </w:tc>
        <w:tc>
          <w:tcPr>
            <w:tcW w:w="1590" w:type="dxa"/>
          </w:tcPr>
          <w:p w14:paraId="35553104"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she</w:t>
            </w:r>
          </w:p>
        </w:tc>
        <w:tc>
          <w:tcPr>
            <w:tcW w:w="1443" w:type="dxa"/>
          </w:tcPr>
          <w:p w14:paraId="20463368"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had finished</w:t>
            </w:r>
          </w:p>
        </w:tc>
        <w:tc>
          <w:tcPr>
            <w:tcW w:w="1564" w:type="dxa"/>
          </w:tcPr>
          <w:p w14:paraId="402EE52A"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she was shown to the door</w:t>
            </w:r>
          </w:p>
        </w:tc>
        <w:tc>
          <w:tcPr>
            <w:tcW w:w="1100" w:type="dxa"/>
          </w:tcPr>
          <w:p w14:paraId="621A4191" w14:textId="77777777" w:rsidR="00D77D5A" w:rsidRPr="00916712" w:rsidRDefault="00D77D5A" w:rsidP="00F33320">
            <w:pPr>
              <w:keepNext/>
              <w:keepLines/>
              <w:spacing w:after="240"/>
              <w:ind w:firstLine="567"/>
              <w:jc w:val="both"/>
              <w:rPr>
                <w:rFonts w:ascii="Times New Roman" w:hAnsi="Times New Roman"/>
                <w:sz w:val="24"/>
                <w:szCs w:val="24"/>
                <w:lang w:val="en-GB" w:eastAsia="en-US"/>
              </w:rPr>
            </w:pPr>
          </w:p>
        </w:tc>
        <w:tc>
          <w:tcPr>
            <w:tcW w:w="2155" w:type="dxa"/>
          </w:tcPr>
          <w:p w14:paraId="24523231"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No sooner</w:t>
            </w:r>
          </w:p>
        </w:tc>
      </w:tr>
      <w:tr w:rsidR="00D77D5A" w:rsidRPr="00D46C9D" w14:paraId="2CEDBAD7" w14:textId="77777777" w:rsidTr="00096756">
        <w:tc>
          <w:tcPr>
            <w:tcW w:w="1215" w:type="dxa"/>
          </w:tcPr>
          <w:p w14:paraId="6EE19A87"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TT</w:t>
            </w:r>
          </w:p>
        </w:tc>
        <w:tc>
          <w:tcPr>
            <w:tcW w:w="1590" w:type="dxa"/>
          </w:tcPr>
          <w:p w14:paraId="5FF22501"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w:t>
            </w:r>
            <w:proofErr w:type="spellStart"/>
            <w:r w:rsidRPr="00916712">
              <w:rPr>
                <w:rFonts w:ascii="Times New Roman" w:hAnsi="Times New Roman"/>
                <w:sz w:val="24"/>
                <w:szCs w:val="24"/>
                <w:lang w:val="en-GB" w:eastAsia="en-US"/>
              </w:rPr>
              <w:t>ella</w:t>
            </w:r>
            <w:proofErr w:type="spellEnd"/>
            <w:r w:rsidRPr="00916712">
              <w:rPr>
                <w:rFonts w:ascii="Times New Roman" w:hAnsi="Times New Roman"/>
                <w:sz w:val="24"/>
                <w:szCs w:val="24"/>
                <w:lang w:val="en-GB" w:eastAsia="en-US"/>
              </w:rPr>
              <w:t>)</w:t>
            </w:r>
          </w:p>
        </w:tc>
        <w:tc>
          <w:tcPr>
            <w:tcW w:w="1443" w:type="dxa"/>
          </w:tcPr>
          <w:p w14:paraId="4AB223CB" w14:textId="77777777" w:rsidR="00096756" w:rsidRDefault="00D77D5A" w:rsidP="00F33320">
            <w:pPr>
              <w:keepNext/>
              <w:keepLines/>
              <w:spacing w:after="240"/>
              <w:jc w:val="both"/>
              <w:rPr>
                <w:rFonts w:ascii="Times New Roman" w:hAnsi="Times New Roman"/>
                <w:sz w:val="24"/>
                <w:szCs w:val="24"/>
                <w:lang w:val="en-GB" w:eastAsia="en-US"/>
              </w:rPr>
            </w:pPr>
            <w:proofErr w:type="spellStart"/>
            <w:r w:rsidRPr="00916712">
              <w:rPr>
                <w:rFonts w:ascii="Times New Roman" w:hAnsi="Times New Roman"/>
                <w:sz w:val="24"/>
                <w:szCs w:val="24"/>
                <w:lang w:val="en-GB" w:eastAsia="en-US"/>
              </w:rPr>
              <w:t>acabara</w:t>
            </w:r>
            <w:proofErr w:type="spellEnd"/>
            <w:r w:rsidR="00DC11BF" w:rsidRPr="00916712">
              <w:rPr>
                <w:rFonts w:ascii="Times New Roman" w:hAnsi="Times New Roman"/>
                <w:sz w:val="24"/>
                <w:szCs w:val="24"/>
                <w:lang w:val="en-GB" w:eastAsia="en-US"/>
              </w:rPr>
              <w:t xml:space="preserve"> </w:t>
            </w:r>
          </w:p>
          <w:p w14:paraId="1A081D98" w14:textId="79B4EAC8" w:rsidR="00D77D5A" w:rsidRPr="00916712" w:rsidRDefault="00096756" w:rsidP="00F33320">
            <w:pPr>
              <w:keepNext/>
              <w:keepLines/>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DC11BF" w:rsidRPr="00916712">
              <w:rPr>
                <w:rFonts w:ascii="Times New Roman" w:hAnsi="Times New Roman"/>
                <w:sz w:val="24"/>
                <w:szCs w:val="24"/>
                <w:lang w:val="en-GB" w:eastAsia="en-US"/>
              </w:rPr>
              <w:t>finished</w:t>
            </w:r>
            <w:r>
              <w:rPr>
                <w:rFonts w:ascii="Times New Roman" w:hAnsi="Times New Roman"/>
                <w:sz w:val="24"/>
                <w:szCs w:val="24"/>
                <w:lang w:val="en-GB" w:eastAsia="en-US"/>
              </w:rPr>
              <w:t>’)</w:t>
            </w:r>
          </w:p>
          <w:p w14:paraId="6782783E" w14:textId="77777777" w:rsidR="00DC11BF" w:rsidRPr="00916712" w:rsidRDefault="00DC11BF" w:rsidP="00F33320">
            <w:pPr>
              <w:keepNext/>
              <w:keepLines/>
              <w:spacing w:after="240"/>
              <w:ind w:firstLine="567"/>
              <w:jc w:val="both"/>
              <w:rPr>
                <w:rFonts w:ascii="Times New Roman" w:hAnsi="Times New Roman"/>
                <w:sz w:val="24"/>
                <w:szCs w:val="24"/>
                <w:lang w:val="en-GB" w:eastAsia="en-US"/>
              </w:rPr>
            </w:pPr>
          </w:p>
        </w:tc>
        <w:tc>
          <w:tcPr>
            <w:tcW w:w="1564" w:type="dxa"/>
          </w:tcPr>
          <w:p w14:paraId="174F0DE3" w14:textId="77777777" w:rsidR="00096756" w:rsidRDefault="00D77D5A" w:rsidP="00F33320">
            <w:pPr>
              <w:keepNext/>
              <w:keepLines/>
              <w:spacing w:after="240"/>
              <w:jc w:val="both"/>
              <w:rPr>
                <w:rFonts w:ascii="Times New Roman" w:hAnsi="Times New Roman"/>
                <w:sz w:val="24"/>
                <w:szCs w:val="24"/>
                <w:lang w:val="en-GB" w:eastAsia="en-US"/>
              </w:rPr>
            </w:pPr>
            <w:proofErr w:type="spellStart"/>
            <w:r w:rsidRPr="00916712">
              <w:rPr>
                <w:rFonts w:ascii="Times New Roman" w:hAnsi="Times New Roman"/>
                <w:sz w:val="24"/>
                <w:szCs w:val="24"/>
                <w:lang w:val="en-GB" w:eastAsia="en-US"/>
              </w:rPr>
              <w:t>ya</w:t>
            </w:r>
            <w:proofErr w:type="spellEnd"/>
            <w:r w:rsidRPr="00916712">
              <w:rPr>
                <w:rFonts w:ascii="Times New Roman" w:hAnsi="Times New Roman"/>
                <w:sz w:val="24"/>
                <w:szCs w:val="24"/>
                <w:lang w:val="en-GB" w:eastAsia="en-US"/>
              </w:rPr>
              <w:t xml:space="preserve"> la </w:t>
            </w:r>
            <w:proofErr w:type="spellStart"/>
            <w:r w:rsidRPr="00916712">
              <w:rPr>
                <w:rFonts w:ascii="Times New Roman" w:hAnsi="Times New Roman"/>
                <w:sz w:val="24"/>
                <w:szCs w:val="24"/>
                <w:lang w:val="en-GB" w:eastAsia="en-US"/>
              </w:rPr>
              <w:t>habían</w:t>
            </w:r>
            <w:proofErr w:type="spellEnd"/>
            <w:r w:rsidRPr="00916712">
              <w:rPr>
                <w:rFonts w:ascii="Times New Roman" w:hAnsi="Times New Roman"/>
                <w:sz w:val="24"/>
                <w:szCs w:val="24"/>
                <w:lang w:val="en-GB" w:eastAsia="en-US"/>
              </w:rPr>
              <w:t xml:space="preserve"> </w:t>
            </w:r>
            <w:proofErr w:type="spellStart"/>
            <w:r w:rsidRPr="00916712">
              <w:rPr>
                <w:rFonts w:ascii="Times New Roman" w:hAnsi="Times New Roman"/>
                <w:sz w:val="24"/>
                <w:szCs w:val="24"/>
                <w:lang w:val="en-GB" w:eastAsia="en-US"/>
              </w:rPr>
              <w:t>echado</w:t>
            </w:r>
            <w:proofErr w:type="spellEnd"/>
            <w:r w:rsidR="00FD5EC4" w:rsidRPr="00916712">
              <w:rPr>
                <w:rFonts w:ascii="Times New Roman" w:hAnsi="Times New Roman"/>
                <w:sz w:val="24"/>
                <w:szCs w:val="24"/>
                <w:lang w:val="en-GB" w:eastAsia="en-US"/>
              </w:rPr>
              <w:t xml:space="preserve"> </w:t>
            </w:r>
          </w:p>
          <w:p w14:paraId="134BDD69" w14:textId="5E710C86" w:rsidR="00D77D5A" w:rsidRPr="00916712" w:rsidRDefault="00096756" w:rsidP="00F33320">
            <w:pPr>
              <w:keepNext/>
              <w:keepLines/>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FD5EC4" w:rsidRPr="00916712">
              <w:rPr>
                <w:rFonts w:ascii="Times New Roman" w:hAnsi="Times New Roman"/>
                <w:sz w:val="24"/>
                <w:szCs w:val="24"/>
                <w:lang w:val="en-GB" w:eastAsia="en-US"/>
              </w:rPr>
              <w:t xml:space="preserve">they </w:t>
            </w:r>
            <w:r w:rsidR="00C63A35" w:rsidRPr="00916712">
              <w:rPr>
                <w:rFonts w:ascii="Times New Roman" w:hAnsi="Times New Roman"/>
                <w:sz w:val="24"/>
                <w:szCs w:val="24"/>
                <w:lang w:val="en-GB" w:eastAsia="en-US"/>
              </w:rPr>
              <w:t xml:space="preserve">had already sent </w:t>
            </w:r>
            <w:r w:rsidR="009A35D3" w:rsidRPr="00916712">
              <w:rPr>
                <w:rFonts w:ascii="Times New Roman" w:hAnsi="Times New Roman"/>
                <w:sz w:val="24"/>
                <w:szCs w:val="24"/>
                <w:lang w:val="en-GB" w:eastAsia="en-US"/>
              </w:rPr>
              <w:t>her out of the room</w:t>
            </w:r>
            <w:r>
              <w:rPr>
                <w:rFonts w:ascii="Times New Roman" w:hAnsi="Times New Roman"/>
                <w:sz w:val="24"/>
                <w:szCs w:val="24"/>
                <w:lang w:val="en-GB" w:eastAsia="en-US"/>
              </w:rPr>
              <w:t>’)</w:t>
            </w:r>
          </w:p>
        </w:tc>
        <w:tc>
          <w:tcPr>
            <w:tcW w:w="1100" w:type="dxa"/>
          </w:tcPr>
          <w:p w14:paraId="6079B46C" w14:textId="77777777" w:rsidR="00D77D5A" w:rsidRPr="00916712" w:rsidRDefault="00D77D5A" w:rsidP="00F33320">
            <w:pPr>
              <w:keepNext/>
              <w:keepLines/>
              <w:spacing w:after="240"/>
              <w:ind w:firstLine="567"/>
              <w:jc w:val="both"/>
              <w:rPr>
                <w:rFonts w:ascii="Times New Roman" w:hAnsi="Times New Roman"/>
                <w:sz w:val="24"/>
                <w:szCs w:val="24"/>
                <w:lang w:val="en-GB" w:eastAsia="en-US"/>
              </w:rPr>
            </w:pPr>
          </w:p>
        </w:tc>
        <w:tc>
          <w:tcPr>
            <w:tcW w:w="2155" w:type="dxa"/>
          </w:tcPr>
          <w:p w14:paraId="15D6793D" w14:textId="77777777" w:rsidR="00096756"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 xml:space="preserve">Pero antes de </w:t>
            </w:r>
            <w:proofErr w:type="spellStart"/>
            <w:r w:rsidRPr="00916712">
              <w:rPr>
                <w:rFonts w:ascii="Times New Roman" w:hAnsi="Times New Roman"/>
                <w:sz w:val="24"/>
                <w:szCs w:val="24"/>
                <w:lang w:val="en-GB" w:eastAsia="en-US"/>
              </w:rPr>
              <w:t>que</w:t>
            </w:r>
            <w:proofErr w:type="spellEnd"/>
          </w:p>
          <w:p w14:paraId="380B84AD" w14:textId="329FCED7" w:rsidR="00D77D5A" w:rsidRPr="00916712" w:rsidRDefault="00096756" w:rsidP="00F33320">
            <w:pPr>
              <w:keepNext/>
              <w:keepLines/>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A35D3" w:rsidRPr="00916712">
              <w:rPr>
                <w:rFonts w:ascii="Times New Roman" w:hAnsi="Times New Roman"/>
                <w:sz w:val="24"/>
                <w:szCs w:val="24"/>
                <w:lang w:val="en-GB" w:eastAsia="en-US"/>
              </w:rPr>
              <w:t>But before it was finished</w:t>
            </w:r>
            <w:r>
              <w:rPr>
                <w:rFonts w:ascii="Times New Roman" w:hAnsi="Times New Roman"/>
                <w:sz w:val="24"/>
                <w:szCs w:val="24"/>
                <w:lang w:val="en-GB" w:eastAsia="en-US"/>
              </w:rPr>
              <w:t>’)</w:t>
            </w:r>
          </w:p>
        </w:tc>
      </w:tr>
      <w:tr w:rsidR="00D77D5A" w:rsidRPr="00916712" w14:paraId="6F22016C" w14:textId="77777777" w:rsidTr="00096756">
        <w:tc>
          <w:tcPr>
            <w:tcW w:w="1215" w:type="dxa"/>
          </w:tcPr>
          <w:p w14:paraId="3725835A" w14:textId="77777777" w:rsidR="00D77D5A" w:rsidRPr="00916712" w:rsidRDefault="00D77D5A" w:rsidP="00F33320">
            <w:pPr>
              <w:keepNext/>
              <w:keepLines/>
              <w:spacing w:after="240"/>
              <w:jc w:val="both"/>
              <w:rPr>
                <w:rFonts w:ascii="Times New Roman" w:hAnsi="Times New Roman"/>
                <w:sz w:val="24"/>
                <w:szCs w:val="24"/>
                <w:lang w:val="en-GB" w:eastAsia="en-US"/>
              </w:rPr>
            </w:pPr>
            <w:r w:rsidRPr="00916712">
              <w:rPr>
                <w:rFonts w:ascii="Times New Roman" w:hAnsi="Times New Roman"/>
                <w:sz w:val="24"/>
                <w:szCs w:val="24"/>
                <w:lang w:val="en-GB" w:eastAsia="en-US"/>
              </w:rPr>
              <w:t xml:space="preserve">Linguistic relation code </w:t>
            </w:r>
          </w:p>
        </w:tc>
        <w:tc>
          <w:tcPr>
            <w:tcW w:w="1590" w:type="dxa"/>
            <w:vAlign w:val="center"/>
          </w:tcPr>
          <w:p w14:paraId="16540172" w14:textId="77777777" w:rsidR="00D77D5A" w:rsidRPr="00916712" w:rsidRDefault="00D77D5A"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A</w:t>
            </w:r>
          </w:p>
        </w:tc>
        <w:tc>
          <w:tcPr>
            <w:tcW w:w="1443" w:type="dxa"/>
            <w:vAlign w:val="center"/>
          </w:tcPr>
          <w:p w14:paraId="2EF78FC2" w14:textId="77777777" w:rsidR="00D77D5A" w:rsidRPr="00916712" w:rsidRDefault="00D77D5A"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A</w:t>
            </w:r>
          </w:p>
        </w:tc>
        <w:tc>
          <w:tcPr>
            <w:tcW w:w="1564" w:type="dxa"/>
            <w:vAlign w:val="center"/>
          </w:tcPr>
          <w:p w14:paraId="042C27B2" w14:textId="77777777" w:rsidR="00D77D5A" w:rsidRPr="00916712" w:rsidRDefault="00D77D5A"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B</w:t>
            </w:r>
          </w:p>
        </w:tc>
        <w:tc>
          <w:tcPr>
            <w:tcW w:w="1100" w:type="dxa"/>
            <w:vAlign w:val="center"/>
          </w:tcPr>
          <w:p w14:paraId="2CFB78B5" w14:textId="77777777" w:rsidR="00D77D5A" w:rsidRPr="00916712" w:rsidRDefault="00D77D5A" w:rsidP="00F33320">
            <w:pPr>
              <w:keepNext/>
              <w:keepLines/>
              <w:spacing w:after="240"/>
              <w:ind w:firstLine="567"/>
              <w:jc w:val="center"/>
              <w:rPr>
                <w:rFonts w:ascii="Times New Roman" w:hAnsi="Times New Roman"/>
                <w:sz w:val="24"/>
                <w:szCs w:val="24"/>
                <w:lang w:val="en-GB" w:eastAsia="en-US"/>
              </w:rPr>
            </w:pPr>
          </w:p>
        </w:tc>
        <w:tc>
          <w:tcPr>
            <w:tcW w:w="2155" w:type="dxa"/>
            <w:vAlign w:val="center"/>
          </w:tcPr>
          <w:p w14:paraId="69409F09" w14:textId="77777777" w:rsidR="00D77D5A" w:rsidRPr="00916712" w:rsidRDefault="00D77D5A" w:rsidP="00F33320">
            <w:pPr>
              <w:keepNext/>
              <w:keepLines/>
              <w:spacing w:after="240"/>
              <w:jc w:val="center"/>
              <w:rPr>
                <w:rFonts w:ascii="Times New Roman" w:hAnsi="Times New Roman"/>
                <w:sz w:val="24"/>
                <w:szCs w:val="24"/>
                <w:lang w:val="en-GB" w:eastAsia="en-US"/>
              </w:rPr>
            </w:pPr>
            <w:r w:rsidRPr="00916712">
              <w:rPr>
                <w:rFonts w:ascii="Times New Roman" w:hAnsi="Times New Roman"/>
                <w:sz w:val="24"/>
                <w:szCs w:val="24"/>
                <w:lang w:val="en-GB" w:eastAsia="en-US"/>
              </w:rPr>
              <w:t>D</w:t>
            </w:r>
          </w:p>
        </w:tc>
      </w:tr>
    </w:tbl>
    <w:p w14:paraId="01B550B0" w14:textId="1F43F90B" w:rsidR="00F33320" w:rsidRPr="00D40FAC" w:rsidRDefault="00EA3115" w:rsidP="00C83250">
      <w:pPr>
        <w:spacing w:before="240" w:after="0" w:line="240" w:lineRule="auto"/>
        <w:ind w:firstLine="567"/>
        <w:jc w:val="both"/>
        <w:rPr>
          <w:rFonts w:ascii="Times New Roman" w:hAnsi="Times New Roman"/>
          <w:lang w:val="en-GB"/>
        </w:rPr>
      </w:pPr>
      <w:r>
        <w:rPr>
          <w:rFonts w:ascii="Times New Roman" w:hAnsi="Times New Roman"/>
          <w:lang w:val="en-GB"/>
        </w:rPr>
        <w:t>W</w:t>
      </w:r>
      <w:r w:rsidR="00F33320" w:rsidRPr="00D40FAC">
        <w:rPr>
          <w:rFonts w:ascii="Times New Roman" w:hAnsi="Times New Roman"/>
          <w:lang w:val="en-GB"/>
        </w:rPr>
        <w:t>hen transferring this material process (</w:t>
      </w:r>
      <w:r w:rsidR="00F33320">
        <w:rPr>
          <w:rFonts w:ascii="Times New Roman" w:hAnsi="Times New Roman"/>
          <w:lang w:val="en-GB"/>
        </w:rPr>
        <w:t>see T</w:t>
      </w:r>
      <w:r w:rsidR="00F33320" w:rsidRPr="00D40FAC">
        <w:rPr>
          <w:rFonts w:ascii="Times New Roman" w:hAnsi="Times New Roman"/>
          <w:lang w:val="en-GB"/>
        </w:rPr>
        <w:t xml:space="preserve">able </w:t>
      </w:r>
      <w:r w:rsidR="00F33320">
        <w:rPr>
          <w:rFonts w:ascii="Times New Roman" w:hAnsi="Times New Roman"/>
          <w:lang w:val="en-GB"/>
        </w:rPr>
        <w:t>6</w:t>
      </w:r>
      <w:r w:rsidR="00F33320" w:rsidRPr="00D40FAC">
        <w:rPr>
          <w:rFonts w:ascii="Times New Roman" w:hAnsi="Times New Roman"/>
          <w:lang w:val="en-GB"/>
        </w:rPr>
        <w:t xml:space="preserve">, </w:t>
      </w:r>
      <w:r w:rsidR="00F33320" w:rsidRPr="00F33320">
        <w:rPr>
          <w:rFonts w:ascii="Times New Roman" w:hAnsi="Times New Roman"/>
          <w:i/>
          <w:iCs/>
          <w:lang w:val="en-GB"/>
        </w:rPr>
        <w:t>had flown</w:t>
      </w:r>
      <w:r w:rsidR="00F33320" w:rsidRPr="00D40FAC">
        <w:rPr>
          <w:rFonts w:ascii="Times New Roman" w:hAnsi="Times New Roman"/>
          <w:lang w:val="en-GB"/>
        </w:rPr>
        <w:t>) to the TT (</w:t>
      </w:r>
      <w:proofErr w:type="spellStart"/>
      <w:r w:rsidR="00F33320" w:rsidRPr="00461259">
        <w:rPr>
          <w:rFonts w:ascii="Times New Roman" w:hAnsi="Times New Roman"/>
          <w:i/>
          <w:iCs/>
          <w:lang w:val="en-GB"/>
        </w:rPr>
        <w:t>llegó</w:t>
      </w:r>
      <w:proofErr w:type="spellEnd"/>
      <w:r w:rsidR="00F33320" w:rsidRPr="00461259">
        <w:rPr>
          <w:rFonts w:ascii="Times New Roman" w:hAnsi="Times New Roman"/>
          <w:i/>
          <w:iCs/>
          <w:lang w:val="en-GB"/>
        </w:rPr>
        <w:t xml:space="preserve"> </w:t>
      </w:r>
      <w:proofErr w:type="spellStart"/>
      <w:r w:rsidR="00F33320" w:rsidRPr="00461259">
        <w:rPr>
          <w:rFonts w:ascii="Times New Roman" w:hAnsi="Times New Roman"/>
          <w:i/>
          <w:iCs/>
          <w:lang w:val="en-GB"/>
        </w:rPr>
        <w:t>haciendo</w:t>
      </w:r>
      <w:proofErr w:type="spellEnd"/>
      <w:r w:rsidR="00F33320" w:rsidRPr="00D40FAC">
        <w:rPr>
          <w:rFonts w:ascii="Times New Roman" w:hAnsi="Times New Roman"/>
          <w:lang w:val="en-GB"/>
        </w:rPr>
        <w:t xml:space="preserve"> </w:t>
      </w:r>
      <w:r w:rsidR="00461259">
        <w:rPr>
          <w:rFonts w:ascii="Times New Roman" w:hAnsi="Times New Roman"/>
          <w:lang w:val="en-GB"/>
        </w:rPr>
        <w:t>‘</w:t>
      </w:r>
      <w:r w:rsidR="00F33320" w:rsidRPr="00D40FAC">
        <w:rPr>
          <w:rFonts w:ascii="Times New Roman" w:hAnsi="Times New Roman"/>
          <w:lang w:val="en-GB"/>
        </w:rPr>
        <w:t xml:space="preserve">arrived </w:t>
      </w:r>
      <w:proofErr w:type="spellStart"/>
      <w:r w:rsidR="00F33320" w:rsidRPr="00D40FAC">
        <w:rPr>
          <w:rFonts w:ascii="Times New Roman" w:hAnsi="Times New Roman"/>
          <w:lang w:val="en-GB"/>
        </w:rPr>
        <w:t>perfoming</w:t>
      </w:r>
      <w:proofErr w:type="spellEnd"/>
      <w:r w:rsidR="00461259">
        <w:rPr>
          <w:rFonts w:ascii="Times New Roman" w:hAnsi="Times New Roman"/>
          <w:lang w:val="en-GB"/>
        </w:rPr>
        <w:t>’</w:t>
      </w:r>
      <w:r w:rsidR="00F33320" w:rsidRPr="00D40FAC">
        <w:rPr>
          <w:rFonts w:ascii="Times New Roman" w:hAnsi="Times New Roman"/>
          <w:lang w:val="en-GB"/>
        </w:rPr>
        <w:t>), its meaning in the original has been made less concrete (</w:t>
      </w:r>
      <w:r w:rsidR="00461259">
        <w:rPr>
          <w:rFonts w:ascii="Times New Roman" w:hAnsi="Times New Roman"/>
          <w:lang w:val="en-GB"/>
        </w:rPr>
        <w:t>l</w:t>
      </w:r>
      <w:r w:rsidR="00F33320" w:rsidRPr="00D40FAC">
        <w:rPr>
          <w:rFonts w:ascii="Times New Roman" w:hAnsi="Times New Roman"/>
          <w:lang w:val="en-GB"/>
        </w:rPr>
        <w:t xml:space="preserve">inguistic code C). On the other hand, the object of this process, </w:t>
      </w:r>
      <w:r w:rsidR="00F33320" w:rsidRPr="00461259">
        <w:rPr>
          <w:rFonts w:ascii="Times New Roman" w:hAnsi="Times New Roman"/>
          <w:i/>
          <w:iCs/>
          <w:lang w:val="en-GB"/>
        </w:rPr>
        <w:t>with her magic act</w:t>
      </w:r>
      <w:r w:rsidR="00F33320" w:rsidRPr="00D40FAC">
        <w:rPr>
          <w:rFonts w:ascii="Times New Roman" w:hAnsi="Times New Roman"/>
          <w:lang w:val="en-GB"/>
        </w:rPr>
        <w:t xml:space="preserve">, has acquired a greater degree of specificity than its ST equivalent by adding </w:t>
      </w:r>
      <w:proofErr w:type="spellStart"/>
      <w:r w:rsidR="00F33320" w:rsidRPr="00461259">
        <w:rPr>
          <w:rFonts w:ascii="Times New Roman" w:hAnsi="Times New Roman"/>
          <w:i/>
          <w:iCs/>
          <w:lang w:val="en-GB"/>
        </w:rPr>
        <w:t>malabarismos</w:t>
      </w:r>
      <w:proofErr w:type="spellEnd"/>
      <w:r w:rsidR="00F33320" w:rsidRPr="00D40FAC">
        <w:rPr>
          <w:rFonts w:ascii="Times New Roman" w:hAnsi="Times New Roman"/>
          <w:lang w:val="en-GB"/>
        </w:rPr>
        <w:t xml:space="preserve"> </w:t>
      </w:r>
      <w:r w:rsidR="00461259">
        <w:rPr>
          <w:rFonts w:ascii="Times New Roman" w:hAnsi="Times New Roman"/>
          <w:lang w:val="en-GB"/>
        </w:rPr>
        <w:t>(‘</w:t>
      </w:r>
      <w:r w:rsidR="00F33320" w:rsidRPr="00D40FAC">
        <w:rPr>
          <w:rFonts w:ascii="Times New Roman" w:hAnsi="Times New Roman"/>
          <w:lang w:val="en-GB"/>
        </w:rPr>
        <w:t>juggling</w:t>
      </w:r>
      <w:r w:rsidR="00461259">
        <w:rPr>
          <w:rFonts w:ascii="Times New Roman" w:hAnsi="Times New Roman"/>
          <w:lang w:val="en-GB"/>
        </w:rPr>
        <w:t>’)</w:t>
      </w:r>
      <w:r w:rsidR="00F33320" w:rsidRPr="00D40FAC">
        <w:rPr>
          <w:rFonts w:ascii="Times New Roman" w:hAnsi="Times New Roman"/>
          <w:lang w:val="en-GB"/>
        </w:rPr>
        <w:t xml:space="preserve"> (code B), which is not necessarily an inherent part of a magic act.</w:t>
      </w:r>
    </w:p>
    <w:p w14:paraId="253718A3" w14:textId="1F9FF717" w:rsidR="00D77D5A" w:rsidRPr="00461259" w:rsidRDefault="00E1487F" w:rsidP="00461259">
      <w:pPr>
        <w:keepNext/>
        <w:keepLines/>
        <w:spacing w:before="160" w:after="120" w:line="240" w:lineRule="auto"/>
        <w:rPr>
          <w:rFonts w:ascii="Times New Roman" w:hAnsi="Times New Roman"/>
          <w:sz w:val="22"/>
          <w:szCs w:val="22"/>
          <w:lang w:val="en-GB"/>
        </w:rPr>
      </w:pPr>
      <w:r w:rsidRPr="00461259">
        <w:rPr>
          <w:rFonts w:ascii="Times New Roman" w:hAnsi="Times New Roman"/>
          <w:sz w:val="22"/>
          <w:szCs w:val="22"/>
          <w:lang w:val="en-GB"/>
        </w:rPr>
        <w:t>Table 6: Instance 5</w:t>
      </w:r>
      <w:r w:rsidR="002F0D81">
        <w:rPr>
          <w:rFonts w:ascii="Times New Roman" w:hAnsi="Times New Roman"/>
          <w:sz w:val="22"/>
          <w:szCs w:val="22"/>
          <w:lang w:val="en-GB"/>
        </w:rPr>
        <w:t>. Material process 3</w:t>
      </w:r>
    </w:p>
    <w:tbl>
      <w:tblPr>
        <w:tblStyle w:val="Mriekatabuky"/>
        <w:tblW w:w="9067" w:type="dxa"/>
        <w:tblLayout w:type="fixed"/>
        <w:tblLook w:val="00A0" w:firstRow="1" w:lastRow="0" w:firstColumn="1" w:lastColumn="0" w:noHBand="0" w:noVBand="0"/>
      </w:tblPr>
      <w:tblGrid>
        <w:gridCol w:w="1215"/>
        <w:gridCol w:w="1575"/>
        <w:gridCol w:w="1600"/>
        <w:gridCol w:w="1559"/>
        <w:gridCol w:w="1134"/>
        <w:gridCol w:w="1984"/>
      </w:tblGrid>
      <w:tr w:rsidR="00461259" w:rsidRPr="00461259" w14:paraId="6A84FFAB" w14:textId="77777777" w:rsidTr="00461259">
        <w:tc>
          <w:tcPr>
            <w:tcW w:w="1215" w:type="dxa"/>
            <w:vMerge w:val="restart"/>
          </w:tcPr>
          <w:p w14:paraId="4DB8F22A" w14:textId="77777777" w:rsidR="00461259" w:rsidRPr="00461259" w:rsidRDefault="00461259" w:rsidP="009754D1">
            <w:pPr>
              <w:spacing w:after="240"/>
              <w:ind w:firstLine="567"/>
              <w:jc w:val="both"/>
              <w:rPr>
                <w:rFonts w:ascii="Times New Roman" w:hAnsi="Times New Roman"/>
                <w:sz w:val="24"/>
                <w:szCs w:val="24"/>
                <w:lang w:val="en-GB" w:eastAsia="en-US"/>
              </w:rPr>
            </w:pPr>
          </w:p>
        </w:tc>
        <w:tc>
          <w:tcPr>
            <w:tcW w:w="7852" w:type="dxa"/>
            <w:gridSpan w:val="5"/>
          </w:tcPr>
          <w:p w14:paraId="4B2F2400" w14:textId="77777777" w:rsidR="00461259" w:rsidRPr="00461259" w:rsidRDefault="00461259" w:rsidP="00461259">
            <w:pPr>
              <w:keepNext/>
              <w:keepLines/>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 xml:space="preserve">Representational </w:t>
            </w:r>
            <w:proofErr w:type="spellStart"/>
            <w:r w:rsidRPr="00461259">
              <w:rPr>
                <w:rFonts w:ascii="Times New Roman" w:hAnsi="Times New Roman"/>
                <w:sz w:val="24"/>
                <w:szCs w:val="24"/>
                <w:lang w:val="en-GB" w:eastAsia="en-US"/>
              </w:rPr>
              <w:t>metafunction</w:t>
            </w:r>
            <w:proofErr w:type="spellEnd"/>
            <w:r w:rsidRPr="00461259">
              <w:rPr>
                <w:rFonts w:ascii="Times New Roman" w:hAnsi="Times New Roman"/>
                <w:sz w:val="24"/>
                <w:szCs w:val="24"/>
                <w:lang w:val="en-GB" w:eastAsia="en-US"/>
              </w:rPr>
              <w:t xml:space="preserve"> </w:t>
            </w:r>
          </w:p>
        </w:tc>
      </w:tr>
      <w:tr w:rsidR="00461259" w:rsidRPr="00461259" w14:paraId="2D9636A2" w14:textId="77777777" w:rsidTr="00BC5399">
        <w:trPr>
          <w:trHeight w:val="534"/>
        </w:trPr>
        <w:tc>
          <w:tcPr>
            <w:tcW w:w="1215" w:type="dxa"/>
            <w:vMerge/>
          </w:tcPr>
          <w:p w14:paraId="0B514400" w14:textId="77777777" w:rsidR="00461259" w:rsidRPr="00461259" w:rsidRDefault="00461259" w:rsidP="009754D1">
            <w:pPr>
              <w:spacing w:after="240"/>
              <w:ind w:firstLine="567"/>
              <w:jc w:val="both"/>
              <w:rPr>
                <w:rFonts w:ascii="Times New Roman" w:hAnsi="Times New Roman"/>
                <w:sz w:val="24"/>
                <w:szCs w:val="24"/>
                <w:lang w:val="en-GB" w:eastAsia="en-US"/>
              </w:rPr>
            </w:pPr>
          </w:p>
        </w:tc>
        <w:tc>
          <w:tcPr>
            <w:tcW w:w="1575" w:type="dxa"/>
          </w:tcPr>
          <w:p w14:paraId="47AA77A9" w14:textId="1441D9FD" w:rsidR="00461259" w:rsidRPr="00461259" w:rsidRDefault="00461259" w:rsidP="00BC5399">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Actor</w:t>
            </w:r>
          </w:p>
        </w:tc>
        <w:tc>
          <w:tcPr>
            <w:tcW w:w="1600" w:type="dxa"/>
          </w:tcPr>
          <w:p w14:paraId="71BD690E" w14:textId="77777777" w:rsidR="00461259" w:rsidRPr="00461259" w:rsidRDefault="00461259" w:rsidP="00BC5399">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Process</w:t>
            </w:r>
          </w:p>
        </w:tc>
        <w:tc>
          <w:tcPr>
            <w:tcW w:w="1559" w:type="dxa"/>
          </w:tcPr>
          <w:p w14:paraId="0A74360D" w14:textId="77777777" w:rsidR="00461259" w:rsidRPr="00461259" w:rsidRDefault="00461259" w:rsidP="00BC5399">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Goal</w:t>
            </w:r>
          </w:p>
        </w:tc>
        <w:tc>
          <w:tcPr>
            <w:tcW w:w="1134" w:type="dxa"/>
          </w:tcPr>
          <w:p w14:paraId="274A3CDB" w14:textId="77777777" w:rsidR="00461259" w:rsidRPr="00461259" w:rsidRDefault="00461259" w:rsidP="00BC5399">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Attribute</w:t>
            </w:r>
          </w:p>
        </w:tc>
        <w:tc>
          <w:tcPr>
            <w:tcW w:w="1984" w:type="dxa"/>
          </w:tcPr>
          <w:p w14:paraId="660D76DF" w14:textId="3D547C34" w:rsidR="00461259" w:rsidRPr="00461259" w:rsidRDefault="00461259" w:rsidP="00BC5399">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Circumstantial</w:t>
            </w:r>
          </w:p>
        </w:tc>
      </w:tr>
      <w:tr w:rsidR="00D77D5A" w:rsidRPr="00D46C9D" w14:paraId="3519CAA3" w14:textId="77777777" w:rsidTr="00461259">
        <w:tc>
          <w:tcPr>
            <w:tcW w:w="1215" w:type="dxa"/>
          </w:tcPr>
          <w:p w14:paraId="76BAB4B9"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ST</w:t>
            </w:r>
          </w:p>
        </w:tc>
        <w:tc>
          <w:tcPr>
            <w:tcW w:w="1575" w:type="dxa"/>
          </w:tcPr>
          <w:p w14:paraId="73B40F2C"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Princess Dolly</w:t>
            </w:r>
          </w:p>
        </w:tc>
        <w:tc>
          <w:tcPr>
            <w:tcW w:w="1600" w:type="dxa"/>
          </w:tcPr>
          <w:p w14:paraId="5DB6EF76"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had flown</w:t>
            </w:r>
          </w:p>
        </w:tc>
        <w:tc>
          <w:tcPr>
            <w:tcW w:w="1559" w:type="dxa"/>
          </w:tcPr>
          <w:p w14:paraId="4E0D7209" w14:textId="77777777" w:rsidR="00D77D5A" w:rsidRPr="00461259" w:rsidRDefault="00D77D5A" w:rsidP="00461259">
            <w:pPr>
              <w:spacing w:after="240"/>
              <w:rPr>
                <w:rFonts w:ascii="Times New Roman" w:hAnsi="Times New Roman"/>
                <w:sz w:val="24"/>
                <w:szCs w:val="24"/>
                <w:lang w:val="en-GB" w:eastAsia="en-US"/>
              </w:rPr>
            </w:pPr>
            <w:r w:rsidRPr="00461259">
              <w:rPr>
                <w:rFonts w:ascii="Times New Roman" w:hAnsi="Times New Roman"/>
                <w:sz w:val="24"/>
                <w:szCs w:val="24"/>
                <w:lang w:val="en-GB" w:eastAsia="en-US"/>
              </w:rPr>
              <w:t>with her magic act</w:t>
            </w:r>
          </w:p>
        </w:tc>
        <w:tc>
          <w:tcPr>
            <w:tcW w:w="1134" w:type="dxa"/>
          </w:tcPr>
          <w:p w14:paraId="74DC99E2" w14:textId="77777777" w:rsidR="00D77D5A" w:rsidRPr="00461259" w:rsidRDefault="00D77D5A" w:rsidP="009754D1">
            <w:pPr>
              <w:spacing w:after="240"/>
              <w:ind w:firstLine="567"/>
              <w:jc w:val="both"/>
              <w:rPr>
                <w:rFonts w:ascii="Times New Roman" w:hAnsi="Times New Roman"/>
                <w:sz w:val="24"/>
                <w:szCs w:val="24"/>
                <w:lang w:val="en-GB" w:eastAsia="en-US"/>
              </w:rPr>
            </w:pPr>
          </w:p>
        </w:tc>
        <w:tc>
          <w:tcPr>
            <w:tcW w:w="1984" w:type="dxa"/>
          </w:tcPr>
          <w:p w14:paraId="4E087267"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all the way from Texas</w:t>
            </w:r>
          </w:p>
        </w:tc>
      </w:tr>
      <w:tr w:rsidR="00D77D5A" w:rsidRPr="00461259" w14:paraId="039E41DC" w14:textId="77777777" w:rsidTr="00461259">
        <w:tc>
          <w:tcPr>
            <w:tcW w:w="1215" w:type="dxa"/>
          </w:tcPr>
          <w:p w14:paraId="397F944D"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TT</w:t>
            </w:r>
          </w:p>
        </w:tc>
        <w:tc>
          <w:tcPr>
            <w:tcW w:w="1575" w:type="dxa"/>
          </w:tcPr>
          <w:p w14:paraId="434C18D8" w14:textId="77777777" w:rsidR="00565358"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 xml:space="preserve">La </w:t>
            </w:r>
            <w:proofErr w:type="spellStart"/>
            <w:r w:rsidRPr="00461259">
              <w:rPr>
                <w:rFonts w:ascii="Times New Roman" w:hAnsi="Times New Roman"/>
                <w:sz w:val="24"/>
                <w:szCs w:val="24"/>
                <w:lang w:val="en-GB" w:eastAsia="en-US"/>
              </w:rPr>
              <w:t>princesa</w:t>
            </w:r>
            <w:proofErr w:type="spellEnd"/>
            <w:r w:rsidRPr="00461259">
              <w:rPr>
                <w:rFonts w:ascii="Times New Roman" w:hAnsi="Times New Roman"/>
                <w:sz w:val="24"/>
                <w:szCs w:val="24"/>
                <w:lang w:val="en-GB" w:eastAsia="en-US"/>
              </w:rPr>
              <w:t xml:space="preserve"> Dolly</w:t>
            </w:r>
          </w:p>
          <w:p w14:paraId="6E691394" w14:textId="72729E26" w:rsidR="00D77D5A" w:rsidRPr="00461259" w:rsidRDefault="00565358" w:rsidP="00461259">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A35D3" w:rsidRPr="00461259">
              <w:rPr>
                <w:rFonts w:ascii="Times New Roman" w:hAnsi="Times New Roman"/>
                <w:sz w:val="24"/>
                <w:szCs w:val="24"/>
                <w:lang w:val="en-GB" w:eastAsia="en-US"/>
              </w:rPr>
              <w:t>Princess Dolly</w:t>
            </w:r>
            <w:r>
              <w:rPr>
                <w:rFonts w:ascii="Times New Roman" w:hAnsi="Times New Roman"/>
                <w:sz w:val="24"/>
                <w:szCs w:val="24"/>
                <w:lang w:val="en-GB" w:eastAsia="en-US"/>
              </w:rPr>
              <w:t>’)</w:t>
            </w:r>
            <w:r w:rsidR="009A35D3" w:rsidRPr="00461259">
              <w:rPr>
                <w:rFonts w:ascii="Times New Roman" w:hAnsi="Times New Roman"/>
                <w:sz w:val="24"/>
                <w:szCs w:val="24"/>
                <w:lang w:val="en-GB" w:eastAsia="en-US"/>
              </w:rPr>
              <w:t xml:space="preserve"> </w:t>
            </w:r>
          </w:p>
        </w:tc>
        <w:tc>
          <w:tcPr>
            <w:tcW w:w="1600" w:type="dxa"/>
          </w:tcPr>
          <w:p w14:paraId="2B05F636" w14:textId="77777777" w:rsidR="00461259" w:rsidRDefault="00D77D5A" w:rsidP="00461259">
            <w:pPr>
              <w:spacing w:after="240"/>
              <w:jc w:val="both"/>
              <w:rPr>
                <w:rFonts w:ascii="Times New Roman" w:hAnsi="Times New Roman"/>
                <w:sz w:val="24"/>
                <w:szCs w:val="24"/>
                <w:lang w:val="en-GB" w:eastAsia="en-US"/>
              </w:rPr>
            </w:pPr>
            <w:proofErr w:type="spellStart"/>
            <w:r w:rsidRPr="00461259">
              <w:rPr>
                <w:rFonts w:ascii="Times New Roman" w:hAnsi="Times New Roman"/>
                <w:sz w:val="24"/>
                <w:szCs w:val="24"/>
                <w:lang w:val="en-GB" w:eastAsia="en-US"/>
              </w:rPr>
              <w:t>llegó</w:t>
            </w:r>
            <w:proofErr w:type="spellEnd"/>
            <w:r w:rsidRPr="00461259">
              <w:rPr>
                <w:rFonts w:ascii="Times New Roman" w:hAnsi="Times New Roman"/>
                <w:sz w:val="24"/>
                <w:szCs w:val="24"/>
                <w:lang w:val="en-GB" w:eastAsia="en-US"/>
              </w:rPr>
              <w:t>…</w:t>
            </w:r>
            <w:r w:rsidR="009A35D3" w:rsidRPr="00461259">
              <w:rPr>
                <w:rFonts w:ascii="Times New Roman" w:hAnsi="Times New Roman"/>
                <w:sz w:val="24"/>
                <w:szCs w:val="24"/>
                <w:lang w:val="en-GB" w:eastAsia="en-US"/>
              </w:rPr>
              <w:t xml:space="preserve"> </w:t>
            </w:r>
          </w:p>
          <w:p w14:paraId="50210B27" w14:textId="5BC8378C" w:rsidR="00D77D5A" w:rsidRPr="00461259" w:rsidRDefault="00461259" w:rsidP="00461259">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A35D3" w:rsidRPr="00461259">
              <w:rPr>
                <w:rFonts w:ascii="Times New Roman" w:hAnsi="Times New Roman"/>
                <w:sz w:val="24"/>
                <w:szCs w:val="24"/>
                <w:lang w:val="en-GB" w:eastAsia="en-US"/>
              </w:rPr>
              <w:t>arrived</w:t>
            </w:r>
            <w:r>
              <w:rPr>
                <w:rFonts w:ascii="Times New Roman" w:hAnsi="Times New Roman"/>
                <w:sz w:val="24"/>
                <w:szCs w:val="24"/>
                <w:lang w:val="en-GB" w:eastAsia="en-US"/>
              </w:rPr>
              <w:t>’)</w:t>
            </w:r>
            <w:r w:rsidR="009A35D3" w:rsidRPr="00461259">
              <w:rPr>
                <w:rFonts w:ascii="Times New Roman" w:hAnsi="Times New Roman"/>
                <w:sz w:val="24"/>
                <w:szCs w:val="24"/>
                <w:lang w:val="en-GB" w:eastAsia="en-US"/>
              </w:rPr>
              <w:t xml:space="preserve"> </w:t>
            </w:r>
          </w:p>
          <w:p w14:paraId="2AD0189D" w14:textId="77777777" w:rsidR="00461259" w:rsidRDefault="00D77D5A" w:rsidP="00461259">
            <w:pPr>
              <w:spacing w:after="240"/>
              <w:jc w:val="both"/>
              <w:rPr>
                <w:rFonts w:ascii="Times New Roman" w:hAnsi="Times New Roman"/>
                <w:sz w:val="24"/>
                <w:szCs w:val="24"/>
                <w:lang w:val="en-GB" w:eastAsia="en-US"/>
              </w:rPr>
            </w:pPr>
            <w:proofErr w:type="spellStart"/>
            <w:r w:rsidRPr="00461259">
              <w:rPr>
                <w:rFonts w:ascii="Times New Roman" w:hAnsi="Times New Roman"/>
                <w:sz w:val="24"/>
                <w:szCs w:val="24"/>
                <w:lang w:val="en-GB" w:eastAsia="en-US"/>
              </w:rPr>
              <w:t>haciendo</w:t>
            </w:r>
            <w:proofErr w:type="spellEnd"/>
            <w:r w:rsidRPr="00461259">
              <w:rPr>
                <w:rFonts w:ascii="Times New Roman" w:hAnsi="Times New Roman"/>
                <w:sz w:val="24"/>
                <w:szCs w:val="24"/>
                <w:lang w:val="en-GB" w:eastAsia="en-US"/>
              </w:rPr>
              <w:t>…</w:t>
            </w:r>
          </w:p>
          <w:p w14:paraId="1EB5B0B6" w14:textId="74122E09" w:rsidR="00D77D5A" w:rsidRPr="00461259" w:rsidRDefault="00461259" w:rsidP="00461259">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proofErr w:type="spellStart"/>
            <w:r w:rsidR="002C3717" w:rsidRPr="00461259">
              <w:rPr>
                <w:rFonts w:ascii="Times New Roman" w:hAnsi="Times New Roman"/>
                <w:sz w:val="24"/>
                <w:szCs w:val="24"/>
                <w:lang w:val="en-GB" w:eastAsia="en-US"/>
              </w:rPr>
              <w:t>perfoming</w:t>
            </w:r>
            <w:proofErr w:type="spellEnd"/>
            <w:r>
              <w:rPr>
                <w:rFonts w:ascii="Times New Roman" w:hAnsi="Times New Roman"/>
                <w:sz w:val="24"/>
                <w:szCs w:val="24"/>
                <w:lang w:val="en-GB" w:eastAsia="en-US"/>
              </w:rPr>
              <w:t>’)</w:t>
            </w:r>
          </w:p>
        </w:tc>
        <w:tc>
          <w:tcPr>
            <w:tcW w:w="1559" w:type="dxa"/>
          </w:tcPr>
          <w:p w14:paraId="5EFA8DE3" w14:textId="77777777" w:rsidR="00D77D5A" w:rsidRPr="00535583" w:rsidRDefault="00D77D5A" w:rsidP="00461259">
            <w:pPr>
              <w:spacing w:after="240"/>
              <w:jc w:val="both"/>
              <w:rPr>
                <w:rFonts w:ascii="Times New Roman" w:hAnsi="Times New Roman"/>
                <w:sz w:val="24"/>
                <w:szCs w:val="24"/>
                <w:lang w:eastAsia="en-US"/>
              </w:rPr>
            </w:pPr>
            <w:r w:rsidRPr="00535583">
              <w:rPr>
                <w:rFonts w:ascii="Times New Roman" w:hAnsi="Times New Roman"/>
                <w:sz w:val="24"/>
                <w:szCs w:val="24"/>
                <w:lang w:eastAsia="en-US"/>
              </w:rPr>
              <w:t>malabarismos y magia</w:t>
            </w:r>
            <w:r w:rsidR="002C3717" w:rsidRPr="00535583">
              <w:rPr>
                <w:rFonts w:ascii="Times New Roman" w:hAnsi="Times New Roman"/>
                <w:sz w:val="24"/>
                <w:szCs w:val="24"/>
                <w:lang w:eastAsia="en-US"/>
              </w:rPr>
              <w:t xml:space="preserve"> </w:t>
            </w:r>
          </w:p>
          <w:p w14:paraId="3B48EBEB" w14:textId="2696C726" w:rsidR="002C3717" w:rsidRPr="00535583" w:rsidRDefault="00461259" w:rsidP="00565358">
            <w:pPr>
              <w:spacing w:after="240"/>
              <w:rPr>
                <w:rFonts w:ascii="Times New Roman" w:hAnsi="Times New Roman"/>
                <w:sz w:val="24"/>
                <w:szCs w:val="24"/>
                <w:lang w:eastAsia="en-US"/>
              </w:rPr>
            </w:pPr>
            <w:r w:rsidRPr="00535583">
              <w:rPr>
                <w:rFonts w:ascii="Times New Roman" w:hAnsi="Times New Roman"/>
                <w:sz w:val="24"/>
                <w:szCs w:val="24"/>
                <w:lang w:eastAsia="en-US"/>
              </w:rPr>
              <w:t>(‘</w:t>
            </w:r>
            <w:r w:rsidR="002C3717" w:rsidRPr="00535583">
              <w:rPr>
                <w:rFonts w:ascii="Times New Roman" w:hAnsi="Times New Roman"/>
                <w:sz w:val="24"/>
                <w:szCs w:val="24"/>
                <w:lang w:eastAsia="en-US"/>
              </w:rPr>
              <w:t>magic and juggling</w:t>
            </w:r>
            <w:r w:rsidRPr="00535583">
              <w:rPr>
                <w:rFonts w:ascii="Times New Roman" w:hAnsi="Times New Roman"/>
                <w:sz w:val="24"/>
                <w:szCs w:val="24"/>
                <w:lang w:eastAsia="en-US"/>
              </w:rPr>
              <w:t>’)</w:t>
            </w:r>
          </w:p>
        </w:tc>
        <w:tc>
          <w:tcPr>
            <w:tcW w:w="1134" w:type="dxa"/>
          </w:tcPr>
          <w:p w14:paraId="778F59E1" w14:textId="77777777" w:rsidR="00D77D5A" w:rsidRPr="00535583" w:rsidRDefault="00D77D5A" w:rsidP="009754D1">
            <w:pPr>
              <w:spacing w:after="240"/>
              <w:ind w:firstLine="567"/>
              <w:jc w:val="both"/>
              <w:rPr>
                <w:rFonts w:ascii="Times New Roman" w:hAnsi="Times New Roman"/>
                <w:sz w:val="24"/>
                <w:szCs w:val="24"/>
                <w:lang w:eastAsia="en-US"/>
              </w:rPr>
            </w:pPr>
          </w:p>
        </w:tc>
        <w:tc>
          <w:tcPr>
            <w:tcW w:w="1984" w:type="dxa"/>
          </w:tcPr>
          <w:p w14:paraId="2F3D09BF" w14:textId="77777777" w:rsidR="00461259" w:rsidRDefault="00D77D5A" w:rsidP="00461259">
            <w:pPr>
              <w:spacing w:after="240"/>
              <w:jc w:val="both"/>
              <w:rPr>
                <w:rFonts w:ascii="Times New Roman" w:hAnsi="Times New Roman"/>
                <w:sz w:val="24"/>
                <w:szCs w:val="24"/>
                <w:lang w:val="en-GB" w:eastAsia="en-US"/>
              </w:rPr>
            </w:pPr>
            <w:proofErr w:type="spellStart"/>
            <w:r w:rsidRPr="00461259">
              <w:rPr>
                <w:rFonts w:ascii="Times New Roman" w:hAnsi="Times New Roman"/>
                <w:sz w:val="24"/>
                <w:szCs w:val="24"/>
                <w:lang w:val="en-GB" w:eastAsia="en-US"/>
              </w:rPr>
              <w:t>desde</w:t>
            </w:r>
            <w:proofErr w:type="spellEnd"/>
            <w:r w:rsidRPr="00461259">
              <w:rPr>
                <w:rFonts w:ascii="Times New Roman" w:hAnsi="Times New Roman"/>
                <w:sz w:val="24"/>
                <w:szCs w:val="24"/>
                <w:lang w:val="en-GB" w:eastAsia="en-US"/>
              </w:rPr>
              <w:t xml:space="preserve"> Texas</w:t>
            </w:r>
            <w:r w:rsidR="002C3717" w:rsidRPr="00461259">
              <w:rPr>
                <w:rFonts w:ascii="Times New Roman" w:hAnsi="Times New Roman"/>
                <w:sz w:val="24"/>
                <w:szCs w:val="24"/>
                <w:lang w:val="en-GB" w:eastAsia="en-US"/>
              </w:rPr>
              <w:t xml:space="preserve"> </w:t>
            </w:r>
          </w:p>
          <w:p w14:paraId="5177FFD4" w14:textId="46ECF210" w:rsidR="00D77D5A" w:rsidRPr="00461259" w:rsidRDefault="00461259" w:rsidP="00461259">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2C3717" w:rsidRPr="00461259">
              <w:rPr>
                <w:rFonts w:ascii="Times New Roman" w:hAnsi="Times New Roman"/>
                <w:sz w:val="24"/>
                <w:szCs w:val="24"/>
                <w:lang w:val="en-GB" w:eastAsia="en-US"/>
              </w:rPr>
              <w:t>from Texas</w:t>
            </w:r>
            <w:r>
              <w:rPr>
                <w:rFonts w:ascii="Times New Roman" w:hAnsi="Times New Roman"/>
                <w:sz w:val="24"/>
                <w:szCs w:val="24"/>
                <w:lang w:val="en-GB" w:eastAsia="en-US"/>
              </w:rPr>
              <w:t>’)</w:t>
            </w:r>
          </w:p>
        </w:tc>
      </w:tr>
      <w:tr w:rsidR="00D77D5A" w:rsidRPr="00461259" w14:paraId="6B78EFC8" w14:textId="77777777" w:rsidTr="00565358">
        <w:trPr>
          <w:trHeight w:val="925"/>
        </w:trPr>
        <w:tc>
          <w:tcPr>
            <w:tcW w:w="1215" w:type="dxa"/>
          </w:tcPr>
          <w:p w14:paraId="6951403A" w14:textId="77777777" w:rsidR="00D77D5A" w:rsidRPr="00461259" w:rsidRDefault="00D77D5A" w:rsidP="00461259">
            <w:pPr>
              <w:spacing w:after="240"/>
              <w:jc w:val="both"/>
              <w:rPr>
                <w:rFonts w:ascii="Times New Roman" w:hAnsi="Times New Roman"/>
                <w:sz w:val="24"/>
                <w:szCs w:val="24"/>
                <w:lang w:val="en-GB" w:eastAsia="en-US"/>
              </w:rPr>
            </w:pPr>
            <w:r w:rsidRPr="00461259">
              <w:rPr>
                <w:rFonts w:ascii="Times New Roman" w:hAnsi="Times New Roman"/>
                <w:sz w:val="24"/>
                <w:szCs w:val="24"/>
                <w:lang w:val="en-GB" w:eastAsia="en-US"/>
              </w:rPr>
              <w:t xml:space="preserve">Linguistic relation code </w:t>
            </w:r>
          </w:p>
        </w:tc>
        <w:tc>
          <w:tcPr>
            <w:tcW w:w="1575" w:type="dxa"/>
            <w:vAlign w:val="center"/>
          </w:tcPr>
          <w:p w14:paraId="17389CE1" w14:textId="77777777" w:rsidR="00D77D5A" w:rsidRPr="00461259" w:rsidRDefault="00D77D5A" w:rsidP="00565358">
            <w:pPr>
              <w:tabs>
                <w:tab w:val="left" w:pos="518"/>
                <w:tab w:val="center" w:pos="679"/>
              </w:tabs>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A</w:t>
            </w:r>
          </w:p>
        </w:tc>
        <w:tc>
          <w:tcPr>
            <w:tcW w:w="1600" w:type="dxa"/>
            <w:vAlign w:val="center"/>
          </w:tcPr>
          <w:p w14:paraId="4D15C0C0" w14:textId="77777777" w:rsidR="00D77D5A" w:rsidRPr="00461259" w:rsidRDefault="00D77D5A" w:rsidP="00565358">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C</w:t>
            </w:r>
          </w:p>
        </w:tc>
        <w:tc>
          <w:tcPr>
            <w:tcW w:w="1559" w:type="dxa"/>
            <w:vAlign w:val="center"/>
          </w:tcPr>
          <w:p w14:paraId="7CC3E91C" w14:textId="77777777" w:rsidR="00D77D5A" w:rsidRPr="00461259" w:rsidRDefault="00D77D5A" w:rsidP="00565358">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B</w:t>
            </w:r>
          </w:p>
        </w:tc>
        <w:tc>
          <w:tcPr>
            <w:tcW w:w="1134" w:type="dxa"/>
            <w:vAlign w:val="center"/>
          </w:tcPr>
          <w:p w14:paraId="02D2CAF1" w14:textId="77777777" w:rsidR="00D77D5A" w:rsidRPr="00461259" w:rsidRDefault="00D77D5A" w:rsidP="00565358">
            <w:pPr>
              <w:spacing w:after="240"/>
              <w:ind w:firstLine="567"/>
              <w:jc w:val="center"/>
              <w:rPr>
                <w:rFonts w:ascii="Times New Roman" w:hAnsi="Times New Roman"/>
                <w:sz w:val="24"/>
                <w:szCs w:val="24"/>
                <w:lang w:val="en-GB" w:eastAsia="en-US"/>
              </w:rPr>
            </w:pPr>
          </w:p>
        </w:tc>
        <w:tc>
          <w:tcPr>
            <w:tcW w:w="1984" w:type="dxa"/>
            <w:vAlign w:val="center"/>
          </w:tcPr>
          <w:p w14:paraId="455BBD46" w14:textId="77777777" w:rsidR="00D77D5A" w:rsidRPr="00461259" w:rsidRDefault="00D77D5A" w:rsidP="00565358">
            <w:pPr>
              <w:spacing w:after="240"/>
              <w:jc w:val="center"/>
              <w:rPr>
                <w:rFonts w:ascii="Times New Roman" w:hAnsi="Times New Roman"/>
                <w:sz w:val="24"/>
                <w:szCs w:val="24"/>
                <w:lang w:val="en-GB" w:eastAsia="en-US"/>
              </w:rPr>
            </w:pPr>
            <w:r w:rsidRPr="00461259">
              <w:rPr>
                <w:rFonts w:ascii="Times New Roman" w:hAnsi="Times New Roman"/>
                <w:sz w:val="24"/>
                <w:szCs w:val="24"/>
                <w:lang w:val="en-GB" w:eastAsia="en-US"/>
              </w:rPr>
              <w:t>A</w:t>
            </w:r>
          </w:p>
        </w:tc>
      </w:tr>
    </w:tbl>
    <w:p w14:paraId="0F78C1D0" w14:textId="30B7C435" w:rsidR="00565358" w:rsidRPr="00D40FAC" w:rsidRDefault="00565358" w:rsidP="00C83250">
      <w:pPr>
        <w:spacing w:after="0" w:line="240" w:lineRule="auto"/>
        <w:ind w:firstLine="567"/>
        <w:jc w:val="both"/>
        <w:rPr>
          <w:rFonts w:ascii="Times New Roman" w:hAnsi="Times New Roman"/>
          <w:lang w:val="en-GB"/>
        </w:rPr>
      </w:pPr>
      <w:r>
        <w:rPr>
          <w:rFonts w:ascii="Times New Roman" w:hAnsi="Times New Roman"/>
          <w:lang w:val="en-GB"/>
        </w:rPr>
        <w:lastRenderedPageBreak/>
        <w:t>In Table 7, w</w:t>
      </w:r>
      <w:r w:rsidRPr="00D40FAC">
        <w:rPr>
          <w:rFonts w:ascii="Times New Roman" w:hAnsi="Times New Roman"/>
          <w:lang w:val="en-GB"/>
        </w:rPr>
        <w:t>hat in the ST is a material process (</w:t>
      </w:r>
      <w:r w:rsidRPr="00565358">
        <w:rPr>
          <w:rFonts w:ascii="Times New Roman" w:hAnsi="Times New Roman"/>
          <w:i/>
          <w:iCs/>
          <w:lang w:val="en-GB"/>
        </w:rPr>
        <w:t>to come</w:t>
      </w:r>
      <w:r w:rsidRPr="00D40FAC">
        <w:rPr>
          <w:rFonts w:ascii="Times New Roman" w:hAnsi="Times New Roman"/>
          <w:lang w:val="en-GB"/>
        </w:rPr>
        <w:t>) has been transferred to TT as a relational process of circumstantial character (</w:t>
      </w:r>
      <w:r w:rsidRPr="00565358">
        <w:rPr>
          <w:rFonts w:ascii="Times New Roman" w:hAnsi="Times New Roman"/>
          <w:i/>
          <w:iCs/>
          <w:lang w:val="en-GB"/>
        </w:rPr>
        <w:t xml:space="preserve">La </w:t>
      </w:r>
      <w:proofErr w:type="spellStart"/>
      <w:r w:rsidRPr="00565358">
        <w:rPr>
          <w:rFonts w:ascii="Times New Roman" w:hAnsi="Times New Roman"/>
          <w:i/>
          <w:iCs/>
          <w:lang w:val="en-GB"/>
        </w:rPr>
        <w:t>siguiente</w:t>
      </w:r>
      <w:proofErr w:type="spellEnd"/>
      <w:r w:rsidRPr="00565358">
        <w:rPr>
          <w:rFonts w:ascii="Times New Roman" w:hAnsi="Times New Roman"/>
          <w:i/>
          <w:iCs/>
          <w:lang w:val="en-GB"/>
        </w:rPr>
        <w:t xml:space="preserve"> </w:t>
      </w:r>
      <w:proofErr w:type="spellStart"/>
      <w:r w:rsidRPr="00B11CF9">
        <w:rPr>
          <w:rFonts w:ascii="Times New Roman" w:hAnsi="Times New Roman"/>
          <w:b/>
          <w:bCs/>
          <w:i/>
          <w:iCs/>
          <w:lang w:val="en-GB"/>
        </w:rPr>
        <w:t>fue</w:t>
      </w:r>
      <w:proofErr w:type="spellEnd"/>
      <w:r w:rsidRPr="00565358">
        <w:rPr>
          <w:rFonts w:ascii="Times New Roman" w:hAnsi="Times New Roman"/>
          <w:i/>
          <w:iCs/>
          <w:lang w:val="en-GB"/>
        </w:rPr>
        <w:t xml:space="preserve"> </w:t>
      </w:r>
      <w:proofErr w:type="spellStart"/>
      <w:r w:rsidRPr="00565358">
        <w:rPr>
          <w:rFonts w:ascii="Times New Roman" w:hAnsi="Times New Roman"/>
          <w:i/>
          <w:iCs/>
          <w:lang w:val="en-GB"/>
        </w:rPr>
        <w:t>una</w:t>
      </w:r>
      <w:proofErr w:type="spellEnd"/>
      <w:r w:rsidRPr="00565358">
        <w:rPr>
          <w:rFonts w:ascii="Times New Roman" w:hAnsi="Times New Roman"/>
          <w:i/>
          <w:iCs/>
          <w:lang w:val="en-GB"/>
        </w:rPr>
        <w:t xml:space="preserve"> </w:t>
      </w:r>
      <w:proofErr w:type="spellStart"/>
      <w:r w:rsidRPr="00565358">
        <w:rPr>
          <w:rFonts w:ascii="Times New Roman" w:hAnsi="Times New Roman"/>
          <w:i/>
          <w:iCs/>
          <w:lang w:val="en-GB"/>
        </w:rPr>
        <w:t>sonriente</w:t>
      </w:r>
      <w:proofErr w:type="spellEnd"/>
      <w:r w:rsidRPr="00565358">
        <w:rPr>
          <w:rFonts w:ascii="Times New Roman" w:hAnsi="Times New Roman"/>
          <w:i/>
          <w:iCs/>
          <w:lang w:val="en-GB"/>
        </w:rPr>
        <w:t xml:space="preserve"> </w:t>
      </w:r>
      <w:proofErr w:type="spellStart"/>
      <w:r w:rsidRPr="00565358">
        <w:rPr>
          <w:rFonts w:ascii="Times New Roman" w:hAnsi="Times New Roman"/>
          <w:i/>
          <w:iCs/>
          <w:lang w:val="en-GB"/>
        </w:rPr>
        <w:t>princesa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Next</w:t>
      </w:r>
      <w:r>
        <w:rPr>
          <w:rFonts w:ascii="Times New Roman" w:hAnsi="Times New Roman"/>
          <w:lang w:val="en-GB"/>
        </w:rPr>
        <w:t> </w:t>
      </w:r>
      <w:r w:rsidRPr="00B11CF9">
        <w:rPr>
          <w:rFonts w:ascii="Times New Roman" w:hAnsi="Times New Roman"/>
          <w:b/>
          <w:bCs/>
          <w:lang w:val="en-GB"/>
        </w:rPr>
        <w:t>was</w:t>
      </w:r>
      <w:r w:rsidRPr="00D40FAC">
        <w:rPr>
          <w:rFonts w:ascii="Times New Roman" w:hAnsi="Times New Roman"/>
          <w:lang w:val="en-GB"/>
        </w:rPr>
        <w:t xml:space="preserve"> a smiling princess</w:t>
      </w:r>
      <w:r>
        <w:rPr>
          <w:rFonts w:ascii="Times New Roman" w:hAnsi="Times New Roman"/>
          <w:lang w:val="en-GB"/>
        </w:rPr>
        <w:t>’</w:t>
      </w:r>
      <w:r w:rsidRPr="00D40FAC">
        <w:rPr>
          <w:rFonts w:ascii="Times New Roman" w:hAnsi="Times New Roman"/>
          <w:lang w:val="en-GB"/>
        </w:rPr>
        <w:t xml:space="preserve">). Moreover, in this instance 6, it is worth noting the translation into Spanish of the adjective </w:t>
      </w:r>
      <w:r w:rsidRPr="00565358">
        <w:rPr>
          <w:rFonts w:ascii="Times New Roman" w:hAnsi="Times New Roman"/>
          <w:i/>
          <w:iCs/>
          <w:lang w:val="en-GB"/>
        </w:rPr>
        <w:t>funny</w:t>
      </w:r>
      <w:r w:rsidRPr="00D40FAC">
        <w:rPr>
          <w:rFonts w:ascii="Times New Roman" w:hAnsi="Times New Roman"/>
          <w:lang w:val="en-GB"/>
        </w:rPr>
        <w:t xml:space="preserve"> by an unusual </w:t>
      </w:r>
      <w:proofErr w:type="spellStart"/>
      <w:r w:rsidRPr="00565358">
        <w:rPr>
          <w:rFonts w:ascii="Times New Roman" w:hAnsi="Times New Roman"/>
          <w:i/>
          <w:iCs/>
          <w:lang w:val="en-GB"/>
        </w:rPr>
        <w:t>sonriente</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smiling</w:t>
      </w:r>
      <w:r>
        <w:rPr>
          <w:rFonts w:ascii="Times New Roman" w:hAnsi="Times New Roman"/>
          <w:lang w:val="en-GB"/>
        </w:rPr>
        <w:t>’)</w:t>
      </w:r>
      <w:r w:rsidRPr="00D40FAC">
        <w:rPr>
          <w:rFonts w:ascii="Times New Roman" w:hAnsi="Times New Roman"/>
          <w:lang w:val="en-GB"/>
        </w:rPr>
        <w:t>. According to the Cambridge English-Spanish online dictionary</w:t>
      </w:r>
      <w:r w:rsidR="00934510">
        <w:rPr>
          <w:rFonts w:ascii="Times New Roman" w:hAnsi="Times New Roman"/>
          <w:lang w:val="en-GB"/>
        </w:rPr>
        <w:t>,</w:t>
      </w:r>
      <w:r w:rsidRPr="00D40FAC">
        <w:rPr>
          <w:rFonts w:ascii="Times New Roman" w:hAnsi="Times New Roman"/>
          <w:lang w:val="en-GB"/>
        </w:rPr>
        <w:t xml:space="preserve"> its first two entries are: 1. Making you smile or laugh; 2. Strange or unusual and not what you expect. Considering only the linguistic level, the more likely translation proposals for this term would be </w:t>
      </w:r>
      <w:proofErr w:type="spellStart"/>
      <w:r w:rsidRPr="009C750B">
        <w:rPr>
          <w:rFonts w:ascii="Times New Roman" w:hAnsi="Times New Roman"/>
          <w:i/>
          <w:iCs/>
          <w:lang w:val="en-GB"/>
        </w:rPr>
        <w:t>graciosa</w:t>
      </w:r>
      <w:proofErr w:type="spellEnd"/>
      <w:r w:rsidRPr="00D40FAC">
        <w:rPr>
          <w:rFonts w:ascii="Times New Roman" w:hAnsi="Times New Roman"/>
          <w:lang w:val="en-GB"/>
        </w:rPr>
        <w:t xml:space="preserve"> </w:t>
      </w:r>
      <w:r w:rsidR="009C750B">
        <w:rPr>
          <w:rFonts w:ascii="Times New Roman" w:hAnsi="Times New Roman"/>
          <w:lang w:val="en-GB"/>
        </w:rPr>
        <w:t>(‘</w:t>
      </w:r>
      <w:r w:rsidRPr="00D40FAC">
        <w:rPr>
          <w:rFonts w:ascii="Times New Roman" w:hAnsi="Times New Roman"/>
          <w:lang w:val="en-GB"/>
        </w:rPr>
        <w:t>funny, amusing</w:t>
      </w:r>
      <w:r w:rsidR="009C750B">
        <w:rPr>
          <w:rFonts w:ascii="Times New Roman" w:hAnsi="Times New Roman"/>
          <w:lang w:val="en-GB"/>
        </w:rPr>
        <w:t>’)</w:t>
      </w:r>
      <w:r w:rsidRPr="00D40FAC">
        <w:rPr>
          <w:rFonts w:ascii="Times New Roman" w:hAnsi="Times New Roman"/>
          <w:lang w:val="en-GB"/>
        </w:rPr>
        <w:t xml:space="preserve"> or </w:t>
      </w:r>
      <w:r w:rsidRPr="009C750B">
        <w:rPr>
          <w:rFonts w:ascii="Times New Roman" w:hAnsi="Times New Roman"/>
          <w:i/>
          <w:iCs/>
          <w:lang w:val="en-GB"/>
        </w:rPr>
        <w:t>rara</w:t>
      </w:r>
      <w:r w:rsidRPr="00D40FAC">
        <w:rPr>
          <w:rFonts w:ascii="Times New Roman" w:hAnsi="Times New Roman"/>
          <w:lang w:val="en-GB"/>
        </w:rPr>
        <w:t xml:space="preserve"> </w:t>
      </w:r>
      <w:r w:rsidR="009C750B">
        <w:rPr>
          <w:rFonts w:ascii="Times New Roman" w:hAnsi="Times New Roman"/>
          <w:lang w:val="en-GB"/>
        </w:rPr>
        <w:t>(‘</w:t>
      </w:r>
      <w:r w:rsidRPr="00D40FAC">
        <w:rPr>
          <w:rFonts w:ascii="Times New Roman" w:hAnsi="Times New Roman"/>
          <w:lang w:val="en-GB"/>
        </w:rPr>
        <w:t>weird, odd</w:t>
      </w:r>
      <w:r w:rsidR="009C750B">
        <w:rPr>
          <w:rFonts w:ascii="Times New Roman" w:hAnsi="Times New Roman"/>
          <w:lang w:val="en-GB"/>
        </w:rPr>
        <w:t>’)</w:t>
      </w:r>
      <w:r w:rsidRPr="00D40FAC">
        <w:rPr>
          <w:rFonts w:ascii="Times New Roman" w:hAnsi="Times New Roman"/>
          <w:lang w:val="en-GB"/>
        </w:rPr>
        <w:t xml:space="preserve">, instead of the equivalent proposed here, </w:t>
      </w:r>
      <w:proofErr w:type="spellStart"/>
      <w:r w:rsidRPr="009C750B">
        <w:rPr>
          <w:rFonts w:ascii="Times New Roman" w:hAnsi="Times New Roman"/>
          <w:i/>
          <w:iCs/>
          <w:lang w:val="en-GB"/>
        </w:rPr>
        <w:t>sonriente</w:t>
      </w:r>
      <w:proofErr w:type="spellEnd"/>
      <w:r w:rsidR="009C750B">
        <w:rPr>
          <w:rFonts w:ascii="Times New Roman" w:hAnsi="Times New Roman"/>
          <w:i/>
          <w:iCs/>
          <w:lang w:val="en-GB"/>
        </w:rPr>
        <w:t xml:space="preserve"> </w:t>
      </w:r>
      <w:r w:rsidR="009C750B">
        <w:rPr>
          <w:rFonts w:ascii="Times New Roman" w:hAnsi="Times New Roman"/>
          <w:lang w:val="en-GB"/>
        </w:rPr>
        <w:t>(‘</w:t>
      </w:r>
      <w:r w:rsidRPr="00D40FAC">
        <w:rPr>
          <w:rFonts w:ascii="Times New Roman" w:hAnsi="Times New Roman"/>
          <w:lang w:val="en-GB"/>
        </w:rPr>
        <w:t>smiling</w:t>
      </w:r>
      <w:r w:rsidR="009C750B">
        <w:rPr>
          <w:rFonts w:ascii="Times New Roman" w:hAnsi="Times New Roman"/>
          <w:lang w:val="en-GB"/>
        </w:rPr>
        <w:t>’)</w:t>
      </w:r>
      <w:r w:rsidRPr="00D40FAC">
        <w:rPr>
          <w:rFonts w:ascii="Times New Roman" w:hAnsi="Times New Roman"/>
          <w:lang w:val="en-GB"/>
        </w:rPr>
        <w:t xml:space="preserve"> (linguistic code D). As a result, this choice adopted by the translator hints at the possibility that something else was taken into consideration in the meaning construction process.</w:t>
      </w:r>
    </w:p>
    <w:p w14:paraId="170FF815" w14:textId="6D06179C" w:rsidR="00E1487F" w:rsidRPr="00F104EA" w:rsidRDefault="00E1487F" w:rsidP="00F104EA">
      <w:pPr>
        <w:keepNext/>
        <w:keepLines/>
        <w:spacing w:before="160" w:after="120" w:line="240" w:lineRule="auto"/>
        <w:rPr>
          <w:rFonts w:ascii="Times New Roman" w:hAnsi="Times New Roman"/>
          <w:sz w:val="22"/>
          <w:szCs w:val="22"/>
          <w:lang w:val="en-GB"/>
        </w:rPr>
      </w:pPr>
      <w:r w:rsidRPr="00F104EA">
        <w:rPr>
          <w:rFonts w:ascii="Times New Roman" w:hAnsi="Times New Roman"/>
          <w:sz w:val="22"/>
          <w:szCs w:val="22"/>
          <w:lang w:val="en-GB"/>
        </w:rPr>
        <w:t>Table 7: Instance 6</w:t>
      </w:r>
      <w:r w:rsidR="002F0D81">
        <w:rPr>
          <w:rFonts w:ascii="Times New Roman" w:hAnsi="Times New Roman"/>
          <w:sz w:val="22"/>
          <w:szCs w:val="22"/>
          <w:lang w:val="en-GB"/>
        </w:rPr>
        <w:t>. Material process 4</w:t>
      </w:r>
    </w:p>
    <w:tbl>
      <w:tblPr>
        <w:tblStyle w:val="Mriekatabuky"/>
        <w:tblW w:w="9067" w:type="dxa"/>
        <w:tblLayout w:type="fixed"/>
        <w:tblLook w:val="00A0" w:firstRow="1" w:lastRow="0" w:firstColumn="1" w:lastColumn="0" w:noHBand="0" w:noVBand="0"/>
      </w:tblPr>
      <w:tblGrid>
        <w:gridCol w:w="1215"/>
        <w:gridCol w:w="1615"/>
        <w:gridCol w:w="1281"/>
        <w:gridCol w:w="987"/>
        <w:gridCol w:w="1701"/>
        <w:gridCol w:w="2268"/>
      </w:tblGrid>
      <w:tr w:rsidR="00F104EA" w:rsidRPr="00F104EA" w14:paraId="6221ABBD" w14:textId="77777777" w:rsidTr="00F104EA">
        <w:trPr>
          <w:trHeight w:val="405"/>
        </w:trPr>
        <w:tc>
          <w:tcPr>
            <w:tcW w:w="1215" w:type="dxa"/>
            <w:vMerge w:val="restart"/>
          </w:tcPr>
          <w:p w14:paraId="5AAD08A1" w14:textId="77777777" w:rsidR="00F104EA" w:rsidRPr="00F104EA" w:rsidRDefault="00F104EA" w:rsidP="009754D1">
            <w:pPr>
              <w:spacing w:after="240"/>
              <w:ind w:firstLine="567"/>
              <w:jc w:val="both"/>
              <w:rPr>
                <w:rFonts w:ascii="Times New Roman" w:hAnsi="Times New Roman"/>
                <w:sz w:val="24"/>
                <w:szCs w:val="24"/>
                <w:lang w:val="en-GB" w:eastAsia="en-US"/>
              </w:rPr>
            </w:pPr>
          </w:p>
        </w:tc>
        <w:tc>
          <w:tcPr>
            <w:tcW w:w="7852" w:type="dxa"/>
            <w:gridSpan w:val="5"/>
          </w:tcPr>
          <w:p w14:paraId="3B3101DF" w14:textId="77777777" w:rsidR="00F104EA" w:rsidRPr="00F104EA" w:rsidRDefault="00F104EA" w:rsidP="00F104EA">
            <w:pPr>
              <w:keepNext/>
              <w:keepLines/>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 xml:space="preserve">Representational </w:t>
            </w:r>
            <w:proofErr w:type="spellStart"/>
            <w:r w:rsidRPr="00F104EA">
              <w:rPr>
                <w:rFonts w:ascii="Times New Roman" w:hAnsi="Times New Roman"/>
                <w:sz w:val="24"/>
                <w:szCs w:val="24"/>
                <w:lang w:val="en-GB" w:eastAsia="en-US"/>
              </w:rPr>
              <w:t>metafunction</w:t>
            </w:r>
            <w:proofErr w:type="spellEnd"/>
            <w:r w:rsidRPr="00F104EA">
              <w:rPr>
                <w:rFonts w:ascii="Times New Roman" w:hAnsi="Times New Roman"/>
                <w:sz w:val="24"/>
                <w:szCs w:val="24"/>
                <w:lang w:val="en-GB" w:eastAsia="en-US"/>
              </w:rPr>
              <w:t xml:space="preserve">  </w:t>
            </w:r>
          </w:p>
        </w:tc>
      </w:tr>
      <w:tr w:rsidR="00F104EA" w:rsidRPr="00F104EA" w14:paraId="52B9E423" w14:textId="77777777" w:rsidTr="00BC5399">
        <w:tc>
          <w:tcPr>
            <w:tcW w:w="1215" w:type="dxa"/>
            <w:vMerge/>
          </w:tcPr>
          <w:p w14:paraId="40C668CC" w14:textId="77777777" w:rsidR="00F104EA" w:rsidRPr="00F104EA" w:rsidRDefault="00F104EA" w:rsidP="009754D1">
            <w:pPr>
              <w:spacing w:after="240"/>
              <w:ind w:firstLine="567"/>
              <w:jc w:val="both"/>
              <w:rPr>
                <w:rFonts w:ascii="Times New Roman" w:hAnsi="Times New Roman"/>
                <w:sz w:val="24"/>
                <w:szCs w:val="24"/>
                <w:lang w:val="en-GB" w:eastAsia="en-US"/>
              </w:rPr>
            </w:pPr>
          </w:p>
        </w:tc>
        <w:tc>
          <w:tcPr>
            <w:tcW w:w="1615" w:type="dxa"/>
          </w:tcPr>
          <w:p w14:paraId="16AF2C9C" w14:textId="57AFF474" w:rsidR="00F104EA" w:rsidRPr="00F104EA" w:rsidRDefault="00F104EA" w:rsidP="00BC5399">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Actor</w:t>
            </w:r>
          </w:p>
        </w:tc>
        <w:tc>
          <w:tcPr>
            <w:tcW w:w="1281" w:type="dxa"/>
          </w:tcPr>
          <w:p w14:paraId="594F0F9F" w14:textId="77777777" w:rsidR="00F104EA" w:rsidRPr="00F104EA" w:rsidRDefault="00F104EA" w:rsidP="00BC5399">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Process</w:t>
            </w:r>
          </w:p>
        </w:tc>
        <w:tc>
          <w:tcPr>
            <w:tcW w:w="987" w:type="dxa"/>
          </w:tcPr>
          <w:p w14:paraId="49173462" w14:textId="77777777" w:rsidR="00F104EA" w:rsidRPr="00F104EA" w:rsidRDefault="00F104EA" w:rsidP="00BC5399">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Goal</w:t>
            </w:r>
          </w:p>
        </w:tc>
        <w:tc>
          <w:tcPr>
            <w:tcW w:w="1701" w:type="dxa"/>
          </w:tcPr>
          <w:p w14:paraId="1A41637A" w14:textId="77777777" w:rsidR="00F104EA" w:rsidRPr="00F104EA" w:rsidRDefault="00F104EA" w:rsidP="00BC5399">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Attribute</w:t>
            </w:r>
          </w:p>
        </w:tc>
        <w:tc>
          <w:tcPr>
            <w:tcW w:w="2268" w:type="dxa"/>
          </w:tcPr>
          <w:p w14:paraId="59920AEC" w14:textId="0BEF3542" w:rsidR="00F104EA" w:rsidRPr="00F104EA" w:rsidRDefault="00F104EA" w:rsidP="00BC5399">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Circumstantial</w:t>
            </w:r>
          </w:p>
        </w:tc>
      </w:tr>
      <w:tr w:rsidR="00510DE8" w:rsidRPr="00F104EA" w14:paraId="2CC1F1D4" w14:textId="77777777" w:rsidTr="00F104EA">
        <w:tc>
          <w:tcPr>
            <w:tcW w:w="1215" w:type="dxa"/>
          </w:tcPr>
          <w:p w14:paraId="4071FBD7"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ST</w:t>
            </w:r>
          </w:p>
        </w:tc>
        <w:tc>
          <w:tcPr>
            <w:tcW w:w="1615" w:type="dxa"/>
          </w:tcPr>
          <w:p w14:paraId="6FD73ADF" w14:textId="77777777" w:rsidR="00510DE8" w:rsidRPr="00F104EA" w:rsidRDefault="00510DE8" w:rsidP="00F104EA">
            <w:pPr>
              <w:spacing w:after="240"/>
              <w:rPr>
                <w:rFonts w:ascii="Times New Roman" w:hAnsi="Times New Roman"/>
                <w:sz w:val="24"/>
                <w:szCs w:val="24"/>
                <w:lang w:val="en-GB" w:eastAsia="en-US"/>
              </w:rPr>
            </w:pPr>
            <w:r w:rsidRPr="00F104EA">
              <w:rPr>
                <w:rFonts w:ascii="Times New Roman" w:hAnsi="Times New Roman"/>
                <w:sz w:val="24"/>
                <w:szCs w:val="24"/>
                <w:lang w:val="en-GB" w:eastAsia="en-US"/>
              </w:rPr>
              <w:t>the funny princess</w:t>
            </w:r>
          </w:p>
        </w:tc>
        <w:tc>
          <w:tcPr>
            <w:tcW w:w="1281" w:type="dxa"/>
          </w:tcPr>
          <w:p w14:paraId="2EFA8010"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came</w:t>
            </w:r>
          </w:p>
        </w:tc>
        <w:tc>
          <w:tcPr>
            <w:tcW w:w="987" w:type="dxa"/>
          </w:tcPr>
          <w:p w14:paraId="5B0FB3D0" w14:textId="77777777" w:rsidR="00510DE8" w:rsidRPr="00F104EA" w:rsidRDefault="00510DE8" w:rsidP="00F104EA">
            <w:pPr>
              <w:spacing w:after="240"/>
              <w:jc w:val="both"/>
              <w:rPr>
                <w:rFonts w:ascii="Times New Roman" w:hAnsi="Times New Roman"/>
                <w:sz w:val="24"/>
                <w:szCs w:val="24"/>
                <w:lang w:val="en-GB" w:eastAsia="en-US"/>
              </w:rPr>
            </w:pPr>
          </w:p>
        </w:tc>
        <w:tc>
          <w:tcPr>
            <w:tcW w:w="1701" w:type="dxa"/>
          </w:tcPr>
          <w:p w14:paraId="04720FC7"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from Greenland</w:t>
            </w:r>
          </w:p>
        </w:tc>
        <w:tc>
          <w:tcPr>
            <w:tcW w:w="2268" w:type="dxa"/>
          </w:tcPr>
          <w:p w14:paraId="26D3F746"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Next</w:t>
            </w:r>
          </w:p>
        </w:tc>
      </w:tr>
      <w:tr w:rsidR="00510DE8" w:rsidRPr="00F104EA" w14:paraId="237E5C3C" w14:textId="77777777" w:rsidTr="00F104EA">
        <w:tc>
          <w:tcPr>
            <w:tcW w:w="1215" w:type="dxa"/>
          </w:tcPr>
          <w:p w14:paraId="27670ABD"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TT</w:t>
            </w:r>
          </w:p>
        </w:tc>
        <w:tc>
          <w:tcPr>
            <w:tcW w:w="1615" w:type="dxa"/>
          </w:tcPr>
          <w:p w14:paraId="055CA732" w14:textId="77777777" w:rsidR="00F104EA" w:rsidRPr="00535583" w:rsidRDefault="00510DE8" w:rsidP="00F104EA">
            <w:pPr>
              <w:spacing w:after="240"/>
              <w:jc w:val="both"/>
              <w:rPr>
                <w:rFonts w:ascii="Times New Roman" w:hAnsi="Times New Roman"/>
                <w:sz w:val="24"/>
                <w:szCs w:val="24"/>
                <w:lang w:eastAsia="en-US"/>
              </w:rPr>
            </w:pPr>
            <w:r w:rsidRPr="00535583">
              <w:rPr>
                <w:rFonts w:ascii="Times New Roman" w:hAnsi="Times New Roman"/>
                <w:sz w:val="24"/>
                <w:szCs w:val="24"/>
                <w:lang w:eastAsia="en-US"/>
              </w:rPr>
              <w:t>una sonriente princesa</w:t>
            </w:r>
          </w:p>
          <w:p w14:paraId="3713BB65" w14:textId="5329D7F0" w:rsidR="00510DE8" w:rsidRPr="00535583" w:rsidRDefault="00F104EA" w:rsidP="00F104EA">
            <w:pPr>
              <w:spacing w:after="240"/>
              <w:rPr>
                <w:rFonts w:ascii="Times New Roman" w:hAnsi="Times New Roman"/>
                <w:sz w:val="24"/>
                <w:szCs w:val="24"/>
                <w:lang w:eastAsia="en-US"/>
              </w:rPr>
            </w:pPr>
            <w:r w:rsidRPr="00535583">
              <w:rPr>
                <w:rFonts w:ascii="Times New Roman" w:hAnsi="Times New Roman"/>
                <w:sz w:val="24"/>
                <w:szCs w:val="24"/>
                <w:lang w:eastAsia="en-US"/>
              </w:rPr>
              <w:t>(‘</w:t>
            </w:r>
            <w:r w:rsidR="00BA2E57" w:rsidRPr="00535583">
              <w:rPr>
                <w:rFonts w:ascii="Times New Roman" w:hAnsi="Times New Roman"/>
                <w:sz w:val="24"/>
                <w:szCs w:val="24"/>
                <w:lang w:eastAsia="en-US"/>
              </w:rPr>
              <w:t>a smiling princess</w:t>
            </w:r>
            <w:r w:rsidRPr="00535583">
              <w:rPr>
                <w:rFonts w:ascii="Times New Roman" w:hAnsi="Times New Roman"/>
                <w:sz w:val="24"/>
                <w:szCs w:val="24"/>
                <w:lang w:eastAsia="en-US"/>
              </w:rPr>
              <w:t>’)</w:t>
            </w:r>
            <w:r w:rsidR="00BA2E57" w:rsidRPr="00535583">
              <w:rPr>
                <w:rFonts w:ascii="Times New Roman" w:hAnsi="Times New Roman"/>
                <w:sz w:val="24"/>
                <w:szCs w:val="24"/>
                <w:lang w:eastAsia="en-US"/>
              </w:rPr>
              <w:t xml:space="preserve"> </w:t>
            </w:r>
          </w:p>
        </w:tc>
        <w:tc>
          <w:tcPr>
            <w:tcW w:w="1281" w:type="dxa"/>
          </w:tcPr>
          <w:p w14:paraId="37804F21" w14:textId="77777777" w:rsidR="00F104EA" w:rsidRDefault="00BA2E57"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F</w:t>
            </w:r>
            <w:r w:rsidR="00510DE8" w:rsidRPr="00F104EA">
              <w:rPr>
                <w:rFonts w:ascii="Times New Roman" w:hAnsi="Times New Roman"/>
                <w:sz w:val="24"/>
                <w:szCs w:val="24"/>
                <w:lang w:val="en-GB" w:eastAsia="en-US"/>
              </w:rPr>
              <w:t>ue</w:t>
            </w:r>
            <w:r w:rsidRPr="00F104EA">
              <w:rPr>
                <w:rFonts w:ascii="Times New Roman" w:hAnsi="Times New Roman"/>
                <w:sz w:val="24"/>
                <w:szCs w:val="24"/>
                <w:lang w:val="en-GB" w:eastAsia="en-US"/>
              </w:rPr>
              <w:t xml:space="preserve"> </w:t>
            </w:r>
          </w:p>
          <w:p w14:paraId="0B08D727" w14:textId="76E07619" w:rsidR="00510DE8" w:rsidRPr="00F104EA" w:rsidRDefault="00F104EA" w:rsidP="00F104EA">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BA2E57" w:rsidRPr="00F104EA">
              <w:rPr>
                <w:rFonts w:ascii="Times New Roman" w:hAnsi="Times New Roman"/>
                <w:sz w:val="24"/>
                <w:szCs w:val="24"/>
                <w:lang w:val="en-GB" w:eastAsia="en-US"/>
              </w:rPr>
              <w:t>was</w:t>
            </w:r>
            <w:r>
              <w:rPr>
                <w:rFonts w:ascii="Times New Roman" w:hAnsi="Times New Roman"/>
                <w:sz w:val="24"/>
                <w:szCs w:val="24"/>
                <w:lang w:val="en-GB" w:eastAsia="en-US"/>
              </w:rPr>
              <w:t>’)</w:t>
            </w:r>
          </w:p>
        </w:tc>
        <w:tc>
          <w:tcPr>
            <w:tcW w:w="987" w:type="dxa"/>
          </w:tcPr>
          <w:p w14:paraId="6D32B541" w14:textId="77777777" w:rsidR="00510DE8" w:rsidRPr="00F104EA" w:rsidRDefault="00510DE8" w:rsidP="009754D1">
            <w:pPr>
              <w:spacing w:after="240"/>
              <w:ind w:firstLine="567"/>
              <w:jc w:val="both"/>
              <w:rPr>
                <w:rFonts w:ascii="Times New Roman" w:hAnsi="Times New Roman"/>
                <w:sz w:val="24"/>
                <w:szCs w:val="24"/>
                <w:lang w:val="en-GB" w:eastAsia="en-US"/>
              </w:rPr>
            </w:pPr>
          </w:p>
        </w:tc>
        <w:tc>
          <w:tcPr>
            <w:tcW w:w="1701" w:type="dxa"/>
          </w:tcPr>
          <w:p w14:paraId="298DDE01" w14:textId="77777777" w:rsidR="00F104EA" w:rsidRDefault="00510DE8" w:rsidP="00F104EA">
            <w:pPr>
              <w:spacing w:after="240"/>
              <w:jc w:val="both"/>
              <w:rPr>
                <w:rFonts w:ascii="Times New Roman" w:hAnsi="Times New Roman"/>
                <w:sz w:val="24"/>
                <w:szCs w:val="24"/>
                <w:lang w:val="en-GB" w:eastAsia="en-US"/>
              </w:rPr>
            </w:pPr>
            <w:proofErr w:type="spellStart"/>
            <w:r w:rsidRPr="00F104EA">
              <w:rPr>
                <w:rFonts w:ascii="Times New Roman" w:hAnsi="Times New Roman"/>
                <w:sz w:val="24"/>
                <w:szCs w:val="24"/>
                <w:lang w:val="en-GB" w:eastAsia="en-US"/>
              </w:rPr>
              <w:t>que</w:t>
            </w:r>
            <w:proofErr w:type="spellEnd"/>
            <w:r w:rsidRPr="00F104EA">
              <w:rPr>
                <w:rFonts w:ascii="Times New Roman" w:hAnsi="Times New Roman"/>
                <w:sz w:val="24"/>
                <w:szCs w:val="24"/>
                <w:lang w:val="en-GB" w:eastAsia="en-US"/>
              </w:rPr>
              <w:t xml:space="preserve"> </w:t>
            </w:r>
            <w:proofErr w:type="spellStart"/>
            <w:r w:rsidRPr="00F104EA">
              <w:rPr>
                <w:rFonts w:ascii="Times New Roman" w:hAnsi="Times New Roman"/>
                <w:sz w:val="24"/>
                <w:szCs w:val="24"/>
                <w:lang w:val="en-GB" w:eastAsia="en-US"/>
              </w:rPr>
              <w:t>llegó</w:t>
            </w:r>
            <w:proofErr w:type="spellEnd"/>
            <w:r w:rsidRPr="00F104EA">
              <w:rPr>
                <w:rFonts w:ascii="Times New Roman" w:hAnsi="Times New Roman"/>
                <w:sz w:val="24"/>
                <w:szCs w:val="24"/>
                <w:lang w:val="en-GB" w:eastAsia="en-US"/>
              </w:rPr>
              <w:t xml:space="preserve"> de Groenlandia</w:t>
            </w:r>
            <w:r w:rsidR="00BA2E57" w:rsidRPr="00F104EA">
              <w:rPr>
                <w:rFonts w:ascii="Times New Roman" w:hAnsi="Times New Roman"/>
                <w:sz w:val="24"/>
                <w:szCs w:val="24"/>
                <w:lang w:val="en-GB" w:eastAsia="en-US"/>
              </w:rPr>
              <w:t xml:space="preserve"> </w:t>
            </w:r>
          </w:p>
          <w:p w14:paraId="4D606065" w14:textId="07B3EA41" w:rsidR="00510DE8" w:rsidRPr="00F104EA" w:rsidRDefault="00F104EA" w:rsidP="00F104EA">
            <w:pPr>
              <w:spacing w:after="240"/>
              <w:rPr>
                <w:rFonts w:ascii="Times New Roman" w:hAnsi="Times New Roman"/>
                <w:sz w:val="24"/>
                <w:szCs w:val="24"/>
                <w:lang w:val="en-GB" w:eastAsia="en-US"/>
              </w:rPr>
            </w:pPr>
            <w:r>
              <w:rPr>
                <w:rFonts w:ascii="Times New Roman" w:hAnsi="Times New Roman"/>
                <w:sz w:val="24"/>
                <w:szCs w:val="24"/>
                <w:lang w:val="en-GB" w:eastAsia="en-US"/>
              </w:rPr>
              <w:t>(‘</w:t>
            </w:r>
            <w:r w:rsidR="00BA2E57" w:rsidRPr="00F104EA">
              <w:rPr>
                <w:rFonts w:ascii="Times New Roman" w:hAnsi="Times New Roman"/>
                <w:sz w:val="24"/>
                <w:szCs w:val="24"/>
                <w:lang w:val="en-GB" w:eastAsia="en-US"/>
              </w:rPr>
              <w:t>came from Greenland</w:t>
            </w:r>
            <w:r>
              <w:rPr>
                <w:rFonts w:ascii="Times New Roman" w:hAnsi="Times New Roman"/>
                <w:sz w:val="24"/>
                <w:szCs w:val="24"/>
                <w:lang w:val="en-GB" w:eastAsia="en-US"/>
              </w:rPr>
              <w:t>’)</w:t>
            </w:r>
          </w:p>
        </w:tc>
        <w:tc>
          <w:tcPr>
            <w:tcW w:w="2268" w:type="dxa"/>
          </w:tcPr>
          <w:p w14:paraId="603FA75E" w14:textId="77777777" w:rsid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 xml:space="preserve">La </w:t>
            </w:r>
            <w:proofErr w:type="spellStart"/>
            <w:r w:rsidRPr="00F104EA">
              <w:rPr>
                <w:rFonts w:ascii="Times New Roman" w:hAnsi="Times New Roman"/>
                <w:sz w:val="24"/>
                <w:szCs w:val="24"/>
                <w:lang w:val="en-GB" w:eastAsia="en-US"/>
              </w:rPr>
              <w:t>siguiente</w:t>
            </w:r>
            <w:proofErr w:type="spellEnd"/>
          </w:p>
          <w:p w14:paraId="055EDE2F" w14:textId="241A914E" w:rsidR="00510DE8" w:rsidRPr="00F104EA" w:rsidRDefault="00F104EA" w:rsidP="00F104EA">
            <w:pPr>
              <w:spacing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BA2E57" w:rsidRPr="00F104EA">
              <w:rPr>
                <w:rFonts w:ascii="Times New Roman" w:hAnsi="Times New Roman"/>
                <w:sz w:val="24"/>
                <w:szCs w:val="24"/>
                <w:lang w:val="en-GB" w:eastAsia="en-US"/>
              </w:rPr>
              <w:t>Next</w:t>
            </w:r>
            <w:r>
              <w:rPr>
                <w:rFonts w:ascii="Times New Roman" w:hAnsi="Times New Roman"/>
                <w:sz w:val="24"/>
                <w:szCs w:val="24"/>
                <w:lang w:val="en-GB" w:eastAsia="en-US"/>
              </w:rPr>
              <w:t>’)</w:t>
            </w:r>
          </w:p>
        </w:tc>
      </w:tr>
      <w:tr w:rsidR="00510DE8" w:rsidRPr="00F104EA" w14:paraId="418D4DEB" w14:textId="77777777" w:rsidTr="00F104EA">
        <w:tc>
          <w:tcPr>
            <w:tcW w:w="1215" w:type="dxa"/>
          </w:tcPr>
          <w:p w14:paraId="41A53540" w14:textId="77777777" w:rsidR="00510DE8" w:rsidRPr="00F104EA" w:rsidRDefault="00510DE8" w:rsidP="00F104EA">
            <w:pPr>
              <w:spacing w:after="240"/>
              <w:jc w:val="both"/>
              <w:rPr>
                <w:rFonts w:ascii="Times New Roman" w:hAnsi="Times New Roman"/>
                <w:sz w:val="24"/>
                <w:szCs w:val="24"/>
                <w:lang w:val="en-GB" w:eastAsia="en-US"/>
              </w:rPr>
            </w:pPr>
            <w:r w:rsidRPr="00F104EA">
              <w:rPr>
                <w:rFonts w:ascii="Times New Roman" w:hAnsi="Times New Roman"/>
                <w:sz w:val="24"/>
                <w:szCs w:val="24"/>
                <w:lang w:val="en-GB" w:eastAsia="en-US"/>
              </w:rPr>
              <w:t>Linguistic relation code</w:t>
            </w:r>
          </w:p>
        </w:tc>
        <w:tc>
          <w:tcPr>
            <w:tcW w:w="1615" w:type="dxa"/>
            <w:vAlign w:val="center"/>
          </w:tcPr>
          <w:p w14:paraId="545393D9" w14:textId="77777777" w:rsidR="00510DE8" w:rsidRPr="00F104EA" w:rsidRDefault="00510DE8" w:rsidP="00F104EA">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D</w:t>
            </w:r>
          </w:p>
        </w:tc>
        <w:tc>
          <w:tcPr>
            <w:tcW w:w="1281" w:type="dxa"/>
            <w:vAlign w:val="center"/>
          </w:tcPr>
          <w:p w14:paraId="4BB874CC" w14:textId="77777777" w:rsidR="00510DE8" w:rsidRPr="00F104EA" w:rsidRDefault="00510DE8" w:rsidP="00F104EA">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A</w:t>
            </w:r>
          </w:p>
        </w:tc>
        <w:tc>
          <w:tcPr>
            <w:tcW w:w="987" w:type="dxa"/>
            <w:vAlign w:val="center"/>
          </w:tcPr>
          <w:p w14:paraId="7E6582C2" w14:textId="77777777" w:rsidR="00510DE8" w:rsidRPr="00F104EA" w:rsidRDefault="00510DE8" w:rsidP="00F104EA">
            <w:pPr>
              <w:spacing w:after="240"/>
              <w:ind w:firstLine="567"/>
              <w:jc w:val="center"/>
              <w:rPr>
                <w:rFonts w:ascii="Times New Roman" w:hAnsi="Times New Roman"/>
                <w:sz w:val="24"/>
                <w:szCs w:val="24"/>
                <w:lang w:val="en-GB" w:eastAsia="en-US"/>
              </w:rPr>
            </w:pPr>
          </w:p>
        </w:tc>
        <w:tc>
          <w:tcPr>
            <w:tcW w:w="1701" w:type="dxa"/>
            <w:vAlign w:val="center"/>
          </w:tcPr>
          <w:p w14:paraId="63BD2D0F" w14:textId="77777777" w:rsidR="00510DE8" w:rsidRPr="00F104EA" w:rsidRDefault="00510DE8" w:rsidP="00F104EA">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A</w:t>
            </w:r>
          </w:p>
        </w:tc>
        <w:tc>
          <w:tcPr>
            <w:tcW w:w="2268" w:type="dxa"/>
            <w:vAlign w:val="center"/>
          </w:tcPr>
          <w:p w14:paraId="3C025BEC" w14:textId="77777777" w:rsidR="00510DE8" w:rsidRPr="00F104EA" w:rsidRDefault="00510DE8" w:rsidP="00F104EA">
            <w:pPr>
              <w:spacing w:after="240"/>
              <w:jc w:val="center"/>
              <w:rPr>
                <w:rFonts w:ascii="Times New Roman" w:hAnsi="Times New Roman"/>
                <w:sz w:val="24"/>
                <w:szCs w:val="24"/>
                <w:lang w:val="en-GB" w:eastAsia="en-US"/>
              </w:rPr>
            </w:pPr>
            <w:r w:rsidRPr="00F104EA">
              <w:rPr>
                <w:rFonts w:ascii="Times New Roman" w:hAnsi="Times New Roman"/>
                <w:sz w:val="24"/>
                <w:szCs w:val="24"/>
                <w:lang w:val="en-GB" w:eastAsia="en-US"/>
              </w:rPr>
              <w:t>A</w:t>
            </w:r>
          </w:p>
        </w:tc>
      </w:tr>
    </w:tbl>
    <w:p w14:paraId="0B1C26FC" w14:textId="77777777" w:rsidR="001464B4" w:rsidRDefault="00DF41AC" w:rsidP="00D8402A">
      <w:pPr>
        <w:spacing w:before="240" w:after="0" w:line="240" w:lineRule="auto"/>
        <w:ind w:firstLine="567"/>
        <w:jc w:val="both"/>
        <w:rPr>
          <w:rFonts w:ascii="Times New Roman" w:hAnsi="Times New Roman"/>
          <w:lang w:val="en-GB"/>
        </w:rPr>
      </w:pPr>
      <w:r w:rsidRPr="00D40FAC">
        <w:rPr>
          <w:rFonts w:ascii="Times New Roman" w:hAnsi="Times New Roman"/>
          <w:lang w:val="en-GB"/>
        </w:rPr>
        <w:t>The ST clause is expressed in an active voice sentence by means of a material process (</w:t>
      </w:r>
      <w:r w:rsidRPr="00DF41AC">
        <w:rPr>
          <w:rFonts w:ascii="Times New Roman" w:hAnsi="Times New Roman"/>
          <w:i/>
          <w:iCs/>
          <w:lang w:val="en-GB"/>
        </w:rPr>
        <w:t>to</w:t>
      </w:r>
      <w:r w:rsidR="001D5501">
        <w:rPr>
          <w:rFonts w:ascii="Times New Roman" w:hAnsi="Times New Roman"/>
          <w:i/>
          <w:iCs/>
          <w:lang w:val="en-GB"/>
        </w:rPr>
        <w:t> </w:t>
      </w:r>
      <w:r w:rsidRPr="00DF41AC">
        <w:rPr>
          <w:rFonts w:ascii="Times New Roman" w:hAnsi="Times New Roman"/>
          <w:i/>
          <w:iCs/>
          <w:lang w:val="en-GB"/>
        </w:rPr>
        <w:t>hit it off</w:t>
      </w:r>
      <w:r w:rsidRPr="00D40FAC">
        <w:rPr>
          <w:rFonts w:ascii="Times New Roman" w:hAnsi="Times New Roman"/>
          <w:lang w:val="en-GB"/>
        </w:rPr>
        <w:t xml:space="preserve">, </w:t>
      </w:r>
      <w:r w:rsidR="001D5501">
        <w:rPr>
          <w:rFonts w:ascii="Times New Roman" w:hAnsi="Times New Roman"/>
          <w:lang w:val="en-GB"/>
        </w:rPr>
        <w:t xml:space="preserve">see </w:t>
      </w:r>
      <w:r w:rsidRPr="00D40FAC">
        <w:rPr>
          <w:rFonts w:ascii="Times New Roman" w:hAnsi="Times New Roman"/>
          <w:lang w:val="en-GB"/>
        </w:rPr>
        <w:t xml:space="preserve">Table </w:t>
      </w:r>
      <w:r w:rsidR="001D5501">
        <w:rPr>
          <w:rFonts w:ascii="Times New Roman" w:hAnsi="Times New Roman"/>
          <w:lang w:val="en-GB"/>
        </w:rPr>
        <w:t>8</w:t>
      </w:r>
      <w:r w:rsidRPr="00D40FAC">
        <w:rPr>
          <w:rFonts w:ascii="Times New Roman" w:hAnsi="Times New Roman"/>
          <w:lang w:val="en-GB"/>
        </w:rPr>
        <w:t xml:space="preserve">) which is usually associated with informal contexts and accompanied by the adverb </w:t>
      </w:r>
      <w:proofErr w:type="gramStart"/>
      <w:r w:rsidRPr="001D5501">
        <w:rPr>
          <w:rFonts w:ascii="Times New Roman" w:hAnsi="Times New Roman"/>
          <w:i/>
          <w:iCs/>
          <w:lang w:val="en-GB"/>
        </w:rPr>
        <w:t>either</w:t>
      </w:r>
      <w:r w:rsidRPr="00D40FAC">
        <w:rPr>
          <w:rFonts w:ascii="Times New Roman" w:hAnsi="Times New Roman"/>
          <w:lang w:val="en-GB"/>
        </w:rPr>
        <w:t xml:space="preserve"> to</w:t>
      </w:r>
      <w:proofErr w:type="gramEnd"/>
      <w:r w:rsidRPr="00D40FAC">
        <w:rPr>
          <w:rFonts w:ascii="Times New Roman" w:hAnsi="Times New Roman"/>
          <w:lang w:val="en-GB"/>
        </w:rPr>
        <w:t xml:space="preserve"> deny something again after having done it previously. In this case</w:t>
      </w:r>
      <w:r w:rsidR="001D5501">
        <w:rPr>
          <w:rFonts w:ascii="Times New Roman" w:hAnsi="Times New Roman"/>
          <w:lang w:val="en-GB"/>
        </w:rPr>
        <w:t>,</w:t>
      </w:r>
      <w:r w:rsidRPr="00D40FAC">
        <w:rPr>
          <w:rFonts w:ascii="Times New Roman" w:hAnsi="Times New Roman"/>
          <w:lang w:val="en-GB"/>
        </w:rPr>
        <w:t xml:space="preserve"> </w:t>
      </w:r>
      <w:r w:rsidRPr="001D5501">
        <w:rPr>
          <w:rFonts w:ascii="Times New Roman" w:hAnsi="Times New Roman"/>
          <w:i/>
          <w:iCs/>
          <w:lang w:val="en-GB"/>
        </w:rPr>
        <w:t>either</w:t>
      </w:r>
      <w:r w:rsidRPr="00D40FAC">
        <w:rPr>
          <w:rFonts w:ascii="Times New Roman" w:hAnsi="Times New Roman"/>
          <w:lang w:val="en-GB"/>
        </w:rPr>
        <w:t xml:space="preserve"> refers to the fact that it did not impress the </w:t>
      </w:r>
      <w:proofErr w:type="gramStart"/>
      <w:r w:rsidR="001D5501">
        <w:rPr>
          <w:rFonts w:ascii="Times New Roman" w:hAnsi="Times New Roman"/>
          <w:lang w:val="en-GB"/>
        </w:rPr>
        <w:t>P</w:t>
      </w:r>
      <w:r w:rsidRPr="00D40FAC">
        <w:rPr>
          <w:rFonts w:ascii="Times New Roman" w:hAnsi="Times New Roman"/>
          <w:lang w:val="en-GB"/>
        </w:rPr>
        <w:t>rince</w:t>
      </w:r>
      <w:proofErr w:type="gramEnd"/>
      <w:r w:rsidRPr="00D40FAC">
        <w:rPr>
          <w:rFonts w:ascii="Times New Roman" w:hAnsi="Times New Roman"/>
          <w:lang w:val="en-GB"/>
        </w:rPr>
        <w:t xml:space="preserve">. It is also noteworthy to remark that in Spanish, the original clause has been turned around to express it through an adversative subordinate clause, introduced by the conjunction </w:t>
      </w:r>
      <w:proofErr w:type="spellStart"/>
      <w:r w:rsidRPr="001D5501">
        <w:rPr>
          <w:rFonts w:ascii="Times New Roman" w:hAnsi="Times New Roman"/>
          <w:i/>
          <w:iCs/>
          <w:lang w:val="en-GB"/>
        </w:rPr>
        <w:t>pero</w:t>
      </w:r>
      <w:proofErr w:type="spellEnd"/>
      <w:r w:rsidRPr="00D40FAC">
        <w:rPr>
          <w:rFonts w:ascii="Times New Roman" w:hAnsi="Times New Roman"/>
          <w:lang w:val="en-GB"/>
        </w:rPr>
        <w:t xml:space="preserve"> </w:t>
      </w:r>
      <w:r w:rsidR="001D5501">
        <w:rPr>
          <w:rFonts w:ascii="Times New Roman" w:hAnsi="Times New Roman"/>
          <w:lang w:val="en-GB"/>
        </w:rPr>
        <w:t>(‘</w:t>
      </w:r>
      <w:r w:rsidRPr="00D40FAC">
        <w:rPr>
          <w:rFonts w:ascii="Times New Roman" w:hAnsi="Times New Roman"/>
          <w:lang w:val="en-GB"/>
        </w:rPr>
        <w:t>except</w:t>
      </w:r>
      <w:r w:rsidR="001D5501">
        <w:rPr>
          <w:rFonts w:ascii="Times New Roman" w:hAnsi="Times New Roman"/>
          <w:lang w:val="en-GB"/>
        </w:rPr>
        <w:t>’)</w:t>
      </w:r>
      <w:r w:rsidRPr="00D40FAC">
        <w:rPr>
          <w:rFonts w:ascii="Times New Roman" w:hAnsi="Times New Roman"/>
          <w:lang w:val="en-GB"/>
        </w:rPr>
        <w:t xml:space="preserve"> (linguistic code D) where the material process </w:t>
      </w:r>
      <w:r w:rsidRPr="001D5501">
        <w:rPr>
          <w:rFonts w:ascii="Times New Roman" w:hAnsi="Times New Roman"/>
          <w:i/>
          <w:iCs/>
          <w:lang w:val="en-GB"/>
        </w:rPr>
        <w:t xml:space="preserve">se </w:t>
      </w:r>
      <w:proofErr w:type="spellStart"/>
      <w:r w:rsidRPr="001D5501">
        <w:rPr>
          <w:rFonts w:ascii="Times New Roman" w:hAnsi="Times New Roman"/>
          <w:i/>
          <w:iCs/>
          <w:lang w:val="en-GB"/>
        </w:rPr>
        <w:t>enamoró</w:t>
      </w:r>
      <w:proofErr w:type="spellEnd"/>
      <w:r w:rsidRPr="001D5501">
        <w:rPr>
          <w:rFonts w:ascii="Times New Roman" w:hAnsi="Times New Roman"/>
          <w:i/>
          <w:iCs/>
          <w:lang w:val="en-GB"/>
        </w:rPr>
        <w:t xml:space="preserve"> </w:t>
      </w:r>
      <w:proofErr w:type="spellStart"/>
      <w:r w:rsidRPr="001D5501">
        <w:rPr>
          <w:rFonts w:ascii="Times New Roman" w:hAnsi="Times New Roman"/>
          <w:i/>
          <w:iCs/>
          <w:lang w:val="en-GB"/>
        </w:rPr>
        <w:t>perdidamente</w:t>
      </w:r>
      <w:proofErr w:type="spellEnd"/>
      <w:r w:rsidRPr="001D5501">
        <w:rPr>
          <w:rFonts w:ascii="Times New Roman" w:hAnsi="Times New Roman"/>
          <w:i/>
          <w:iCs/>
          <w:lang w:val="en-GB"/>
        </w:rPr>
        <w:t xml:space="preserve"> de </w:t>
      </w:r>
      <w:proofErr w:type="spellStart"/>
      <w:r w:rsidRPr="001D5501">
        <w:rPr>
          <w:rFonts w:ascii="Times New Roman" w:hAnsi="Times New Roman"/>
          <w:i/>
          <w:iCs/>
          <w:lang w:val="en-GB"/>
        </w:rPr>
        <w:t>ella</w:t>
      </w:r>
      <w:proofErr w:type="spellEnd"/>
      <w:r w:rsidRPr="00D40FAC">
        <w:rPr>
          <w:rFonts w:ascii="Times New Roman" w:hAnsi="Times New Roman"/>
          <w:lang w:val="en-GB"/>
        </w:rPr>
        <w:t xml:space="preserve"> </w:t>
      </w:r>
      <w:r w:rsidR="001D5501">
        <w:rPr>
          <w:rFonts w:ascii="Times New Roman" w:hAnsi="Times New Roman"/>
          <w:lang w:val="en-GB"/>
        </w:rPr>
        <w:t>(‘</w:t>
      </w:r>
      <w:r w:rsidRPr="00D40FAC">
        <w:rPr>
          <w:rFonts w:ascii="Times New Roman" w:hAnsi="Times New Roman"/>
          <w:lang w:val="en-GB"/>
        </w:rPr>
        <w:t>fell madly in love with her</w:t>
      </w:r>
      <w:r w:rsidR="001D5501">
        <w:rPr>
          <w:rFonts w:ascii="Times New Roman" w:hAnsi="Times New Roman"/>
          <w:lang w:val="en-GB"/>
        </w:rPr>
        <w:t>’)</w:t>
      </w:r>
      <w:r w:rsidRPr="00D40FAC">
        <w:rPr>
          <w:rFonts w:ascii="Times New Roman" w:hAnsi="Times New Roman"/>
          <w:lang w:val="en-GB"/>
        </w:rPr>
        <w:t xml:space="preserve"> (linguistic</w:t>
      </w:r>
      <w:r w:rsidR="001D5501">
        <w:rPr>
          <w:rFonts w:ascii="Times New Roman" w:hAnsi="Times New Roman"/>
          <w:lang w:val="en-GB"/>
        </w:rPr>
        <w:t> </w:t>
      </w:r>
      <w:r w:rsidRPr="00D40FAC">
        <w:rPr>
          <w:rFonts w:ascii="Times New Roman" w:hAnsi="Times New Roman"/>
          <w:lang w:val="en-GB"/>
        </w:rPr>
        <w:t xml:space="preserve">code B) is more precise than its ST equivalent. However, the object of that process which in the ST is limited to the two actors involved (the prince and the princess of Greenland), in the TT refers to a general, much broader addressee (namely by means of the indefinite pronoun </w:t>
      </w:r>
      <w:proofErr w:type="spellStart"/>
      <w:r w:rsidRPr="001D5501">
        <w:rPr>
          <w:rFonts w:ascii="Times New Roman" w:hAnsi="Times New Roman"/>
          <w:i/>
          <w:iCs/>
          <w:lang w:val="en-GB"/>
        </w:rPr>
        <w:t>nadie</w:t>
      </w:r>
      <w:proofErr w:type="spellEnd"/>
      <w:r w:rsidRPr="00D40FAC">
        <w:rPr>
          <w:rFonts w:ascii="Times New Roman" w:hAnsi="Times New Roman"/>
          <w:lang w:val="en-GB"/>
        </w:rPr>
        <w:t xml:space="preserve"> </w:t>
      </w:r>
      <w:r w:rsidR="001D5501">
        <w:rPr>
          <w:rFonts w:ascii="Times New Roman" w:hAnsi="Times New Roman"/>
          <w:lang w:val="en-GB"/>
        </w:rPr>
        <w:t>‘</w:t>
      </w:r>
      <w:r w:rsidRPr="00D40FAC">
        <w:rPr>
          <w:rFonts w:ascii="Times New Roman" w:hAnsi="Times New Roman"/>
          <w:lang w:val="en-GB"/>
        </w:rPr>
        <w:t>nobody</w:t>
      </w:r>
      <w:r w:rsidR="001D5501">
        <w:rPr>
          <w:rFonts w:ascii="Times New Roman" w:hAnsi="Times New Roman"/>
          <w:lang w:val="en-GB"/>
        </w:rPr>
        <w:t>’</w:t>
      </w:r>
      <w:r w:rsidRPr="00D40FAC">
        <w:rPr>
          <w:rFonts w:ascii="Times New Roman" w:hAnsi="Times New Roman"/>
          <w:lang w:val="en-GB"/>
        </w:rPr>
        <w:t xml:space="preserve">). </w:t>
      </w:r>
    </w:p>
    <w:p w14:paraId="5C72D93B" w14:textId="741A84E1" w:rsidR="00DF41AC" w:rsidRPr="00D40FAC" w:rsidRDefault="001464B4" w:rsidP="00C83250">
      <w:pPr>
        <w:spacing w:after="0" w:line="240" w:lineRule="auto"/>
        <w:ind w:firstLine="567"/>
        <w:jc w:val="both"/>
        <w:rPr>
          <w:rFonts w:ascii="Times New Roman" w:hAnsi="Times New Roman"/>
          <w:lang w:val="en-GB"/>
        </w:rPr>
      </w:pPr>
      <w:r w:rsidRPr="00D40FAC">
        <w:rPr>
          <w:rFonts w:ascii="Times New Roman" w:hAnsi="Times New Roman"/>
          <w:lang w:val="en-GB"/>
        </w:rPr>
        <w:t xml:space="preserve">On the other hand, the instance continues with a causal subordinate clause in the ST introduced by the conjunction </w:t>
      </w:r>
      <w:r w:rsidRPr="001464B4">
        <w:rPr>
          <w:rFonts w:ascii="Times New Roman" w:hAnsi="Times New Roman"/>
          <w:i/>
          <w:iCs/>
          <w:lang w:val="en-GB"/>
        </w:rPr>
        <w:t>so</w:t>
      </w:r>
      <w:r w:rsidRPr="00D40FAC">
        <w:rPr>
          <w:rFonts w:ascii="Times New Roman" w:hAnsi="Times New Roman"/>
          <w:lang w:val="en-GB"/>
        </w:rPr>
        <w:t xml:space="preserve"> whose translation into Spanish does not correspond to the original (code D) since it is translated as </w:t>
      </w:r>
      <w:r w:rsidRPr="001464B4">
        <w:rPr>
          <w:rFonts w:ascii="Times New Roman" w:hAnsi="Times New Roman"/>
          <w:i/>
          <w:iCs/>
          <w:lang w:val="en-GB"/>
        </w:rPr>
        <w:t>salvo</w:t>
      </w:r>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except</w:t>
      </w:r>
      <w:r>
        <w:rPr>
          <w:rFonts w:ascii="Times New Roman" w:hAnsi="Times New Roman"/>
          <w:lang w:val="en-GB"/>
        </w:rPr>
        <w:t>’</w:t>
      </w:r>
      <w:r w:rsidRPr="00D40FAC">
        <w:rPr>
          <w:rFonts w:ascii="Times New Roman" w:hAnsi="Times New Roman"/>
          <w:lang w:val="en-GB"/>
        </w:rPr>
        <w:t xml:space="preserve">), an adversative conjunction that in this context means </w:t>
      </w:r>
      <w:r w:rsidRPr="001464B4">
        <w:rPr>
          <w:rFonts w:ascii="Times New Roman" w:hAnsi="Times New Roman"/>
          <w:i/>
          <w:iCs/>
          <w:lang w:val="en-GB"/>
        </w:rPr>
        <w:t>except</w:t>
      </w:r>
      <w:r w:rsidRPr="00D40FAC">
        <w:rPr>
          <w:rFonts w:ascii="Times New Roman" w:hAnsi="Times New Roman"/>
          <w:lang w:val="en-GB"/>
        </w:rPr>
        <w:t xml:space="preserve"> and which differs from the causal sense of the conjunction in the ST. Moreover, this phrase is expressed by means of a mental process (</w:t>
      </w:r>
      <w:proofErr w:type="spellStart"/>
      <w:r w:rsidRPr="001464B4">
        <w:rPr>
          <w:rFonts w:ascii="Times New Roman" w:hAnsi="Times New Roman"/>
          <w:i/>
          <w:iCs/>
          <w:lang w:val="en-GB"/>
        </w:rPr>
        <w:t>enamorarse</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to fall in love</w:t>
      </w:r>
      <w:r>
        <w:rPr>
          <w:rFonts w:ascii="Times New Roman" w:hAnsi="Times New Roman"/>
          <w:lang w:val="en-GB"/>
        </w:rPr>
        <w:t>’</w:t>
      </w:r>
      <w:r w:rsidRPr="00D40FAC">
        <w:rPr>
          <w:rFonts w:ascii="Times New Roman" w:hAnsi="Times New Roman"/>
          <w:lang w:val="en-GB"/>
        </w:rPr>
        <w:t>) whose scope and intensity (</w:t>
      </w:r>
      <w:proofErr w:type="spellStart"/>
      <w:r w:rsidRPr="001464B4">
        <w:rPr>
          <w:rFonts w:ascii="Times New Roman" w:hAnsi="Times New Roman"/>
          <w:i/>
          <w:iCs/>
          <w:lang w:val="en-GB"/>
        </w:rPr>
        <w:t>perdidamente</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deeply/madly</w:t>
      </w:r>
      <w:r>
        <w:rPr>
          <w:rFonts w:ascii="Times New Roman" w:hAnsi="Times New Roman"/>
          <w:lang w:val="en-GB"/>
        </w:rPr>
        <w:t>’</w:t>
      </w:r>
      <w:r w:rsidRPr="00D40FAC">
        <w:rPr>
          <w:rFonts w:ascii="Times New Roman" w:hAnsi="Times New Roman"/>
          <w:lang w:val="en-GB"/>
        </w:rPr>
        <w:t xml:space="preserve">) are expressed in its Spanish version, </w:t>
      </w:r>
      <w:r w:rsidRPr="00D40FAC">
        <w:rPr>
          <w:rFonts w:ascii="Times New Roman" w:hAnsi="Times New Roman"/>
          <w:lang w:val="en-GB"/>
        </w:rPr>
        <w:lastRenderedPageBreak/>
        <w:t xml:space="preserve">although it lacks equivalent in the ST (code B). These instances point at the fact that other factors, information, must have been </w:t>
      </w:r>
      <w:proofErr w:type="gramStart"/>
      <w:r w:rsidRPr="00D40FAC">
        <w:rPr>
          <w:rFonts w:ascii="Times New Roman" w:hAnsi="Times New Roman"/>
          <w:lang w:val="en-GB"/>
        </w:rPr>
        <w:t>taken into account</w:t>
      </w:r>
      <w:proofErr w:type="gramEnd"/>
      <w:r w:rsidRPr="00D40FAC">
        <w:rPr>
          <w:rFonts w:ascii="Times New Roman" w:hAnsi="Times New Roman"/>
          <w:lang w:val="en-GB"/>
        </w:rPr>
        <w:t xml:space="preserve"> when translating the textual narrative. </w:t>
      </w:r>
    </w:p>
    <w:p w14:paraId="4F722857" w14:textId="168DA01A" w:rsidR="00380C36" w:rsidRPr="00BC5399" w:rsidRDefault="00E1487F" w:rsidP="001D5501">
      <w:pPr>
        <w:keepNext/>
        <w:keepLines/>
        <w:spacing w:before="160" w:after="120" w:line="240" w:lineRule="auto"/>
        <w:rPr>
          <w:rFonts w:ascii="Times New Roman" w:hAnsi="Times New Roman"/>
          <w:sz w:val="22"/>
          <w:szCs w:val="22"/>
          <w:lang w:val="en-GB"/>
        </w:rPr>
      </w:pPr>
      <w:r w:rsidRPr="00BC5399">
        <w:rPr>
          <w:rFonts w:ascii="Times New Roman" w:hAnsi="Times New Roman"/>
          <w:sz w:val="22"/>
          <w:szCs w:val="22"/>
          <w:lang w:val="en-GB"/>
        </w:rPr>
        <w:t>Table 8: Instance 7</w:t>
      </w:r>
      <w:r w:rsidR="002F0D81">
        <w:rPr>
          <w:rFonts w:ascii="Times New Roman" w:hAnsi="Times New Roman"/>
          <w:sz w:val="22"/>
          <w:szCs w:val="22"/>
          <w:lang w:val="en-GB"/>
        </w:rPr>
        <w:t>. Material process 5</w:t>
      </w:r>
    </w:p>
    <w:tbl>
      <w:tblPr>
        <w:tblStyle w:val="Mriekatabuky"/>
        <w:tblW w:w="9067" w:type="dxa"/>
        <w:tblLayout w:type="fixed"/>
        <w:tblLook w:val="00A0" w:firstRow="1" w:lastRow="0" w:firstColumn="1" w:lastColumn="0" w:noHBand="0" w:noVBand="0"/>
      </w:tblPr>
      <w:tblGrid>
        <w:gridCol w:w="1215"/>
        <w:gridCol w:w="1195"/>
        <w:gridCol w:w="1413"/>
        <w:gridCol w:w="1559"/>
        <w:gridCol w:w="1530"/>
        <w:gridCol w:w="2155"/>
      </w:tblGrid>
      <w:tr w:rsidR="00BC5399" w:rsidRPr="00BC5399" w14:paraId="4846EBBD" w14:textId="77777777" w:rsidTr="001A2C2C">
        <w:tc>
          <w:tcPr>
            <w:tcW w:w="1215" w:type="dxa"/>
            <w:vMerge w:val="restart"/>
          </w:tcPr>
          <w:p w14:paraId="698283DE" w14:textId="77777777" w:rsidR="00BC5399" w:rsidRPr="00BC5399" w:rsidRDefault="00BC5399" w:rsidP="001D5501">
            <w:pPr>
              <w:keepNext/>
              <w:keepLines/>
              <w:spacing w:after="240"/>
              <w:ind w:firstLine="567"/>
              <w:jc w:val="both"/>
              <w:rPr>
                <w:rFonts w:ascii="Times New Roman" w:hAnsi="Times New Roman"/>
                <w:color w:val="auto"/>
                <w:sz w:val="24"/>
                <w:szCs w:val="24"/>
                <w:lang w:val="en-GB" w:eastAsia="en-US"/>
              </w:rPr>
            </w:pPr>
          </w:p>
        </w:tc>
        <w:tc>
          <w:tcPr>
            <w:tcW w:w="7852" w:type="dxa"/>
            <w:gridSpan w:val="5"/>
          </w:tcPr>
          <w:p w14:paraId="4F09DBED" w14:textId="77777777" w:rsidR="00BC5399" w:rsidRPr="001A2C2C" w:rsidRDefault="00BC5399" w:rsidP="001A2C2C">
            <w:pPr>
              <w:keepNext/>
              <w:keepLines/>
              <w:spacing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 xml:space="preserve">Representational </w:t>
            </w:r>
            <w:proofErr w:type="spellStart"/>
            <w:r w:rsidRPr="001A2C2C">
              <w:rPr>
                <w:rFonts w:ascii="Times New Roman" w:hAnsi="Times New Roman"/>
                <w:sz w:val="24"/>
                <w:szCs w:val="24"/>
                <w:lang w:val="en-GB" w:eastAsia="en-US"/>
              </w:rPr>
              <w:t>metafunction</w:t>
            </w:r>
            <w:proofErr w:type="spellEnd"/>
            <w:r w:rsidRPr="001A2C2C">
              <w:rPr>
                <w:rFonts w:ascii="Times New Roman" w:hAnsi="Times New Roman"/>
                <w:sz w:val="24"/>
                <w:szCs w:val="24"/>
                <w:lang w:val="en-GB" w:eastAsia="en-US"/>
              </w:rPr>
              <w:t xml:space="preserve"> </w:t>
            </w:r>
          </w:p>
        </w:tc>
      </w:tr>
      <w:tr w:rsidR="00BC5399" w:rsidRPr="00BC5399" w14:paraId="502B4837" w14:textId="77777777" w:rsidTr="001A2C2C">
        <w:tc>
          <w:tcPr>
            <w:tcW w:w="1215" w:type="dxa"/>
            <w:vMerge/>
          </w:tcPr>
          <w:p w14:paraId="63CE86ED" w14:textId="77777777" w:rsidR="00BC5399" w:rsidRPr="00BC5399" w:rsidRDefault="00BC5399" w:rsidP="001D5501">
            <w:pPr>
              <w:keepNext/>
              <w:keepLines/>
              <w:spacing w:after="240"/>
              <w:ind w:firstLine="567"/>
              <w:jc w:val="both"/>
              <w:rPr>
                <w:rFonts w:ascii="Times New Roman" w:hAnsi="Times New Roman"/>
                <w:color w:val="auto"/>
                <w:sz w:val="24"/>
                <w:szCs w:val="24"/>
                <w:lang w:val="en-GB" w:eastAsia="en-US"/>
              </w:rPr>
            </w:pPr>
          </w:p>
        </w:tc>
        <w:tc>
          <w:tcPr>
            <w:tcW w:w="1195" w:type="dxa"/>
          </w:tcPr>
          <w:p w14:paraId="051B2711" w14:textId="77777777" w:rsidR="00BC5399" w:rsidRPr="00BC5399" w:rsidRDefault="00BC5399"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Actor</w:t>
            </w:r>
          </w:p>
        </w:tc>
        <w:tc>
          <w:tcPr>
            <w:tcW w:w="1413" w:type="dxa"/>
          </w:tcPr>
          <w:p w14:paraId="7DB6590A" w14:textId="77777777" w:rsidR="00BC5399" w:rsidRPr="00BC5399" w:rsidRDefault="00BC5399"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Process</w:t>
            </w:r>
          </w:p>
        </w:tc>
        <w:tc>
          <w:tcPr>
            <w:tcW w:w="1559" w:type="dxa"/>
          </w:tcPr>
          <w:p w14:paraId="5782D8BB" w14:textId="77777777" w:rsidR="00BC5399" w:rsidRPr="00BC5399" w:rsidRDefault="00BC5399"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Goal</w:t>
            </w:r>
          </w:p>
        </w:tc>
        <w:tc>
          <w:tcPr>
            <w:tcW w:w="1530" w:type="dxa"/>
          </w:tcPr>
          <w:p w14:paraId="51C160C3" w14:textId="77777777" w:rsidR="00BC5399" w:rsidRPr="00BC5399" w:rsidRDefault="00BC5399"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Attribute</w:t>
            </w:r>
          </w:p>
        </w:tc>
        <w:tc>
          <w:tcPr>
            <w:tcW w:w="2155" w:type="dxa"/>
          </w:tcPr>
          <w:p w14:paraId="02AA0916" w14:textId="1CCF4C54" w:rsidR="00BC5399" w:rsidRPr="00BC5399" w:rsidRDefault="00BC5399"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Circumstantial</w:t>
            </w:r>
          </w:p>
        </w:tc>
      </w:tr>
      <w:tr w:rsidR="00510DE8" w:rsidRPr="00BC5399" w14:paraId="374FD5D5" w14:textId="77777777" w:rsidTr="001A2C2C">
        <w:tc>
          <w:tcPr>
            <w:tcW w:w="1215" w:type="dxa"/>
          </w:tcPr>
          <w:p w14:paraId="277E3ACE"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ST</w:t>
            </w:r>
          </w:p>
        </w:tc>
        <w:tc>
          <w:tcPr>
            <w:tcW w:w="1195" w:type="dxa"/>
          </w:tcPr>
          <w:p w14:paraId="30A2ACA1"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The </w:t>
            </w:r>
            <w:proofErr w:type="gramStart"/>
            <w:r w:rsidRPr="00BC5399">
              <w:rPr>
                <w:rFonts w:ascii="Times New Roman" w:hAnsi="Times New Roman"/>
                <w:color w:val="auto"/>
                <w:sz w:val="24"/>
                <w:szCs w:val="24"/>
                <w:lang w:val="en-GB" w:eastAsia="en-US"/>
              </w:rPr>
              <w:t>Prince</w:t>
            </w:r>
            <w:proofErr w:type="gramEnd"/>
          </w:p>
        </w:tc>
        <w:tc>
          <w:tcPr>
            <w:tcW w:w="1413" w:type="dxa"/>
          </w:tcPr>
          <w:p w14:paraId="6BC57460" w14:textId="6BE8BA52" w:rsidR="00510DE8" w:rsidRPr="00BC5399" w:rsidRDefault="00BC5399"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d</w:t>
            </w:r>
            <w:r w:rsidR="00510DE8" w:rsidRPr="00BC5399">
              <w:rPr>
                <w:rFonts w:ascii="Times New Roman" w:hAnsi="Times New Roman"/>
                <w:color w:val="auto"/>
                <w:sz w:val="24"/>
                <w:szCs w:val="24"/>
                <w:lang w:val="en-GB" w:eastAsia="en-US"/>
              </w:rPr>
              <w:t>idn</w:t>
            </w:r>
            <w:r>
              <w:rPr>
                <w:rFonts w:ascii="Times New Roman" w:hAnsi="Times New Roman"/>
                <w:color w:val="auto"/>
                <w:sz w:val="24"/>
                <w:szCs w:val="24"/>
                <w:lang w:val="en-GB" w:eastAsia="en-US"/>
              </w:rPr>
              <w:t>’</w:t>
            </w:r>
            <w:r w:rsidR="00510DE8" w:rsidRPr="00BC5399">
              <w:rPr>
                <w:rFonts w:ascii="Times New Roman" w:hAnsi="Times New Roman"/>
                <w:color w:val="auto"/>
                <w:sz w:val="24"/>
                <w:szCs w:val="24"/>
                <w:lang w:val="en-GB" w:eastAsia="en-US"/>
              </w:rPr>
              <w:t>t hit… off with</w:t>
            </w:r>
          </w:p>
        </w:tc>
        <w:tc>
          <w:tcPr>
            <w:tcW w:w="1559" w:type="dxa"/>
          </w:tcPr>
          <w:p w14:paraId="110E898E"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her either</w:t>
            </w:r>
          </w:p>
        </w:tc>
        <w:tc>
          <w:tcPr>
            <w:tcW w:w="1530" w:type="dxa"/>
          </w:tcPr>
          <w:p w14:paraId="75BFB7AB" w14:textId="77777777" w:rsidR="00510DE8" w:rsidRPr="00BC5399" w:rsidRDefault="00510DE8" w:rsidP="001D5501">
            <w:pPr>
              <w:keepNext/>
              <w:keepLines/>
              <w:spacing w:after="240"/>
              <w:ind w:firstLine="567"/>
              <w:jc w:val="both"/>
              <w:rPr>
                <w:rFonts w:ascii="Times New Roman" w:hAnsi="Times New Roman"/>
                <w:color w:val="auto"/>
                <w:sz w:val="24"/>
                <w:szCs w:val="24"/>
                <w:lang w:val="en-GB" w:eastAsia="en-US"/>
              </w:rPr>
            </w:pPr>
          </w:p>
        </w:tc>
        <w:tc>
          <w:tcPr>
            <w:tcW w:w="2155" w:type="dxa"/>
          </w:tcPr>
          <w:p w14:paraId="56F605F8" w14:textId="77777777" w:rsidR="00510DE8" w:rsidRPr="00BC5399" w:rsidRDefault="00510DE8" w:rsidP="001D5501">
            <w:pPr>
              <w:keepNext/>
              <w:keepLines/>
              <w:spacing w:after="240"/>
              <w:ind w:firstLine="567"/>
              <w:jc w:val="both"/>
              <w:rPr>
                <w:rFonts w:ascii="Times New Roman" w:hAnsi="Times New Roman"/>
                <w:color w:val="auto"/>
                <w:sz w:val="24"/>
                <w:szCs w:val="24"/>
                <w:lang w:val="en-GB" w:eastAsia="en-US"/>
              </w:rPr>
            </w:pPr>
          </w:p>
        </w:tc>
      </w:tr>
      <w:tr w:rsidR="00510DE8" w:rsidRPr="00BC5399" w14:paraId="496E8117" w14:textId="77777777" w:rsidTr="001A2C2C">
        <w:tc>
          <w:tcPr>
            <w:tcW w:w="1215" w:type="dxa"/>
          </w:tcPr>
          <w:p w14:paraId="0CCB24F3"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TT</w:t>
            </w:r>
          </w:p>
        </w:tc>
        <w:tc>
          <w:tcPr>
            <w:tcW w:w="1195" w:type="dxa"/>
          </w:tcPr>
          <w:p w14:paraId="68552636" w14:textId="527C2598" w:rsidR="00510DE8" w:rsidRPr="00BC5399" w:rsidRDefault="00D601F3"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the prince</w:t>
            </w:r>
          </w:p>
        </w:tc>
        <w:tc>
          <w:tcPr>
            <w:tcW w:w="1413" w:type="dxa"/>
          </w:tcPr>
          <w:p w14:paraId="2DCB7EF4" w14:textId="77777777" w:rsidR="00D2662F"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no </w:t>
            </w:r>
            <w:proofErr w:type="spellStart"/>
            <w:r w:rsidRPr="00BC5399">
              <w:rPr>
                <w:rFonts w:ascii="Times New Roman" w:hAnsi="Times New Roman"/>
                <w:color w:val="auto"/>
                <w:sz w:val="24"/>
                <w:szCs w:val="24"/>
                <w:lang w:val="en-GB" w:eastAsia="en-US"/>
              </w:rPr>
              <w:t>impresionó</w:t>
            </w:r>
            <w:proofErr w:type="spellEnd"/>
            <w:r w:rsidR="00D601F3" w:rsidRPr="00BC5399">
              <w:rPr>
                <w:rFonts w:ascii="Times New Roman" w:hAnsi="Times New Roman"/>
                <w:color w:val="auto"/>
                <w:sz w:val="24"/>
                <w:szCs w:val="24"/>
                <w:lang w:val="en-GB" w:eastAsia="en-US"/>
              </w:rPr>
              <w:t xml:space="preserve"> </w:t>
            </w:r>
          </w:p>
          <w:p w14:paraId="25A7DEB4" w14:textId="43123D6E"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D2379A" w:rsidRPr="00BC5399">
              <w:rPr>
                <w:rFonts w:ascii="Times New Roman" w:hAnsi="Times New Roman"/>
                <w:color w:val="auto"/>
                <w:sz w:val="24"/>
                <w:szCs w:val="24"/>
                <w:lang w:val="en-GB" w:eastAsia="en-US"/>
              </w:rPr>
              <w:t>did not impress</w:t>
            </w:r>
            <w:r>
              <w:rPr>
                <w:rFonts w:ascii="Times New Roman" w:hAnsi="Times New Roman"/>
                <w:color w:val="auto"/>
                <w:sz w:val="24"/>
                <w:szCs w:val="24"/>
                <w:lang w:val="en-GB" w:eastAsia="en-US"/>
              </w:rPr>
              <w:t>’)</w:t>
            </w:r>
          </w:p>
        </w:tc>
        <w:tc>
          <w:tcPr>
            <w:tcW w:w="1559" w:type="dxa"/>
          </w:tcPr>
          <w:p w14:paraId="055E763D" w14:textId="77777777" w:rsidR="00D2662F"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a </w:t>
            </w:r>
            <w:proofErr w:type="spellStart"/>
            <w:r w:rsidRPr="00BC5399">
              <w:rPr>
                <w:rFonts w:ascii="Times New Roman" w:hAnsi="Times New Roman"/>
                <w:color w:val="auto"/>
                <w:sz w:val="24"/>
                <w:szCs w:val="24"/>
                <w:lang w:val="en-GB" w:eastAsia="en-US"/>
              </w:rPr>
              <w:t>nadie</w:t>
            </w:r>
            <w:proofErr w:type="spellEnd"/>
            <w:r w:rsidR="00D2379A" w:rsidRPr="00BC5399">
              <w:rPr>
                <w:rFonts w:ascii="Times New Roman" w:hAnsi="Times New Roman"/>
                <w:color w:val="auto"/>
                <w:sz w:val="24"/>
                <w:szCs w:val="24"/>
                <w:lang w:val="en-GB" w:eastAsia="en-US"/>
              </w:rPr>
              <w:t xml:space="preserve"> </w:t>
            </w:r>
          </w:p>
          <w:p w14:paraId="3417673F" w14:textId="5FD00FCE"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D2379A" w:rsidRPr="00BC5399">
              <w:rPr>
                <w:rFonts w:ascii="Times New Roman" w:hAnsi="Times New Roman"/>
                <w:color w:val="auto"/>
                <w:sz w:val="24"/>
                <w:szCs w:val="24"/>
                <w:lang w:val="en-GB" w:eastAsia="en-US"/>
              </w:rPr>
              <w:t>anyone</w:t>
            </w:r>
            <w:r>
              <w:rPr>
                <w:rFonts w:ascii="Times New Roman" w:hAnsi="Times New Roman"/>
                <w:color w:val="auto"/>
                <w:sz w:val="24"/>
                <w:szCs w:val="24"/>
                <w:lang w:val="en-GB" w:eastAsia="en-US"/>
              </w:rPr>
              <w:t>’)</w:t>
            </w:r>
            <w:r w:rsidR="00D2379A" w:rsidRPr="00BC5399">
              <w:rPr>
                <w:rFonts w:ascii="Times New Roman" w:hAnsi="Times New Roman"/>
                <w:color w:val="auto"/>
                <w:sz w:val="24"/>
                <w:szCs w:val="24"/>
                <w:lang w:val="en-GB" w:eastAsia="en-US"/>
              </w:rPr>
              <w:t xml:space="preserve"> </w:t>
            </w:r>
          </w:p>
        </w:tc>
        <w:tc>
          <w:tcPr>
            <w:tcW w:w="1530" w:type="dxa"/>
          </w:tcPr>
          <w:p w14:paraId="00E0BD26" w14:textId="77777777" w:rsidR="00510DE8" w:rsidRPr="00BC5399" w:rsidRDefault="00510DE8" w:rsidP="001D5501">
            <w:pPr>
              <w:keepNext/>
              <w:keepLines/>
              <w:spacing w:after="240"/>
              <w:ind w:firstLine="567"/>
              <w:jc w:val="both"/>
              <w:rPr>
                <w:rFonts w:ascii="Times New Roman" w:hAnsi="Times New Roman"/>
                <w:color w:val="auto"/>
                <w:sz w:val="24"/>
                <w:szCs w:val="24"/>
                <w:lang w:val="en-GB" w:eastAsia="en-US"/>
              </w:rPr>
            </w:pPr>
          </w:p>
        </w:tc>
        <w:tc>
          <w:tcPr>
            <w:tcW w:w="2155" w:type="dxa"/>
          </w:tcPr>
          <w:p w14:paraId="7B8B98CA" w14:textId="77777777" w:rsidR="00D2662F"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Pero</w:t>
            </w:r>
            <w:r w:rsidR="00D601F3" w:rsidRPr="00BC5399">
              <w:rPr>
                <w:rFonts w:ascii="Times New Roman" w:hAnsi="Times New Roman"/>
                <w:color w:val="auto"/>
                <w:sz w:val="24"/>
                <w:szCs w:val="24"/>
                <w:lang w:val="en-GB" w:eastAsia="en-US"/>
              </w:rPr>
              <w:t xml:space="preserve"> </w:t>
            </w:r>
          </w:p>
          <w:p w14:paraId="48C50570" w14:textId="243265A1"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D601F3" w:rsidRPr="00BC5399">
              <w:rPr>
                <w:rFonts w:ascii="Times New Roman" w:hAnsi="Times New Roman"/>
                <w:color w:val="auto"/>
                <w:sz w:val="24"/>
                <w:szCs w:val="24"/>
                <w:lang w:val="en-GB" w:eastAsia="en-US"/>
              </w:rPr>
              <w:t>But</w:t>
            </w:r>
            <w:r>
              <w:rPr>
                <w:rFonts w:ascii="Times New Roman" w:hAnsi="Times New Roman"/>
                <w:color w:val="auto"/>
                <w:sz w:val="24"/>
                <w:szCs w:val="24"/>
                <w:lang w:val="en-GB" w:eastAsia="en-US"/>
              </w:rPr>
              <w:t>’)</w:t>
            </w:r>
          </w:p>
        </w:tc>
      </w:tr>
      <w:tr w:rsidR="00510DE8" w:rsidRPr="00BC5399" w14:paraId="10E11587" w14:textId="77777777" w:rsidTr="001A2C2C">
        <w:tc>
          <w:tcPr>
            <w:tcW w:w="1215" w:type="dxa"/>
          </w:tcPr>
          <w:p w14:paraId="2F5B27C6"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Linguistic relation code </w:t>
            </w:r>
          </w:p>
        </w:tc>
        <w:tc>
          <w:tcPr>
            <w:tcW w:w="1195" w:type="dxa"/>
            <w:vAlign w:val="center"/>
          </w:tcPr>
          <w:p w14:paraId="58E5F335"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A</w:t>
            </w:r>
          </w:p>
        </w:tc>
        <w:tc>
          <w:tcPr>
            <w:tcW w:w="1413" w:type="dxa"/>
            <w:vAlign w:val="center"/>
          </w:tcPr>
          <w:p w14:paraId="68A41281"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B</w:t>
            </w:r>
          </w:p>
        </w:tc>
        <w:tc>
          <w:tcPr>
            <w:tcW w:w="1559" w:type="dxa"/>
            <w:vAlign w:val="center"/>
          </w:tcPr>
          <w:p w14:paraId="79A26B31"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D</w:t>
            </w:r>
          </w:p>
        </w:tc>
        <w:tc>
          <w:tcPr>
            <w:tcW w:w="1530" w:type="dxa"/>
            <w:vAlign w:val="center"/>
          </w:tcPr>
          <w:p w14:paraId="66F7271E" w14:textId="77777777" w:rsidR="00510DE8" w:rsidRPr="00BC5399" w:rsidRDefault="00510DE8" w:rsidP="001D5501">
            <w:pPr>
              <w:keepNext/>
              <w:keepLines/>
              <w:spacing w:after="240"/>
              <w:ind w:firstLine="567"/>
              <w:jc w:val="center"/>
              <w:rPr>
                <w:rFonts w:ascii="Times New Roman" w:hAnsi="Times New Roman"/>
                <w:color w:val="auto"/>
                <w:sz w:val="24"/>
                <w:szCs w:val="24"/>
                <w:lang w:val="en-GB" w:eastAsia="en-US"/>
              </w:rPr>
            </w:pPr>
          </w:p>
        </w:tc>
        <w:tc>
          <w:tcPr>
            <w:tcW w:w="2155" w:type="dxa"/>
            <w:vAlign w:val="center"/>
          </w:tcPr>
          <w:p w14:paraId="6DFCA8B5" w14:textId="77777777" w:rsidR="00510DE8" w:rsidRPr="00BC5399" w:rsidRDefault="00510DE8" w:rsidP="001D5501">
            <w:pPr>
              <w:keepNext/>
              <w:keepLines/>
              <w:spacing w:after="240"/>
              <w:jc w:val="center"/>
              <w:rPr>
                <w:rFonts w:ascii="Times New Roman" w:hAnsi="Times New Roman"/>
                <w:sz w:val="24"/>
                <w:szCs w:val="24"/>
                <w:lang w:val="en-GB" w:eastAsia="en-US"/>
              </w:rPr>
            </w:pPr>
            <w:r w:rsidRPr="00BC5399">
              <w:rPr>
                <w:rFonts w:ascii="Times New Roman" w:hAnsi="Times New Roman"/>
                <w:color w:val="auto"/>
                <w:sz w:val="24"/>
                <w:szCs w:val="24"/>
                <w:lang w:val="en-GB" w:eastAsia="en-US"/>
              </w:rPr>
              <w:t>E</w:t>
            </w:r>
          </w:p>
        </w:tc>
      </w:tr>
      <w:tr w:rsidR="00510DE8" w:rsidRPr="00BC5399" w14:paraId="4C8DF4C7" w14:textId="77777777" w:rsidTr="001A2C2C">
        <w:tc>
          <w:tcPr>
            <w:tcW w:w="1215" w:type="dxa"/>
          </w:tcPr>
          <w:p w14:paraId="26039391"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ST</w:t>
            </w:r>
          </w:p>
        </w:tc>
        <w:tc>
          <w:tcPr>
            <w:tcW w:w="1195" w:type="dxa"/>
          </w:tcPr>
          <w:p w14:paraId="7240EC00"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he</w:t>
            </w:r>
          </w:p>
        </w:tc>
        <w:tc>
          <w:tcPr>
            <w:tcW w:w="1413" w:type="dxa"/>
          </w:tcPr>
          <w:p w14:paraId="3FAAC365" w14:textId="4C36C9D1"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really didn</w:t>
            </w:r>
            <w:r w:rsidR="00163A63" w:rsidRPr="00BC5399">
              <w:rPr>
                <w:rFonts w:ascii="Times New Roman" w:hAnsi="Times New Roman"/>
                <w:color w:val="auto"/>
                <w:sz w:val="24"/>
                <w:szCs w:val="24"/>
                <w:lang w:val="en-GB" w:eastAsia="en-US"/>
              </w:rPr>
              <w:t>’</w:t>
            </w:r>
            <w:r w:rsidRPr="00BC5399">
              <w:rPr>
                <w:rFonts w:ascii="Times New Roman" w:hAnsi="Times New Roman"/>
                <w:color w:val="auto"/>
                <w:sz w:val="24"/>
                <w:szCs w:val="24"/>
                <w:lang w:val="en-GB" w:eastAsia="en-US"/>
              </w:rPr>
              <w:t>t mind</w:t>
            </w:r>
          </w:p>
        </w:tc>
        <w:tc>
          <w:tcPr>
            <w:tcW w:w="1559" w:type="dxa"/>
          </w:tcPr>
          <w:p w14:paraId="1516DC3A"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when his page promptly</w:t>
            </w:r>
          </w:p>
        </w:tc>
        <w:tc>
          <w:tcPr>
            <w:tcW w:w="1530" w:type="dxa"/>
          </w:tcPr>
          <w:p w14:paraId="290B4B14"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fell in love with her</w:t>
            </w:r>
          </w:p>
        </w:tc>
        <w:tc>
          <w:tcPr>
            <w:tcW w:w="2155" w:type="dxa"/>
          </w:tcPr>
          <w:p w14:paraId="314C05F9"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so</w:t>
            </w:r>
          </w:p>
        </w:tc>
      </w:tr>
      <w:tr w:rsidR="00510DE8" w:rsidRPr="00BC5399" w14:paraId="4F102911" w14:textId="77777777" w:rsidTr="001A2C2C">
        <w:tc>
          <w:tcPr>
            <w:tcW w:w="1215" w:type="dxa"/>
          </w:tcPr>
          <w:p w14:paraId="7CF44F87"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TT</w:t>
            </w:r>
          </w:p>
        </w:tc>
        <w:tc>
          <w:tcPr>
            <w:tcW w:w="1195" w:type="dxa"/>
          </w:tcPr>
          <w:p w14:paraId="0CEF07E4" w14:textId="77777777" w:rsidR="00D2662F" w:rsidRDefault="00510DE8" w:rsidP="001D5501">
            <w:pPr>
              <w:keepNext/>
              <w:keepLines/>
              <w:spacing w:after="240"/>
              <w:jc w:val="both"/>
              <w:rPr>
                <w:rFonts w:ascii="Times New Roman" w:hAnsi="Times New Roman"/>
                <w:color w:val="auto"/>
                <w:sz w:val="24"/>
                <w:szCs w:val="24"/>
                <w:lang w:val="en-GB" w:eastAsia="en-US"/>
              </w:rPr>
            </w:pPr>
            <w:proofErr w:type="spellStart"/>
            <w:r w:rsidRPr="00BC5399">
              <w:rPr>
                <w:rFonts w:ascii="Times New Roman" w:hAnsi="Times New Roman"/>
                <w:color w:val="auto"/>
                <w:sz w:val="24"/>
                <w:szCs w:val="24"/>
                <w:lang w:val="en-GB" w:eastAsia="en-US"/>
              </w:rPr>
              <w:t>que</w:t>
            </w:r>
            <w:proofErr w:type="spellEnd"/>
            <w:r w:rsidR="001F7064" w:rsidRPr="00BC5399">
              <w:rPr>
                <w:rFonts w:ascii="Times New Roman" w:hAnsi="Times New Roman"/>
                <w:color w:val="auto"/>
                <w:sz w:val="24"/>
                <w:szCs w:val="24"/>
                <w:lang w:val="en-GB" w:eastAsia="en-US"/>
              </w:rPr>
              <w:t xml:space="preserve"> </w:t>
            </w:r>
          </w:p>
          <w:p w14:paraId="439BFB0F" w14:textId="6F50EDD6"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1F7064" w:rsidRPr="00BC5399">
              <w:rPr>
                <w:rFonts w:ascii="Times New Roman" w:hAnsi="Times New Roman"/>
                <w:color w:val="auto"/>
                <w:sz w:val="24"/>
                <w:szCs w:val="24"/>
                <w:lang w:val="en-GB" w:eastAsia="en-US"/>
              </w:rPr>
              <w:t>that</w:t>
            </w:r>
            <w:r>
              <w:rPr>
                <w:rFonts w:ascii="Times New Roman" w:hAnsi="Times New Roman"/>
                <w:color w:val="auto"/>
                <w:sz w:val="24"/>
                <w:szCs w:val="24"/>
                <w:lang w:val="en-GB" w:eastAsia="en-US"/>
              </w:rPr>
              <w:t>’)</w:t>
            </w:r>
          </w:p>
        </w:tc>
        <w:tc>
          <w:tcPr>
            <w:tcW w:w="1413" w:type="dxa"/>
          </w:tcPr>
          <w:p w14:paraId="51FB4298" w14:textId="77777777" w:rsidR="00510DE8" w:rsidRPr="00BC5399" w:rsidRDefault="00510DE8" w:rsidP="001D5501">
            <w:pPr>
              <w:keepNext/>
              <w:keepLines/>
              <w:spacing w:after="240"/>
              <w:ind w:firstLine="567"/>
              <w:jc w:val="both"/>
              <w:rPr>
                <w:rFonts w:ascii="Times New Roman" w:hAnsi="Times New Roman"/>
                <w:color w:val="auto"/>
                <w:sz w:val="24"/>
                <w:szCs w:val="24"/>
                <w:lang w:val="en-GB" w:eastAsia="en-US"/>
              </w:rPr>
            </w:pPr>
          </w:p>
        </w:tc>
        <w:tc>
          <w:tcPr>
            <w:tcW w:w="1559" w:type="dxa"/>
          </w:tcPr>
          <w:p w14:paraId="1BE528DA" w14:textId="77777777" w:rsidR="00D2662F" w:rsidRPr="00535583" w:rsidRDefault="006270D7" w:rsidP="001D5501">
            <w:pPr>
              <w:keepNext/>
              <w:keepLines/>
              <w:spacing w:after="240"/>
              <w:jc w:val="both"/>
              <w:rPr>
                <w:rFonts w:ascii="Times New Roman" w:hAnsi="Times New Roman"/>
                <w:color w:val="auto"/>
                <w:sz w:val="24"/>
                <w:szCs w:val="24"/>
                <w:lang w:eastAsia="en-US"/>
              </w:rPr>
            </w:pPr>
            <w:r w:rsidRPr="00535583">
              <w:rPr>
                <w:rFonts w:ascii="Times New Roman" w:hAnsi="Times New Roman"/>
                <w:color w:val="auto"/>
                <w:sz w:val="24"/>
                <w:szCs w:val="24"/>
                <w:lang w:eastAsia="en-US"/>
              </w:rPr>
              <w:t>e</w:t>
            </w:r>
            <w:r w:rsidR="00510DE8" w:rsidRPr="00535583">
              <w:rPr>
                <w:rFonts w:ascii="Times New Roman" w:hAnsi="Times New Roman"/>
                <w:color w:val="auto"/>
                <w:sz w:val="24"/>
                <w:szCs w:val="24"/>
                <w:lang w:eastAsia="en-US"/>
              </w:rPr>
              <w:t>l paje del príncipe</w:t>
            </w:r>
            <w:r w:rsidR="00A1277D" w:rsidRPr="00535583">
              <w:rPr>
                <w:rFonts w:ascii="Times New Roman" w:hAnsi="Times New Roman"/>
                <w:color w:val="auto"/>
                <w:sz w:val="24"/>
                <w:szCs w:val="24"/>
                <w:lang w:eastAsia="en-US"/>
              </w:rPr>
              <w:t xml:space="preserve"> </w:t>
            </w:r>
          </w:p>
          <w:p w14:paraId="2F369A63" w14:textId="5F738CA5" w:rsidR="00510DE8" w:rsidRPr="00535583" w:rsidRDefault="00D2662F" w:rsidP="001D5501">
            <w:pPr>
              <w:keepNext/>
              <w:keepLines/>
              <w:spacing w:after="240"/>
              <w:jc w:val="both"/>
              <w:rPr>
                <w:rFonts w:ascii="Times New Roman" w:hAnsi="Times New Roman"/>
                <w:color w:val="auto"/>
                <w:sz w:val="24"/>
                <w:szCs w:val="24"/>
                <w:lang w:eastAsia="en-US"/>
              </w:rPr>
            </w:pPr>
            <w:r w:rsidRPr="00535583">
              <w:rPr>
                <w:rFonts w:ascii="Times New Roman" w:hAnsi="Times New Roman"/>
                <w:color w:val="auto"/>
                <w:sz w:val="24"/>
                <w:szCs w:val="24"/>
                <w:lang w:eastAsia="en-US"/>
              </w:rPr>
              <w:t>(‘</w:t>
            </w:r>
            <w:r w:rsidR="00A1277D" w:rsidRPr="00535583">
              <w:rPr>
                <w:rFonts w:ascii="Times New Roman" w:hAnsi="Times New Roman"/>
                <w:color w:val="auto"/>
                <w:sz w:val="24"/>
                <w:szCs w:val="24"/>
                <w:lang w:eastAsia="en-US"/>
              </w:rPr>
              <w:t>the prince</w:t>
            </w:r>
            <w:r w:rsidR="00163A63" w:rsidRPr="00535583">
              <w:rPr>
                <w:rFonts w:ascii="Times New Roman" w:hAnsi="Times New Roman"/>
                <w:color w:val="auto"/>
                <w:sz w:val="24"/>
                <w:szCs w:val="24"/>
                <w:lang w:eastAsia="en-US"/>
              </w:rPr>
              <w:t>’</w:t>
            </w:r>
            <w:r w:rsidR="00A1277D" w:rsidRPr="00535583">
              <w:rPr>
                <w:rFonts w:ascii="Times New Roman" w:hAnsi="Times New Roman"/>
                <w:color w:val="auto"/>
                <w:sz w:val="24"/>
                <w:szCs w:val="24"/>
                <w:lang w:eastAsia="en-US"/>
              </w:rPr>
              <w:t>s page</w:t>
            </w:r>
            <w:r w:rsidRPr="00535583">
              <w:rPr>
                <w:rFonts w:ascii="Times New Roman" w:hAnsi="Times New Roman"/>
                <w:color w:val="auto"/>
                <w:sz w:val="24"/>
                <w:szCs w:val="24"/>
                <w:lang w:eastAsia="en-US"/>
              </w:rPr>
              <w:t>’)</w:t>
            </w:r>
          </w:p>
        </w:tc>
        <w:tc>
          <w:tcPr>
            <w:tcW w:w="1530" w:type="dxa"/>
          </w:tcPr>
          <w:p w14:paraId="77AA960F" w14:textId="77777777" w:rsidR="00D2662F"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se </w:t>
            </w:r>
            <w:proofErr w:type="spellStart"/>
            <w:r w:rsidRPr="00BC5399">
              <w:rPr>
                <w:rFonts w:ascii="Times New Roman" w:hAnsi="Times New Roman"/>
                <w:color w:val="auto"/>
                <w:sz w:val="24"/>
                <w:szCs w:val="24"/>
                <w:lang w:val="en-GB" w:eastAsia="en-US"/>
              </w:rPr>
              <w:t>enamoró</w:t>
            </w:r>
            <w:proofErr w:type="spellEnd"/>
            <w:r w:rsidRPr="00BC5399">
              <w:rPr>
                <w:rFonts w:ascii="Times New Roman" w:hAnsi="Times New Roman"/>
                <w:color w:val="auto"/>
                <w:sz w:val="24"/>
                <w:szCs w:val="24"/>
                <w:lang w:val="en-GB" w:eastAsia="en-US"/>
              </w:rPr>
              <w:t xml:space="preserve"> </w:t>
            </w:r>
            <w:proofErr w:type="spellStart"/>
            <w:r w:rsidRPr="00BC5399">
              <w:rPr>
                <w:rFonts w:ascii="Times New Roman" w:hAnsi="Times New Roman"/>
                <w:color w:val="auto"/>
                <w:sz w:val="24"/>
                <w:szCs w:val="24"/>
                <w:lang w:val="en-GB" w:eastAsia="en-US"/>
              </w:rPr>
              <w:t>perdidamente</w:t>
            </w:r>
            <w:proofErr w:type="spellEnd"/>
            <w:r w:rsidRPr="00BC5399">
              <w:rPr>
                <w:rFonts w:ascii="Times New Roman" w:hAnsi="Times New Roman"/>
                <w:color w:val="auto"/>
                <w:sz w:val="24"/>
                <w:szCs w:val="24"/>
                <w:lang w:val="en-GB" w:eastAsia="en-US"/>
              </w:rPr>
              <w:t xml:space="preserve"> de </w:t>
            </w:r>
            <w:proofErr w:type="spellStart"/>
            <w:r w:rsidRPr="00BC5399">
              <w:rPr>
                <w:rFonts w:ascii="Times New Roman" w:hAnsi="Times New Roman"/>
                <w:color w:val="auto"/>
                <w:sz w:val="24"/>
                <w:szCs w:val="24"/>
                <w:lang w:val="en-GB" w:eastAsia="en-US"/>
              </w:rPr>
              <w:t>ella</w:t>
            </w:r>
            <w:proofErr w:type="spellEnd"/>
            <w:r w:rsidR="00A1277D" w:rsidRPr="00BC5399">
              <w:rPr>
                <w:rFonts w:ascii="Times New Roman" w:hAnsi="Times New Roman"/>
                <w:color w:val="auto"/>
                <w:sz w:val="24"/>
                <w:szCs w:val="24"/>
                <w:lang w:val="en-GB" w:eastAsia="en-US"/>
              </w:rPr>
              <w:t xml:space="preserve"> </w:t>
            </w:r>
          </w:p>
          <w:p w14:paraId="5CCD8149" w14:textId="4AA8620A"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A1277D" w:rsidRPr="00BC5399">
              <w:rPr>
                <w:rFonts w:ascii="Times New Roman" w:hAnsi="Times New Roman"/>
                <w:color w:val="auto"/>
                <w:sz w:val="24"/>
                <w:szCs w:val="24"/>
                <w:lang w:val="en-GB" w:eastAsia="en-US"/>
              </w:rPr>
              <w:t>fell madly in love with her</w:t>
            </w:r>
            <w:r>
              <w:rPr>
                <w:rFonts w:ascii="Times New Roman" w:hAnsi="Times New Roman"/>
                <w:color w:val="auto"/>
                <w:sz w:val="24"/>
                <w:szCs w:val="24"/>
                <w:lang w:val="en-GB" w:eastAsia="en-US"/>
              </w:rPr>
              <w:t>’)</w:t>
            </w:r>
          </w:p>
        </w:tc>
        <w:tc>
          <w:tcPr>
            <w:tcW w:w="2155" w:type="dxa"/>
          </w:tcPr>
          <w:p w14:paraId="43E5404B" w14:textId="77777777" w:rsidR="00D2662F" w:rsidRDefault="001F7064"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S</w:t>
            </w:r>
            <w:r w:rsidR="00510DE8" w:rsidRPr="00BC5399">
              <w:rPr>
                <w:rFonts w:ascii="Times New Roman" w:hAnsi="Times New Roman"/>
                <w:color w:val="auto"/>
                <w:sz w:val="24"/>
                <w:szCs w:val="24"/>
                <w:lang w:val="en-GB" w:eastAsia="en-US"/>
              </w:rPr>
              <w:t>alvo</w:t>
            </w:r>
            <w:r w:rsidR="00A1277D" w:rsidRPr="00BC5399">
              <w:rPr>
                <w:rFonts w:ascii="Times New Roman" w:hAnsi="Times New Roman"/>
                <w:color w:val="auto"/>
                <w:sz w:val="24"/>
                <w:szCs w:val="24"/>
                <w:lang w:val="en-GB" w:eastAsia="en-US"/>
              </w:rPr>
              <w:t xml:space="preserve"> </w:t>
            </w:r>
          </w:p>
          <w:p w14:paraId="52E5A5A2" w14:textId="28A8F0AC" w:rsidR="00510DE8" w:rsidRPr="00BC5399" w:rsidRDefault="00D2662F" w:rsidP="001D5501">
            <w:pPr>
              <w:keepNext/>
              <w:keepLines/>
              <w:spacing w:after="240"/>
              <w:jc w:val="both"/>
              <w:rPr>
                <w:rFonts w:ascii="Times New Roman" w:hAnsi="Times New Roman"/>
                <w:color w:val="auto"/>
                <w:sz w:val="24"/>
                <w:szCs w:val="24"/>
                <w:lang w:val="en-GB" w:eastAsia="en-US"/>
              </w:rPr>
            </w:pPr>
            <w:r>
              <w:rPr>
                <w:rFonts w:ascii="Times New Roman" w:hAnsi="Times New Roman"/>
                <w:color w:val="auto"/>
                <w:sz w:val="24"/>
                <w:szCs w:val="24"/>
                <w:lang w:val="en-GB" w:eastAsia="en-US"/>
              </w:rPr>
              <w:t>(‘</w:t>
            </w:r>
            <w:r w:rsidR="001F7064" w:rsidRPr="00BC5399">
              <w:rPr>
                <w:rFonts w:ascii="Times New Roman" w:hAnsi="Times New Roman"/>
                <w:color w:val="auto"/>
                <w:sz w:val="24"/>
                <w:szCs w:val="24"/>
                <w:lang w:val="en-GB" w:eastAsia="en-US"/>
              </w:rPr>
              <w:t>except</w:t>
            </w:r>
            <w:r>
              <w:rPr>
                <w:rFonts w:ascii="Times New Roman" w:hAnsi="Times New Roman"/>
                <w:color w:val="auto"/>
                <w:sz w:val="24"/>
                <w:szCs w:val="24"/>
                <w:lang w:val="en-GB" w:eastAsia="en-US"/>
              </w:rPr>
              <w:t>’)</w:t>
            </w:r>
          </w:p>
        </w:tc>
      </w:tr>
      <w:tr w:rsidR="00510DE8" w:rsidRPr="00BC5399" w14:paraId="7851FFEE" w14:textId="77777777" w:rsidTr="001A2C2C">
        <w:tc>
          <w:tcPr>
            <w:tcW w:w="1215" w:type="dxa"/>
          </w:tcPr>
          <w:p w14:paraId="3A045CA0" w14:textId="77777777" w:rsidR="00510DE8" w:rsidRPr="00BC5399" w:rsidRDefault="00510DE8" w:rsidP="001D5501">
            <w:pPr>
              <w:keepNext/>
              <w:keepLines/>
              <w:spacing w:after="240"/>
              <w:jc w:val="both"/>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 xml:space="preserve">Linguistic relation code </w:t>
            </w:r>
          </w:p>
        </w:tc>
        <w:tc>
          <w:tcPr>
            <w:tcW w:w="1195" w:type="dxa"/>
            <w:vAlign w:val="center"/>
          </w:tcPr>
          <w:p w14:paraId="54622BBC"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A</w:t>
            </w:r>
          </w:p>
        </w:tc>
        <w:tc>
          <w:tcPr>
            <w:tcW w:w="1413" w:type="dxa"/>
            <w:vAlign w:val="center"/>
          </w:tcPr>
          <w:p w14:paraId="55349B52"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p>
        </w:tc>
        <w:tc>
          <w:tcPr>
            <w:tcW w:w="1559" w:type="dxa"/>
            <w:vAlign w:val="center"/>
          </w:tcPr>
          <w:p w14:paraId="5E377254"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C</w:t>
            </w:r>
          </w:p>
        </w:tc>
        <w:tc>
          <w:tcPr>
            <w:tcW w:w="1530" w:type="dxa"/>
            <w:vAlign w:val="center"/>
          </w:tcPr>
          <w:p w14:paraId="1029DCAE"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B</w:t>
            </w:r>
          </w:p>
        </w:tc>
        <w:tc>
          <w:tcPr>
            <w:tcW w:w="2155" w:type="dxa"/>
            <w:vAlign w:val="center"/>
          </w:tcPr>
          <w:p w14:paraId="3103C2B9" w14:textId="77777777" w:rsidR="00510DE8" w:rsidRPr="00BC5399" w:rsidRDefault="00510DE8" w:rsidP="001D5501">
            <w:pPr>
              <w:keepNext/>
              <w:keepLines/>
              <w:spacing w:after="240"/>
              <w:jc w:val="center"/>
              <w:rPr>
                <w:rFonts w:ascii="Times New Roman" w:hAnsi="Times New Roman"/>
                <w:color w:val="auto"/>
                <w:sz w:val="24"/>
                <w:szCs w:val="24"/>
                <w:lang w:val="en-GB" w:eastAsia="en-US"/>
              </w:rPr>
            </w:pPr>
            <w:r w:rsidRPr="00BC5399">
              <w:rPr>
                <w:rFonts w:ascii="Times New Roman" w:hAnsi="Times New Roman"/>
                <w:color w:val="auto"/>
                <w:sz w:val="24"/>
                <w:szCs w:val="24"/>
                <w:lang w:val="en-GB" w:eastAsia="en-US"/>
              </w:rPr>
              <w:t>D</w:t>
            </w:r>
          </w:p>
        </w:tc>
      </w:tr>
    </w:tbl>
    <w:p w14:paraId="0260FBC1" w14:textId="7E6684E6" w:rsidR="001A2C2C" w:rsidRPr="00D40FAC" w:rsidRDefault="001A2C2C" w:rsidP="001A2C2C">
      <w:pPr>
        <w:spacing w:before="240" w:line="240" w:lineRule="auto"/>
        <w:ind w:firstLine="567"/>
        <w:jc w:val="both"/>
        <w:rPr>
          <w:rFonts w:ascii="Times New Roman" w:hAnsi="Times New Roman"/>
          <w:i/>
          <w:iCs/>
          <w:lang w:val="en-GB"/>
        </w:rPr>
      </w:pPr>
      <w:r w:rsidRPr="00D40FAC">
        <w:rPr>
          <w:rFonts w:ascii="Times New Roman" w:hAnsi="Times New Roman"/>
          <w:lang w:val="en-GB"/>
        </w:rPr>
        <w:t xml:space="preserve">In </w:t>
      </w:r>
      <w:r>
        <w:rPr>
          <w:rFonts w:ascii="Times New Roman" w:hAnsi="Times New Roman"/>
          <w:lang w:val="en-GB"/>
        </w:rPr>
        <w:t>Table 9</w:t>
      </w:r>
      <w:r w:rsidRPr="00D40FAC">
        <w:rPr>
          <w:rFonts w:ascii="Times New Roman" w:hAnsi="Times New Roman"/>
          <w:lang w:val="en-GB"/>
        </w:rPr>
        <w:t>, the ST instance is embodied by a material process (</w:t>
      </w:r>
      <w:r w:rsidRPr="001A2C2C">
        <w:rPr>
          <w:rFonts w:ascii="Times New Roman" w:hAnsi="Times New Roman"/>
          <w:i/>
          <w:iCs/>
          <w:lang w:val="en-GB"/>
        </w:rPr>
        <w:t>to shed</w:t>
      </w:r>
      <w:r w:rsidRPr="00D40FAC">
        <w:rPr>
          <w:rFonts w:ascii="Times New Roman" w:hAnsi="Times New Roman"/>
          <w:lang w:val="en-GB"/>
        </w:rPr>
        <w:t xml:space="preserve">) accompanied by the object </w:t>
      </w:r>
      <w:r w:rsidRPr="001A2C2C">
        <w:rPr>
          <w:rFonts w:ascii="Times New Roman" w:hAnsi="Times New Roman"/>
          <w:i/>
          <w:iCs/>
          <w:lang w:val="en-GB"/>
        </w:rPr>
        <w:t>a tear</w:t>
      </w:r>
      <w:r w:rsidRPr="00D40FAC">
        <w:rPr>
          <w:rFonts w:ascii="Times New Roman" w:hAnsi="Times New Roman"/>
          <w:lang w:val="en-GB"/>
        </w:rPr>
        <w:t xml:space="preserve"> whose equivalent in English would have been </w:t>
      </w:r>
      <w:proofErr w:type="spellStart"/>
      <w:r w:rsidRPr="001A2C2C">
        <w:rPr>
          <w:rFonts w:ascii="Times New Roman" w:hAnsi="Times New Roman"/>
          <w:i/>
          <w:iCs/>
          <w:lang w:val="en-GB"/>
        </w:rPr>
        <w:t>derramó</w:t>
      </w:r>
      <w:proofErr w:type="spellEnd"/>
      <w:r w:rsidRPr="001A2C2C">
        <w:rPr>
          <w:rFonts w:ascii="Times New Roman" w:hAnsi="Times New Roman"/>
          <w:i/>
          <w:iCs/>
          <w:lang w:val="en-GB"/>
        </w:rPr>
        <w:t xml:space="preserve"> </w:t>
      </w:r>
      <w:proofErr w:type="spellStart"/>
      <w:r w:rsidRPr="001A2C2C">
        <w:rPr>
          <w:rFonts w:ascii="Times New Roman" w:hAnsi="Times New Roman"/>
          <w:i/>
          <w:iCs/>
          <w:lang w:val="en-GB"/>
        </w:rPr>
        <w:t>una</w:t>
      </w:r>
      <w:proofErr w:type="spellEnd"/>
      <w:r w:rsidRPr="001A2C2C">
        <w:rPr>
          <w:rFonts w:ascii="Times New Roman" w:hAnsi="Times New Roman"/>
          <w:i/>
          <w:iCs/>
          <w:lang w:val="en-GB"/>
        </w:rPr>
        <w:t xml:space="preserve"> </w:t>
      </w:r>
      <w:proofErr w:type="spellStart"/>
      <w:r w:rsidRPr="001A2C2C">
        <w:rPr>
          <w:rFonts w:ascii="Times New Roman" w:hAnsi="Times New Roman"/>
          <w:i/>
          <w:iCs/>
          <w:lang w:val="en-GB"/>
        </w:rPr>
        <w:t>lágrima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shed a tear</w:t>
      </w:r>
      <w:r>
        <w:rPr>
          <w:rFonts w:ascii="Times New Roman" w:hAnsi="Times New Roman"/>
          <w:lang w:val="en-GB"/>
        </w:rPr>
        <w:t>’</w:t>
      </w:r>
      <w:r w:rsidRPr="00D40FAC">
        <w:rPr>
          <w:rFonts w:ascii="Times New Roman" w:hAnsi="Times New Roman"/>
          <w:lang w:val="en-GB"/>
        </w:rPr>
        <w:t xml:space="preserve">) instead of the option chosen, </w:t>
      </w:r>
      <w:proofErr w:type="spellStart"/>
      <w:r w:rsidRPr="001A2C2C">
        <w:rPr>
          <w:rFonts w:ascii="Times New Roman" w:hAnsi="Times New Roman"/>
          <w:i/>
          <w:iCs/>
          <w:lang w:val="en-GB"/>
        </w:rPr>
        <w:t>lloraba</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was crying</w:t>
      </w:r>
      <w:r>
        <w:rPr>
          <w:rFonts w:ascii="Times New Roman" w:hAnsi="Times New Roman"/>
          <w:lang w:val="en-GB"/>
        </w:rPr>
        <w:t>’)</w:t>
      </w:r>
      <w:r w:rsidRPr="00D40FAC">
        <w:rPr>
          <w:rFonts w:ascii="Times New Roman" w:hAnsi="Times New Roman"/>
          <w:lang w:val="en-GB"/>
        </w:rPr>
        <w:t>. However, the TT in Spanish dispenses with the object of the ST to incorporate a circumstantial complement in its place to indicate that this process was carried out without interruption (</w:t>
      </w:r>
      <w:r w:rsidRPr="001A2C2C">
        <w:rPr>
          <w:rFonts w:ascii="Times New Roman" w:hAnsi="Times New Roman"/>
          <w:i/>
          <w:iCs/>
          <w:lang w:val="en-GB"/>
        </w:rPr>
        <w:t xml:space="preserve">sin </w:t>
      </w:r>
      <w:proofErr w:type="spellStart"/>
      <w:r w:rsidRPr="001A2C2C">
        <w:rPr>
          <w:rFonts w:ascii="Times New Roman" w:hAnsi="Times New Roman"/>
          <w:i/>
          <w:iCs/>
          <w:lang w:val="en-GB"/>
        </w:rPr>
        <w:t>parar</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incessantly</w:t>
      </w:r>
      <w:r>
        <w:rPr>
          <w:rFonts w:ascii="Times New Roman" w:hAnsi="Times New Roman"/>
          <w:lang w:val="en-GB"/>
        </w:rPr>
        <w:t>’</w:t>
      </w:r>
      <w:r w:rsidRPr="00D40FAC">
        <w:rPr>
          <w:rFonts w:ascii="Times New Roman" w:hAnsi="Times New Roman"/>
          <w:lang w:val="en-GB"/>
        </w:rPr>
        <w:t>), which lacks an equivalent in the ST (code E).</w:t>
      </w:r>
    </w:p>
    <w:p w14:paraId="0C66D9C3" w14:textId="1F346BC7" w:rsidR="00E56792" w:rsidRPr="001A2C2C" w:rsidRDefault="00E1487F" w:rsidP="001A2C2C">
      <w:pPr>
        <w:keepNext/>
        <w:keepLines/>
        <w:spacing w:before="160" w:after="120" w:line="240" w:lineRule="auto"/>
        <w:rPr>
          <w:rFonts w:ascii="Times New Roman" w:hAnsi="Times New Roman"/>
          <w:sz w:val="22"/>
          <w:szCs w:val="22"/>
          <w:lang w:val="en-GB"/>
        </w:rPr>
      </w:pPr>
      <w:r w:rsidRPr="001A2C2C">
        <w:rPr>
          <w:rFonts w:ascii="Times New Roman" w:hAnsi="Times New Roman"/>
          <w:sz w:val="22"/>
          <w:szCs w:val="22"/>
          <w:lang w:val="en-GB"/>
        </w:rPr>
        <w:lastRenderedPageBreak/>
        <w:t>Table 9: Instance 8</w:t>
      </w:r>
      <w:r w:rsidR="002F0D81">
        <w:rPr>
          <w:rFonts w:ascii="Times New Roman" w:hAnsi="Times New Roman"/>
          <w:sz w:val="22"/>
          <w:szCs w:val="22"/>
          <w:lang w:val="en-GB"/>
        </w:rPr>
        <w:t>. Material process 6</w:t>
      </w:r>
    </w:p>
    <w:tbl>
      <w:tblPr>
        <w:tblStyle w:val="Mriekatabuky"/>
        <w:tblW w:w="9067" w:type="dxa"/>
        <w:tblLayout w:type="fixed"/>
        <w:tblLook w:val="00A0" w:firstRow="1" w:lastRow="0" w:firstColumn="1" w:lastColumn="0" w:noHBand="0" w:noVBand="0"/>
      </w:tblPr>
      <w:tblGrid>
        <w:gridCol w:w="1215"/>
        <w:gridCol w:w="1590"/>
        <w:gridCol w:w="1410"/>
        <w:gridCol w:w="1395"/>
        <w:gridCol w:w="1161"/>
        <w:gridCol w:w="2296"/>
      </w:tblGrid>
      <w:tr w:rsidR="001A2C2C" w:rsidRPr="001A2C2C" w14:paraId="746DDCC7" w14:textId="77777777" w:rsidTr="001A2C2C">
        <w:tc>
          <w:tcPr>
            <w:tcW w:w="1215" w:type="dxa"/>
            <w:vMerge w:val="restart"/>
          </w:tcPr>
          <w:p w14:paraId="42B044DA" w14:textId="77777777" w:rsidR="001A2C2C" w:rsidRPr="001A2C2C" w:rsidRDefault="001A2C2C" w:rsidP="001A2C2C">
            <w:pPr>
              <w:keepNext/>
              <w:keepLines/>
              <w:spacing w:before="2" w:after="240"/>
              <w:ind w:firstLine="567"/>
              <w:jc w:val="both"/>
              <w:rPr>
                <w:rFonts w:ascii="Times New Roman" w:hAnsi="Times New Roman"/>
                <w:sz w:val="24"/>
                <w:szCs w:val="24"/>
                <w:lang w:val="en-GB" w:eastAsia="en-US"/>
              </w:rPr>
            </w:pPr>
          </w:p>
        </w:tc>
        <w:tc>
          <w:tcPr>
            <w:tcW w:w="7852" w:type="dxa"/>
            <w:gridSpan w:val="5"/>
          </w:tcPr>
          <w:p w14:paraId="7F4E2852" w14:textId="77777777" w:rsidR="001A2C2C" w:rsidRPr="001A2C2C" w:rsidRDefault="001A2C2C" w:rsidP="001A2C2C">
            <w:pPr>
              <w:keepNext/>
              <w:keepLines/>
              <w:spacing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 xml:space="preserve">Representational </w:t>
            </w:r>
            <w:proofErr w:type="spellStart"/>
            <w:r w:rsidRPr="001A2C2C">
              <w:rPr>
                <w:rFonts w:ascii="Times New Roman" w:hAnsi="Times New Roman"/>
                <w:sz w:val="24"/>
                <w:szCs w:val="24"/>
                <w:lang w:val="en-GB" w:eastAsia="en-US"/>
              </w:rPr>
              <w:t>metafunction</w:t>
            </w:r>
            <w:proofErr w:type="spellEnd"/>
            <w:r w:rsidRPr="001A2C2C">
              <w:rPr>
                <w:rFonts w:ascii="Times New Roman" w:hAnsi="Times New Roman"/>
                <w:sz w:val="24"/>
                <w:szCs w:val="24"/>
                <w:lang w:val="en-GB" w:eastAsia="en-US"/>
              </w:rPr>
              <w:t xml:space="preserve"> </w:t>
            </w:r>
          </w:p>
        </w:tc>
      </w:tr>
      <w:tr w:rsidR="001A2C2C" w:rsidRPr="001A2C2C" w14:paraId="7AA4B1A2" w14:textId="77777777" w:rsidTr="001A2C2C">
        <w:tc>
          <w:tcPr>
            <w:tcW w:w="1215" w:type="dxa"/>
            <w:vMerge/>
          </w:tcPr>
          <w:p w14:paraId="35BBBC66" w14:textId="77777777" w:rsidR="001A2C2C" w:rsidRPr="001A2C2C" w:rsidRDefault="001A2C2C" w:rsidP="001A2C2C">
            <w:pPr>
              <w:keepNext/>
              <w:keepLines/>
              <w:spacing w:before="2" w:after="240"/>
              <w:ind w:firstLine="567"/>
              <w:jc w:val="both"/>
              <w:rPr>
                <w:rFonts w:ascii="Times New Roman" w:hAnsi="Times New Roman"/>
                <w:sz w:val="24"/>
                <w:szCs w:val="24"/>
                <w:lang w:val="en-GB" w:eastAsia="en-US"/>
              </w:rPr>
            </w:pPr>
          </w:p>
        </w:tc>
        <w:tc>
          <w:tcPr>
            <w:tcW w:w="1590" w:type="dxa"/>
          </w:tcPr>
          <w:p w14:paraId="7E376380" w14:textId="77777777" w:rsidR="001A2C2C" w:rsidRPr="001A2C2C" w:rsidRDefault="001A2C2C"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Actor</w:t>
            </w:r>
          </w:p>
        </w:tc>
        <w:tc>
          <w:tcPr>
            <w:tcW w:w="1410" w:type="dxa"/>
          </w:tcPr>
          <w:p w14:paraId="2DF12C86" w14:textId="77777777" w:rsidR="001A2C2C" w:rsidRPr="001A2C2C" w:rsidRDefault="001A2C2C"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Process</w:t>
            </w:r>
          </w:p>
        </w:tc>
        <w:tc>
          <w:tcPr>
            <w:tcW w:w="1395" w:type="dxa"/>
          </w:tcPr>
          <w:p w14:paraId="1845D072" w14:textId="77777777" w:rsidR="001A2C2C" w:rsidRPr="001A2C2C" w:rsidRDefault="001A2C2C"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Goal</w:t>
            </w:r>
          </w:p>
        </w:tc>
        <w:tc>
          <w:tcPr>
            <w:tcW w:w="1161" w:type="dxa"/>
          </w:tcPr>
          <w:p w14:paraId="495A6EFE" w14:textId="77777777" w:rsidR="001A2C2C" w:rsidRPr="001A2C2C" w:rsidRDefault="001A2C2C"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Attribute</w:t>
            </w:r>
          </w:p>
        </w:tc>
        <w:tc>
          <w:tcPr>
            <w:tcW w:w="2296" w:type="dxa"/>
          </w:tcPr>
          <w:p w14:paraId="2D60EE5A" w14:textId="612F52BA" w:rsidR="001A2C2C" w:rsidRPr="001A2C2C" w:rsidRDefault="001A2C2C" w:rsidP="001A2C2C">
            <w:pPr>
              <w:keepNext/>
              <w:keepLines/>
              <w:spacing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Circumstantial</w:t>
            </w:r>
          </w:p>
        </w:tc>
      </w:tr>
      <w:tr w:rsidR="00510DE8" w:rsidRPr="001A2C2C" w14:paraId="06169F91" w14:textId="77777777" w:rsidTr="001A2C2C">
        <w:tc>
          <w:tcPr>
            <w:tcW w:w="1215" w:type="dxa"/>
          </w:tcPr>
          <w:p w14:paraId="1B3F83DF"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ST</w:t>
            </w:r>
          </w:p>
        </w:tc>
        <w:tc>
          <w:tcPr>
            <w:tcW w:w="1590" w:type="dxa"/>
          </w:tcPr>
          <w:p w14:paraId="6EB2CAC4"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The queen</w:t>
            </w:r>
          </w:p>
        </w:tc>
        <w:tc>
          <w:tcPr>
            <w:tcW w:w="1410" w:type="dxa"/>
          </w:tcPr>
          <w:p w14:paraId="5C19A95A"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even shed</w:t>
            </w:r>
          </w:p>
        </w:tc>
        <w:tc>
          <w:tcPr>
            <w:tcW w:w="1395" w:type="dxa"/>
          </w:tcPr>
          <w:p w14:paraId="5F82CE1D"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a tear</w:t>
            </w:r>
          </w:p>
        </w:tc>
        <w:tc>
          <w:tcPr>
            <w:tcW w:w="1161" w:type="dxa"/>
          </w:tcPr>
          <w:p w14:paraId="382A285F" w14:textId="77777777" w:rsidR="00510DE8" w:rsidRPr="001A2C2C" w:rsidRDefault="00510DE8" w:rsidP="001A2C2C">
            <w:pPr>
              <w:keepNext/>
              <w:keepLines/>
              <w:spacing w:before="2" w:after="240"/>
              <w:ind w:firstLine="567"/>
              <w:jc w:val="both"/>
              <w:rPr>
                <w:rFonts w:ascii="Times New Roman" w:hAnsi="Times New Roman"/>
                <w:sz w:val="24"/>
                <w:szCs w:val="24"/>
                <w:lang w:val="en-GB" w:eastAsia="en-US"/>
              </w:rPr>
            </w:pPr>
          </w:p>
        </w:tc>
        <w:tc>
          <w:tcPr>
            <w:tcW w:w="2296" w:type="dxa"/>
          </w:tcPr>
          <w:p w14:paraId="445B8553" w14:textId="77777777" w:rsidR="00510DE8" w:rsidRPr="001A2C2C" w:rsidRDefault="00510DE8" w:rsidP="001A2C2C">
            <w:pPr>
              <w:keepNext/>
              <w:keepLines/>
              <w:spacing w:before="2" w:after="240"/>
              <w:ind w:firstLine="567"/>
              <w:jc w:val="both"/>
              <w:rPr>
                <w:rFonts w:ascii="Times New Roman" w:hAnsi="Times New Roman"/>
                <w:sz w:val="24"/>
                <w:szCs w:val="24"/>
                <w:lang w:val="en-GB" w:eastAsia="en-US"/>
              </w:rPr>
            </w:pPr>
          </w:p>
        </w:tc>
      </w:tr>
      <w:tr w:rsidR="00510DE8" w:rsidRPr="001A2C2C" w14:paraId="635E5A6B" w14:textId="77777777" w:rsidTr="001A2C2C">
        <w:tc>
          <w:tcPr>
            <w:tcW w:w="1215" w:type="dxa"/>
          </w:tcPr>
          <w:p w14:paraId="2CF42C0F"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TT</w:t>
            </w:r>
          </w:p>
        </w:tc>
        <w:tc>
          <w:tcPr>
            <w:tcW w:w="1590" w:type="dxa"/>
          </w:tcPr>
          <w:p w14:paraId="60154931"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La reina</w:t>
            </w:r>
          </w:p>
          <w:p w14:paraId="2E4AFFA3" w14:textId="48B6BFE7" w:rsidR="00340711" w:rsidRPr="001A2C2C" w:rsidRDefault="001A2C2C" w:rsidP="001A2C2C">
            <w:pPr>
              <w:keepNext/>
              <w:keepLines/>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340711" w:rsidRPr="001A2C2C">
              <w:rPr>
                <w:rFonts w:ascii="Times New Roman" w:hAnsi="Times New Roman"/>
                <w:sz w:val="24"/>
                <w:szCs w:val="24"/>
                <w:lang w:val="en-GB" w:eastAsia="en-US"/>
              </w:rPr>
              <w:t>The queen</w:t>
            </w:r>
            <w:r>
              <w:rPr>
                <w:rFonts w:ascii="Times New Roman" w:hAnsi="Times New Roman"/>
                <w:sz w:val="24"/>
                <w:szCs w:val="24"/>
                <w:lang w:val="en-GB" w:eastAsia="en-US"/>
              </w:rPr>
              <w:t>’)</w:t>
            </w:r>
          </w:p>
        </w:tc>
        <w:tc>
          <w:tcPr>
            <w:tcW w:w="1410" w:type="dxa"/>
          </w:tcPr>
          <w:p w14:paraId="5DDA7C15" w14:textId="77777777" w:rsidR="001A2C2C" w:rsidRDefault="00E947C4" w:rsidP="001A2C2C">
            <w:pPr>
              <w:keepNext/>
              <w:keepLines/>
              <w:spacing w:before="2" w:after="240"/>
              <w:jc w:val="both"/>
              <w:rPr>
                <w:rFonts w:ascii="Times New Roman" w:hAnsi="Times New Roman"/>
                <w:sz w:val="24"/>
                <w:szCs w:val="24"/>
                <w:lang w:val="en-GB" w:eastAsia="en-US"/>
              </w:rPr>
            </w:pPr>
            <w:proofErr w:type="spellStart"/>
            <w:r w:rsidRPr="001A2C2C">
              <w:rPr>
                <w:rFonts w:ascii="Times New Roman" w:hAnsi="Times New Roman"/>
                <w:sz w:val="24"/>
                <w:szCs w:val="24"/>
                <w:lang w:val="en-GB" w:eastAsia="en-US"/>
              </w:rPr>
              <w:t>L</w:t>
            </w:r>
            <w:r w:rsidR="00510DE8" w:rsidRPr="001A2C2C">
              <w:rPr>
                <w:rFonts w:ascii="Times New Roman" w:hAnsi="Times New Roman"/>
                <w:sz w:val="24"/>
                <w:szCs w:val="24"/>
                <w:lang w:val="en-GB" w:eastAsia="en-US"/>
              </w:rPr>
              <w:t>loraba</w:t>
            </w:r>
            <w:proofErr w:type="spellEnd"/>
            <w:r w:rsidRPr="001A2C2C">
              <w:rPr>
                <w:rFonts w:ascii="Times New Roman" w:hAnsi="Times New Roman"/>
                <w:sz w:val="24"/>
                <w:szCs w:val="24"/>
                <w:lang w:val="en-GB" w:eastAsia="en-US"/>
              </w:rPr>
              <w:t xml:space="preserve"> </w:t>
            </w:r>
          </w:p>
          <w:p w14:paraId="0E3DCEEF" w14:textId="3616B562" w:rsidR="00510DE8" w:rsidRPr="001A2C2C" w:rsidRDefault="001A2C2C" w:rsidP="001A2C2C">
            <w:pPr>
              <w:keepNext/>
              <w:keepLines/>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E947C4" w:rsidRPr="001A2C2C">
              <w:rPr>
                <w:rFonts w:ascii="Times New Roman" w:hAnsi="Times New Roman"/>
                <w:sz w:val="24"/>
                <w:szCs w:val="24"/>
                <w:lang w:val="en-GB" w:eastAsia="en-US"/>
              </w:rPr>
              <w:t>wept</w:t>
            </w:r>
            <w:r>
              <w:rPr>
                <w:rFonts w:ascii="Times New Roman" w:hAnsi="Times New Roman"/>
                <w:sz w:val="24"/>
                <w:szCs w:val="24"/>
                <w:lang w:val="en-GB" w:eastAsia="en-US"/>
              </w:rPr>
              <w:t>’)</w:t>
            </w:r>
            <w:r w:rsidR="00E947C4" w:rsidRPr="001A2C2C">
              <w:rPr>
                <w:rFonts w:ascii="Times New Roman" w:hAnsi="Times New Roman"/>
                <w:sz w:val="24"/>
                <w:szCs w:val="24"/>
                <w:lang w:val="en-GB" w:eastAsia="en-US"/>
              </w:rPr>
              <w:t xml:space="preserve"> </w:t>
            </w:r>
          </w:p>
        </w:tc>
        <w:tc>
          <w:tcPr>
            <w:tcW w:w="1395" w:type="dxa"/>
          </w:tcPr>
          <w:p w14:paraId="74385B92" w14:textId="77777777" w:rsidR="00510DE8" w:rsidRPr="001A2C2C" w:rsidRDefault="00510DE8" w:rsidP="001A2C2C">
            <w:pPr>
              <w:keepNext/>
              <w:keepLines/>
              <w:spacing w:before="2" w:after="240"/>
              <w:ind w:firstLine="567"/>
              <w:jc w:val="both"/>
              <w:rPr>
                <w:rFonts w:ascii="Times New Roman" w:hAnsi="Times New Roman"/>
                <w:sz w:val="24"/>
                <w:szCs w:val="24"/>
                <w:lang w:val="en-GB" w:eastAsia="en-US"/>
              </w:rPr>
            </w:pPr>
          </w:p>
        </w:tc>
        <w:tc>
          <w:tcPr>
            <w:tcW w:w="1161" w:type="dxa"/>
          </w:tcPr>
          <w:p w14:paraId="311DEB72" w14:textId="77777777" w:rsidR="00510DE8" w:rsidRPr="001A2C2C" w:rsidRDefault="00510DE8" w:rsidP="001A2C2C">
            <w:pPr>
              <w:keepNext/>
              <w:keepLines/>
              <w:spacing w:before="2" w:after="240"/>
              <w:ind w:firstLine="567"/>
              <w:jc w:val="both"/>
              <w:rPr>
                <w:rFonts w:ascii="Times New Roman" w:hAnsi="Times New Roman"/>
                <w:sz w:val="24"/>
                <w:szCs w:val="24"/>
                <w:lang w:val="en-GB" w:eastAsia="en-US"/>
              </w:rPr>
            </w:pPr>
          </w:p>
        </w:tc>
        <w:tc>
          <w:tcPr>
            <w:tcW w:w="2296" w:type="dxa"/>
          </w:tcPr>
          <w:p w14:paraId="16A62A4C" w14:textId="77777777" w:rsid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 xml:space="preserve">sin </w:t>
            </w:r>
            <w:proofErr w:type="spellStart"/>
            <w:r w:rsidRPr="001A2C2C">
              <w:rPr>
                <w:rFonts w:ascii="Times New Roman" w:hAnsi="Times New Roman"/>
                <w:sz w:val="24"/>
                <w:szCs w:val="24"/>
                <w:lang w:val="en-GB" w:eastAsia="en-US"/>
              </w:rPr>
              <w:t>parar</w:t>
            </w:r>
            <w:proofErr w:type="spellEnd"/>
            <w:r w:rsidR="00E947C4" w:rsidRPr="001A2C2C">
              <w:rPr>
                <w:rFonts w:ascii="Times New Roman" w:hAnsi="Times New Roman"/>
                <w:sz w:val="24"/>
                <w:szCs w:val="24"/>
                <w:lang w:val="en-GB" w:eastAsia="en-US"/>
              </w:rPr>
              <w:t xml:space="preserve"> </w:t>
            </w:r>
          </w:p>
          <w:p w14:paraId="63DE548C" w14:textId="4B982BBC" w:rsidR="00510DE8" w:rsidRPr="001A2C2C" w:rsidRDefault="001A2C2C" w:rsidP="001A2C2C">
            <w:pPr>
              <w:keepNext/>
              <w:keepLines/>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E947C4" w:rsidRPr="001A2C2C">
              <w:rPr>
                <w:rFonts w:ascii="Times New Roman" w:hAnsi="Times New Roman"/>
                <w:sz w:val="24"/>
                <w:szCs w:val="24"/>
                <w:lang w:val="en-GB" w:eastAsia="en-US"/>
              </w:rPr>
              <w:t>incessantly</w:t>
            </w:r>
            <w:r>
              <w:rPr>
                <w:rFonts w:ascii="Times New Roman" w:hAnsi="Times New Roman"/>
                <w:sz w:val="24"/>
                <w:szCs w:val="24"/>
                <w:lang w:val="en-GB" w:eastAsia="en-US"/>
              </w:rPr>
              <w:t>’)</w:t>
            </w:r>
            <w:r w:rsidR="00E947C4" w:rsidRPr="001A2C2C">
              <w:rPr>
                <w:rFonts w:ascii="Times New Roman" w:hAnsi="Times New Roman"/>
                <w:sz w:val="24"/>
                <w:szCs w:val="24"/>
                <w:lang w:val="en-GB" w:eastAsia="en-US"/>
              </w:rPr>
              <w:t xml:space="preserve"> </w:t>
            </w:r>
          </w:p>
        </w:tc>
      </w:tr>
      <w:tr w:rsidR="00510DE8" w:rsidRPr="001A2C2C" w14:paraId="4D85CC85" w14:textId="77777777" w:rsidTr="001A2C2C">
        <w:tc>
          <w:tcPr>
            <w:tcW w:w="1215" w:type="dxa"/>
          </w:tcPr>
          <w:p w14:paraId="35BFB9BA" w14:textId="77777777" w:rsidR="00510DE8" w:rsidRPr="001A2C2C" w:rsidRDefault="00510DE8" w:rsidP="001A2C2C">
            <w:pPr>
              <w:keepNext/>
              <w:keepLines/>
              <w:spacing w:before="2" w:after="240"/>
              <w:jc w:val="both"/>
              <w:rPr>
                <w:rFonts w:ascii="Times New Roman" w:hAnsi="Times New Roman"/>
                <w:sz w:val="24"/>
                <w:szCs w:val="24"/>
                <w:lang w:val="en-GB" w:eastAsia="en-US"/>
              </w:rPr>
            </w:pPr>
            <w:r w:rsidRPr="001A2C2C">
              <w:rPr>
                <w:rFonts w:ascii="Times New Roman" w:hAnsi="Times New Roman"/>
                <w:sz w:val="24"/>
                <w:szCs w:val="24"/>
                <w:lang w:val="en-GB" w:eastAsia="en-US"/>
              </w:rPr>
              <w:t>Linguistic relation code</w:t>
            </w:r>
          </w:p>
        </w:tc>
        <w:tc>
          <w:tcPr>
            <w:tcW w:w="1590" w:type="dxa"/>
            <w:vAlign w:val="center"/>
          </w:tcPr>
          <w:p w14:paraId="47B503C2" w14:textId="77777777" w:rsidR="00510DE8" w:rsidRPr="001A2C2C" w:rsidRDefault="00510DE8"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A</w:t>
            </w:r>
          </w:p>
        </w:tc>
        <w:tc>
          <w:tcPr>
            <w:tcW w:w="1410" w:type="dxa"/>
            <w:vAlign w:val="center"/>
          </w:tcPr>
          <w:p w14:paraId="62B18991" w14:textId="77777777" w:rsidR="00510DE8" w:rsidRPr="001A2C2C" w:rsidRDefault="00510DE8"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C</w:t>
            </w:r>
          </w:p>
        </w:tc>
        <w:tc>
          <w:tcPr>
            <w:tcW w:w="1395" w:type="dxa"/>
            <w:vAlign w:val="center"/>
          </w:tcPr>
          <w:p w14:paraId="60F53A52" w14:textId="77777777" w:rsidR="00510DE8" w:rsidRPr="001A2C2C" w:rsidRDefault="00510DE8"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F</w:t>
            </w:r>
          </w:p>
        </w:tc>
        <w:tc>
          <w:tcPr>
            <w:tcW w:w="1161" w:type="dxa"/>
            <w:vAlign w:val="center"/>
          </w:tcPr>
          <w:p w14:paraId="3ACB3A59" w14:textId="77777777" w:rsidR="00510DE8" w:rsidRPr="001A2C2C" w:rsidRDefault="00510DE8" w:rsidP="001A2C2C">
            <w:pPr>
              <w:keepNext/>
              <w:keepLines/>
              <w:spacing w:before="2" w:after="240"/>
              <w:ind w:firstLine="567"/>
              <w:jc w:val="center"/>
              <w:rPr>
                <w:rFonts w:ascii="Times New Roman" w:hAnsi="Times New Roman"/>
                <w:sz w:val="24"/>
                <w:szCs w:val="24"/>
                <w:lang w:val="en-GB" w:eastAsia="en-US"/>
              </w:rPr>
            </w:pPr>
          </w:p>
        </w:tc>
        <w:tc>
          <w:tcPr>
            <w:tcW w:w="2296" w:type="dxa"/>
            <w:vAlign w:val="center"/>
          </w:tcPr>
          <w:p w14:paraId="516C9465" w14:textId="77777777" w:rsidR="00510DE8" w:rsidRPr="001A2C2C" w:rsidRDefault="00510DE8" w:rsidP="001A2C2C">
            <w:pPr>
              <w:keepNext/>
              <w:keepLines/>
              <w:spacing w:before="2" w:after="240"/>
              <w:jc w:val="center"/>
              <w:rPr>
                <w:rFonts w:ascii="Times New Roman" w:hAnsi="Times New Roman"/>
                <w:sz w:val="24"/>
                <w:szCs w:val="24"/>
                <w:lang w:val="en-GB" w:eastAsia="en-US"/>
              </w:rPr>
            </w:pPr>
            <w:r w:rsidRPr="001A2C2C">
              <w:rPr>
                <w:rFonts w:ascii="Times New Roman" w:hAnsi="Times New Roman"/>
                <w:sz w:val="24"/>
                <w:szCs w:val="24"/>
                <w:lang w:val="en-GB" w:eastAsia="en-US"/>
              </w:rPr>
              <w:t>E</w:t>
            </w:r>
          </w:p>
        </w:tc>
      </w:tr>
    </w:tbl>
    <w:p w14:paraId="77FE5EB2" w14:textId="7C059899" w:rsidR="00510DE8" w:rsidRPr="00B66C32" w:rsidRDefault="00B239E4" w:rsidP="005C3D55">
      <w:pPr>
        <w:spacing w:before="240" w:after="0" w:line="240" w:lineRule="auto"/>
        <w:ind w:firstLine="567"/>
        <w:jc w:val="both"/>
        <w:rPr>
          <w:rFonts w:ascii="Times New Roman" w:hAnsi="Times New Roman"/>
          <w:lang w:val="en-GB"/>
        </w:rPr>
      </w:pPr>
      <w:r>
        <w:rPr>
          <w:rFonts w:ascii="Times New Roman" w:hAnsi="Times New Roman"/>
          <w:lang w:val="en-GB"/>
        </w:rPr>
        <w:t>In Table 10, t</w:t>
      </w:r>
      <w:r w:rsidRPr="00D40FAC">
        <w:rPr>
          <w:rFonts w:ascii="Times New Roman" w:hAnsi="Times New Roman"/>
          <w:lang w:val="en-GB"/>
        </w:rPr>
        <w:t>he first part of the ST instance takes the form of a mental verb (</w:t>
      </w:r>
      <w:r w:rsidRPr="00B239E4">
        <w:rPr>
          <w:rFonts w:ascii="Times New Roman" w:hAnsi="Times New Roman"/>
          <w:i/>
          <w:iCs/>
          <w:lang w:val="en-GB"/>
        </w:rPr>
        <w:t>to know</w:t>
      </w:r>
      <w:r w:rsidRPr="00D40FAC">
        <w:rPr>
          <w:rFonts w:ascii="Times New Roman" w:hAnsi="Times New Roman"/>
          <w:lang w:val="en-GB"/>
        </w:rPr>
        <w:t>) in passive voice that is transferred to the TT with an existential verb (</w:t>
      </w:r>
      <w:proofErr w:type="spellStart"/>
      <w:r w:rsidRPr="00B239E4">
        <w:rPr>
          <w:rFonts w:ascii="Times New Roman" w:hAnsi="Times New Roman"/>
          <w:i/>
          <w:iCs/>
          <w:lang w:val="en-GB"/>
        </w:rPr>
        <w:t>vivir</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to live</w:t>
      </w:r>
      <w:r>
        <w:rPr>
          <w:rFonts w:ascii="Times New Roman" w:hAnsi="Times New Roman"/>
          <w:lang w:val="en-GB"/>
        </w:rPr>
        <w:t>’</w:t>
      </w:r>
      <w:r w:rsidRPr="00D40FAC">
        <w:rPr>
          <w:rFonts w:ascii="Times New Roman" w:hAnsi="Times New Roman"/>
          <w:lang w:val="en-GB"/>
        </w:rPr>
        <w:t xml:space="preserve">) where the sensor (the two princesses) and the phenomenon (King and King) refer to the same </w:t>
      </w:r>
      <w:r>
        <w:rPr>
          <w:rFonts w:ascii="Times New Roman" w:hAnsi="Times New Roman"/>
          <w:lang w:val="en-GB"/>
        </w:rPr>
        <w:t>people</w:t>
      </w:r>
      <w:r w:rsidRPr="00D40FAC">
        <w:rPr>
          <w:rFonts w:ascii="Times New Roman" w:hAnsi="Times New Roman"/>
          <w:lang w:val="en-GB"/>
        </w:rPr>
        <w:t>. In addition, the TT has a temporal circumstantial phrase (</w:t>
      </w:r>
      <w:proofErr w:type="spellStart"/>
      <w:r w:rsidRPr="00B239E4">
        <w:rPr>
          <w:rFonts w:ascii="Times New Roman" w:hAnsi="Times New Roman"/>
          <w:i/>
          <w:iCs/>
          <w:lang w:val="en-GB"/>
        </w:rPr>
        <w:t>Desde</w:t>
      </w:r>
      <w:proofErr w:type="spellEnd"/>
      <w:r w:rsidRPr="00B239E4">
        <w:rPr>
          <w:rFonts w:ascii="Times New Roman" w:hAnsi="Times New Roman"/>
          <w:i/>
          <w:iCs/>
          <w:lang w:val="en-GB"/>
        </w:rPr>
        <w:t xml:space="preserve"> </w:t>
      </w:r>
      <w:proofErr w:type="spellStart"/>
      <w:r w:rsidRPr="00B239E4">
        <w:rPr>
          <w:rFonts w:ascii="Times New Roman" w:hAnsi="Times New Roman"/>
          <w:i/>
          <w:iCs/>
          <w:lang w:val="en-GB"/>
        </w:rPr>
        <w:t>entonces</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Since then</w:t>
      </w:r>
      <w:r>
        <w:rPr>
          <w:rFonts w:ascii="Times New Roman" w:hAnsi="Times New Roman"/>
          <w:lang w:val="en-GB"/>
        </w:rPr>
        <w:t>’</w:t>
      </w:r>
      <w:r w:rsidRPr="00D40FAC">
        <w:rPr>
          <w:rFonts w:ascii="Times New Roman" w:hAnsi="Times New Roman"/>
          <w:lang w:val="en-GB"/>
        </w:rPr>
        <w:t xml:space="preserve">, code E) that does not appear in the original. The second part of the instance presents a relational process with the verb </w:t>
      </w:r>
      <w:r w:rsidRPr="00B239E4">
        <w:rPr>
          <w:rFonts w:ascii="Times New Roman" w:hAnsi="Times New Roman"/>
          <w:i/>
          <w:iCs/>
          <w:lang w:val="en-GB"/>
        </w:rPr>
        <w:t>to have</w:t>
      </w:r>
      <w:r w:rsidRPr="00D40FAC">
        <w:rPr>
          <w:rFonts w:ascii="Times New Roman" w:hAnsi="Times New Roman"/>
          <w:lang w:val="en-GB"/>
        </w:rPr>
        <w:t xml:space="preserve"> that is translated into the TT by a material verb (</w:t>
      </w:r>
      <w:proofErr w:type="spellStart"/>
      <w:r w:rsidRPr="00B239E4">
        <w:rPr>
          <w:rFonts w:ascii="Times New Roman" w:hAnsi="Times New Roman"/>
          <w:i/>
          <w:iCs/>
          <w:lang w:val="en-GB"/>
        </w:rPr>
        <w:t>descansar</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to rest</w:t>
      </w:r>
      <w:r>
        <w:rPr>
          <w:rFonts w:ascii="Times New Roman" w:hAnsi="Times New Roman"/>
          <w:lang w:val="en-GB"/>
        </w:rPr>
        <w:t>’</w:t>
      </w:r>
      <w:r w:rsidRPr="00D40FAC">
        <w:rPr>
          <w:rFonts w:ascii="Times New Roman" w:hAnsi="Times New Roman"/>
          <w:lang w:val="en-GB"/>
        </w:rPr>
        <w:t xml:space="preserve">) inserted in the verbal periphrasis </w:t>
      </w:r>
      <w:proofErr w:type="spellStart"/>
      <w:r w:rsidRPr="00B239E4">
        <w:rPr>
          <w:rFonts w:ascii="Times New Roman" w:hAnsi="Times New Roman"/>
          <w:i/>
          <w:iCs/>
          <w:lang w:val="en-GB"/>
        </w:rPr>
        <w:t>poder</w:t>
      </w:r>
      <w:proofErr w:type="spellEnd"/>
      <w:r w:rsidRPr="00D40FAC">
        <w:rPr>
          <w:rFonts w:ascii="Times New Roman" w:hAnsi="Times New Roman"/>
          <w:lang w:val="en-GB"/>
        </w:rPr>
        <w:t xml:space="preserve"> + </w:t>
      </w:r>
      <w:proofErr w:type="spellStart"/>
      <w:r w:rsidRPr="00B66C32">
        <w:rPr>
          <w:rFonts w:ascii="Times New Roman" w:hAnsi="Times New Roman"/>
          <w:i/>
          <w:iCs/>
          <w:lang w:val="en-GB"/>
        </w:rPr>
        <w:t>infinitivo</w:t>
      </w:r>
      <w:proofErr w:type="spellEnd"/>
      <w:r w:rsidRPr="00D40FAC">
        <w:rPr>
          <w:rFonts w:ascii="Times New Roman" w:hAnsi="Times New Roman"/>
          <w:lang w:val="en-GB"/>
        </w:rPr>
        <w:t xml:space="preserve"> </w:t>
      </w:r>
      <w:r>
        <w:rPr>
          <w:rFonts w:ascii="Times New Roman" w:hAnsi="Times New Roman"/>
          <w:lang w:val="en-GB"/>
        </w:rPr>
        <w:t>(‘</w:t>
      </w:r>
      <w:r w:rsidRPr="00D40FAC">
        <w:rPr>
          <w:rFonts w:ascii="Times New Roman" w:hAnsi="Times New Roman"/>
          <w:lang w:val="en-GB"/>
        </w:rPr>
        <w:t>to be able to/can + infinitive</w:t>
      </w:r>
      <w:r>
        <w:rPr>
          <w:rFonts w:ascii="Times New Roman" w:hAnsi="Times New Roman"/>
          <w:lang w:val="en-GB"/>
        </w:rPr>
        <w:t>’)</w:t>
      </w:r>
      <w:r w:rsidRPr="00D40FAC">
        <w:rPr>
          <w:rFonts w:ascii="Times New Roman" w:hAnsi="Times New Roman"/>
          <w:lang w:val="en-GB"/>
        </w:rPr>
        <w:t xml:space="preserve"> to show the possibility of the semantics expressed by the infinitive, which does not coincide with the translation of the equivalent segment in the ST (</w:t>
      </w:r>
      <w:r w:rsidR="00B66C32">
        <w:rPr>
          <w:rFonts w:ascii="Times New Roman" w:hAnsi="Times New Roman"/>
          <w:lang w:val="en-GB"/>
        </w:rPr>
        <w:t>c</w:t>
      </w:r>
      <w:r w:rsidRPr="00D40FAC">
        <w:rPr>
          <w:rFonts w:ascii="Times New Roman" w:hAnsi="Times New Roman"/>
          <w:lang w:val="en-GB"/>
        </w:rPr>
        <w:t>ode D). When comparing the ST and TT processes of this instance</w:t>
      </w:r>
      <w:r w:rsidR="00B66C32">
        <w:rPr>
          <w:rFonts w:ascii="Times New Roman" w:hAnsi="Times New Roman"/>
          <w:lang w:val="en-GB"/>
        </w:rPr>
        <w:t>,</w:t>
      </w:r>
      <w:r w:rsidRPr="00D40FAC">
        <w:rPr>
          <w:rFonts w:ascii="Times New Roman" w:hAnsi="Times New Roman"/>
          <w:lang w:val="en-GB"/>
        </w:rPr>
        <w:t xml:space="preserve"> we observe how their translation differs from some of the possible common equivalents expected for such segments. This lack of semantic agreement between syntactically equivalent elements leads us to think that there must be other reasons that motivate such choices and that we will delve into later.</w:t>
      </w:r>
    </w:p>
    <w:p w14:paraId="7483D0C4" w14:textId="784562CC" w:rsidR="00E1487F" w:rsidRPr="00B66C32" w:rsidRDefault="00E1487F" w:rsidP="00B66C32">
      <w:pPr>
        <w:keepNext/>
        <w:keepLines/>
        <w:spacing w:before="160" w:after="120" w:line="240" w:lineRule="auto"/>
        <w:rPr>
          <w:rFonts w:ascii="Times New Roman" w:hAnsi="Times New Roman"/>
          <w:sz w:val="22"/>
          <w:szCs w:val="22"/>
          <w:lang w:val="en-GB"/>
        </w:rPr>
      </w:pPr>
      <w:r w:rsidRPr="00B66C32">
        <w:rPr>
          <w:rFonts w:ascii="Times New Roman" w:hAnsi="Times New Roman"/>
          <w:sz w:val="22"/>
          <w:szCs w:val="22"/>
          <w:lang w:val="en-GB"/>
        </w:rPr>
        <w:t>Table 10: Instance 9</w:t>
      </w:r>
      <w:r w:rsidR="00B06762">
        <w:rPr>
          <w:rFonts w:ascii="Times New Roman" w:hAnsi="Times New Roman"/>
          <w:sz w:val="22"/>
          <w:szCs w:val="22"/>
          <w:lang w:val="en-GB"/>
        </w:rPr>
        <w:t>. Existential process</w:t>
      </w:r>
    </w:p>
    <w:tbl>
      <w:tblPr>
        <w:tblStyle w:val="Mriekatabuky"/>
        <w:tblW w:w="9067" w:type="dxa"/>
        <w:tblLayout w:type="fixed"/>
        <w:tblLook w:val="00A0" w:firstRow="1" w:lastRow="0" w:firstColumn="1" w:lastColumn="0" w:noHBand="0" w:noVBand="0"/>
      </w:tblPr>
      <w:tblGrid>
        <w:gridCol w:w="1215"/>
        <w:gridCol w:w="1615"/>
        <w:gridCol w:w="1701"/>
        <w:gridCol w:w="1560"/>
        <w:gridCol w:w="992"/>
        <w:gridCol w:w="1984"/>
      </w:tblGrid>
      <w:tr w:rsidR="00B66C32" w:rsidRPr="00B66C32" w14:paraId="60684E18" w14:textId="77777777" w:rsidTr="00B66C32">
        <w:tc>
          <w:tcPr>
            <w:tcW w:w="1215" w:type="dxa"/>
            <w:vMerge w:val="restart"/>
          </w:tcPr>
          <w:p w14:paraId="7FECE403" w14:textId="77777777" w:rsidR="00B66C32" w:rsidRPr="00B66C32" w:rsidRDefault="00B66C32" w:rsidP="009754D1">
            <w:pPr>
              <w:spacing w:before="2" w:after="240"/>
              <w:ind w:firstLine="567"/>
              <w:jc w:val="both"/>
              <w:rPr>
                <w:rFonts w:ascii="Times New Roman" w:hAnsi="Times New Roman"/>
                <w:sz w:val="24"/>
                <w:szCs w:val="24"/>
                <w:lang w:val="en-GB" w:eastAsia="en-US"/>
              </w:rPr>
            </w:pPr>
          </w:p>
        </w:tc>
        <w:tc>
          <w:tcPr>
            <w:tcW w:w="7852" w:type="dxa"/>
            <w:gridSpan w:val="5"/>
          </w:tcPr>
          <w:p w14:paraId="3DF44E30" w14:textId="77777777" w:rsidR="00B66C32" w:rsidRPr="00B66C32" w:rsidRDefault="00B66C32" w:rsidP="009754D1">
            <w:pPr>
              <w:spacing w:after="240"/>
              <w:ind w:firstLine="567"/>
              <w:jc w:val="both"/>
              <w:rPr>
                <w:rFonts w:ascii="Times New Roman" w:hAnsi="Times New Roman"/>
                <w:sz w:val="24"/>
                <w:szCs w:val="24"/>
                <w:lang w:val="en-GB" w:eastAsia="en-US"/>
              </w:rPr>
            </w:pPr>
            <w:r w:rsidRPr="00B66C32">
              <w:rPr>
                <w:rFonts w:ascii="Times New Roman" w:hAnsi="Times New Roman"/>
                <w:sz w:val="24"/>
                <w:szCs w:val="24"/>
                <w:lang w:val="en-GB" w:eastAsia="en-US"/>
              </w:rPr>
              <w:t xml:space="preserve">Representational </w:t>
            </w:r>
            <w:proofErr w:type="spellStart"/>
            <w:r w:rsidRPr="00B66C32">
              <w:rPr>
                <w:rFonts w:ascii="Times New Roman" w:hAnsi="Times New Roman"/>
                <w:sz w:val="24"/>
                <w:szCs w:val="24"/>
                <w:lang w:val="en-GB" w:eastAsia="en-US"/>
              </w:rPr>
              <w:t>metafunction</w:t>
            </w:r>
            <w:proofErr w:type="spellEnd"/>
            <w:r w:rsidRPr="00B66C32">
              <w:rPr>
                <w:rFonts w:ascii="Times New Roman" w:hAnsi="Times New Roman"/>
                <w:sz w:val="24"/>
                <w:szCs w:val="24"/>
                <w:lang w:val="en-GB" w:eastAsia="en-US"/>
              </w:rPr>
              <w:t xml:space="preserve"> </w:t>
            </w:r>
          </w:p>
        </w:tc>
      </w:tr>
      <w:tr w:rsidR="00B66C32" w:rsidRPr="00B66C32" w14:paraId="32D95E1C" w14:textId="77777777" w:rsidTr="008B51B7">
        <w:tc>
          <w:tcPr>
            <w:tcW w:w="1215" w:type="dxa"/>
            <w:vMerge/>
          </w:tcPr>
          <w:p w14:paraId="1C88D393" w14:textId="77777777" w:rsidR="00B66C32" w:rsidRPr="00B66C32" w:rsidRDefault="00B66C32" w:rsidP="009754D1">
            <w:pPr>
              <w:spacing w:before="2" w:after="240"/>
              <w:ind w:firstLine="567"/>
              <w:jc w:val="both"/>
              <w:rPr>
                <w:rFonts w:ascii="Times New Roman" w:hAnsi="Times New Roman"/>
                <w:sz w:val="24"/>
                <w:szCs w:val="24"/>
                <w:lang w:val="en-GB" w:eastAsia="en-US"/>
              </w:rPr>
            </w:pPr>
          </w:p>
        </w:tc>
        <w:tc>
          <w:tcPr>
            <w:tcW w:w="1615" w:type="dxa"/>
          </w:tcPr>
          <w:p w14:paraId="4829749C" w14:textId="53F5A3E3" w:rsidR="00B66C32" w:rsidRPr="00B66C32" w:rsidRDefault="00B66C32" w:rsidP="00B66C32">
            <w:pPr>
              <w:spacing w:before="2" w:after="240"/>
              <w:jc w:val="center"/>
              <w:rPr>
                <w:rFonts w:ascii="Times New Roman" w:hAnsi="Times New Roman"/>
                <w:sz w:val="24"/>
                <w:szCs w:val="24"/>
                <w:lang w:val="en-GB" w:eastAsia="en-US"/>
              </w:rPr>
            </w:pPr>
            <w:r w:rsidRPr="00B66C32">
              <w:rPr>
                <w:rFonts w:ascii="Times New Roman" w:hAnsi="Times New Roman"/>
                <w:sz w:val="24"/>
                <w:szCs w:val="24"/>
                <w:lang w:val="en-GB" w:eastAsia="en-US"/>
              </w:rPr>
              <w:t>Actor</w:t>
            </w:r>
          </w:p>
        </w:tc>
        <w:tc>
          <w:tcPr>
            <w:tcW w:w="1701" w:type="dxa"/>
          </w:tcPr>
          <w:p w14:paraId="796B6613" w14:textId="77777777" w:rsidR="00B66C32" w:rsidRPr="00B66C32" w:rsidRDefault="00B66C32" w:rsidP="00B66C32">
            <w:pPr>
              <w:spacing w:before="2" w:after="240"/>
              <w:jc w:val="center"/>
              <w:rPr>
                <w:rFonts w:ascii="Times New Roman" w:hAnsi="Times New Roman"/>
                <w:sz w:val="24"/>
                <w:szCs w:val="24"/>
                <w:lang w:val="en-GB" w:eastAsia="en-US"/>
              </w:rPr>
            </w:pPr>
            <w:r w:rsidRPr="00B66C32">
              <w:rPr>
                <w:rFonts w:ascii="Times New Roman" w:hAnsi="Times New Roman"/>
                <w:sz w:val="24"/>
                <w:szCs w:val="24"/>
                <w:lang w:val="en-GB" w:eastAsia="en-US"/>
              </w:rPr>
              <w:t>Process</w:t>
            </w:r>
          </w:p>
        </w:tc>
        <w:tc>
          <w:tcPr>
            <w:tcW w:w="1560" w:type="dxa"/>
          </w:tcPr>
          <w:p w14:paraId="2837EC34" w14:textId="77777777" w:rsidR="00B66C32" w:rsidRPr="00B66C32" w:rsidRDefault="00B66C32" w:rsidP="00B66C32">
            <w:pPr>
              <w:spacing w:before="2" w:after="240"/>
              <w:jc w:val="center"/>
              <w:rPr>
                <w:rFonts w:ascii="Times New Roman" w:hAnsi="Times New Roman"/>
                <w:sz w:val="24"/>
                <w:szCs w:val="24"/>
                <w:lang w:val="en-GB" w:eastAsia="en-US"/>
              </w:rPr>
            </w:pPr>
            <w:r w:rsidRPr="00B66C32">
              <w:rPr>
                <w:rFonts w:ascii="Times New Roman" w:hAnsi="Times New Roman"/>
                <w:sz w:val="24"/>
                <w:szCs w:val="24"/>
                <w:lang w:val="en-GB" w:eastAsia="en-US"/>
              </w:rPr>
              <w:t>Goal</w:t>
            </w:r>
          </w:p>
        </w:tc>
        <w:tc>
          <w:tcPr>
            <w:tcW w:w="992" w:type="dxa"/>
          </w:tcPr>
          <w:p w14:paraId="046D3FC4" w14:textId="77777777" w:rsidR="00B66C32" w:rsidRPr="00B66C32" w:rsidRDefault="00B66C32" w:rsidP="00B66C32">
            <w:pPr>
              <w:spacing w:before="2" w:after="240"/>
              <w:jc w:val="center"/>
              <w:rPr>
                <w:rFonts w:ascii="Times New Roman" w:hAnsi="Times New Roman"/>
                <w:sz w:val="24"/>
                <w:szCs w:val="24"/>
                <w:lang w:val="en-GB" w:eastAsia="en-US"/>
              </w:rPr>
            </w:pPr>
            <w:r w:rsidRPr="00B66C32">
              <w:rPr>
                <w:rFonts w:ascii="Times New Roman" w:hAnsi="Times New Roman"/>
                <w:sz w:val="24"/>
                <w:szCs w:val="24"/>
                <w:lang w:val="en-GB" w:eastAsia="en-US"/>
              </w:rPr>
              <w:t>Attribute</w:t>
            </w:r>
          </w:p>
        </w:tc>
        <w:tc>
          <w:tcPr>
            <w:tcW w:w="1984" w:type="dxa"/>
          </w:tcPr>
          <w:p w14:paraId="599E8ECE" w14:textId="119D20B2" w:rsidR="00B66C32" w:rsidRPr="00B66C32" w:rsidRDefault="00B66C32" w:rsidP="00B66C32">
            <w:pPr>
              <w:spacing w:after="240"/>
              <w:jc w:val="center"/>
              <w:rPr>
                <w:rFonts w:ascii="Times New Roman" w:hAnsi="Times New Roman"/>
                <w:sz w:val="24"/>
                <w:szCs w:val="24"/>
                <w:lang w:val="en-GB" w:eastAsia="en-US"/>
              </w:rPr>
            </w:pPr>
            <w:r w:rsidRPr="00B66C32">
              <w:rPr>
                <w:rFonts w:ascii="Times New Roman" w:hAnsi="Times New Roman"/>
                <w:sz w:val="24"/>
                <w:szCs w:val="24"/>
                <w:lang w:val="en-GB" w:eastAsia="en-US"/>
              </w:rPr>
              <w:t>Circumstantial</w:t>
            </w:r>
          </w:p>
        </w:tc>
      </w:tr>
      <w:tr w:rsidR="00510DE8" w:rsidRPr="00B66C32" w14:paraId="45992731" w14:textId="77777777" w:rsidTr="008B51B7">
        <w:tc>
          <w:tcPr>
            <w:tcW w:w="1215" w:type="dxa"/>
          </w:tcPr>
          <w:p w14:paraId="57FC39E1"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ST</w:t>
            </w:r>
          </w:p>
        </w:tc>
        <w:tc>
          <w:tcPr>
            <w:tcW w:w="1615" w:type="dxa"/>
          </w:tcPr>
          <w:p w14:paraId="02454130" w14:textId="77777777" w:rsidR="00510DE8" w:rsidRPr="00B66C32" w:rsidRDefault="00510DE8" w:rsidP="00B66C32">
            <w:pPr>
              <w:spacing w:before="2" w:after="240"/>
              <w:rPr>
                <w:rFonts w:ascii="Times New Roman" w:hAnsi="Times New Roman"/>
                <w:sz w:val="24"/>
                <w:szCs w:val="24"/>
                <w:lang w:val="en-GB" w:eastAsia="en-US"/>
              </w:rPr>
            </w:pPr>
            <w:r w:rsidRPr="00B66C32">
              <w:rPr>
                <w:rFonts w:ascii="Times New Roman" w:hAnsi="Times New Roman"/>
                <w:sz w:val="24"/>
                <w:szCs w:val="24"/>
                <w:lang w:val="en-GB" w:eastAsia="en-US"/>
              </w:rPr>
              <w:t>The two princes</w:t>
            </w:r>
          </w:p>
        </w:tc>
        <w:tc>
          <w:tcPr>
            <w:tcW w:w="1701" w:type="dxa"/>
          </w:tcPr>
          <w:p w14:paraId="35E276C0"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are known as</w:t>
            </w:r>
          </w:p>
        </w:tc>
        <w:tc>
          <w:tcPr>
            <w:tcW w:w="1560" w:type="dxa"/>
          </w:tcPr>
          <w:p w14:paraId="4BF272F3" w14:textId="77777777" w:rsidR="00510DE8" w:rsidRPr="00B66C32" w:rsidRDefault="00510DE8" w:rsidP="00B66C32">
            <w:pPr>
              <w:spacing w:before="2" w:after="240"/>
              <w:rPr>
                <w:rFonts w:ascii="Times New Roman" w:hAnsi="Times New Roman"/>
                <w:sz w:val="24"/>
                <w:szCs w:val="24"/>
                <w:lang w:val="en-GB" w:eastAsia="en-US"/>
              </w:rPr>
            </w:pPr>
            <w:r w:rsidRPr="00B66C32">
              <w:rPr>
                <w:rFonts w:ascii="Times New Roman" w:hAnsi="Times New Roman"/>
                <w:sz w:val="24"/>
                <w:szCs w:val="24"/>
                <w:lang w:val="en-GB" w:eastAsia="en-US"/>
              </w:rPr>
              <w:t>King and King</w:t>
            </w:r>
          </w:p>
        </w:tc>
        <w:tc>
          <w:tcPr>
            <w:tcW w:w="992" w:type="dxa"/>
          </w:tcPr>
          <w:p w14:paraId="2F30C4E5"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c>
          <w:tcPr>
            <w:tcW w:w="1984" w:type="dxa"/>
          </w:tcPr>
          <w:p w14:paraId="7CFE5F40"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r>
      <w:tr w:rsidR="00510DE8" w:rsidRPr="00B66C32" w14:paraId="7026BA00" w14:textId="77777777" w:rsidTr="008B51B7">
        <w:tc>
          <w:tcPr>
            <w:tcW w:w="1215" w:type="dxa"/>
          </w:tcPr>
          <w:p w14:paraId="1F814FE8"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TT</w:t>
            </w:r>
          </w:p>
        </w:tc>
        <w:tc>
          <w:tcPr>
            <w:tcW w:w="1615" w:type="dxa"/>
          </w:tcPr>
          <w:p w14:paraId="137D34F2" w14:textId="77777777" w:rsidR="00B66C32" w:rsidRDefault="00510DE8" w:rsidP="00B66C32">
            <w:pPr>
              <w:spacing w:before="2" w:after="240"/>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los</w:t>
            </w:r>
            <w:proofErr w:type="spellEnd"/>
            <w:r w:rsidRPr="00B66C32">
              <w:rPr>
                <w:rFonts w:ascii="Times New Roman" w:hAnsi="Times New Roman"/>
                <w:sz w:val="24"/>
                <w:szCs w:val="24"/>
                <w:lang w:val="en-GB" w:eastAsia="en-US"/>
              </w:rPr>
              <w:t xml:space="preserve"> </w:t>
            </w:r>
            <w:r w:rsidR="003024A2" w:rsidRPr="00B66C32">
              <w:rPr>
                <w:rFonts w:ascii="Times New Roman" w:hAnsi="Times New Roman"/>
                <w:sz w:val="24"/>
                <w:szCs w:val="24"/>
                <w:lang w:val="en-GB" w:eastAsia="en-US"/>
              </w:rPr>
              <w:t xml:space="preserve">principes </w:t>
            </w:r>
          </w:p>
          <w:p w14:paraId="3EE3273C" w14:textId="2EEDD02A" w:rsidR="00510DE8" w:rsidRPr="00B66C32" w:rsidRDefault="00B66C32" w:rsidP="00B66C32">
            <w:pPr>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3024A2" w:rsidRPr="00B66C32">
              <w:rPr>
                <w:rFonts w:ascii="Times New Roman" w:hAnsi="Times New Roman"/>
                <w:sz w:val="24"/>
                <w:szCs w:val="24"/>
                <w:lang w:val="en-GB" w:eastAsia="en-US"/>
              </w:rPr>
              <w:t>the princes</w:t>
            </w:r>
            <w:r>
              <w:rPr>
                <w:rFonts w:ascii="Times New Roman" w:hAnsi="Times New Roman"/>
                <w:sz w:val="24"/>
                <w:szCs w:val="24"/>
                <w:lang w:val="en-GB" w:eastAsia="en-US"/>
              </w:rPr>
              <w:t>’)</w:t>
            </w:r>
            <w:r w:rsidR="00510DE8" w:rsidRPr="00B66C32">
              <w:rPr>
                <w:rFonts w:ascii="Times New Roman" w:hAnsi="Times New Roman"/>
                <w:sz w:val="24"/>
                <w:szCs w:val="24"/>
                <w:lang w:val="en-GB" w:eastAsia="en-US"/>
              </w:rPr>
              <w:t xml:space="preserve"> </w:t>
            </w:r>
          </w:p>
        </w:tc>
        <w:tc>
          <w:tcPr>
            <w:tcW w:w="1701" w:type="dxa"/>
          </w:tcPr>
          <w:p w14:paraId="1C098D71" w14:textId="77777777" w:rsidR="00510DE8" w:rsidRPr="00B66C32" w:rsidRDefault="00510DE8" w:rsidP="00B66C32">
            <w:pPr>
              <w:spacing w:before="2" w:after="240"/>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viven</w:t>
            </w:r>
            <w:proofErr w:type="spellEnd"/>
            <w:r w:rsidRPr="00B66C32">
              <w:rPr>
                <w:rFonts w:ascii="Times New Roman" w:hAnsi="Times New Roman"/>
                <w:sz w:val="24"/>
                <w:szCs w:val="24"/>
                <w:lang w:val="en-GB" w:eastAsia="en-US"/>
              </w:rPr>
              <w:t xml:space="preserve"> </w:t>
            </w:r>
            <w:proofErr w:type="spellStart"/>
            <w:r w:rsidRPr="00B66C32">
              <w:rPr>
                <w:rFonts w:ascii="Times New Roman" w:hAnsi="Times New Roman"/>
                <w:sz w:val="24"/>
                <w:szCs w:val="24"/>
                <w:lang w:val="en-GB" w:eastAsia="en-US"/>
              </w:rPr>
              <w:t>juntos</w:t>
            </w:r>
            <w:proofErr w:type="spellEnd"/>
          </w:p>
          <w:p w14:paraId="2B650C3A" w14:textId="39DAECAD" w:rsidR="0096253E" w:rsidRPr="00B66C32" w:rsidRDefault="00B66C32" w:rsidP="00B66C32">
            <w:pPr>
              <w:spacing w:before="2" w:after="240"/>
              <w:rPr>
                <w:rFonts w:ascii="Times New Roman" w:hAnsi="Times New Roman"/>
                <w:sz w:val="24"/>
                <w:szCs w:val="24"/>
                <w:lang w:val="en-GB" w:eastAsia="en-US"/>
              </w:rPr>
            </w:pPr>
            <w:r>
              <w:rPr>
                <w:rFonts w:ascii="Times New Roman" w:hAnsi="Times New Roman"/>
                <w:sz w:val="24"/>
                <w:szCs w:val="24"/>
                <w:lang w:val="en-GB" w:eastAsia="en-US"/>
              </w:rPr>
              <w:t>(‘</w:t>
            </w:r>
            <w:r w:rsidR="0096253E" w:rsidRPr="00B66C32">
              <w:rPr>
                <w:rFonts w:ascii="Times New Roman" w:hAnsi="Times New Roman"/>
                <w:sz w:val="24"/>
                <w:szCs w:val="24"/>
                <w:lang w:val="en-GB" w:eastAsia="en-US"/>
              </w:rPr>
              <w:t>had lived together</w:t>
            </w:r>
            <w:r>
              <w:rPr>
                <w:rFonts w:ascii="Times New Roman" w:hAnsi="Times New Roman"/>
                <w:sz w:val="24"/>
                <w:szCs w:val="24"/>
                <w:lang w:val="en-GB" w:eastAsia="en-US"/>
              </w:rPr>
              <w:t>’)</w:t>
            </w:r>
          </w:p>
        </w:tc>
        <w:tc>
          <w:tcPr>
            <w:tcW w:w="1560" w:type="dxa"/>
          </w:tcPr>
          <w:p w14:paraId="01CA7A63" w14:textId="77777777" w:rsidR="00B66C32" w:rsidRDefault="00510DE8" w:rsidP="00B66C32">
            <w:pPr>
              <w:spacing w:before="2" w:after="240"/>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como</w:t>
            </w:r>
            <w:proofErr w:type="spellEnd"/>
            <w:r w:rsidRPr="00B66C32">
              <w:rPr>
                <w:rFonts w:ascii="Times New Roman" w:hAnsi="Times New Roman"/>
                <w:sz w:val="24"/>
                <w:szCs w:val="24"/>
                <w:lang w:val="en-GB" w:eastAsia="en-US"/>
              </w:rPr>
              <w:t xml:space="preserve"> Rey y Rey</w:t>
            </w:r>
            <w:r w:rsidR="0096253E" w:rsidRPr="00B66C32">
              <w:rPr>
                <w:rFonts w:ascii="Times New Roman" w:hAnsi="Times New Roman"/>
                <w:sz w:val="24"/>
                <w:szCs w:val="24"/>
                <w:lang w:val="en-GB" w:eastAsia="en-US"/>
              </w:rPr>
              <w:t xml:space="preserve"> </w:t>
            </w:r>
          </w:p>
          <w:p w14:paraId="5E92E855" w14:textId="4DD5EB04" w:rsidR="00510DE8" w:rsidRPr="00B66C32" w:rsidRDefault="00B66C32" w:rsidP="00B66C32">
            <w:pPr>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6253E" w:rsidRPr="00B66C32">
              <w:rPr>
                <w:rFonts w:ascii="Times New Roman" w:hAnsi="Times New Roman"/>
                <w:sz w:val="24"/>
                <w:szCs w:val="24"/>
                <w:lang w:val="en-GB" w:eastAsia="en-US"/>
              </w:rPr>
              <w:t>as King and King</w:t>
            </w:r>
            <w:r>
              <w:rPr>
                <w:rFonts w:ascii="Times New Roman" w:hAnsi="Times New Roman"/>
                <w:sz w:val="24"/>
                <w:szCs w:val="24"/>
                <w:lang w:val="en-GB" w:eastAsia="en-US"/>
              </w:rPr>
              <w:t>’)</w:t>
            </w:r>
          </w:p>
        </w:tc>
        <w:tc>
          <w:tcPr>
            <w:tcW w:w="992" w:type="dxa"/>
          </w:tcPr>
          <w:p w14:paraId="44E7E7DC"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c>
          <w:tcPr>
            <w:tcW w:w="1984" w:type="dxa"/>
          </w:tcPr>
          <w:p w14:paraId="47A00431" w14:textId="77777777" w:rsidR="00B66C32" w:rsidRDefault="00510DE8" w:rsidP="00B66C32">
            <w:pPr>
              <w:spacing w:before="2" w:after="240"/>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Desde</w:t>
            </w:r>
            <w:proofErr w:type="spellEnd"/>
            <w:r w:rsidRPr="00B66C32">
              <w:rPr>
                <w:rFonts w:ascii="Times New Roman" w:hAnsi="Times New Roman"/>
                <w:sz w:val="24"/>
                <w:szCs w:val="24"/>
                <w:lang w:val="en-GB" w:eastAsia="en-US"/>
              </w:rPr>
              <w:t xml:space="preserve"> </w:t>
            </w:r>
            <w:proofErr w:type="spellStart"/>
            <w:r w:rsidRPr="00B66C32">
              <w:rPr>
                <w:rFonts w:ascii="Times New Roman" w:hAnsi="Times New Roman"/>
                <w:sz w:val="24"/>
                <w:szCs w:val="24"/>
                <w:lang w:val="en-GB" w:eastAsia="en-US"/>
              </w:rPr>
              <w:t>entonces</w:t>
            </w:r>
            <w:proofErr w:type="spellEnd"/>
            <w:r w:rsidR="0096253E" w:rsidRPr="00B66C32">
              <w:rPr>
                <w:rFonts w:ascii="Times New Roman" w:hAnsi="Times New Roman"/>
                <w:sz w:val="24"/>
                <w:szCs w:val="24"/>
                <w:lang w:val="en-GB" w:eastAsia="en-US"/>
              </w:rPr>
              <w:t xml:space="preserve"> </w:t>
            </w:r>
          </w:p>
          <w:p w14:paraId="0FB6BABE" w14:textId="677E37D4" w:rsidR="00510DE8" w:rsidRPr="00B66C32" w:rsidRDefault="00B66C32" w:rsidP="00B66C32">
            <w:pPr>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r w:rsidR="0096253E" w:rsidRPr="00B66C32">
              <w:rPr>
                <w:rFonts w:ascii="Times New Roman" w:hAnsi="Times New Roman"/>
                <w:sz w:val="24"/>
                <w:szCs w:val="24"/>
                <w:lang w:val="en-GB" w:eastAsia="en-US"/>
              </w:rPr>
              <w:t xml:space="preserve">Since </w:t>
            </w:r>
            <w:proofErr w:type="gramStart"/>
            <w:r w:rsidR="0096253E" w:rsidRPr="00B66C32">
              <w:rPr>
                <w:rFonts w:ascii="Times New Roman" w:hAnsi="Times New Roman"/>
                <w:sz w:val="24"/>
                <w:szCs w:val="24"/>
                <w:lang w:val="en-GB" w:eastAsia="en-US"/>
              </w:rPr>
              <w:t>then</w:t>
            </w:r>
            <w:proofErr w:type="gramEnd"/>
            <w:r>
              <w:rPr>
                <w:rFonts w:ascii="Times New Roman" w:hAnsi="Times New Roman"/>
                <w:sz w:val="24"/>
                <w:szCs w:val="24"/>
                <w:lang w:val="en-GB" w:eastAsia="en-US"/>
              </w:rPr>
              <w:t>’)</w:t>
            </w:r>
          </w:p>
        </w:tc>
      </w:tr>
      <w:tr w:rsidR="00510DE8" w:rsidRPr="00B66C32" w14:paraId="3B074C55" w14:textId="77777777" w:rsidTr="008B51B7">
        <w:tc>
          <w:tcPr>
            <w:tcW w:w="1215" w:type="dxa"/>
          </w:tcPr>
          <w:p w14:paraId="18BA8DEF"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lastRenderedPageBreak/>
              <w:t xml:space="preserve">Linguistic relation code </w:t>
            </w:r>
          </w:p>
        </w:tc>
        <w:tc>
          <w:tcPr>
            <w:tcW w:w="1615" w:type="dxa"/>
            <w:vAlign w:val="center"/>
          </w:tcPr>
          <w:p w14:paraId="47E3CE15"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A</w:t>
            </w:r>
          </w:p>
        </w:tc>
        <w:tc>
          <w:tcPr>
            <w:tcW w:w="1701" w:type="dxa"/>
            <w:vAlign w:val="center"/>
          </w:tcPr>
          <w:p w14:paraId="0965E7AE"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D</w:t>
            </w:r>
          </w:p>
        </w:tc>
        <w:tc>
          <w:tcPr>
            <w:tcW w:w="1560" w:type="dxa"/>
            <w:vAlign w:val="center"/>
          </w:tcPr>
          <w:p w14:paraId="2575AED7"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A</w:t>
            </w:r>
          </w:p>
        </w:tc>
        <w:tc>
          <w:tcPr>
            <w:tcW w:w="992" w:type="dxa"/>
            <w:vAlign w:val="center"/>
          </w:tcPr>
          <w:p w14:paraId="2EC14386" w14:textId="77777777" w:rsidR="00510DE8" w:rsidRPr="00B66C32" w:rsidRDefault="00510DE8" w:rsidP="00B66C32">
            <w:pPr>
              <w:spacing w:before="2" w:after="240"/>
              <w:ind w:firstLine="567"/>
              <w:jc w:val="center"/>
              <w:rPr>
                <w:rFonts w:ascii="Times New Roman" w:hAnsi="Times New Roman"/>
                <w:sz w:val="24"/>
                <w:szCs w:val="24"/>
                <w:lang w:val="en-GB" w:eastAsia="en-US"/>
              </w:rPr>
            </w:pPr>
          </w:p>
        </w:tc>
        <w:tc>
          <w:tcPr>
            <w:tcW w:w="1984" w:type="dxa"/>
            <w:vAlign w:val="center"/>
          </w:tcPr>
          <w:p w14:paraId="47484837"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E</w:t>
            </w:r>
          </w:p>
        </w:tc>
      </w:tr>
      <w:tr w:rsidR="00510DE8" w:rsidRPr="00B66C32" w14:paraId="707405CA" w14:textId="77777777" w:rsidTr="008B51B7">
        <w:tc>
          <w:tcPr>
            <w:tcW w:w="1215" w:type="dxa"/>
          </w:tcPr>
          <w:p w14:paraId="2208375E"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ST</w:t>
            </w:r>
          </w:p>
        </w:tc>
        <w:tc>
          <w:tcPr>
            <w:tcW w:w="1615" w:type="dxa"/>
          </w:tcPr>
          <w:p w14:paraId="3040C680"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 xml:space="preserve">the queen </w:t>
            </w:r>
          </w:p>
        </w:tc>
        <w:tc>
          <w:tcPr>
            <w:tcW w:w="1701" w:type="dxa"/>
          </w:tcPr>
          <w:p w14:paraId="400BDC90"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has some time</w:t>
            </w:r>
          </w:p>
        </w:tc>
        <w:tc>
          <w:tcPr>
            <w:tcW w:w="1560" w:type="dxa"/>
          </w:tcPr>
          <w:p w14:paraId="221965C4"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for herself</w:t>
            </w:r>
          </w:p>
        </w:tc>
        <w:tc>
          <w:tcPr>
            <w:tcW w:w="992" w:type="dxa"/>
          </w:tcPr>
          <w:p w14:paraId="4361E7CB"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c>
          <w:tcPr>
            <w:tcW w:w="1984" w:type="dxa"/>
          </w:tcPr>
          <w:p w14:paraId="1E063D8D" w14:textId="77777777" w:rsidR="00510DE8" w:rsidRPr="00B66C32" w:rsidRDefault="00510DE8" w:rsidP="00B66C32">
            <w:pPr>
              <w:spacing w:before="2" w:after="240"/>
              <w:jc w:val="both"/>
              <w:rPr>
                <w:rFonts w:ascii="Times New Roman" w:hAnsi="Times New Roman"/>
                <w:sz w:val="24"/>
                <w:szCs w:val="24"/>
                <w:lang w:val="en-GB" w:eastAsia="en-US"/>
              </w:rPr>
            </w:pPr>
            <w:proofErr w:type="gramStart"/>
            <w:r w:rsidRPr="00B66C32">
              <w:rPr>
                <w:rFonts w:ascii="Times New Roman" w:hAnsi="Times New Roman"/>
                <w:sz w:val="24"/>
                <w:szCs w:val="24"/>
                <w:lang w:val="en-GB" w:eastAsia="en-US"/>
              </w:rPr>
              <w:t>finally</w:t>
            </w:r>
            <w:proofErr w:type="gramEnd"/>
            <w:r w:rsidRPr="00B66C32">
              <w:rPr>
                <w:rFonts w:ascii="Times New Roman" w:hAnsi="Times New Roman"/>
                <w:sz w:val="24"/>
                <w:szCs w:val="24"/>
                <w:lang w:val="en-GB" w:eastAsia="en-US"/>
              </w:rPr>
              <w:t xml:space="preserve"> </w:t>
            </w:r>
          </w:p>
        </w:tc>
      </w:tr>
      <w:tr w:rsidR="00510DE8" w:rsidRPr="00B66C32" w14:paraId="1EA7B39A" w14:textId="77777777" w:rsidTr="008B51B7">
        <w:tc>
          <w:tcPr>
            <w:tcW w:w="1215" w:type="dxa"/>
          </w:tcPr>
          <w:p w14:paraId="2E0EFFBC"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TT</w:t>
            </w:r>
          </w:p>
        </w:tc>
        <w:tc>
          <w:tcPr>
            <w:tcW w:w="1615" w:type="dxa"/>
          </w:tcPr>
          <w:p w14:paraId="5DFC30C9" w14:textId="77777777" w:rsid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y la reina</w:t>
            </w:r>
            <w:r w:rsidR="00BB181D" w:rsidRPr="00B66C32">
              <w:rPr>
                <w:rFonts w:ascii="Times New Roman" w:hAnsi="Times New Roman"/>
                <w:sz w:val="24"/>
                <w:szCs w:val="24"/>
                <w:lang w:val="en-GB" w:eastAsia="en-US"/>
              </w:rPr>
              <w:t xml:space="preserve"> </w:t>
            </w:r>
          </w:p>
          <w:p w14:paraId="107591C3" w14:textId="35984FAC" w:rsidR="00510DE8" w:rsidRPr="00B66C32" w:rsidRDefault="00B66C32" w:rsidP="00B66C32">
            <w:pPr>
              <w:spacing w:before="2" w:after="240"/>
              <w:rPr>
                <w:rFonts w:ascii="Times New Roman" w:hAnsi="Times New Roman"/>
                <w:sz w:val="24"/>
                <w:szCs w:val="24"/>
                <w:lang w:val="en-GB" w:eastAsia="en-US"/>
              </w:rPr>
            </w:pPr>
            <w:r>
              <w:rPr>
                <w:rFonts w:ascii="Times New Roman" w:hAnsi="Times New Roman"/>
                <w:sz w:val="24"/>
                <w:szCs w:val="24"/>
                <w:lang w:val="en-GB" w:eastAsia="en-US"/>
              </w:rPr>
              <w:t>(‘</w:t>
            </w:r>
            <w:r w:rsidR="00BB181D" w:rsidRPr="00B66C32">
              <w:rPr>
                <w:rFonts w:ascii="Times New Roman" w:hAnsi="Times New Roman"/>
                <w:sz w:val="24"/>
                <w:szCs w:val="24"/>
                <w:lang w:val="en-GB" w:eastAsia="en-US"/>
              </w:rPr>
              <w:t>and the queen</w:t>
            </w:r>
            <w:r>
              <w:rPr>
                <w:rFonts w:ascii="Times New Roman" w:hAnsi="Times New Roman"/>
                <w:sz w:val="24"/>
                <w:szCs w:val="24"/>
                <w:lang w:val="en-GB" w:eastAsia="en-US"/>
              </w:rPr>
              <w:t>’)</w:t>
            </w:r>
          </w:p>
        </w:tc>
        <w:tc>
          <w:tcPr>
            <w:tcW w:w="1701" w:type="dxa"/>
          </w:tcPr>
          <w:p w14:paraId="63A334C5" w14:textId="77777777" w:rsidR="00B66C32" w:rsidRDefault="00510DE8" w:rsidP="00B66C32">
            <w:pPr>
              <w:spacing w:before="2" w:after="240"/>
              <w:ind w:right="-72"/>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puede</w:t>
            </w:r>
            <w:proofErr w:type="spellEnd"/>
            <w:r w:rsidRPr="00B66C32">
              <w:rPr>
                <w:rFonts w:ascii="Times New Roman" w:hAnsi="Times New Roman"/>
                <w:sz w:val="24"/>
                <w:szCs w:val="24"/>
                <w:lang w:val="en-GB" w:eastAsia="en-US"/>
              </w:rPr>
              <w:t xml:space="preserve"> </w:t>
            </w:r>
            <w:proofErr w:type="spellStart"/>
            <w:r w:rsidRPr="00B66C32">
              <w:rPr>
                <w:rFonts w:ascii="Times New Roman" w:hAnsi="Times New Roman"/>
                <w:sz w:val="24"/>
                <w:szCs w:val="24"/>
                <w:lang w:val="en-GB" w:eastAsia="en-US"/>
              </w:rPr>
              <w:t>descansar</w:t>
            </w:r>
            <w:proofErr w:type="spellEnd"/>
            <w:r w:rsidR="00BB181D" w:rsidRPr="00B66C32">
              <w:rPr>
                <w:rFonts w:ascii="Times New Roman" w:hAnsi="Times New Roman"/>
                <w:sz w:val="24"/>
                <w:szCs w:val="24"/>
                <w:lang w:val="en-GB" w:eastAsia="en-US"/>
              </w:rPr>
              <w:t xml:space="preserve"> </w:t>
            </w:r>
          </w:p>
          <w:p w14:paraId="09659DBD" w14:textId="09160667" w:rsidR="00510DE8" w:rsidRPr="00B66C32" w:rsidRDefault="00B66C32" w:rsidP="00B66C32">
            <w:pPr>
              <w:spacing w:before="2" w:after="240"/>
              <w:ind w:right="-72"/>
              <w:jc w:val="both"/>
              <w:rPr>
                <w:rFonts w:ascii="Times New Roman" w:hAnsi="Times New Roman"/>
                <w:sz w:val="24"/>
                <w:szCs w:val="24"/>
                <w:lang w:val="en-GB" w:eastAsia="en-US"/>
              </w:rPr>
            </w:pPr>
            <w:r>
              <w:rPr>
                <w:rFonts w:ascii="Times New Roman" w:hAnsi="Times New Roman"/>
                <w:sz w:val="24"/>
                <w:szCs w:val="24"/>
                <w:lang w:val="en-GB" w:eastAsia="en-US"/>
              </w:rPr>
              <w:t>(‘</w:t>
            </w:r>
            <w:r w:rsidR="00BB181D" w:rsidRPr="00B66C32">
              <w:rPr>
                <w:rFonts w:ascii="Times New Roman" w:hAnsi="Times New Roman"/>
                <w:sz w:val="24"/>
                <w:szCs w:val="24"/>
                <w:lang w:val="en-GB" w:eastAsia="en-US"/>
              </w:rPr>
              <w:t>could rest</w:t>
            </w:r>
            <w:r>
              <w:rPr>
                <w:rFonts w:ascii="Times New Roman" w:hAnsi="Times New Roman"/>
                <w:sz w:val="24"/>
                <w:szCs w:val="24"/>
                <w:lang w:val="en-GB" w:eastAsia="en-US"/>
              </w:rPr>
              <w:t>’)</w:t>
            </w:r>
          </w:p>
        </w:tc>
        <w:tc>
          <w:tcPr>
            <w:tcW w:w="1560" w:type="dxa"/>
          </w:tcPr>
          <w:p w14:paraId="1A612278"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c>
          <w:tcPr>
            <w:tcW w:w="992" w:type="dxa"/>
          </w:tcPr>
          <w:p w14:paraId="1B742206" w14:textId="77777777" w:rsidR="00510DE8" w:rsidRPr="00B66C32" w:rsidRDefault="00510DE8" w:rsidP="009754D1">
            <w:pPr>
              <w:spacing w:before="2" w:after="240"/>
              <w:ind w:firstLine="567"/>
              <w:jc w:val="both"/>
              <w:rPr>
                <w:rFonts w:ascii="Times New Roman" w:hAnsi="Times New Roman"/>
                <w:sz w:val="24"/>
                <w:szCs w:val="24"/>
                <w:lang w:val="en-GB" w:eastAsia="en-US"/>
              </w:rPr>
            </w:pPr>
          </w:p>
        </w:tc>
        <w:tc>
          <w:tcPr>
            <w:tcW w:w="1984" w:type="dxa"/>
          </w:tcPr>
          <w:p w14:paraId="31A91A2F" w14:textId="77777777" w:rsidR="00B66C32" w:rsidRDefault="00510DE8" w:rsidP="00B66C32">
            <w:pPr>
              <w:spacing w:before="2" w:after="240"/>
              <w:jc w:val="both"/>
              <w:rPr>
                <w:rFonts w:ascii="Times New Roman" w:hAnsi="Times New Roman"/>
                <w:sz w:val="24"/>
                <w:szCs w:val="24"/>
                <w:lang w:val="en-GB" w:eastAsia="en-US"/>
              </w:rPr>
            </w:pPr>
            <w:proofErr w:type="spellStart"/>
            <w:r w:rsidRPr="00B66C32">
              <w:rPr>
                <w:rFonts w:ascii="Times New Roman" w:hAnsi="Times New Roman"/>
                <w:sz w:val="24"/>
                <w:szCs w:val="24"/>
                <w:lang w:val="en-GB" w:eastAsia="en-US"/>
              </w:rPr>
              <w:t>por</w:t>
            </w:r>
            <w:proofErr w:type="spellEnd"/>
            <w:r w:rsidRPr="00B66C32">
              <w:rPr>
                <w:rFonts w:ascii="Times New Roman" w:hAnsi="Times New Roman"/>
                <w:sz w:val="24"/>
                <w:szCs w:val="24"/>
                <w:lang w:val="en-GB" w:eastAsia="en-US"/>
              </w:rPr>
              <w:t xml:space="preserve"> fin</w:t>
            </w:r>
            <w:r w:rsidR="00BB181D" w:rsidRPr="00B66C32">
              <w:rPr>
                <w:rFonts w:ascii="Times New Roman" w:hAnsi="Times New Roman"/>
                <w:sz w:val="24"/>
                <w:szCs w:val="24"/>
                <w:lang w:val="en-GB" w:eastAsia="en-US"/>
              </w:rPr>
              <w:t xml:space="preserve"> </w:t>
            </w:r>
          </w:p>
          <w:p w14:paraId="5149FE25" w14:textId="6A02CD50" w:rsidR="00510DE8" w:rsidRPr="00B66C32" w:rsidRDefault="00B66C32" w:rsidP="00B66C32">
            <w:pPr>
              <w:spacing w:before="2" w:after="240"/>
              <w:jc w:val="both"/>
              <w:rPr>
                <w:rFonts w:ascii="Times New Roman" w:hAnsi="Times New Roman"/>
                <w:sz w:val="24"/>
                <w:szCs w:val="24"/>
                <w:lang w:val="en-GB" w:eastAsia="en-US"/>
              </w:rPr>
            </w:pPr>
            <w:r>
              <w:rPr>
                <w:rFonts w:ascii="Times New Roman" w:hAnsi="Times New Roman"/>
                <w:sz w:val="24"/>
                <w:szCs w:val="24"/>
                <w:lang w:val="en-GB" w:eastAsia="en-US"/>
              </w:rPr>
              <w:t>(‘</w:t>
            </w:r>
            <w:proofErr w:type="gramStart"/>
            <w:r w:rsidR="00BB181D" w:rsidRPr="00B66C32">
              <w:rPr>
                <w:rFonts w:ascii="Times New Roman" w:hAnsi="Times New Roman"/>
                <w:sz w:val="24"/>
                <w:szCs w:val="24"/>
                <w:lang w:val="en-GB" w:eastAsia="en-US"/>
              </w:rPr>
              <w:t>finally</w:t>
            </w:r>
            <w:proofErr w:type="gramEnd"/>
            <w:r>
              <w:rPr>
                <w:rFonts w:ascii="Times New Roman" w:hAnsi="Times New Roman"/>
                <w:sz w:val="24"/>
                <w:szCs w:val="24"/>
                <w:lang w:val="en-GB" w:eastAsia="en-US"/>
              </w:rPr>
              <w:t>’)</w:t>
            </w:r>
            <w:r w:rsidR="00BB181D" w:rsidRPr="00B66C32">
              <w:rPr>
                <w:rFonts w:ascii="Times New Roman" w:hAnsi="Times New Roman"/>
                <w:sz w:val="24"/>
                <w:szCs w:val="24"/>
                <w:lang w:val="en-GB" w:eastAsia="en-US"/>
              </w:rPr>
              <w:t xml:space="preserve"> </w:t>
            </w:r>
            <w:r w:rsidR="00510DE8" w:rsidRPr="00B66C32">
              <w:rPr>
                <w:rFonts w:ascii="Times New Roman" w:hAnsi="Times New Roman"/>
                <w:sz w:val="24"/>
                <w:szCs w:val="24"/>
                <w:lang w:val="en-GB" w:eastAsia="en-US"/>
              </w:rPr>
              <w:t xml:space="preserve"> </w:t>
            </w:r>
          </w:p>
        </w:tc>
      </w:tr>
      <w:tr w:rsidR="00510DE8" w:rsidRPr="00B66C32" w14:paraId="53586CC7" w14:textId="77777777" w:rsidTr="008B51B7">
        <w:tc>
          <w:tcPr>
            <w:tcW w:w="1215" w:type="dxa"/>
          </w:tcPr>
          <w:p w14:paraId="22A1CC7A" w14:textId="77777777" w:rsidR="00510DE8" w:rsidRPr="00B66C32" w:rsidRDefault="00510DE8" w:rsidP="00B66C32">
            <w:pPr>
              <w:spacing w:before="2" w:after="240"/>
              <w:jc w:val="both"/>
              <w:rPr>
                <w:rFonts w:ascii="Times New Roman" w:hAnsi="Times New Roman"/>
                <w:sz w:val="24"/>
                <w:szCs w:val="24"/>
                <w:lang w:val="en-GB" w:eastAsia="en-US"/>
              </w:rPr>
            </w:pPr>
            <w:r w:rsidRPr="00B66C32">
              <w:rPr>
                <w:rFonts w:ascii="Times New Roman" w:hAnsi="Times New Roman"/>
                <w:sz w:val="24"/>
                <w:szCs w:val="24"/>
                <w:lang w:val="en-GB" w:eastAsia="en-US"/>
              </w:rPr>
              <w:t xml:space="preserve">Linguistic relation code </w:t>
            </w:r>
          </w:p>
        </w:tc>
        <w:tc>
          <w:tcPr>
            <w:tcW w:w="1615" w:type="dxa"/>
            <w:vAlign w:val="center"/>
          </w:tcPr>
          <w:p w14:paraId="342E1A45"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A</w:t>
            </w:r>
          </w:p>
        </w:tc>
        <w:tc>
          <w:tcPr>
            <w:tcW w:w="1701" w:type="dxa"/>
            <w:vAlign w:val="center"/>
          </w:tcPr>
          <w:p w14:paraId="67B29A83"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D</w:t>
            </w:r>
          </w:p>
        </w:tc>
        <w:tc>
          <w:tcPr>
            <w:tcW w:w="1560" w:type="dxa"/>
            <w:vAlign w:val="center"/>
          </w:tcPr>
          <w:p w14:paraId="49DE7E70"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B</w:t>
            </w:r>
          </w:p>
        </w:tc>
        <w:tc>
          <w:tcPr>
            <w:tcW w:w="992" w:type="dxa"/>
            <w:vAlign w:val="center"/>
          </w:tcPr>
          <w:p w14:paraId="77A56946" w14:textId="77777777" w:rsidR="00510DE8" w:rsidRPr="00B66C32" w:rsidRDefault="00510DE8" w:rsidP="00B66C32">
            <w:pPr>
              <w:spacing w:before="2" w:after="240"/>
              <w:ind w:firstLine="567"/>
              <w:jc w:val="center"/>
              <w:rPr>
                <w:rFonts w:ascii="Times New Roman" w:hAnsi="Times New Roman"/>
                <w:sz w:val="24"/>
                <w:szCs w:val="24"/>
                <w:lang w:val="en-GB" w:eastAsia="en-US"/>
              </w:rPr>
            </w:pPr>
          </w:p>
        </w:tc>
        <w:tc>
          <w:tcPr>
            <w:tcW w:w="1984" w:type="dxa"/>
            <w:vAlign w:val="center"/>
          </w:tcPr>
          <w:p w14:paraId="1FC4936D" w14:textId="77777777" w:rsidR="00510DE8" w:rsidRPr="00B66C32" w:rsidRDefault="00510DE8" w:rsidP="00B66C32">
            <w:pPr>
              <w:spacing w:before="2" w:after="240"/>
              <w:ind w:firstLine="567"/>
              <w:rPr>
                <w:rFonts w:ascii="Times New Roman" w:hAnsi="Times New Roman"/>
                <w:sz w:val="24"/>
                <w:szCs w:val="24"/>
                <w:lang w:val="en-GB" w:eastAsia="en-US"/>
              </w:rPr>
            </w:pPr>
            <w:r w:rsidRPr="00B66C32">
              <w:rPr>
                <w:rFonts w:ascii="Times New Roman" w:hAnsi="Times New Roman"/>
                <w:sz w:val="24"/>
                <w:szCs w:val="24"/>
                <w:lang w:val="en-GB" w:eastAsia="en-US"/>
              </w:rPr>
              <w:t>A</w:t>
            </w:r>
          </w:p>
        </w:tc>
      </w:tr>
    </w:tbl>
    <w:p w14:paraId="140862E0" w14:textId="26421E51" w:rsidR="003A095F" w:rsidRPr="00D40FAC" w:rsidRDefault="00510DE8" w:rsidP="008B51B7">
      <w:pPr>
        <w:widowControl w:val="0"/>
        <w:autoSpaceDE w:val="0"/>
        <w:autoSpaceDN w:val="0"/>
        <w:adjustRightInd w:val="0"/>
        <w:spacing w:before="240" w:after="0" w:line="240" w:lineRule="auto"/>
        <w:ind w:firstLine="567"/>
        <w:jc w:val="both"/>
        <w:rPr>
          <w:rFonts w:ascii="Times New Roman" w:hAnsi="Times New Roman"/>
          <w:lang w:val="en-GB"/>
        </w:rPr>
      </w:pPr>
      <w:r w:rsidRPr="00D40FAC">
        <w:rPr>
          <w:rFonts w:ascii="Times New Roman" w:hAnsi="Times New Roman"/>
          <w:lang w:val="en-GB"/>
        </w:rPr>
        <w:t>In this section</w:t>
      </w:r>
      <w:r w:rsidR="00057430" w:rsidRPr="00D40FAC">
        <w:rPr>
          <w:rFonts w:ascii="Times New Roman" w:hAnsi="Times New Roman"/>
          <w:lang w:val="en-GB"/>
        </w:rPr>
        <w:t>,</w:t>
      </w:r>
      <w:r w:rsidRPr="00D40FAC">
        <w:rPr>
          <w:rFonts w:ascii="Times New Roman" w:hAnsi="Times New Roman"/>
          <w:lang w:val="en-GB"/>
        </w:rPr>
        <w:t xml:space="preserve"> we have analy</w:t>
      </w:r>
      <w:r w:rsidR="00E97C52" w:rsidRPr="00D40FAC">
        <w:rPr>
          <w:rFonts w:ascii="Times New Roman" w:hAnsi="Times New Roman"/>
          <w:lang w:val="en-GB"/>
        </w:rPr>
        <w:t>s</w:t>
      </w:r>
      <w:r w:rsidRPr="00D40FAC">
        <w:rPr>
          <w:rFonts w:ascii="Times New Roman" w:hAnsi="Times New Roman"/>
          <w:lang w:val="en-GB"/>
        </w:rPr>
        <w:t xml:space="preserve">ed </w:t>
      </w:r>
      <w:r w:rsidR="00BA54AC" w:rsidRPr="00D40FAC">
        <w:rPr>
          <w:rFonts w:ascii="Times New Roman" w:hAnsi="Times New Roman"/>
          <w:lang w:val="en-GB"/>
        </w:rPr>
        <w:t xml:space="preserve">the representational </w:t>
      </w:r>
      <w:proofErr w:type="spellStart"/>
      <w:r w:rsidR="00BA54AC" w:rsidRPr="00D40FAC">
        <w:rPr>
          <w:rFonts w:ascii="Times New Roman" w:hAnsi="Times New Roman"/>
          <w:lang w:val="en-GB"/>
        </w:rPr>
        <w:t>metafunction</w:t>
      </w:r>
      <w:proofErr w:type="spellEnd"/>
      <w:r w:rsidR="00BA54AC" w:rsidRPr="00D40FAC">
        <w:rPr>
          <w:rFonts w:ascii="Times New Roman" w:hAnsi="Times New Roman"/>
          <w:lang w:val="en-GB"/>
        </w:rPr>
        <w:t xml:space="preserve"> in </w:t>
      </w:r>
      <w:r w:rsidRPr="00D40FAC">
        <w:rPr>
          <w:rFonts w:ascii="Times New Roman" w:hAnsi="Times New Roman"/>
          <w:lang w:val="en-GB"/>
        </w:rPr>
        <w:t xml:space="preserve">a selection of instances on the linguistic level where semantic discordances between comparable elements can be </w:t>
      </w:r>
      <w:r w:rsidR="00BF448E" w:rsidRPr="00D40FAC">
        <w:rPr>
          <w:rFonts w:ascii="Times New Roman" w:hAnsi="Times New Roman"/>
          <w:lang w:val="en-GB"/>
        </w:rPr>
        <w:t>observed</w:t>
      </w:r>
      <w:r w:rsidRPr="00D40FAC">
        <w:rPr>
          <w:rFonts w:ascii="Times New Roman" w:hAnsi="Times New Roman"/>
          <w:lang w:val="en-GB"/>
        </w:rPr>
        <w:t xml:space="preserve">. These occurrences spark the curiosity to seek a plausible explanation that could be borne in the </w:t>
      </w:r>
      <w:proofErr w:type="spellStart"/>
      <w:r w:rsidRPr="00D40FAC">
        <w:rPr>
          <w:rFonts w:ascii="Times New Roman" w:hAnsi="Times New Roman"/>
          <w:lang w:val="en-GB"/>
        </w:rPr>
        <w:t>intersemiosis</w:t>
      </w:r>
      <w:proofErr w:type="spellEnd"/>
      <w:r w:rsidRPr="00D40FAC">
        <w:rPr>
          <w:rFonts w:ascii="Times New Roman" w:hAnsi="Times New Roman"/>
          <w:lang w:val="en-GB"/>
        </w:rPr>
        <w:t xml:space="preserve"> generated between the verbal and the visual narratives which is studied in the next section.</w:t>
      </w:r>
    </w:p>
    <w:p w14:paraId="00D79D7C" w14:textId="34313A03" w:rsidR="003A095F" w:rsidRPr="00D40FAC" w:rsidRDefault="00240322" w:rsidP="009754D1">
      <w:pPr>
        <w:pStyle w:val="Odsekzoznamu"/>
        <w:numPr>
          <w:ilvl w:val="1"/>
          <w:numId w:val="8"/>
        </w:numPr>
        <w:spacing w:before="280" w:after="280"/>
        <w:ind w:left="850" w:hanging="425"/>
        <w:jc w:val="left"/>
        <w:rPr>
          <w:i/>
          <w:lang w:val="en-GB" w:eastAsia="cs-CZ"/>
        </w:rPr>
      </w:pPr>
      <w:r w:rsidRPr="00D40FAC">
        <w:rPr>
          <w:i/>
          <w:lang w:val="en-GB" w:eastAsia="cs-CZ"/>
        </w:rPr>
        <w:t xml:space="preserve">Text-image </w:t>
      </w:r>
      <w:proofErr w:type="spellStart"/>
      <w:r w:rsidRPr="00D40FAC">
        <w:rPr>
          <w:i/>
          <w:lang w:val="en-GB" w:eastAsia="cs-CZ"/>
        </w:rPr>
        <w:t>intersemiosis</w:t>
      </w:r>
      <w:proofErr w:type="spellEnd"/>
      <w:r w:rsidRPr="00D40FAC">
        <w:rPr>
          <w:i/>
          <w:lang w:val="en-GB" w:eastAsia="cs-CZ"/>
        </w:rPr>
        <w:t xml:space="preserve"> </w:t>
      </w:r>
    </w:p>
    <w:p w14:paraId="7F274BDA" w14:textId="73DBA276" w:rsidR="00357A3E" w:rsidRPr="00D40FAC" w:rsidRDefault="00FC00D4" w:rsidP="009754D1">
      <w:pPr>
        <w:widowControl w:val="0"/>
        <w:autoSpaceDE w:val="0"/>
        <w:autoSpaceDN w:val="0"/>
        <w:adjustRightInd w:val="0"/>
        <w:spacing w:after="0" w:line="240" w:lineRule="auto"/>
        <w:jc w:val="both"/>
        <w:rPr>
          <w:rFonts w:ascii="Times New Roman" w:hAnsi="Times New Roman"/>
          <w:lang w:val="en-GB"/>
        </w:rPr>
      </w:pPr>
      <w:r w:rsidRPr="00D40FAC">
        <w:rPr>
          <w:rFonts w:ascii="Times New Roman" w:hAnsi="Times New Roman"/>
          <w:lang w:val="en-GB"/>
        </w:rPr>
        <w:t xml:space="preserve">After the linguistic analysis, the pairs of equivalences explored in the previous section are compared with the visual information of the ST. </w:t>
      </w:r>
      <w:r w:rsidR="00FC36C2" w:rsidRPr="00D40FAC">
        <w:rPr>
          <w:rFonts w:ascii="Times New Roman" w:hAnsi="Times New Roman"/>
          <w:lang w:val="en-GB"/>
        </w:rPr>
        <w:t>Now, f</w:t>
      </w:r>
      <w:r w:rsidR="007A43B7" w:rsidRPr="00D40FAC">
        <w:rPr>
          <w:rFonts w:ascii="Times New Roman" w:hAnsi="Times New Roman"/>
          <w:lang w:val="en-GB"/>
        </w:rPr>
        <w:t xml:space="preserve">ollowing </w:t>
      </w:r>
      <w:proofErr w:type="spellStart"/>
      <w:r w:rsidR="007A43B7" w:rsidRPr="00D40FAC">
        <w:rPr>
          <w:rFonts w:ascii="Times New Roman" w:hAnsi="Times New Roman"/>
          <w:lang w:val="en-GB"/>
        </w:rPr>
        <w:t>Nikolajeva</w:t>
      </w:r>
      <w:proofErr w:type="spellEnd"/>
      <w:r w:rsidR="007A43B7" w:rsidRPr="00D40FAC">
        <w:rPr>
          <w:rFonts w:ascii="Times New Roman" w:hAnsi="Times New Roman"/>
          <w:lang w:val="en-GB"/>
        </w:rPr>
        <w:t xml:space="preserve"> </w:t>
      </w:r>
      <w:r w:rsidR="00DF7036">
        <w:rPr>
          <w:rFonts w:ascii="Times New Roman" w:hAnsi="Times New Roman"/>
          <w:lang w:val="en-GB"/>
        </w:rPr>
        <w:t>&amp;</w:t>
      </w:r>
      <w:r w:rsidR="007A43B7" w:rsidRPr="00D40FAC">
        <w:rPr>
          <w:rFonts w:ascii="Times New Roman" w:hAnsi="Times New Roman"/>
          <w:lang w:val="en-GB"/>
        </w:rPr>
        <w:t xml:space="preserve"> Scott</w:t>
      </w:r>
      <w:r w:rsidR="00163A63" w:rsidRPr="00D40FAC">
        <w:rPr>
          <w:rFonts w:ascii="Times New Roman" w:hAnsi="Times New Roman"/>
          <w:lang w:val="en-GB"/>
        </w:rPr>
        <w:t>’</w:t>
      </w:r>
      <w:r w:rsidR="007A43B7" w:rsidRPr="00D40FAC">
        <w:rPr>
          <w:rFonts w:ascii="Times New Roman" w:hAnsi="Times New Roman"/>
          <w:lang w:val="en-GB"/>
        </w:rPr>
        <w:t xml:space="preserve">s (2001) typology of </w:t>
      </w:r>
      <w:r w:rsidR="00F25AB4">
        <w:rPr>
          <w:rFonts w:ascii="Times New Roman" w:hAnsi="Times New Roman"/>
          <w:lang w:val="en-GB"/>
        </w:rPr>
        <w:t>PB</w:t>
      </w:r>
      <w:r w:rsidR="007A43B7" w:rsidRPr="00D40FAC">
        <w:rPr>
          <w:rFonts w:ascii="Times New Roman" w:hAnsi="Times New Roman"/>
          <w:lang w:val="en-GB"/>
        </w:rPr>
        <w:t xml:space="preserve"> relationships between text and image </w:t>
      </w:r>
      <w:r w:rsidR="00DF7036">
        <w:rPr>
          <w:rFonts w:ascii="Times New Roman" w:hAnsi="Times New Roman"/>
          <w:lang w:val="en-GB"/>
        </w:rPr>
        <w:t>expanded</w:t>
      </w:r>
      <w:r w:rsidR="007A43B7" w:rsidRPr="00D40FAC">
        <w:rPr>
          <w:rFonts w:ascii="Times New Roman" w:hAnsi="Times New Roman"/>
          <w:lang w:val="en-GB"/>
        </w:rPr>
        <w:t xml:space="preserve"> by Martínez</w:t>
      </w:r>
      <w:r w:rsidR="00163A63" w:rsidRPr="00D40FAC">
        <w:rPr>
          <w:rFonts w:ascii="Times New Roman" w:hAnsi="Times New Roman"/>
          <w:lang w:val="en-GB"/>
        </w:rPr>
        <w:t>’</w:t>
      </w:r>
      <w:r w:rsidR="007A43B7" w:rsidRPr="00D40FAC">
        <w:rPr>
          <w:rFonts w:ascii="Times New Roman" w:hAnsi="Times New Roman"/>
          <w:lang w:val="en-GB"/>
        </w:rPr>
        <w:t xml:space="preserve">s (2022), this section deepens the multimodal analysis of </w:t>
      </w:r>
      <w:r w:rsidR="007A43B7" w:rsidRPr="00D40FAC">
        <w:rPr>
          <w:rFonts w:ascii="Times New Roman" w:hAnsi="Times New Roman"/>
          <w:i/>
          <w:iCs/>
          <w:lang w:val="en-GB"/>
        </w:rPr>
        <w:t>King and King</w:t>
      </w:r>
      <w:r w:rsidR="007A43B7" w:rsidRPr="00D40FAC">
        <w:rPr>
          <w:rFonts w:ascii="Times New Roman" w:hAnsi="Times New Roman"/>
          <w:lang w:val="en-GB"/>
        </w:rPr>
        <w:t xml:space="preserve"> by focusing on how the interaction between verbal and visual narratives contributes to constructing non-traditional gender identities and same-sex relationships. These relationships are not merely aesthetic configurations; they function ideologically as semiotic mechanisms through which the translator mediates between the visual input and the target-culture expectations.</w:t>
      </w:r>
    </w:p>
    <w:p w14:paraId="42D5C1CF" w14:textId="70E7F24C" w:rsidR="00357A3E" w:rsidRPr="00D40FAC" w:rsidRDefault="003E1F2E" w:rsidP="009754D1">
      <w:pPr>
        <w:spacing w:after="0" w:line="240" w:lineRule="auto"/>
        <w:ind w:firstLine="567"/>
        <w:jc w:val="both"/>
        <w:rPr>
          <w:rFonts w:ascii="Times New Roman" w:hAnsi="Times New Roman"/>
          <w:lang w:val="en-GB"/>
        </w:rPr>
      </w:pPr>
      <w:r>
        <w:rPr>
          <w:rFonts w:ascii="Times New Roman" w:hAnsi="Times New Roman"/>
          <w:lang w:val="en-GB"/>
        </w:rPr>
        <w:t>Symmetrical (</w:t>
      </w:r>
      <w:r w:rsidR="00D8402A">
        <w:rPr>
          <w:rFonts w:ascii="Times New Roman" w:hAnsi="Times New Roman"/>
          <w:lang w:val="en-GB"/>
        </w:rPr>
        <w:t>S</w:t>
      </w:r>
      <w:r w:rsidR="0015447C">
        <w:rPr>
          <w:rFonts w:ascii="Times New Roman" w:hAnsi="Times New Roman"/>
          <w:lang w:val="en-GB"/>
        </w:rPr>
        <w:t>YM</w:t>
      </w:r>
      <w:r>
        <w:rPr>
          <w:rFonts w:ascii="Times New Roman" w:hAnsi="Times New Roman"/>
          <w:lang w:val="en-GB"/>
        </w:rPr>
        <w:t>)</w:t>
      </w:r>
      <w:r w:rsidR="00357A3E" w:rsidRPr="00D40FAC">
        <w:rPr>
          <w:rFonts w:ascii="Times New Roman" w:hAnsi="Times New Roman"/>
          <w:lang w:val="en-GB"/>
        </w:rPr>
        <w:t xml:space="preserve"> relations—where both modes communicate essentially the same information—are rare in </w:t>
      </w:r>
      <w:r w:rsidR="00357A3E" w:rsidRPr="00D40FAC">
        <w:rPr>
          <w:rFonts w:ascii="Times New Roman" w:hAnsi="Times New Roman"/>
          <w:i/>
          <w:iCs/>
          <w:lang w:val="en-GB"/>
        </w:rPr>
        <w:t>King and King</w:t>
      </w:r>
      <w:r w:rsidR="00357A3E" w:rsidRPr="00D40FAC">
        <w:rPr>
          <w:rFonts w:ascii="Times New Roman" w:hAnsi="Times New Roman"/>
          <w:lang w:val="en-GB"/>
        </w:rPr>
        <w:t>, precisely because the album</w:t>
      </w:r>
      <w:r w:rsidR="00163A63" w:rsidRPr="00D40FAC">
        <w:rPr>
          <w:rFonts w:ascii="Times New Roman" w:hAnsi="Times New Roman"/>
          <w:lang w:val="en-GB"/>
        </w:rPr>
        <w:t>’</w:t>
      </w:r>
      <w:r w:rsidR="00357A3E" w:rsidRPr="00D40FAC">
        <w:rPr>
          <w:rFonts w:ascii="Times New Roman" w:hAnsi="Times New Roman"/>
          <w:lang w:val="en-GB"/>
        </w:rPr>
        <w:t>s subversive ideology relies on multimodal tension rather than redundancy. Still, certain introductory scenes, such as the presentation of the royal family (</w:t>
      </w:r>
      <w:r w:rsidR="00FF71C8">
        <w:rPr>
          <w:rFonts w:ascii="Times New Roman" w:hAnsi="Times New Roman"/>
          <w:lang w:val="en-GB"/>
        </w:rPr>
        <w:t>“</w:t>
      </w:r>
      <w:r w:rsidR="00357A3E" w:rsidRPr="00D40FAC">
        <w:rPr>
          <w:rFonts w:ascii="Times New Roman" w:hAnsi="Times New Roman"/>
          <w:lang w:val="en-GB"/>
        </w:rPr>
        <w:t>a queen, the young crown prince and the crown kitty</w:t>
      </w:r>
      <w:r w:rsidR="00FF71C8">
        <w:rPr>
          <w:rFonts w:ascii="Times New Roman" w:hAnsi="Times New Roman"/>
          <w:lang w:val="en-GB"/>
        </w:rPr>
        <w:t>”</w:t>
      </w:r>
      <w:r w:rsidR="00056621">
        <w:rPr>
          <w:rFonts w:ascii="Times New Roman" w:hAnsi="Times New Roman"/>
          <w:lang w:val="en-GB"/>
        </w:rPr>
        <w:t xml:space="preserve">, De Haan &amp; </w:t>
      </w:r>
      <w:proofErr w:type="spellStart"/>
      <w:r w:rsidR="00056621">
        <w:rPr>
          <w:rFonts w:ascii="Times New Roman" w:hAnsi="Times New Roman"/>
          <w:lang w:val="en-GB"/>
        </w:rPr>
        <w:t>Nijland</w:t>
      </w:r>
      <w:proofErr w:type="spellEnd"/>
      <w:r w:rsidR="00056621">
        <w:rPr>
          <w:rFonts w:ascii="Times New Roman" w:hAnsi="Times New Roman"/>
          <w:lang w:val="en-GB"/>
        </w:rPr>
        <w:t xml:space="preserve"> 2000: </w:t>
      </w:r>
      <w:proofErr w:type="spellStart"/>
      <w:r w:rsidR="00056621">
        <w:rPr>
          <w:rFonts w:ascii="Times New Roman" w:hAnsi="Times New Roman"/>
          <w:lang w:val="en-GB"/>
        </w:rPr>
        <w:t>n.p.</w:t>
      </w:r>
      <w:proofErr w:type="spellEnd"/>
      <w:r w:rsidR="00357A3E" w:rsidRPr="00D40FAC">
        <w:rPr>
          <w:rFonts w:ascii="Times New Roman" w:hAnsi="Times New Roman"/>
          <w:lang w:val="en-GB"/>
        </w:rPr>
        <w:t>), display a near-symmetrical correspondence between text and image, providing narrative stability before the ideological disruption that follows.</w:t>
      </w:r>
    </w:p>
    <w:p w14:paraId="575A9467" w14:textId="02253716" w:rsidR="00510DE8" w:rsidRPr="00D40FAC" w:rsidRDefault="00357A3E"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More frequent are </w:t>
      </w:r>
      <w:r w:rsidR="002B31FA">
        <w:rPr>
          <w:rFonts w:ascii="Times New Roman" w:hAnsi="Times New Roman"/>
          <w:lang w:val="en-GB"/>
        </w:rPr>
        <w:t>complementary (</w:t>
      </w:r>
      <w:r w:rsidR="0015447C">
        <w:rPr>
          <w:rFonts w:ascii="Times New Roman" w:hAnsi="Times New Roman"/>
          <w:lang w:val="en-GB"/>
        </w:rPr>
        <w:t>COM</w:t>
      </w:r>
      <w:r w:rsidR="002B31FA">
        <w:rPr>
          <w:rFonts w:ascii="Times New Roman" w:hAnsi="Times New Roman"/>
          <w:lang w:val="en-GB"/>
        </w:rPr>
        <w:t>)</w:t>
      </w:r>
      <w:r w:rsidRPr="00D40FAC">
        <w:rPr>
          <w:rFonts w:ascii="Times New Roman" w:hAnsi="Times New Roman"/>
          <w:lang w:val="en-GB"/>
        </w:rPr>
        <w:t xml:space="preserve"> relationships, in which each mode supplies information that completes the other, resulting in cohesive meaning. For instance, the depiction of </w:t>
      </w:r>
      <w:r w:rsidRPr="00D40FAC">
        <w:rPr>
          <w:rFonts w:ascii="Times New Roman" w:hAnsi="Times New Roman"/>
          <w:i/>
          <w:iCs/>
          <w:lang w:val="en-GB"/>
        </w:rPr>
        <w:t>Princess Dolly</w:t>
      </w:r>
      <w:r w:rsidRPr="00D40FAC">
        <w:rPr>
          <w:rFonts w:ascii="Times New Roman" w:hAnsi="Times New Roman"/>
          <w:lang w:val="en-GB"/>
        </w:rPr>
        <w:t xml:space="preserve"> </w:t>
      </w:r>
      <w:r w:rsidR="00775C19" w:rsidRPr="00D40FAC">
        <w:rPr>
          <w:rFonts w:ascii="Times New Roman" w:hAnsi="Times New Roman"/>
          <w:lang w:val="en-GB"/>
        </w:rPr>
        <w:t>(</w:t>
      </w:r>
      <w:r w:rsidR="00474C29">
        <w:rPr>
          <w:rFonts w:ascii="Times New Roman" w:hAnsi="Times New Roman"/>
          <w:lang w:val="en-GB"/>
        </w:rPr>
        <w:t xml:space="preserve">see </w:t>
      </w:r>
      <w:r w:rsidR="00775C19" w:rsidRPr="00D40FAC">
        <w:rPr>
          <w:rFonts w:ascii="Times New Roman" w:hAnsi="Times New Roman"/>
          <w:lang w:val="en-GB"/>
        </w:rPr>
        <w:t xml:space="preserve">Image 1) </w:t>
      </w:r>
      <w:r w:rsidRPr="00D40FAC">
        <w:rPr>
          <w:rFonts w:ascii="Times New Roman" w:hAnsi="Times New Roman"/>
          <w:lang w:val="en-GB"/>
        </w:rPr>
        <w:t xml:space="preserve">performing a </w:t>
      </w:r>
      <w:r w:rsidRPr="00474C29">
        <w:rPr>
          <w:rFonts w:ascii="Times New Roman" w:hAnsi="Times New Roman"/>
          <w:i/>
          <w:iCs/>
          <w:lang w:val="en-GB"/>
        </w:rPr>
        <w:t>magic act</w:t>
      </w:r>
      <w:r w:rsidRPr="00D40FAC">
        <w:rPr>
          <w:rFonts w:ascii="Times New Roman" w:hAnsi="Times New Roman"/>
          <w:lang w:val="en-GB"/>
        </w:rPr>
        <w:t xml:space="preserve"> in the ST, rendered as </w:t>
      </w:r>
      <w:proofErr w:type="spellStart"/>
      <w:r w:rsidRPr="00474C29">
        <w:rPr>
          <w:rFonts w:ascii="Times New Roman" w:hAnsi="Times New Roman"/>
          <w:i/>
          <w:iCs/>
          <w:lang w:val="en-GB"/>
        </w:rPr>
        <w:t>malabarismos</w:t>
      </w:r>
      <w:proofErr w:type="spellEnd"/>
      <w:r w:rsidRPr="00D40FAC">
        <w:rPr>
          <w:rFonts w:ascii="Times New Roman" w:hAnsi="Times New Roman"/>
          <w:lang w:val="en-GB"/>
        </w:rPr>
        <w:t xml:space="preserve"> </w:t>
      </w:r>
      <w:r w:rsidRPr="00474C29">
        <w:rPr>
          <w:rFonts w:ascii="Times New Roman" w:hAnsi="Times New Roman"/>
          <w:i/>
          <w:iCs/>
          <w:lang w:val="en-GB"/>
        </w:rPr>
        <w:t xml:space="preserve">y </w:t>
      </w:r>
      <w:proofErr w:type="spellStart"/>
      <w:r w:rsidRPr="00474C29">
        <w:rPr>
          <w:rFonts w:ascii="Times New Roman" w:hAnsi="Times New Roman"/>
          <w:i/>
          <w:iCs/>
          <w:lang w:val="en-GB"/>
        </w:rPr>
        <w:t>magia</w:t>
      </w:r>
      <w:proofErr w:type="spellEnd"/>
      <w:r w:rsidR="00474C29">
        <w:rPr>
          <w:rFonts w:ascii="Times New Roman" w:hAnsi="Times New Roman"/>
          <w:lang w:val="en-GB"/>
        </w:rPr>
        <w:t xml:space="preserve"> (‘</w:t>
      </w:r>
      <w:r w:rsidR="00775C19" w:rsidRPr="00D40FAC">
        <w:rPr>
          <w:rFonts w:ascii="Times New Roman" w:hAnsi="Times New Roman"/>
          <w:lang w:val="en-GB"/>
        </w:rPr>
        <w:t>juggling and magic</w:t>
      </w:r>
      <w:r w:rsidR="00474C29">
        <w:rPr>
          <w:rFonts w:ascii="Times New Roman" w:hAnsi="Times New Roman"/>
          <w:lang w:val="en-GB"/>
        </w:rPr>
        <w:t>’)</w:t>
      </w:r>
      <w:r w:rsidRPr="00D40FAC">
        <w:rPr>
          <w:rFonts w:ascii="Times New Roman" w:hAnsi="Times New Roman"/>
          <w:lang w:val="en-GB"/>
        </w:rPr>
        <w:t xml:space="preserve"> in the TT, illustrates a case of complementary expansion. The translator</w:t>
      </w:r>
      <w:r w:rsidR="00163A63" w:rsidRPr="00D40FAC">
        <w:rPr>
          <w:rFonts w:ascii="Times New Roman" w:hAnsi="Times New Roman"/>
          <w:lang w:val="en-GB"/>
        </w:rPr>
        <w:t>’</w:t>
      </w:r>
      <w:r w:rsidRPr="00D40FAC">
        <w:rPr>
          <w:rFonts w:ascii="Times New Roman" w:hAnsi="Times New Roman"/>
          <w:lang w:val="en-GB"/>
        </w:rPr>
        <w:t>s lexical specification responds to the visual depiction of the princess juggling, aligning the textual element with the visual narrative. This synergy not only refines the depiction but also challenges the traditional passivity of princesses: Dolly</w:t>
      </w:r>
      <w:r w:rsidR="00163A63" w:rsidRPr="00D40FAC">
        <w:rPr>
          <w:rFonts w:ascii="Times New Roman" w:hAnsi="Times New Roman"/>
          <w:lang w:val="en-GB"/>
        </w:rPr>
        <w:t>’</w:t>
      </w:r>
      <w:r w:rsidRPr="00D40FAC">
        <w:rPr>
          <w:rFonts w:ascii="Times New Roman" w:hAnsi="Times New Roman"/>
          <w:lang w:val="en-GB"/>
        </w:rPr>
        <w:t>s self-presentation as an active performer signals agency, mobility, and occupational identity. The verbal precision in Spanish, motivated by the image, thus reinforces the ideological stance of the book towards empowered femininity.</w:t>
      </w:r>
    </w:p>
    <w:p w14:paraId="113FB3F5" w14:textId="3B9E125E" w:rsidR="00F759BB" w:rsidRPr="00474C29" w:rsidRDefault="00625DAC" w:rsidP="00474C29">
      <w:pPr>
        <w:spacing w:before="120" w:after="240" w:line="240" w:lineRule="auto"/>
        <w:ind w:left="2835"/>
        <w:rPr>
          <w:rFonts w:ascii="Times New Roman" w:hAnsi="Times New Roman"/>
          <w:sz w:val="22"/>
          <w:szCs w:val="22"/>
          <w:lang w:val="en-GB"/>
        </w:rPr>
      </w:pPr>
      <w:r w:rsidRPr="00474C29">
        <w:rPr>
          <w:rFonts w:ascii="Times New Roman" w:hAnsi="Times New Roman"/>
          <w:b/>
          <w:noProof/>
          <w:sz w:val="22"/>
          <w:szCs w:val="22"/>
          <w:lang w:val="en-GB"/>
        </w:rPr>
        <w:lastRenderedPageBreak/>
        <w:drawing>
          <wp:anchor distT="0" distB="0" distL="114300" distR="114300" simplePos="0" relativeHeight="251658240" behindDoc="0" locked="0" layoutInCell="1" allowOverlap="1" wp14:anchorId="589A07E2" wp14:editId="5A58F7D3">
            <wp:simplePos x="0" y="0"/>
            <wp:positionH relativeFrom="margin">
              <wp:align>center</wp:align>
            </wp:positionH>
            <wp:positionV relativeFrom="paragraph">
              <wp:posOffset>0</wp:posOffset>
            </wp:positionV>
            <wp:extent cx="2194560" cy="2301240"/>
            <wp:effectExtent l="0" t="0" r="0" b="3810"/>
            <wp:wrapTopAndBottom/>
            <wp:docPr id="1" name="Imagen 411480222" descr="image 2 king and k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480222" descr="image 2 king and king.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2301240"/>
                    </a:xfrm>
                    <a:prstGeom prst="rect">
                      <a:avLst/>
                    </a:prstGeom>
                    <a:noFill/>
                    <a:ln>
                      <a:noFill/>
                    </a:ln>
                  </pic:spPr>
                </pic:pic>
              </a:graphicData>
            </a:graphic>
          </wp:anchor>
        </w:drawing>
      </w:r>
      <w:r w:rsidR="00474C29" w:rsidRPr="00474C29">
        <w:rPr>
          <w:rFonts w:ascii="Times New Roman" w:hAnsi="Times New Roman"/>
          <w:sz w:val="22"/>
          <w:szCs w:val="22"/>
          <w:lang w:val="en-GB"/>
        </w:rPr>
        <w:t>Figure</w:t>
      </w:r>
      <w:r w:rsidR="00F759BB" w:rsidRPr="00474C29">
        <w:rPr>
          <w:rFonts w:ascii="Times New Roman" w:hAnsi="Times New Roman"/>
          <w:sz w:val="22"/>
          <w:szCs w:val="22"/>
          <w:lang w:val="en-GB"/>
        </w:rPr>
        <w:t xml:space="preserve"> 1</w:t>
      </w:r>
      <w:r w:rsidR="00474C29" w:rsidRPr="00474C29">
        <w:rPr>
          <w:rFonts w:ascii="Times New Roman" w:hAnsi="Times New Roman"/>
          <w:sz w:val="22"/>
          <w:szCs w:val="22"/>
          <w:lang w:val="en-GB"/>
        </w:rPr>
        <w:t>:</w:t>
      </w:r>
      <w:r w:rsidR="00F759BB" w:rsidRPr="00474C29">
        <w:rPr>
          <w:rFonts w:ascii="Times New Roman" w:hAnsi="Times New Roman"/>
          <w:sz w:val="22"/>
          <w:szCs w:val="22"/>
          <w:lang w:val="en-GB"/>
        </w:rPr>
        <w:t xml:space="preserve"> Princess Dolly</w:t>
      </w:r>
    </w:p>
    <w:p w14:paraId="71B9E4B0" w14:textId="77BAFE77" w:rsidR="00F759BB" w:rsidRPr="00D40FAC" w:rsidRDefault="00474C29" w:rsidP="00474C29">
      <w:pPr>
        <w:widowControl w:val="0"/>
        <w:autoSpaceDE w:val="0"/>
        <w:autoSpaceDN w:val="0"/>
        <w:adjustRightInd w:val="0"/>
        <w:spacing w:after="0" w:line="240" w:lineRule="auto"/>
        <w:ind w:right="-2" w:firstLine="709"/>
        <w:jc w:val="both"/>
        <w:rPr>
          <w:rFonts w:ascii="Times New Roman" w:hAnsi="Times New Roman"/>
          <w:kern w:val="1"/>
          <w:lang w:val="en-GB"/>
        </w:rPr>
      </w:pPr>
      <w:r w:rsidRPr="00D40FAC">
        <w:rPr>
          <w:b/>
          <w:noProof/>
          <w:sz w:val="22"/>
          <w:szCs w:val="22"/>
          <w:lang w:val="en-GB"/>
        </w:rPr>
        <w:drawing>
          <wp:anchor distT="0" distB="0" distL="114300" distR="114300" simplePos="0" relativeHeight="251659264" behindDoc="0" locked="0" layoutInCell="1" allowOverlap="1" wp14:anchorId="282D5646" wp14:editId="3BFA563C">
            <wp:simplePos x="0" y="0"/>
            <wp:positionH relativeFrom="margin">
              <wp:posOffset>1823720</wp:posOffset>
            </wp:positionH>
            <wp:positionV relativeFrom="paragraph">
              <wp:posOffset>850265</wp:posOffset>
            </wp:positionV>
            <wp:extent cx="2196000" cy="2146710"/>
            <wp:effectExtent l="0" t="0" r="0" b="6350"/>
            <wp:wrapTopAndBottom/>
            <wp:docPr id="2" name="Imagen 5" descr="image 3 king and k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 3 king and king.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000" cy="21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9BB" w:rsidRPr="00D40FAC">
        <w:rPr>
          <w:rFonts w:ascii="Times New Roman" w:hAnsi="Times New Roman"/>
          <w:lang w:val="en-GB"/>
        </w:rPr>
        <w:t>Thus, the visual narrative presents us with an atypical princess whose visual representation is closer to that of a circus performer than that of a member of royalty. The following image (</w:t>
      </w:r>
      <w:r w:rsidR="003330C8">
        <w:rPr>
          <w:rFonts w:ascii="Times New Roman" w:hAnsi="Times New Roman"/>
          <w:lang w:val="en-GB"/>
        </w:rPr>
        <w:t>Figure</w:t>
      </w:r>
      <w:r w:rsidR="00F759BB" w:rsidRPr="00D40FAC">
        <w:rPr>
          <w:rFonts w:ascii="Times New Roman" w:hAnsi="Times New Roman"/>
          <w:lang w:val="en-GB"/>
        </w:rPr>
        <w:t xml:space="preserve"> 2) shows us again another princess who departs from the traditional canons usually associated to the members of the royal houses.</w:t>
      </w:r>
    </w:p>
    <w:p w14:paraId="5153DAC2" w14:textId="57680FCA" w:rsidR="00FB4620" w:rsidRPr="00474C29" w:rsidRDefault="00474C29" w:rsidP="00474C29">
      <w:pPr>
        <w:widowControl w:val="0"/>
        <w:autoSpaceDE w:val="0"/>
        <w:autoSpaceDN w:val="0"/>
        <w:adjustRightInd w:val="0"/>
        <w:spacing w:before="120" w:after="0" w:line="240" w:lineRule="auto"/>
        <w:ind w:left="2977" w:hanging="142"/>
        <w:rPr>
          <w:rFonts w:ascii="Times New Roman" w:hAnsi="Times New Roman"/>
          <w:sz w:val="22"/>
          <w:szCs w:val="22"/>
          <w:lang w:val="en-GB"/>
        </w:rPr>
      </w:pPr>
      <w:r>
        <w:rPr>
          <w:rFonts w:ascii="Times New Roman" w:hAnsi="Times New Roman"/>
          <w:sz w:val="22"/>
          <w:szCs w:val="22"/>
          <w:lang w:val="en-GB"/>
        </w:rPr>
        <w:t>Figure</w:t>
      </w:r>
      <w:r w:rsidR="00FB4620" w:rsidRPr="00474C29">
        <w:rPr>
          <w:rFonts w:ascii="Times New Roman" w:hAnsi="Times New Roman"/>
          <w:sz w:val="22"/>
          <w:szCs w:val="22"/>
          <w:lang w:val="en-GB"/>
        </w:rPr>
        <w:t xml:space="preserve"> 2</w:t>
      </w:r>
      <w:r>
        <w:rPr>
          <w:rFonts w:ascii="Times New Roman" w:hAnsi="Times New Roman"/>
          <w:sz w:val="22"/>
          <w:szCs w:val="22"/>
          <w:lang w:val="en-GB"/>
        </w:rPr>
        <w:t>:</w:t>
      </w:r>
      <w:r w:rsidR="00FB4620" w:rsidRPr="00474C29">
        <w:rPr>
          <w:rFonts w:ascii="Times New Roman" w:hAnsi="Times New Roman"/>
          <w:sz w:val="22"/>
          <w:szCs w:val="22"/>
          <w:lang w:val="en-GB"/>
        </w:rPr>
        <w:t xml:space="preserve"> The Princess of Greenland</w:t>
      </w:r>
    </w:p>
    <w:p w14:paraId="483D0A25" w14:textId="62B7D049" w:rsidR="00DA5E6D" w:rsidRPr="00D40FAC" w:rsidRDefault="00823DD8" w:rsidP="00474C29">
      <w:pPr>
        <w:spacing w:before="240" w:after="0" w:line="240" w:lineRule="auto"/>
        <w:ind w:firstLine="567"/>
        <w:jc w:val="both"/>
        <w:rPr>
          <w:rFonts w:ascii="Times New Roman" w:hAnsi="Times New Roman"/>
          <w:lang w:val="en-GB"/>
        </w:rPr>
      </w:pPr>
      <w:r w:rsidRPr="00D40FAC">
        <w:rPr>
          <w:rFonts w:ascii="Times New Roman" w:hAnsi="Times New Roman"/>
          <w:lang w:val="en-GB"/>
        </w:rPr>
        <w:t xml:space="preserve">The most ideologically productive interactions are those of counterpoint (COU) and contradictory (CON) types, where verbal and visual cues diverge or collide to invite critical interpretation. A notable case is the portrayal of the </w:t>
      </w:r>
      <w:r w:rsidRPr="003330C8">
        <w:rPr>
          <w:rFonts w:ascii="Times New Roman" w:hAnsi="Times New Roman"/>
          <w:lang w:val="en-GB"/>
        </w:rPr>
        <w:t>Princess of Greenland</w:t>
      </w:r>
      <w:r w:rsidRPr="00D40FAC">
        <w:rPr>
          <w:rFonts w:ascii="Times New Roman" w:hAnsi="Times New Roman"/>
          <w:lang w:val="en-GB"/>
        </w:rPr>
        <w:t xml:space="preserve">. </w:t>
      </w:r>
      <w:r w:rsidR="00DA5E6D" w:rsidRPr="00D40FAC">
        <w:rPr>
          <w:rFonts w:ascii="Times New Roman" w:hAnsi="Times New Roman"/>
          <w:lang w:val="en-GB"/>
        </w:rPr>
        <w:t>The analysis focuses on a segment classified as type D, which represents the actor in a material process and plays a key semantic role in the image</w:t>
      </w:r>
      <w:r w:rsidR="00163A63" w:rsidRPr="00D40FAC">
        <w:rPr>
          <w:rFonts w:ascii="Times New Roman" w:hAnsi="Times New Roman"/>
          <w:lang w:val="en-GB"/>
        </w:rPr>
        <w:t>’</w:t>
      </w:r>
      <w:r w:rsidR="00DA5E6D" w:rsidRPr="00D40FAC">
        <w:rPr>
          <w:rFonts w:ascii="Times New Roman" w:hAnsi="Times New Roman"/>
          <w:lang w:val="en-GB"/>
        </w:rPr>
        <w:t xml:space="preserve">s verbal conceptualization. The phrase </w:t>
      </w:r>
      <w:r w:rsidR="00DA5E6D" w:rsidRPr="003330C8">
        <w:rPr>
          <w:rFonts w:ascii="Times New Roman" w:hAnsi="Times New Roman"/>
          <w:i/>
          <w:iCs/>
          <w:lang w:val="en-GB"/>
        </w:rPr>
        <w:t>the funny princess</w:t>
      </w:r>
      <w:r w:rsidR="00DA5E6D" w:rsidRPr="00D40FAC">
        <w:rPr>
          <w:rFonts w:ascii="Times New Roman" w:hAnsi="Times New Roman"/>
          <w:lang w:val="en-GB"/>
        </w:rPr>
        <w:t xml:space="preserve"> was translated as </w:t>
      </w:r>
      <w:proofErr w:type="spellStart"/>
      <w:r w:rsidR="00DA5E6D" w:rsidRPr="003330C8">
        <w:rPr>
          <w:rFonts w:ascii="Times New Roman" w:hAnsi="Times New Roman"/>
          <w:i/>
          <w:iCs/>
          <w:lang w:val="en-GB"/>
        </w:rPr>
        <w:t>princesa</w:t>
      </w:r>
      <w:proofErr w:type="spellEnd"/>
      <w:r w:rsidR="00DA5E6D" w:rsidRPr="003330C8">
        <w:rPr>
          <w:rFonts w:ascii="Times New Roman" w:hAnsi="Times New Roman"/>
          <w:i/>
          <w:iCs/>
          <w:lang w:val="en-GB"/>
        </w:rPr>
        <w:t xml:space="preserve"> </w:t>
      </w:r>
      <w:proofErr w:type="spellStart"/>
      <w:r w:rsidR="00DA5E6D" w:rsidRPr="003330C8">
        <w:rPr>
          <w:rFonts w:ascii="Times New Roman" w:hAnsi="Times New Roman"/>
          <w:i/>
          <w:iCs/>
          <w:lang w:val="en-GB"/>
        </w:rPr>
        <w:t>sonriente</w:t>
      </w:r>
      <w:proofErr w:type="spellEnd"/>
      <w:r w:rsidR="00DA5E6D" w:rsidRPr="00D40FAC">
        <w:rPr>
          <w:rFonts w:ascii="Times New Roman" w:hAnsi="Times New Roman"/>
          <w:lang w:val="en-GB"/>
        </w:rPr>
        <w:t xml:space="preserve"> (</w:t>
      </w:r>
      <w:r w:rsidR="003330C8">
        <w:rPr>
          <w:rFonts w:ascii="Times New Roman" w:hAnsi="Times New Roman"/>
          <w:lang w:val="en-GB"/>
        </w:rPr>
        <w:t>‘</w:t>
      </w:r>
      <w:r w:rsidR="00DA5E6D" w:rsidRPr="00D40FAC">
        <w:rPr>
          <w:rFonts w:ascii="Times New Roman" w:hAnsi="Times New Roman"/>
          <w:lang w:val="en-GB"/>
        </w:rPr>
        <w:t>a smiling princess</w:t>
      </w:r>
      <w:r w:rsidR="003330C8">
        <w:rPr>
          <w:rFonts w:ascii="Times New Roman" w:hAnsi="Times New Roman"/>
          <w:lang w:val="en-GB"/>
        </w:rPr>
        <w:t>’</w:t>
      </w:r>
      <w:r w:rsidR="00DA5E6D" w:rsidRPr="00D40FAC">
        <w:rPr>
          <w:rFonts w:ascii="Times New Roman" w:hAnsi="Times New Roman"/>
          <w:lang w:val="en-GB"/>
        </w:rPr>
        <w:t xml:space="preserve">), a choice that diverges from expected equivalents given the visual context. The princess, depicted with childish attire, pigtails, large glasses, and imperfect teeth, conveys an image closer to </w:t>
      </w:r>
      <w:r w:rsidR="00DA5E6D" w:rsidRPr="003330C8">
        <w:rPr>
          <w:rFonts w:ascii="Times New Roman" w:hAnsi="Times New Roman"/>
          <w:i/>
          <w:iCs/>
          <w:lang w:val="en-GB"/>
        </w:rPr>
        <w:t>strange</w:t>
      </w:r>
      <w:r w:rsidR="00DA5E6D" w:rsidRPr="00D40FAC">
        <w:rPr>
          <w:rFonts w:ascii="Times New Roman" w:hAnsi="Times New Roman"/>
          <w:lang w:val="en-GB"/>
        </w:rPr>
        <w:t xml:space="preserve"> or </w:t>
      </w:r>
      <w:r w:rsidR="00DA5E6D" w:rsidRPr="003330C8">
        <w:rPr>
          <w:rFonts w:ascii="Times New Roman" w:hAnsi="Times New Roman"/>
          <w:i/>
          <w:iCs/>
          <w:lang w:val="en-GB"/>
        </w:rPr>
        <w:t>peculiar</w:t>
      </w:r>
      <w:r w:rsidR="00DA5E6D" w:rsidRPr="00D40FAC">
        <w:rPr>
          <w:rFonts w:ascii="Times New Roman" w:hAnsi="Times New Roman"/>
          <w:lang w:val="en-GB"/>
        </w:rPr>
        <w:t xml:space="preserve"> than simply </w:t>
      </w:r>
      <w:r w:rsidR="00DA5E6D" w:rsidRPr="003330C8">
        <w:rPr>
          <w:rFonts w:ascii="Times New Roman" w:hAnsi="Times New Roman"/>
          <w:i/>
          <w:iCs/>
          <w:lang w:val="en-GB"/>
        </w:rPr>
        <w:t>smiling</w:t>
      </w:r>
      <w:r w:rsidR="00DA5E6D" w:rsidRPr="00D40FAC">
        <w:rPr>
          <w:rFonts w:ascii="Times New Roman" w:hAnsi="Times New Roman"/>
          <w:lang w:val="en-GB"/>
        </w:rPr>
        <w:t xml:space="preserve">. By highlighting only her smile, the translator overlooks the overall visual cues and foregrounds a positive </w:t>
      </w:r>
      <w:proofErr w:type="gramStart"/>
      <w:r w:rsidR="00DA5E6D" w:rsidRPr="00D40FAC">
        <w:rPr>
          <w:rFonts w:ascii="Times New Roman" w:hAnsi="Times New Roman"/>
          <w:lang w:val="en-GB"/>
        </w:rPr>
        <w:t>affect</w:t>
      </w:r>
      <w:proofErr w:type="gramEnd"/>
      <w:r w:rsidR="00DA5E6D" w:rsidRPr="00D40FAC">
        <w:rPr>
          <w:rFonts w:ascii="Times New Roman" w:hAnsi="Times New Roman"/>
          <w:lang w:val="en-GB"/>
        </w:rPr>
        <w:t xml:space="preserve"> while toning down the visual strangeness, creating a </w:t>
      </w:r>
      <w:r w:rsidR="003E1F2E">
        <w:rPr>
          <w:rFonts w:ascii="Times New Roman" w:hAnsi="Times New Roman"/>
          <w:lang w:val="en-GB"/>
        </w:rPr>
        <w:t xml:space="preserve">COU </w:t>
      </w:r>
      <w:r w:rsidR="00DA5E6D" w:rsidRPr="00D40FAC">
        <w:rPr>
          <w:rFonts w:ascii="Times New Roman" w:hAnsi="Times New Roman"/>
          <w:lang w:val="en-GB"/>
        </w:rPr>
        <w:t xml:space="preserve">relationship between the verbal and visual narratives. The dissonance between textual mildness </w:t>
      </w:r>
      <w:r w:rsidR="00DA5E6D" w:rsidRPr="00D40FAC">
        <w:rPr>
          <w:rFonts w:ascii="Times New Roman" w:hAnsi="Times New Roman"/>
          <w:lang w:val="en-GB"/>
        </w:rPr>
        <w:lastRenderedPageBreak/>
        <w:t>and visual peculiarity generates irony and stimulates interpretive agency, encouraging readers to reconsider what counts as beauty by presenting conflicting character portrayals</w:t>
      </w:r>
      <w:r w:rsidR="00BA76A2" w:rsidRPr="00D40FAC">
        <w:rPr>
          <w:rFonts w:ascii="Times New Roman" w:hAnsi="Times New Roman"/>
          <w:lang w:val="en-GB"/>
        </w:rPr>
        <w:t>.</w:t>
      </w:r>
    </w:p>
    <w:p w14:paraId="4AC97DEB" w14:textId="698519AD" w:rsidR="002A5CA3" w:rsidRPr="00D40FAC" w:rsidRDefault="00D5528A" w:rsidP="009754D1">
      <w:pPr>
        <w:spacing w:after="0" w:line="240" w:lineRule="auto"/>
        <w:ind w:firstLine="567"/>
        <w:jc w:val="both"/>
        <w:rPr>
          <w:rFonts w:ascii="Times New Roman" w:hAnsi="Times New Roman"/>
          <w:lang w:val="en-GB"/>
        </w:rPr>
      </w:pPr>
      <w:r w:rsidRPr="00D40FAC">
        <w:rPr>
          <w:noProof/>
          <w:sz w:val="22"/>
          <w:szCs w:val="22"/>
          <w:lang w:val="en-GB"/>
        </w:rPr>
        <w:drawing>
          <wp:anchor distT="0" distB="0" distL="114300" distR="114300" simplePos="0" relativeHeight="251661312" behindDoc="0" locked="0" layoutInCell="1" allowOverlap="1" wp14:anchorId="158FC0E4" wp14:editId="36EE0052">
            <wp:simplePos x="0" y="0"/>
            <wp:positionH relativeFrom="margin">
              <wp:align>center</wp:align>
            </wp:positionH>
            <wp:positionV relativeFrom="paragraph">
              <wp:posOffset>4095750</wp:posOffset>
            </wp:positionV>
            <wp:extent cx="2196000" cy="2196000"/>
            <wp:effectExtent l="0" t="0" r="0" b="0"/>
            <wp:wrapTopAndBottom/>
            <wp:docPr id="4" name="Imagen 2" descr="AJEDREZ-KING AND K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JEDREZ-KING AND KING.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60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FAC">
        <w:rPr>
          <w:noProof/>
          <w:sz w:val="22"/>
          <w:szCs w:val="22"/>
          <w:lang w:val="en-GB"/>
        </w:rPr>
        <w:drawing>
          <wp:anchor distT="0" distB="0" distL="114300" distR="114300" simplePos="0" relativeHeight="251660288" behindDoc="0" locked="0" layoutInCell="1" allowOverlap="1" wp14:anchorId="6E5387DB" wp14:editId="52C94873">
            <wp:simplePos x="0" y="0"/>
            <wp:positionH relativeFrom="margin">
              <wp:align>center</wp:align>
            </wp:positionH>
            <wp:positionV relativeFrom="paragraph">
              <wp:posOffset>1727200</wp:posOffset>
            </wp:positionV>
            <wp:extent cx="2195830" cy="2298700"/>
            <wp:effectExtent l="0" t="0" r="0" b="6350"/>
            <wp:wrapTopAndBottom/>
            <wp:docPr id="3" name="Imagen 8" descr="AJEDREZ-KING AND K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JEDREZ-KING AND KING.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2298700"/>
                    </a:xfrm>
                    <a:prstGeom prst="rect">
                      <a:avLst/>
                    </a:prstGeom>
                    <a:noFill/>
                    <a:ln>
                      <a:noFill/>
                    </a:ln>
                  </pic:spPr>
                </pic:pic>
              </a:graphicData>
            </a:graphic>
          </wp:anchor>
        </w:drawing>
      </w:r>
      <w:r w:rsidR="00407839" w:rsidRPr="00D40FAC">
        <w:rPr>
          <w:rFonts w:ascii="Times New Roman" w:hAnsi="Times New Roman"/>
          <w:lang w:val="en-GB"/>
        </w:rPr>
        <w:t xml:space="preserve">A similar </w:t>
      </w:r>
      <w:r w:rsidR="004863B9">
        <w:rPr>
          <w:rFonts w:ascii="Times New Roman" w:hAnsi="Times New Roman"/>
          <w:lang w:val="en-GB"/>
        </w:rPr>
        <w:t>counterpoint</w:t>
      </w:r>
      <w:r w:rsidR="00407839" w:rsidRPr="00D40FAC">
        <w:rPr>
          <w:rFonts w:ascii="Times New Roman" w:hAnsi="Times New Roman"/>
          <w:lang w:val="en-GB"/>
        </w:rPr>
        <w:t xml:space="preserve"> arises in </w:t>
      </w:r>
      <w:r w:rsidR="002A5CA3" w:rsidRPr="00D40FAC">
        <w:rPr>
          <w:rFonts w:ascii="Times New Roman" w:hAnsi="Times New Roman"/>
          <w:lang w:val="en-GB"/>
        </w:rPr>
        <w:t>the closing scene</w:t>
      </w:r>
      <w:r w:rsidR="00950429" w:rsidRPr="00D40FAC">
        <w:rPr>
          <w:rFonts w:ascii="Times New Roman" w:hAnsi="Times New Roman"/>
          <w:lang w:val="en-GB"/>
        </w:rPr>
        <w:t xml:space="preserve"> </w:t>
      </w:r>
      <w:proofErr w:type="spellStart"/>
      <w:r w:rsidR="00950429" w:rsidRPr="00D40FAC">
        <w:rPr>
          <w:rFonts w:ascii="Times New Roman" w:hAnsi="Times New Roman"/>
          <w:lang w:val="en-GB"/>
        </w:rPr>
        <w:t>doublespread</w:t>
      </w:r>
      <w:proofErr w:type="spellEnd"/>
      <w:r w:rsidR="00950429" w:rsidRPr="00D40FAC">
        <w:rPr>
          <w:rFonts w:ascii="Times New Roman" w:hAnsi="Times New Roman"/>
          <w:lang w:val="en-GB"/>
        </w:rPr>
        <w:t xml:space="preserve"> (</w:t>
      </w:r>
      <w:r w:rsidR="003330C8">
        <w:rPr>
          <w:rFonts w:ascii="Times New Roman" w:hAnsi="Times New Roman"/>
          <w:lang w:val="en-GB"/>
        </w:rPr>
        <w:t>Figures</w:t>
      </w:r>
      <w:r w:rsidR="00950429" w:rsidRPr="00D40FAC">
        <w:rPr>
          <w:rFonts w:ascii="Times New Roman" w:hAnsi="Times New Roman"/>
          <w:lang w:val="en-GB"/>
        </w:rPr>
        <w:t xml:space="preserve"> 3 and 4)</w:t>
      </w:r>
      <w:r w:rsidR="00407839" w:rsidRPr="00D40FAC">
        <w:rPr>
          <w:rFonts w:ascii="Times New Roman" w:hAnsi="Times New Roman"/>
          <w:lang w:val="en-GB"/>
        </w:rPr>
        <w:t xml:space="preserve"> when the text and image jointly redefine masculinity through domestic tranquillity</w:t>
      </w:r>
      <w:r w:rsidR="00A713D6" w:rsidRPr="00D40FAC">
        <w:rPr>
          <w:rFonts w:ascii="Times New Roman" w:hAnsi="Times New Roman"/>
          <w:lang w:val="en-GB"/>
        </w:rPr>
        <w:t>. The two princes</w:t>
      </w:r>
      <w:r w:rsidR="00163A63" w:rsidRPr="00D40FAC">
        <w:rPr>
          <w:rFonts w:ascii="Times New Roman" w:hAnsi="Times New Roman"/>
          <w:lang w:val="en-GB"/>
        </w:rPr>
        <w:t>’</w:t>
      </w:r>
      <w:r w:rsidR="00A713D6" w:rsidRPr="00D40FAC">
        <w:rPr>
          <w:rFonts w:ascii="Times New Roman" w:hAnsi="Times New Roman"/>
          <w:lang w:val="en-GB"/>
        </w:rPr>
        <w:t xml:space="preserve"> serene posture and gentle engagement in a leisure activity </w:t>
      </w:r>
      <w:r w:rsidR="003D680C" w:rsidRPr="00D40FAC">
        <w:rPr>
          <w:rFonts w:ascii="Times New Roman" w:hAnsi="Times New Roman"/>
          <w:lang w:val="en-GB"/>
        </w:rPr>
        <w:t xml:space="preserve">(EXP) </w:t>
      </w:r>
      <w:r w:rsidR="00A713D6" w:rsidRPr="00D40FAC">
        <w:rPr>
          <w:rFonts w:ascii="Times New Roman" w:hAnsi="Times New Roman"/>
          <w:lang w:val="en-GB"/>
        </w:rPr>
        <w:t>visually undermine the hyperactive, heroic masculinity typical of fairy-tale princes</w:t>
      </w:r>
      <w:r w:rsidR="002A5CA3" w:rsidRPr="00D40FAC">
        <w:rPr>
          <w:rFonts w:ascii="Times New Roman" w:hAnsi="Times New Roman"/>
          <w:lang w:val="en-GB"/>
        </w:rPr>
        <w:t>. The ST</w:t>
      </w:r>
      <w:r w:rsidR="00163A63" w:rsidRPr="00D40FAC">
        <w:rPr>
          <w:rFonts w:ascii="Times New Roman" w:hAnsi="Times New Roman"/>
          <w:lang w:val="en-GB"/>
        </w:rPr>
        <w:t>’</w:t>
      </w:r>
      <w:r w:rsidR="002A5CA3" w:rsidRPr="00D40FAC">
        <w:rPr>
          <w:rFonts w:ascii="Times New Roman" w:hAnsi="Times New Roman"/>
          <w:lang w:val="en-GB"/>
        </w:rPr>
        <w:t xml:space="preserve">s mental process </w:t>
      </w:r>
      <w:r w:rsidR="002A5CA3" w:rsidRPr="00D5528A">
        <w:rPr>
          <w:rFonts w:ascii="Times New Roman" w:hAnsi="Times New Roman"/>
          <w:i/>
          <w:iCs/>
          <w:lang w:val="en-GB"/>
        </w:rPr>
        <w:t>are known as King and King</w:t>
      </w:r>
      <w:r w:rsidR="002A5CA3" w:rsidRPr="00D40FAC">
        <w:rPr>
          <w:rFonts w:ascii="Times New Roman" w:hAnsi="Times New Roman"/>
          <w:lang w:val="en-GB"/>
        </w:rPr>
        <w:t xml:space="preserve"> is rendered as the existential </w:t>
      </w:r>
      <w:proofErr w:type="spellStart"/>
      <w:r w:rsidR="002A5CA3" w:rsidRPr="00D5528A">
        <w:rPr>
          <w:rFonts w:ascii="Times New Roman" w:hAnsi="Times New Roman"/>
          <w:i/>
          <w:iCs/>
          <w:lang w:val="en-GB"/>
        </w:rPr>
        <w:t>viven</w:t>
      </w:r>
      <w:proofErr w:type="spellEnd"/>
      <w:r w:rsidR="002A5CA3" w:rsidRPr="00D5528A">
        <w:rPr>
          <w:rFonts w:ascii="Times New Roman" w:hAnsi="Times New Roman"/>
          <w:i/>
          <w:iCs/>
          <w:lang w:val="en-GB"/>
        </w:rPr>
        <w:t xml:space="preserve"> </w:t>
      </w:r>
      <w:proofErr w:type="spellStart"/>
      <w:r w:rsidR="002A5CA3" w:rsidRPr="00D5528A">
        <w:rPr>
          <w:rFonts w:ascii="Times New Roman" w:hAnsi="Times New Roman"/>
          <w:i/>
          <w:iCs/>
          <w:lang w:val="en-GB"/>
        </w:rPr>
        <w:t>juntos</w:t>
      </w:r>
      <w:proofErr w:type="spellEnd"/>
      <w:r w:rsidR="002A5CA3" w:rsidRPr="00D5528A">
        <w:rPr>
          <w:rFonts w:ascii="Times New Roman" w:hAnsi="Times New Roman"/>
          <w:i/>
          <w:iCs/>
          <w:lang w:val="en-GB"/>
        </w:rPr>
        <w:t xml:space="preserve"> </w:t>
      </w:r>
      <w:proofErr w:type="spellStart"/>
      <w:r w:rsidR="002A5CA3" w:rsidRPr="00D5528A">
        <w:rPr>
          <w:rFonts w:ascii="Times New Roman" w:hAnsi="Times New Roman"/>
          <w:i/>
          <w:iCs/>
          <w:lang w:val="en-GB"/>
        </w:rPr>
        <w:t>como</w:t>
      </w:r>
      <w:proofErr w:type="spellEnd"/>
      <w:r w:rsidR="002A5CA3" w:rsidRPr="00D5528A">
        <w:rPr>
          <w:rFonts w:ascii="Times New Roman" w:hAnsi="Times New Roman"/>
          <w:i/>
          <w:iCs/>
          <w:lang w:val="en-GB"/>
        </w:rPr>
        <w:t xml:space="preserve"> Rey y Rey</w:t>
      </w:r>
      <w:r>
        <w:rPr>
          <w:rFonts w:ascii="Times New Roman" w:hAnsi="Times New Roman"/>
          <w:lang w:val="en-GB"/>
        </w:rPr>
        <w:t xml:space="preserve"> (‘</w:t>
      </w:r>
      <w:r w:rsidR="002A5CA3" w:rsidRPr="00D40FAC">
        <w:rPr>
          <w:rFonts w:ascii="Times New Roman" w:hAnsi="Times New Roman"/>
          <w:lang w:val="en-GB"/>
        </w:rPr>
        <w:t>lived together as King and King</w:t>
      </w:r>
      <w:r>
        <w:rPr>
          <w:rFonts w:ascii="Times New Roman" w:hAnsi="Times New Roman"/>
          <w:lang w:val="en-GB"/>
        </w:rPr>
        <w:t>’)</w:t>
      </w:r>
      <w:r w:rsidR="002A5CA3" w:rsidRPr="00D40FAC">
        <w:rPr>
          <w:rFonts w:ascii="Times New Roman" w:hAnsi="Times New Roman"/>
          <w:lang w:val="en-GB"/>
        </w:rPr>
        <w:t xml:space="preserve">. This translation, prompted by the everyday scene depicted, shifts </w:t>
      </w:r>
      <w:r>
        <w:rPr>
          <w:rFonts w:ascii="Times New Roman" w:hAnsi="Times New Roman"/>
          <w:lang w:val="en-GB"/>
        </w:rPr>
        <w:t xml:space="preserve">the </w:t>
      </w:r>
      <w:r w:rsidR="002A5CA3" w:rsidRPr="00D40FAC">
        <w:rPr>
          <w:rFonts w:ascii="Times New Roman" w:hAnsi="Times New Roman"/>
          <w:lang w:val="en-GB"/>
        </w:rPr>
        <w:t>focus from external recognition (social naming) to internal experience (shared life), thereby humanizing the homosexual couple and aligning with contemporary discourses of normalisation and inclusivity.</w:t>
      </w:r>
    </w:p>
    <w:p w14:paraId="5BD78420" w14:textId="1F891D38" w:rsidR="00387869" w:rsidRPr="00D40FAC" w:rsidRDefault="00D5528A" w:rsidP="00D5528A">
      <w:pPr>
        <w:spacing w:before="120" w:after="240" w:line="240" w:lineRule="auto"/>
        <w:ind w:left="2835"/>
        <w:rPr>
          <w:rFonts w:ascii="Times New Roman" w:hAnsi="Times New Roman"/>
          <w:lang w:val="en-GB"/>
        </w:rPr>
      </w:pPr>
      <w:r>
        <w:rPr>
          <w:rFonts w:ascii="Times New Roman" w:hAnsi="Times New Roman"/>
          <w:lang w:val="en-GB"/>
        </w:rPr>
        <w:t>Figures</w:t>
      </w:r>
      <w:r w:rsidR="00387869" w:rsidRPr="00D40FAC">
        <w:rPr>
          <w:rFonts w:ascii="Times New Roman" w:hAnsi="Times New Roman"/>
          <w:lang w:val="en-GB"/>
        </w:rPr>
        <w:t xml:space="preserve"> 3 and 4</w:t>
      </w:r>
      <w:r>
        <w:rPr>
          <w:rFonts w:ascii="Times New Roman" w:hAnsi="Times New Roman"/>
          <w:lang w:val="en-GB"/>
        </w:rPr>
        <w:t>:</w:t>
      </w:r>
      <w:r w:rsidR="00387869" w:rsidRPr="00D40FAC">
        <w:rPr>
          <w:rFonts w:ascii="Times New Roman" w:hAnsi="Times New Roman"/>
          <w:lang w:val="en-GB"/>
        </w:rPr>
        <w:t xml:space="preserve"> Playing chess</w:t>
      </w:r>
    </w:p>
    <w:p w14:paraId="4376BE7D" w14:textId="030CFF32" w:rsidR="00387869" w:rsidRPr="00D40FAC" w:rsidRDefault="00387869" w:rsidP="009754D1">
      <w:pPr>
        <w:widowControl w:val="0"/>
        <w:autoSpaceDE w:val="0"/>
        <w:autoSpaceDN w:val="0"/>
        <w:adjustRightInd w:val="0"/>
        <w:spacing w:after="0" w:line="240" w:lineRule="auto"/>
        <w:ind w:right="-2" w:firstLine="567"/>
        <w:jc w:val="both"/>
        <w:rPr>
          <w:rFonts w:ascii="Times New Roman" w:hAnsi="Times New Roman"/>
          <w:lang w:val="en-GB"/>
        </w:rPr>
      </w:pPr>
      <w:r w:rsidRPr="00D40FAC">
        <w:rPr>
          <w:rFonts w:ascii="Times New Roman" w:hAnsi="Times New Roman"/>
          <w:lang w:val="en-GB"/>
        </w:rPr>
        <w:t>Along the same lines, the other ST process, a relational process (</w:t>
      </w:r>
      <w:r w:rsidRPr="00E32D74">
        <w:rPr>
          <w:rFonts w:ascii="Times New Roman" w:hAnsi="Times New Roman"/>
          <w:i/>
          <w:iCs/>
          <w:lang w:val="en-GB"/>
        </w:rPr>
        <w:t>to have</w:t>
      </w:r>
      <w:r w:rsidRPr="00D40FAC">
        <w:rPr>
          <w:rFonts w:ascii="Times New Roman" w:hAnsi="Times New Roman"/>
          <w:lang w:val="en-GB"/>
        </w:rPr>
        <w:t xml:space="preserve">), is transferred to </w:t>
      </w:r>
      <w:r w:rsidR="00E32D74">
        <w:rPr>
          <w:rFonts w:ascii="Times New Roman" w:hAnsi="Times New Roman"/>
          <w:lang w:val="en-GB"/>
        </w:rPr>
        <w:t xml:space="preserve">the </w:t>
      </w:r>
      <w:r w:rsidRPr="00D40FAC">
        <w:rPr>
          <w:rFonts w:ascii="Times New Roman" w:hAnsi="Times New Roman"/>
          <w:lang w:val="en-GB"/>
        </w:rPr>
        <w:t>TT as a material process in the form of a verbal periphrasis (</w:t>
      </w:r>
      <w:proofErr w:type="spellStart"/>
      <w:r w:rsidRPr="00E32D74">
        <w:rPr>
          <w:rFonts w:ascii="Times New Roman" w:hAnsi="Times New Roman"/>
          <w:i/>
          <w:iCs/>
          <w:lang w:val="en-GB"/>
        </w:rPr>
        <w:t>poder</w:t>
      </w:r>
      <w:proofErr w:type="spellEnd"/>
      <w:r w:rsidRPr="00E32D74">
        <w:rPr>
          <w:rFonts w:ascii="Times New Roman" w:hAnsi="Times New Roman"/>
          <w:i/>
          <w:iCs/>
          <w:lang w:val="en-GB"/>
        </w:rPr>
        <w:t xml:space="preserve"> + </w:t>
      </w:r>
      <w:proofErr w:type="spellStart"/>
      <w:r w:rsidRPr="00E32D74">
        <w:rPr>
          <w:rFonts w:ascii="Times New Roman" w:hAnsi="Times New Roman"/>
          <w:i/>
          <w:iCs/>
          <w:lang w:val="en-GB"/>
        </w:rPr>
        <w:t>descansar</w:t>
      </w:r>
      <w:proofErr w:type="spellEnd"/>
      <w:r w:rsidRPr="00D40FAC">
        <w:rPr>
          <w:rFonts w:ascii="Times New Roman" w:hAnsi="Times New Roman"/>
          <w:lang w:val="en-GB"/>
        </w:rPr>
        <w:t xml:space="preserve"> </w:t>
      </w:r>
      <w:r w:rsidR="00E32D74">
        <w:rPr>
          <w:rFonts w:ascii="Times New Roman" w:hAnsi="Times New Roman"/>
          <w:lang w:val="en-GB"/>
        </w:rPr>
        <w:t>‘</w:t>
      </w:r>
      <w:r w:rsidRPr="00D40FAC">
        <w:rPr>
          <w:rFonts w:ascii="Times New Roman" w:hAnsi="Times New Roman"/>
          <w:lang w:val="en-GB"/>
        </w:rPr>
        <w:t>to be able + rest</w:t>
      </w:r>
      <w:r w:rsidR="00E32D74">
        <w:rPr>
          <w:rFonts w:ascii="Times New Roman" w:hAnsi="Times New Roman"/>
          <w:lang w:val="en-GB"/>
        </w:rPr>
        <w:t>’</w:t>
      </w:r>
      <w:r w:rsidRPr="00D40FAC">
        <w:rPr>
          <w:rFonts w:ascii="Times New Roman" w:hAnsi="Times New Roman"/>
          <w:lang w:val="en-GB"/>
        </w:rPr>
        <w:t xml:space="preserve">). Once again, we witness how it is plausible </w:t>
      </w:r>
      <w:r w:rsidR="00F2466E" w:rsidRPr="00D40FAC">
        <w:rPr>
          <w:rFonts w:ascii="Times New Roman" w:hAnsi="Times New Roman"/>
          <w:lang w:val="en-GB"/>
        </w:rPr>
        <w:t xml:space="preserve">to </w:t>
      </w:r>
      <w:r w:rsidR="00D21AD8" w:rsidRPr="00D40FAC">
        <w:rPr>
          <w:rFonts w:ascii="Times New Roman" w:hAnsi="Times New Roman"/>
          <w:lang w:val="en-GB"/>
        </w:rPr>
        <w:t>consider</w:t>
      </w:r>
      <w:r w:rsidRPr="00D40FAC">
        <w:rPr>
          <w:rFonts w:ascii="Times New Roman" w:hAnsi="Times New Roman"/>
          <w:lang w:val="en-GB"/>
        </w:rPr>
        <w:t xml:space="preserve"> the possibility that the image showing how the queen appears placidly lying in a hammock sunbathing would have led the translator to opt for the periphrasis </w:t>
      </w:r>
      <w:r w:rsidRPr="00E32D74">
        <w:rPr>
          <w:rFonts w:ascii="Times New Roman" w:hAnsi="Times New Roman"/>
          <w:i/>
          <w:iCs/>
          <w:lang w:val="en-GB"/>
        </w:rPr>
        <w:t>can rest</w:t>
      </w:r>
      <w:r w:rsidRPr="00D40FAC">
        <w:rPr>
          <w:rFonts w:ascii="Times New Roman" w:hAnsi="Times New Roman"/>
          <w:lang w:val="en-GB"/>
        </w:rPr>
        <w:t xml:space="preserve"> instead of what would be a translation equivalent more in line with the TO, such as </w:t>
      </w:r>
      <w:r w:rsidRPr="00E32D74">
        <w:rPr>
          <w:rFonts w:ascii="Times New Roman" w:hAnsi="Times New Roman"/>
          <w:i/>
          <w:iCs/>
          <w:lang w:val="en-GB"/>
        </w:rPr>
        <w:t>have time for her</w:t>
      </w:r>
      <w:r w:rsidRPr="00D40FAC">
        <w:rPr>
          <w:rFonts w:ascii="Times New Roman" w:hAnsi="Times New Roman"/>
          <w:lang w:val="en-GB"/>
        </w:rPr>
        <w:t xml:space="preserve"> (</w:t>
      </w:r>
      <w:r w:rsidR="00056621">
        <w:rPr>
          <w:rFonts w:ascii="Times New Roman" w:hAnsi="Times New Roman"/>
          <w:lang w:val="en-GB"/>
        </w:rPr>
        <w:t>T</w:t>
      </w:r>
      <w:r w:rsidRPr="00D40FAC">
        <w:rPr>
          <w:rFonts w:ascii="Times New Roman" w:hAnsi="Times New Roman"/>
          <w:lang w:val="en-GB"/>
        </w:rPr>
        <w:t>able 1</w:t>
      </w:r>
      <w:r w:rsidR="00B06762">
        <w:rPr>
          <w:rFonts w:ascii="Times New Roman" w:hAnsi="Times New Roman"/>
          <w:lang w:val="en-GB"/>
        </w:rPr>
        <w:t>0</w:t>
      </w:r>
      <w:r w:rsidRPr="00D40FAC">
        <w:rPr>
          <w:rFonts w:ascii="Times New Roman" w:hAnsi="Times New Roman"/>
          <w:lang w:val="en-GB"/>
        </w:rPr>
        <w:t>).</w:t>
      </w:r>
    </w:p>
    <w:p w14:paraId="2DE82027" w14:textId="42AB3BCB" w:rsidR="002511AA" w:rsidRPr="00D40FAC" w:rsidRDefault="002511AA" w:rsidP="009754D1">
      <w:pPr>
        <w:spacing w:line="240" w:lineRule="auto"/>
        <w:ind w:firstLine="567"/>
        <w:jc w:val="both"/>
        <w:rPr>
          <w:rFonts w:ascii="Times New Roman" w:hAnsi="Times New Roman"/>
          <w:lang w:val="en-GB"/>
        </w:rPr>
      </w:pPr>
      <w:r w:rsidRPr="00D40FAC">
        <w:rPr>
          <w:rFonts w:ascii="Times New Roman" w:hAnsi="Times New Roman"/>
          <w:lang w:val="en-GB"/>
        </w:rPr>
        <w:lastRenderedPageBreak/>
        <w:t>Martínez</w:t>
      </w:r>
      <w:r w:rsidR="00163A63" w:rsidRPr="00D40FAC">
        <w:rPr>
          <w:rFonts w:ascii="Times New Roman" w:hAnsi="Times New Roman"/>
          <w:lang w:val="en-GB"/>
        </w:rPr>
        <w:t>’</w:t>
      </w:r>
      <w:r w:rsidRPr="00D40FAC">
        <w:rPr>
          <w:rFonts w:ascii="Times New Roman" w:hAnsi="Times New Roman"/>
          <w:lang w:val="en-GB"/>
        </w:rPr>
        <w:t xml:space="preserve">s (2022) addition of the </w:t>
      </w:r>
      <w:r w:rsidR="00D8402A">
        <w:rPr>
          <w:rFonts w:ascii="Times New Roman" w:hAnsi="Times New Roman"/>
          <w:lang w:val="en-GB"/>
        </w:rPr>
        <w:t>INC</w:t>
      </w:r>
      <w:r w:rsidRPr="00D40FAC">
        <w:rPr>
          <w:rFonts w:ascii="Times New Roman" w:hAnsi="Times New Roman"/>
          <w:lang w:val="en-GB"/>
        </w:rPr>
        <w:t xml:space="preserve"> category proves valuable in accounting for moments when one semiotic mode is absent or underrepresented. In </w:t>
      </w:r>
      <w:r w:rsidRPr="00D40FAC">
        <w:rPr>
          <w:rFonts w:ascii="Times New Roman" w:hAnsi="Times New Roman"/>
          <w:i/>
          <w:iCs/>
          <w:lang w:val="en-GB"/>
        </w:rPr>
        <w:t>King</w:t>
      </w:r>
      <w:r w:rsidR="00E32D74">
        <w:rPr>
          <w:rFonts w:ascii="Times New Roman" w:hAnsi="Times New Roman"/>
          <w:i/>
          <w:iCs/>
          <w:lang w:val="en-GB"/>
        </w:rPr>
        <w:t> </w:t>
      </w:r>
      <w:r w:rsidRPr="00D40FAC">
        <w:rPr>
          <w:rFonts w:ascii="Times New Roman" w:hAnsi="Times New Roman"/>
          <w:i/>
          <w:iCs/>
          <w:lang w:val="en-GB"/>
        </w:rPr>
        <w:t>and</w:t>
      </w:r>
      <w:r w:rsidR="00E32D74">
        <w:rPr>
          <w:rFonts w:ascii="Times New Roman" w:hAnsi="Times New Roman"/>
          <w:i/>
          <w:iCs/>
          <w:lang w:val="en-GB"/>
        </w:rPr>
        <w:t> </w:t>
      </w:r>
      <w:r w:rsidRPr="00D40FAC">
        <w:rPr>
          <w:rFonts w:ascii="Times New Roman" w:hAnsi="Times New Roman"/>
          <w:i/>
          <w:iCs/>
          <w:lang w:val="en-GB"/>
        </w:rPr>
        <w:t>King</w:t>
      </w:r>
      <w:r w:rsidRPr="00D40FAC">
        <w:rPr>
          <w:rFonts w:ascii="Times New Roman" w:hAnsi="Times New Roman"/>
          <w:lang w:val="en-GB"/>
        </w:rPr>
        <w:t>, these occur when the TT omits verbal reference to a visual cue, such as gestures or background elements. For example, the mountain landscape in the opening spread—visually emphasizing three hills of almost equal height—is simplified in the TT (</w:t>
      </w:r>
      <w:proofErr w:type="spellStart"/>
      <w:r w:rsidRPr="00E32D74">
        <w:rPr>
          <w:rFonts w:ascii="Times New Roman" w:hAnsi="Times New Roman"/>
          <w:i/>
          <w:iCs/>
          <w:lang w:val="en-GB"/>
        </w:rPr>
        <w:t>en</w:t>
      </w:r>
      <w:proofErr w:type="spellEnd"/>
      <w:r w:rsidRPr="00E32D74">
        <w:rPr>
          <w:rFonts w:ascii="Times New Roman" w:hAnsi="Times New Roman"/>
          <w:i/>
          <w:iCs/>
          <w:lang w:val="en-GB"/>
        </w:rPr>
        <w:t xml:space="preserve"> lo alto de </w:t>
      </w:r>
      <w:proofErr w:type="spellStart"/>
      <w:r w:rsidRPr="00E32D74">
        <w:rPr>
          <w:rFonts w:ascii="Times New Roman" w:hAnsi="Times New Roman"/>
          <w:i/>
          <w:iCs/>
          <w:lang w:val="en-GB"/>
        </w:rPr>
        <w:t>una</w:t>
      </w:r>
      <w:proofErr w:type="spellEnd"/>
      <w:r w:rsidRPr="00E32D74">
        <w:rPr>
          <w:rFonts w:ascii="Times New Roman" w:hAnsi="Times New Roman"/>
          <w:i/>
          <w:iCs/>
          <w:lang w:val="en-GB"/>
        </w:rPr>
        <w:t xml:space="preserve"> </w:t>
      </w:r>
      <w:proofErr w:type="spellStart"/>
      <w:r w:rsidRPr="00E32D74">
        <w:rPr>
          <w:rFonts w:ascii="Times New Roman" w:hAnsi="Times New Roman"/>
          <w:i/>
          <w:iCs/>
          <w:lang w:val="en-GB"/>
        </w:rPr>
        <w:t>montaña</w:t>
      </w:r>
      <w:proofErr w:type="spellEnd"/>
      <w:r w:rsidR="00E32D74">
        <w:rPr>
          <w:rFonts w:ascii="Times New Roman" w:hAnsi="Times New Roman"/>
          <w:lang w:val="en-GB"/>
        </w:rPr>
        <w:t xml:space="preserve"> ‘</w:t>
      </w:r>
      <w:r w:rsidRPr="00D40FAC">
        <w:rPr>
          <w:rFonts w:ascii="Times New Roman" w:hAnsi="Times New Roman"/>
          <w:lang w:val="en-GB"/>
        </w:rPr>
        <w:t>on top of a mountain</w:t>
      </w:r>
      <w:r w:rsidR="00E32D74">
        <w:rPr>
          <w:rFonts w:ascii="Times New Roman" w:hAnsi="Times New Roman"/>
          <w:lang w:val="en-GB"/>
        </w:rPr>
        <w:t>’</w:t>
      </w:r>
      <w:r w:rsidRPr="00D40FAC">
        <w:rPr>
          <w:rFonts w:ascii="Times New Roman" w:hAnsi="Times New Roman"/>
          <w:lang w:val="en-GB"/>
        </w:rPr>
        <w:t>), eliminating the superlative of the ST (</w:t>
      </w:r>
      <w:r w:rsidRPr="00E32D74">
        <w:rPr>
          <w:rFonts w:ascii="Times New Roman" w:hAnsi="Times New Roman"/>
          <w:i/>
          <w:iCs/>
          <w:lang w:val="en-GB"/>
        </w:rPr>
        <w:t>on the tallest mountain</w:t>
      </w:r>
      <w:r w:rsidRPr="00D40FAC">
        <w:rPr>
          <w:rFonts w:ascii="Times New Roman" w:hAnsi="Times New Roman"/>
          <w:lang w:val="en-GB"/>
        </w:rPr>
        <w:t>). The translator</w:t>
      </w:r>
      <w:r w:rsidR="00163A63" w:rsidRPr="00D40FAC">
        <w:rPr>
          <w:rFonts w:ascii="Times New Roman" w:hAnsi="Times New Roman"/>
          <w:lang w:val="en-GB"/>
        </w:rPr>
        <w:t>’</w:t>
      </w:r>
      <w:r w:rsidRPr="00D40FAC">
        <w:rPr>
          <w:rFonts w:ascii="Times New Roman" w:hAnsi="Times New Roman"/>
          <w:lang w:val="en-GB"/>
        </w:rPr>
        <w:t>s decision can be interpreted as visually motivated moderation: since the illustration minimizes height difference, the linguistic attenuation achieves coherence at the expense of verbal emphasis. Such incomplete correlations highlight the translator</w:t>
      </w:r>
      <w:r w:rsidR="00163A63" w:rsidRPr="00D40FAC">
        <w:rPr>
          <w:rFonts w:ascii="Times New Roman" w:hAnsi="Times New Roman"/>
          <w:lang w:val="en-GB"/>
        </w:rPr>
        <w:t>’</w:t>
      </w:r>
      <w:r w:rsidRPr="00D40FAC">
        <w:rPr>
          <w:rFonts w:ascii="Times New Roman" w:hAnsi="Times New Roman"/>
          <w:lang w:val="en-GB"/>
        </w:rPr>
        <w:t>s interpretive agency and demonstrate how omissions can serve coherence rather than loss.</w:t>
      </w:r>
    </w:p>
    <w:p w14:paraId="0AFDAE9D" w14:textId="52944B41" w:rsidR="00387869" w:rsidRPr="00D40FAC" w:rsidRDefault="00387869" w:rsidP="009754D1">
      <w:pPr>
        <w:pStyle w:val="Odsekzoznamu"/>
        <w:numPr>
          <w:ilvl w:val="0"/>
          <w:numId w:val="2"/>
        </w:numPr>
        <w:spacing w:before="560" w:after="280"/>
        <w:ind w:left="425" w:hanging="425"/>
        <w:jc w:val="left"/>
        <w:rPr>
          <w:rFonts w:eastAsia="Times New Roman"/>
          <w:b/>
          <w:u w:color="000000"/>
          <w:lang w:val="en-GB"/>
        </w:rPr>
      </w:pPr>
      <w:r w:rsidRPr="00D40FAC">
        <w:rPr>
          <w:rFonts w:eastAsia="Times New Roman"/>
          <w:b/>
          <w:u w:color="000000"/>
          <w:lang w:val="en-GB"/>
        </w:rPr>
        <w:t>Results</w:t>
      </w:r>
    </w:p>
    <w:p w14:paraId="5DFA8FAE" w14:textId="01EE0C6F" w:rsidR="00634784" w:rsidRPr="00D40FAC" w:rsidRDefault="00EC7E84" w:rsidP="009754D1">
      <w:pPr>
        <w:widowControl w:val="0"/>
        <w:autoSpaceDE w:val="0"/>
        <w:autoSpaceDN w:val="0"/>
        <w:adjustRightInd w:val="0"/>
        <w:spacing w:after="0" w:line="240" w:lineRule="auto"/>
        <w:jc w:val="both"/>
        <w:rPr>
          <w:rFonts w:ascii="Times New Roman" w:hAnsi="Times New Roman"/>
          <w:lang w:val="en-GB" w:eastAsia="es-ES_tradnl"/>
        </w:rPr>
      </w:pPr>
      <w:r w:rsidRPr="00D40FAC">
        <w:rPr>
          <w:rFonts w:ascii="Times New Roman" w:hAnsi="Times New Roman"/>
          <w:lang w:val="en-GB" w:eastAsia="es-ES_tradnl"/>
        </w:rPr>
        <w:t xml:space="preserve">This article examines how the interaction between visual and textual narratives in a </w:t>
      </w:r>
      <w:r w:rsidR="00F25AB4">
        <w:rPr>
          <w:rFonts w:ascii="Times New Roman" w:hAnsi="Times New Roman"/>
          <w:lang w:val="en-GB" w:eastAsia="es-ES_tradnl"/>
        </w:rPr>
        <w:t>PB</w:t>
      </w:r>
      <w:r w:rsidRPr="00D40FAC">
        <w:rPr>
          <w:rFonts w:ascii="Times New Roman" w:hAnsi="Times New Roman"/>
          <w:lang w:val="en-GB" w:eastAsia="es-ES_tradnl"/>
        </w:rPr>
        <w:t xml:space="preserve"> influences the translator</w:t>
      </w:r>
      <w:r w:rsidR="00163A63" w:rsidRPr="00D40FAC">
        <w:rPr>
          <w:rFonts w:ascii="Times New Roman" w:hAnsi="Times New Roman"/>
          <w:lang w:val="en-GB" w:eastAsia="es-ES_tradnl"/>
        </w:rPr>
        <w:t>’</w:t>
      </w:r>
      <w:r w:rsidRPr="00D40FAC">
        <w:rPr>
          <w:rFonts w:ascii="Times New Roman" w:hAnsi="Times New Roman"/>
          <w:lang w:val="en-GB" w:eastAsia="es-ES_tradnl"/>
        </w:rPr>
        <w:t>s treatment of gender stereotypes. An analysis of 39 translation instances revealed that while nearly half (19) used literal equivalents (code A), the rest showed varying degrees of modification: 9 made meanings more precise (code B), 5 generali</w:t>
      </w:r>
      <w:r w:rsidR="000E6F00">
        <w:rPr>
          <w:rFonts w:ascii="Times New Roman" w:hAnsi="Times New Roman"/>
          <w:lang w:val="en-GB" w:eastAsia="es-ES_tradnl"/>
        </w:rPr>
        <w:t>s</w:t>
      </w:r>
      <w:r w:rsidRPr="00D40FAC">
        <w:rPr>
          <w:rFonts w:ascii="Times New Roman" w:hAnsi="Times New Roman"/>
          <w:lang w:val="en-GB" w:eastAsia="es-ES_tradnl"/>
        </w:rPr>
        <w:t xml:space="preserve">ed them (code C), and another 5 diverged completely from the source (code D). A few rare cases fell under codes E and F. Similar trends appeared in object and attribute translations, where literal equivalents were often replaced by generalized or imprecise alternatives. The study also highlights how images shaped translation choices—for example, translating </w:t>
      </w:r>
      <w:r w:rsidRPr="00B03602">
        <w:rPr>
          <w:rFonts w:ascii="Times New Roman" w:hAnsi="Times New Roman"/>
          <w:i/>
          <w:iCs/>
          <w:lang w:val="en-GB" w:eastAsia="es-ES_tradnl"/>
        </w:rPr>
        <w:t>magic act</w:t>
      </w:r>
      <w:r w:rsidRPr="00D40FAC">
        <w:rPr>
          <w:rFonts w:ascii="Times New Roman" w:hAnsi="Times New Roman"/>
          <w:lang w:val="en-GB" w:eastAsia="es-ES_tradnl"/>
        </w:rPr>
        <w:t xml:space="preserve"> as </w:t>
      </w:r>
      <w:r w:rsidRPr="00B03602">
        <w:rPr>
          <w:rFonts w:ascii="Times New Roman" w:hAnsi="Times New Roman"/>
          <w:i/>
          <w:iCs/>
          <w:lang w:val="en-GB" w:eastAsia="es-ES_tradnl"/>
        </w:rPr>
        <w:t>juggling</w:t>
      </w:r>
      <w:r w:rsidRPr="00D40FAC">
        <w:rPr>
          <w:rFonts w:ascii="Times New Roman" w:hAnsi="Times New Roman"/>
          <w:lang w:val="en-GB" w:eastAsia="es-ES_tradnl"/>
        </w:rPr>
        <w:t xml:space="preserve"> due to its visual depiction, and replacing </w:t>
      </w:r>
      <w:r w:rsidRPr="00B03602">
        <w:rPr>
          <w:rFonts w:ascii="Times New Roman" w:hAnsi="Times New Roman"/>
          <w:i/>
          <w:iCs/>
          <w:lang w:val="en-GB" w:eastAsia="es-ES_tradnl"/>
        </w:rPr>
        <w:t>are known as</w:t>
      </w:r>
      <w:r w:rsidRPr="00D40FAC">
        <w:rPr>
          <w:rFonts w:ascii="Times New Roman" w:hAnsi="Times New Roman"/>
          <w:lang w:val="en-GB" w:eastAsia="es-ES_tradnl"/>
        </w:rPr>
        <w:t xml:space="preserve"> with </w:t>
      </w:r>
      <w:r w:rsidRPr="00B03602">
        <w:rPr>
          <w:rFonts w:ascii="Times New Roman" w:hAnsi="Times New Roman"/>
          <w:i/>
          <w:iCs/>
          <w:lang w:val="en-GB" w:eastAsia="es-ES_tradnl"/>
        </w:rPr>
        <w:t>live together</w:t>
      </w:r>
      <w:r w:rsidRPr="00D40FAC">
        <w:rPr>
          <w:rFonts w:ascii="Times New Roman" w:hAnsi="Times New Roman"/>
          <w:lang w:val="en-GB" w:eastAsia="es-ES_tradnl"/>
        </w:rPr>
        <w:t xml:space="preserve"> to better reflect the visual portrayal of two kings enjoying a shared activity. Overall, the findings show that visual context significantly guided translation decisions, leading to shifts in meaning and characterization.</w:t>
      </w:r>
    </w:p>
    <w:p w14:paraId="7ACEE5C0" w14:textId="50C6D80B" w:rsidR="003A095F" w:rsidRPr="00D40FAC" w:rsidRDefault="004A599F" w:rsidP="009754D1">
      <w:pPr>
        <w:pStyle w:val="Odsekzoznamu"/>
        <w:numPr>
          <w:ilvl w:val="0"/>
          <w:numId w:val="2"/>
        </w:numPr>
        <w:spacing w:before="560" w:after="280"/>
        <w:ind w:left="425" w:hanging="425"/>
        <w:jc w:val="left"/>
        <w:rPr>
          <w:rFonts w:eastAsia="Times New Roman"/>
          <w:b/>
          <w:u w:color="000000"/>
          <w:lang w:val="en-GB"/>
        </w:rPr>
      </w:pPr>
      <w:r w:rsidRPr="00D40FAC">
        <w:rPr>
          <w:rFonts w:eastAsia="Times New Roman"/>
          <w:b/>
          <w:u w:color="000000"/>
          <w:lang w:val="en-GB"/>
        </w:rPr>
        <w:t>Discussion</w:t>
      </w:r>
      <w:r w:rsidR="00716A61" w:rsidRPr="00D40FAC">
        <w:rPr>
          <w:rFonts w:eastAsia="Times New Roman"/>
          <w:b/>
          <w:u w:color="000000"/>
          <w:lang w:val="en-GB"/>
        </w:rPr>
        <w:t xml:space="preserve"> and conclusions</w:t>
      </w:r>
    </w:p>
    <w:p w14:paraId="503D96C3" w14:textId="31B5C976" w:rsidR="00FB621F" w:rsidRPr="00D40FAC" w:rsidRDefault="00FB621F" w:rsidP="009754D1">
      <w:pPr>
        <w:spacing w:after="0" w:line="240" w:lineRule="auto"/>
        <w:jc w:val="both"/>
        <w:rPr>
          <w:rFonts w:ascii="Times New Roman" w:hAnsi="Times New Roman"/>
          <w:lang w:val="en-GB"/>
        </w:rPr>
      </w:pPr>
      <w:r w:rsidRPr="00D40FAC">
        <w:rPr>
          <w:rFonts w:ascii="Times New Roman" w:hAnsi="Times New Roman"/>
          <w:lang w:val="en-GB"/>
        </w:rPr>
        <w:t xml:space="preserve">This study has examined how the verbal and visual narratives of </w:t>
      </w:r>
      <w:r w:rsidRPr="00D40FAC">
        <w:rPr>
          <w:rFonts w:ascii="Times New Roman" w:hAnsi="Times New Roman"/>
          <w:i/>
          <w:iCs/>
          <w:lang w:val="en-GB"/>
        </w:rPr>
        <w:t>King and King</w:t>
      </w:r>
      <w:r w:rsidRPr="00D40FAC">
        <w:rPr>
          <w:rFonts w:ascii="Times New Roman" w:hAnsi="Times New Roman"/>
          <w:lang w:val="en-GB"/>
        </w:rPr>
        <w:t xml:space="preserve"> (De</w:t>
      </w:r>
      <w:r w:rsidR="000842A7">
        <w:rPr>
          <w:rFonts w:ascii="Times New Roman" w:hAnsi="Times New Roman"/>
          <w:lang w:val="en-GB"/>
        </w:rPr>
        <w:t> </w:t>
      </w:r>
      <w:r w:rsidRPr="00D40FAC">
        <w:rPr>
          <w:rFonts w:ascii="Times New Roman" w:hAnsi="Times New Roman"/>
          <w:lang w:val="en-GB"/>
        </w:rPr>
        <w:t>Haan</w:t>
      </w:r>
      <w:r w:rsidR="000842A7">
        <w:rPr>
          <w:rFonts w:ascii="Times New Roman" w:hAnsi="Times New Roman"/>
          <w:lang w:val="en-GB"/>
        </w:rPr>
        <w:t> </w:t>
      </w:r>
      <w:r w:rsidRPr="00D40FAC">
        <w:rPr>
          <w:rFonts w:ascii="Times New Roman" w:hAnsi="Times New Roman"/>
          <w:lang w:val="en-GB"/>
        </w:rPr>
        <w:t>&amp;</w:t>
      </w:r>
      <w:r w:rsidR="000842A7">
        <w:rPr>
          <w:rFonts w:ascii="Times New Roman" w:hAnsi="Times New Roman"/>
          <w:lang w:val="en-GB"/>
        </w:rPr>
        <w:t> </w:t>
      </w:r>
      <w:proofErr w:type="spellStart"/>
      <w:r w:rsidRPr="00D40FAC">
        <w:rPr>
          <w:rFonts w:ascii="Times New Roman" w:hAnsi="Times New Roman"/>
          <w:lang w:val="en-GB"/>
        </w:rPr>
        <w:t>Nijland</w:t>
      </w:r>
      <w:proofErr w:type="spellEnd"/>
      <w:r w:rsidRPr="00D40FAC">
        <w:rPr>
          <w:rFonts w:ascii="Times New Roman" w:hAnsi="Times New Roman"/>
          <w:lang w:val="en-GB"/>
        </w:rPr>
        <w:t xml:space="preserve"> 2000) interact in translation to construct inclusive representations of gender and sexuality. Drawing upon Halliday</w:t>
      </w:r>
      <w:r w:rsidR="00163A63" w:rsidRPr="00D40FAC">
        <w:rPr>
          <w:rFonts w:ascii="Times New Roman" w:hAnsi="Times New Roman"/>
          <w:lang w:val="en-GB"/>
        </w:rPr>
        <w:t>’</w:t>
      </w:r>
      <w:r w:rsidRPr="00D40FAC">
        <w:rPr>
          <w:rFonts w:ascii="Times New Roman" w:hAnsi="Times New Roman"/>
          <w:lang w:val="en-GB"/>
        </w:rPr>
        <w:t xml:space="preserve">s (2004) representational </w:t>
      </w:r>
      <w:proofErr w:type="spellStart"/>
      <w:r w:rsidRPr="00D40FAC">
        <w:rPr>
          <w:rFonts w:ascii="Times New Roman" w:hAnsi="Times New Roman"/>
          <w:lang w:val="en-GB"/>
        </w:rPr>
        <w:t>metafunction</w:t>
      </w:r>
      <w:proofErr w:type="spellEnd"/>
      <w:r w:rsidRPr="00D40FAC">
        <w:rPr>
          <w:rFonts w:ascii="Times New Roman" w:hAnsi="Times New Roman"/>
          <w:lang w:val="en-GB"/>
        </w:rPr>
        <w:t>, Ketola</w:t>
      </w:r>
      <w:r w:rsidR="00163A63" w:rsidRPr="00D40FAC">
        <w:rPr>
          <w:rFonts w:ascii="Times New Roman" w:hAnsi="Times New Roman"/>
          <w:lang w:val="en-GB"/>
        </w:rPr>
        <w:t>’</w:t>
      </w:r>
      <w:r w:rsidRPr="00D40FAC">
        <w:rPr>
          <w:rFonts w:ascii="Times New Roman" w:hAnsi="Times New Roman"/>
          <w:lang w:val="en-GB"/>
        </w:rPr>
        <w:t>s</w:t>
      </w:r>
      <w:r w:rsidR="000E6F00">
        <w:rPr>
          <w:rFonts w:ascii="Times New Roman" w:hAnsi="Times New Roman"/>
          <w:lang w:val="en-GB"/>
        </w:rPr>
        <w:t> </w:t>
      </w:r>
      <w:r w:rsidRPr="00D40FAC">
        <w:rPr>
          <w:rFonts w:ascii="Times New Roman" w:hAnsi="Times New Roman"/>
          <w:lang w:val="en-GB"/>
        </w:rPr>
        <w:t xml:space="preserve">(2017) taxonomy of translation equivalence, and the multimodal typology of </w:t>
      </w:r>
      <w:proofErr w:type="spellStart"/>
      <w:r w:rsidRPr="00D40FAC">
        <w:rPr>
          <w:rFonts w:ascii="Times New Roman" w:hAnsi="Times New Roman"/>
          <w:lang w:val="en-GB"/>
        </w:rPr>
        <w:t>Nikolajeva</w:t>
      </w:r>
      <w:proofErr w:type="spellEnd"/>
      <w:r w:rsidRPr="00D40FAC">
        <w:rPr>
          <w:rFonts w:ascii="Times New Roman" w:hAnsi="Times New Roman"/>
          <w:lang w:val="en-GB"/>
        </w:rPr>
        <w:t xml:space="preserve"> </w:t>
      </w:r>
      <w:r w:rsidR="000E6F00">
        <w:rPr>
          <w:rFonts w:ascii="Times New Roman" w:hAnsi="Times New Roman"/>
          <w:lang w:val="en-GB"/>
        </w:rPr>
        <w:t>&amp;</w:t>
      </w:r>
      <w:r w:rsidRPr="00D40FAC">
        <w:rPr>
          <w:rFonts w:ascii="Times New Roman" w:hAnsi="Times New Roman"/>
          <w:lang w:val="en-GB"/>
        </w:rPr>
        <w:t xml:space="preserve"> Scott (2001) extended by Martínez (2022), the research demonstrates that </w:t>
      </w:r>
      <w:r w:rsidR="00F25AB4">
        <w:rPr>
          <w:rFonts w:ascii="Times New Roman" w:hAnsi="Times New Roman"/>
          <w:lang w:val="en-GB"/>
        </w:rPr>
        <w:t>PB</w:t>
      </w:r>
      <w:r w:rsidRPr="00D40FAC">
        <w:rPr>
          <w:rFonts w:ascii="Times New Roman" w:hAnsi="Times New Roman"/>
          <w:lang w:val="en-GB"/>
        </w:rPr>
        <w:t xml:space="preserve"> translation is a multimodal and ideological act. The translator emerges not merely as a linguistic intermediary but as a semiotic interpreter who negotiates between the source text</w:t>
      </w:r>
      <w:r w:rsidR="00163A63" w:rsidRPr="00D40FAC">
        <w:rPr>
          <w:rFonts w:ascii="Times New Roman" w:hAnsi="Times New Roman"/>
          <w:lang w:val="en-GB"/>
        </w:rPr>
        <w:t>’</w:t>
      </w:r>
      <w:r w:rsidRPr="00D40FAC">
        <w:rPr>
          <w:rFonts w:ascii="Times New Roman" w:hAnsi="Times New Roman"/>
          <w:lang w:val="en-GB"/>
        </w:rPr>
        <w:t>s visual cues and the target culture</w:t>
      </w:r>
      <w:r w:rsidR="00163A63" w:rsidRPr="00D40FAC">
        <w:rPr>
          <w:rFonts w:ascii="Times New Roman" w:hAnsi="Times New Roman"/>
          <w:lang w:val="en-GB"/>
        </w:rPr>
        <w:t>’</w:t>
      </w:r>
      <w:r w:rsidRPr="00D40FAC">
        <w:rPr>
          <w:rFonts w:ascii="Times New Roman" w:hAnsi="Times New Roman"/>
          <w:lang w:val="en-GB"/>
        </w:rPr>
        <w:t>s ideological expectations.</w:t>
      </w:r>
    </w:p>
    <w:p w14:paraId="73867471" w14:textId="497D334E" w:rsidR="00851652" w:rsidRPr="00D40FAC" w:rsidRDefault="00851652" w:rsidP="004863B9">
      <w:pPr>
        <w:spacing w:after="0" w:line="240" w:lineRule="auto"/>
        <w:ind w:firstLine="567"/>
        <w:jc w:val="both"/>
        <w:rPr>
          <w:rFonts w:ascii="Times New Roman" w:hAnsi="Times New Roman"/>
          <w:lang w:val="en-GB"/>
        </w:rPr>
      </w:pPr>
      <w:r w:rsidRPr="00D40FAC">
        <w:rPr>
          <w:rFonts w:ascii="Times New Roman" w:hAnsi="Times New Roman"/>
          <w:lang w:val="en-GB"/>
        </w:rPr>
        <w:t xml:space="preserve">Across these relationship types, the translator emerges as a mediator between the semiotic resources of the </w:t>
      </w:r>
      <w:r w:rsidR="00F25AB4">
        <w:rPr>
          <w:rFonts w:ascii="Times New Roman" w:hAnsi="Times New Roman"/>
          <w:lang w:val="en-GB"/>
        </w:rPr>
        <w:t>PB</w:t>
      </w:r>
      <w:r w:rsidRPr="00D40FAC">
        <w:rPr>
          <w:rFonts w:ascii="Times New Roman" w:hAnsi="Times New Roman"/>
          <w:lang w:val="en-GB"/>
        </w:rPr>
        <w:t xml:space="preserve"> and the ideological norms of the target culture. Complementary</w:t>
      </w:r>
      <w:r w:rsidR="002B31FA">
        <w:rPr>
          <w:rFonts w:ascii="Times New Roman" w:hAnsi="Times New Roman"/>
          <w:lang w:val="en-GB"/>
        </w:rPr>
        <w:t xml:space="preserve"> (COM)</w:t>
      </w:r>
      <w:r w:rsidRPr="00D40FAC">
        <w:rPr>
          <w:rFonts w:ascii="Times New Roman" w:hAnsi="Times New Roman"/>
          <w:lang w:val="en-GB"/>
        </w:rPr>
        <w:t xml:space="preserve"> and expanding</w:t>
      </w:r>
      <w:r w:rsidR="002B31FA">
        <w:rPr>
          <w:rFonts w:ascii="Times New Roman" w:hAnsi="Times New Roman"/>
          <w:lang w:val="en-GB"/>
        </w:rPr>
        <w:t xml:space="preserve"> (EXP)</w:t>
      </w:r>
      <w:r w:rsidRPr="00D40FAC">
        <w:rPr>
          <w:rFonts w:ascii="Times New Roman" w:hAnsi="Times New Roman"/>
          <w:lang w:val="en-GB"/>
        </w:rPr>
        <w:t xml:space="preserve"> relations tend to normalize inclusivity by aligning the verbal and visual modes towards coherence and empathy. Counterpoint</w:t>
      </w:r>
      <w:r w:rsidR="004863B9">
        <w:rPr>
          <w:rFonts w:ascii="Times New Roman" w:hAnsi="Times New Roman"/>
          <w:lang w:val="en-GB"/>
        </w:rPr>
        <w:t xml:space="preserve"> (COU)</w:t>
      </w:r>
      <w:r w:rsidRPr="00D40FAC">
        <w:rPr>
          <w:rFonts w:ascii="Times New Roman" w:hAnsi="Times New Roman"/>
          <w:lang w:val="en-GB"/>
        </w:rPr>
        <w:t xml:space="preserve"> and contradictory</w:t>
      </w:r>
      <w:r w:rsidR="004863B9">
        <w:rPr>
          <w:rFonts w:ascii="Times New Roman" w:hAnsi="Times New Roman"/>
          <w:lang w:val="en-GB"/>
        </w:rPr>
        <w:t xml:space="preserve"> (CON)</w:t>
      </w:r>
      <w:r w:rsidRPr="00D40FAC">
        <w:rPr>
          <w:rFonts w:ascii="Times New Roman" w:hAnsi="Times New Roman"/>
          <w:lang w:val="en-GB"/>
        </w:rPr>
        <w:t xml:space="preserve"> relations, by contrast, destabilize heteropatriarchal norms, compelling readers to negotiate meaning and recognize difference. Incomplete</w:t>
      </w:r>
      <w:r w:rsidR="00443046">
        <w:rPr>
          <w:rFonts w:ascii="Times New Roman" w:hAnsi="Times New Roman"/>
          <w:lang w:val="en-GB"/>
        </w:rPr>
        <w:t xml:space="preserve"> (INC)</w:t>
      </w:r>
      <w:r w:rsidRPr="00D40FAC">
        <w:rPr>
          <w:rFonts w:ascii="Times New Roman" w:hAnsi="Times New Roman"/>
          <w:lang w:val="en-GB"/>
        </w:rPr>
        <w:t xml:space="preserve"> relations, finally, expose the translational negotiation itself—moments </w:t>
      </w:r>
      <w:r w:rsidR="000E6F00">
        <w:rPr>
          <w:rFonts w:ascii="Times New Roman" w:hAnsi="Times New Roman"/>
          <w:lang w:val="en-GB"/>
        </w:rPr>
        <w:t>in which</w:t>
      </w:r>
      <w:r w:rsidRPr="00D40FAC">
        <w:rPr>
          <w:rFonts w:ascii="Times New Roman" w:hAnsi="Times New Roman"/>
          <w:lang w:val="en-GB"/>
        </w:rPr>
        <w:t xml:space="preserve"> cultural adaptation or visual fidelity guide verbal attenuation.</w:t>
      </w:r>
    </w:p>
    <w:p w14:paraId="002A9CB8" w14:textId="54B60166" w:rsidR="00E02A6E" w:rsidRPr="00D40FAC" w:rsidRDefault="00E02A6E" w:rsidP="009754D1">
      <w:pPr>
        <w:spacing w:after="0" w:line="240" w:lineRule="auto"/>
        <w:ind w:firstLine="567"/>
        <w:jc w:val="both"/>
        <w:rPr>
          <w:rFonts w:ascii="Times New Roman" w:hAnsi="Times New Roman"/>
          <w:lang w:val="en-GB"/>
        </w:rPr>
      </w:pPr>
      <w:r w:rsidRPr="00D40FAC">
        <w:rPr>
          <w:rFonts w:ascii="Times New Roman" w:hAnsi="Times New Roman"/>
          <w:lang w:val="en-GB"/>
        </w:rPr>
        <w:lastRenderedPageBreak/>
        <w:t xml:space="preserve">The findings reveal that translation choices in </w:t>
      </w:r>
      <w:r w:rsidRPr="00D40FAC">
        <w:rPr>
          <w:rFonts w:ascii="Times New Roman" w:hAnsi="Times New Roman"/>
          <w:i/>
          <w:iCs/>
          <w:lang w:val="en-GB"/>
        </w:rPr>
        <w:t>King and King</w:t>
      </w:r>
      <w:r w:rsidRPr="00D40FAC">
        <w:rPr>
          <w:rFonts w:ascii="Times New Roman" w:hAnsi="Times New Roman"/>
          <w:lang w:val="en-GB"/>
        </w:rPr>
        <w:t xml:space="preserve"> are significantly influenced by the visual narrative, which often guides linguistic modulation and re-interpretation. C</w:t>
      </w:r>
      <w:r w:rsidR="002B31FA">
        <w:rPr>
          <w:rFonts w:ascii="Times New Roman" w:hAnsi="Times New Roman"/>
          <w:lang w:val="en-GB"/>
        </w:rPr>
        <w:t>OM</w:t>
      </w:r>
      <w:r w:rsidRPr="00D40FAC">
        <w:rPr>
          <w:rFonts w:ascii="Times New Roman" w:hAnsi="Times New Roman"/>
          <w:lang w:val="en-GB"/>
        </w:rPr>
        <w:t xml:space="preserve"> and </w:t>
      </w:r>
      <w:r w:rsidR="004863B9">
        <w:rPr>
          <w:rFonts w:ascii="Times New Roman" w:hAnsi="Times New Roman"/>
          <w:lang w:val="en-GB"/>
        </w:rPr>
        <w:t>EXP</w:t>
      </w:r>
      <w:r w:rsidRPr="00D40FAC">
        <w:rPr>
          <w:rFonts w:ascii="Times New Roman" w:hAnsi="Times New Roman"/>
          <w:lang w:val="en-GB"/>
        </w:rPr>
        <w:t xml:space="preserve"> text–image relationships foster coherence between verbal and visual elements, promoting inclusivity through depictions of active female characters and normali</w:t>
      </w:r>
      <w:r w:rsidR="000E6F00">
        <w:rPr>
          <w:rFonts w:ascii="Times New Roman" w:hAnsi="Times New Roman"/>
          <w:lang w:val="en-GB"/>
        </w:rPr>
        <w:t>s</w:t>
      </w:r>
      <w:r w:rsidRPr="00D40FAC">
        <w:rPr>
          <w:rFonts w:ascii="Times New Roman" w:hAnsi="Times New Roman"/>
          <w:lang w:val="en-GB"/>
        </w:rPr>
        <w:t xml:space="preserve">ed portrayals of same-sex love. Conversely, </w:t>
      </w:r>
      <w:r w:rsidR="004863B9">
        <w:rPr>
          <w:rFonts w:ascii="Times New Roman" w:hAnsi="Times New Roman"/>
          <w:lang w:val="en-GB"/>
        </w:rPr>
        <w:t>COU</w:t>
      </w:r>
      <w:r w:rsidRPr="00D40FAC">
        <w:rPr>
          <w:rFonts w:ascii="Times New Roman" w:hAnsi="Times New Roman"/>
          <w:lang w:val="en-GB"/>
        </w:rPr>
        <w:t xml:space="preserve"> and </w:t>
      </w:r>
      <w:r w:rsidR="004863B9">
        <w:rPr>
          <w:rFonts w:ascii="Times New Roman" w:hAnsi="Times New Roman"/>
          <w:lang w:val="en-GB"/>
        </w:rPr>
        <w:t>CON</w:t>
      </w:r>
      <w:r w:rsidRPr="00D40FAC">
        <w:rPr>
          <w:rFonts w:ascii="Times New Roman" w:hAnsi="Times New Roman"/>
          <w:lang w:val="en-GB"/>
        </w:rPr>
        <w:t xml:space="preserve"> relationships generate interpretive tension, inviting critical reflection on conventional notions of gender and beauty. </w:t>
      </w:r>
      <w:r w:rsidR="00443046">
        <w:rPr>
          <w:rFonts w:ascii="Times New Roman" w:hAnsi="Times New Roman"/>
          <w:lang w:val="en-GB"/>
        </w:rPr>
        <w:t>INC</w:t>
      </w:r>
      <w:r w:rsidRPr="00D40FAC">
        <w:rPr>
          <w:rFonts w:ascii="Times New Roman" w:hAnsi="Times New Roman"/>
          <w:lang w:val="en-GB"/>
        </w:rPr>
        <w:t xml:space="preserve"> relationships, in which one mode is absent or reduced, highlight the translator</w:t>
      </w:r>
      <w:r w:rsidR="00163A63" w:rsidRPr="00D40FAC">
        <w:rPr>
          <w:rFonts w:ascii="Times New Roman" w:hAnsi="Times New Roman"/>
          <w:lang w:val="en-GB"/>
        </w:rPr>
        <w:t>’</w:t>
      </w:r>
      <w:r w:rsidRPr="00D40FAC">
        <w:rPr>
          <w:rFonts w:ascii="Times New Roman" w:hAnsi="Times New Roman"/>
          <w:lang w:val="en-GB"/>
        </w:rPr>
        <w:t>s role in maintaining coherence and meaning when textual and visual information diverge.</w:t>
      </w:r>
    </w:p>
    <w:p w14:paraId="7DCAF7A3" w14:textId="6751BAAF" w:rsidR="00E02A6E" w:rsidRPr="00D40FAC" w:rsidRDefault="00E02A6E" w:rsidP="009754D1">
      <w:pPr>
        <w:spacing w:after="0" w:line="240" w:lineRule="auto"/>
        <w:ind w:firstLine="567"/>
        <w:jc w:val="both"/>
        <w:rPr>
          <w:rFonts w:ascii="Times New Roman" w:hAnsi="Times New Roman"/>
          <w:lang w:val="en-GB"/>
        </w:rPr>
      </w:pPr>
      <w:r w:rsidRPr="00D40FAC">
        <w:rPr>
          <w:rFonts w:ascii="Times New Roman" w:hAnsi="Times New Roman"/>
          <w:lang w:val="en-GB"/>
        </w:rPr>
        <w:t>Through these varied semiotic relations, the translator</w:t>
      </w:r>
      <w:r w:rsidR="00163A63" w:rsidRPr="00D40FAC">
        <w:rPr>
          <w:rFonts w:ascii="Times New Roman" w:hAnsi="Times New Roman"/>
          <w:lang w:val="en-GB"/>
        </w:rPr>
        <w:t>’</w:t>
      </w:r>
      <w:r w:rsidRPr="00D40FAC">
        <w:rPr>
          <w:rFonts w:ascii="Times New Roman" w:hAnsi="Times New Roman"/>
          <w:lang w:val="en-GB"/>
        </w:rPr>
        <w:t>s interventions subtly reshape the ideological fabric of the narrative. For instance, the amplification of the queen</w:t>
      </w:r>
      <w:r w:rsidR="00163A63" w:rsidRPr="00D40FAC">
        <w:rPr>
          <w:rFonts w:ascii="Times New Roman" w:hAnsi="Times New Roman"/>
          <w:lang w:val="en-GB"/>
        </w:rPr>
        <w:t>’</w:t>
      </w:r>
      <w:r w:rsidRPr="00D40FAC">
        <w:rPr>
          <w:rFonts w:ascii="Times New Roman" w:hAnsi="Times New Roman"/>
          <w:lang w:val="en-GB"/>
        </w:rPr>
        <w:t>s emotional state in the Spanish translation (</w:t>
      </w:r>
      <w:proofErr w:type="spellStart"/>
      <w:r w:rsidRPr="000E6F00">
        <w:rPr>
          <w:rFonts w:ascii="Times New Roman" w:hAnsi="Times New Roman"/>
          <w:i/>
          <w:iCs/>
          <w:lang w:val="en-GB"/>
        </w:rPr>
        <w:t>harta</w:t>
      </w:r>
      <w:proofErr w:type="spellEnd"/>
      <w:r w:rsidRPr="000E6F00">
        <w:rPr>
          <w:rFonts w:ascii="Times New Roman" w:hAnsi="Times New Roman"/>
          <w:i/>
          <w:iCs/>
          <w:lang w:val="en-GB"/>
        </w:rPr>
        <w:t xml:space="preserve"> y </w:t>
      </w:r>
      <w:proofErr w:type="spellStart"/>
      <w:r w:rsidRPr="000E6F00">
        <w:rPr>
          <w:rFonts w:ascii="Times New Roman" w:hAnsi="Times New Roman"/>
          <w:i/>
          <w:iCs/>
          <w:lang w:val="en-GB"/>
        </w:rPr>
        <w:t>muy</w:t>
      </w:r>
      <w:proofErr w:type="spellEnd"/>
      <w:r w:rsidRPr="000E6F00">
        <w:rPr>
          <w:rFonts w:ascii="Times New Roman" w:hAnsi="Times New Roman"/>
          <w:i/>
          <w:iCs/>
          <w:lang w:val="en-GB"/>
        </w:rPr>
        <w:t xml:space="preserve"> </w:t>
      </w:r>
      <w:proofErr w:type="spellStart"/>
      <w:r w:rsidRPr="000E6F00">
        <w:rPr>
          <w:rFonts w:ascii="Times New Roman" w:hAnsi="Times New Roman"/>
          <w:i/>
          <w:iCs/>
          <w:lang w:val="en-GB"/>
        </w:rPr>
        <w:t>cansada</w:t>
      </w:r>
      <w:proofErr w:type="spellEnd"/>
      <w:r w:rsidR="00B06762">
        <w:rPr>
          <w:rFonts w:ascii="Times New Roman" w:hAnsi="Times New Roman"/>
          <w:i/>
          <w:iCs/>
          <w:lang w:val="en-GB"/>
        </w:rPr>
        <w:t xml:space="preserve"> </w:t>
      </w:r>
      <w:r w:rsidR="00B06762" w:rsidRPr="007F374F">
        <w:rPr>
          <w:rFonts w:ascii="Times New Roman" w:hAnsi="Times New Roman"/>
          <w:lang w:val="en-GB" w:eastAsia="en-US"/>
        </w:rPr>
        <w:t>‘fed up and very tired’</w:t>
      </w:r>
      <w:r w:rsidRPr="00D40FAC">
        <w:rPr>
          <w:rFonts w:ascii="Times New Roman" w:hAnsi="Times New Roman"/>
          <w:lang w:val="en-GB"/>
        </w:rPr>
        <w:t xml:space="preserve">) aligns with visual cues to enrich character depth, while the shift from </w:t>
      </w:r>
      <w:proofErr w:type="gramStart"/>
      <w:r w:rsidRPr="000E6F00">
        <w:rPr>
          <w:rFonts w:ascii="Times New Roman" w:hAnsi="Times New Roman"/>
          <w:i/>
          <w:iCs/>
          <w:lang w:val="en-GB"/>
        </w:rPr>
        <w:t>are</w:t>
      </w:r>
      <w:proofErr w:type="gramEnd"/>
      <w:r w:rsidRPr="000E6F00">
        <w:rPr>
          <w:rFonts w:ascii="Times New Roman" w:hAnsi="Times New Roman"/>
          <w:i/>
          <w:iCs/>
          <w:lang w:val="en-GB"/>
        </w:rPr>
        <w:t xml:space="preserve"> known as</w:t>
      </w:r>
      <w:r w:rsidRPr="00D40FAC">
        <w:rPr>
          <w:rFonts w:ascii="Times New Roman" w:hAnsi="Times New Roman"/>
          <w:lang w:val="en-GB"/>
        </w:rPr>
        <w:t xml:space="preserve"> to </w:t>
      </w:r>
      <w:proofErr w:type="spellStart"/>
      <w:r w:rsidRPr="000E6F00">
        <w:rPr>
          <w:rFonts w:ascii="Times New Roman" w:hAnsi="Times New Roman"/>
          <w:i/>
          <w:iCs/>
          <w:lang w:val="en-GB"/>
        </w:rPr>
        <w:t>viven</w:t>
      </w:r>
      <w:proofErr w:type="spellEnd"/>
      <w:r w:rsidRPr="000E6F00">
        <w:rPr>
          <w:rFonts w:ascii="Times New Roman" w:hAnsi="Times New Roman"/>
          <w:i/>
          <w:iCs/>
          <w:lang w:val="en-GB"/>
        </w:rPr>
        <w:t xml:space="preserve"> </w:t>
      </w:r>
      <w:proofErr w:type="spellStart"/>
      <w:r w:rsidRPr="000E6F00">
        <w:rPr>
          <w:rFonts w:ascii="Times New Roman" w:hAnsi="Times New Roman"/>
          <w:i/>
          <w:iCs/>
          <w:lang w:val="en-GB"/>
        </w:rPr>
        <w:t>juntos</w:t>
      </w:r>
      <w:proofErr w:type="spellEnd"/>
      <w:r w:rsidRPr="00D40FAC">
        <w:rPr>
          <w:rFonts w:ascii="Times New Roman" w:hAnsi="Times New Roman"/>
          <w:lang w:val="en-GB"/>
        </w:rPr>
        <w:t xml:space="preserve"> </w:t>
      </w:r>
      <w:r w:rsidR="00E921E7">
        <w:rPr>
          <w:rFonts w:ascii="Times New Roman" w:hAnsi="Times New Roman"/>
          <w:lang w:val="en-GB"/>
        </w:rPr>
        <w:t>(</w:t>
      </w:r>
      <w:r w:rsidR="00E921E7">
        <w:rPr>
          <w:rFonts w:ascii="Times New Roman" w:hAnsi="Times New Roman"/>
          <w:lang w:val="en-GB" w:eastAsia="en-US"/>
        </w:rPr>
        <w:t>‘</w:t>
      </w:r>
      <w:r w:rsidR="00E921E7" w:rsidRPr="00B66C32">
        <w:rPr>
          <w:rFonts w:ascii="Times New Roman" w:hAnsi="Times New Roman"/>
          <w:lang w:val="en-GB" w:eastAsia="en-US"/>
        </w:rPr>
        <w:t>lived together</w:t>
      </w:r>
      <w:r w:rsidR="00E921E7">
        <w:rPr>
          <w:rFonts w:ascii="Times New Roman" w:hAnsi="Times New Roman"/>
          <w:lang w:val="en-GB" w:eastAsia="en-US"/>
        </w:rPr>
        <w:t xml:space="preserve">’) </w:t>
      </w:r>
      <w:r w:rsidRPr="00D40FAC">
        <w:rPr>
          <w:rFonts w:ascii="Times New Roman" w:hAnsi="Times New Roman"/>
          <w:lang w:val="en-GB"/>
        </w:rPr>
        <w:t>transforms external social recognition into a portrayal of domestic intimacy. These examples illustrate how translation mediates not only language but also the ethical and cultural meanings embedded in multimodal storytelling.</w:t>
      </w:r>
    </w:p>
    <w:p w14:paraId="1B14A1D0" w14:textId="1183D3DF" w:rsidR="003E166A" w:rsidRPr="00D40FAC" w:rsidRDefault="003E166A"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From an ideological standpoint, the study underscores that translated </w:t>
      </w:r>
      <w:r w:rsidR="00F25AB4">
        <w:rPr>
          <w:rFonts w:ascii="Times New Roman" w:hAnsi="Times New Roman"/>
          <w:lang w:val="en-GB"/>
        </w:rPr>
        <w:t>PB</w:t>
      </w:r>
      <w:r w:rsidRPr="00D40FAC">
        <w:rPr>
          <w:rFonts w:ascii="Times New Roman" w:hAnsi="Times New Roman"/>
          <w:lang w:val="en-GB"/>
        </w:rPr>
        <w:t xml:space="preserve">s operate as dynamic spaces of negotiation where cultural, ethical, and aesthetic values intersect. Translators, as the first readers and mediators, engage in acts of ideological positioning through their interpretive responses to visual and verbal stimuli. In </w:t>
      </w:r>
      <w:r w:rsidRPr="00D40FAC">
        <w:rPr>
          <w:rFonts w:ascii="Times New Roman" w:hAnsi="Times New Roman"/>
          <w:i/>
          <w:iCs/>
          <w:lang w:val="en-GB"/>
        </w:rPr>
        <w:t>King and King</w:t>
      </w:r>
      <w:r w:rsidRPr="00D40FAC">
        <w:rPr>
          <w:rFonts w:ascii="Times New Roman" w:hAnsi="Times New Roman"/>
          <w:lang w:val="en-GB"/>
        </w:rPr>
        <w:t>, these responses contribute to the deconstruction of heteronormative and patriarchal narratives, encouraging empathy and inclusivity. The translation thus functions as a site of resistance, re-articulating familiar fairy-tale conventions to promote diversity and acceptance.</w:t>
      </w:r>
    </w:p>
    <w:p w14:paraId="0190573F" w14:textId="26426411" w:rsidR="003E166A" w:rsidRPr="00D40FAC" w:rsidRDefault="003E166A" w:rsidP="009754D1">
      <w:pPr>
        <w:spacing w:after="0" w:line="240" w:lineRule="auto"/>
        <w:ind w:firstLine="567"/>
        <w:jc w:val="both"/>
        <w:rPr>
          <w:rFonts w:ascii="Times New Roman" w:hAnsi="Times New Roman"/>
          <w:lang w:val="en-GB"/>
        </w:rPr>
      </w:pPr>
      <w:r w:rsidRPr="00D40FAC">
        <w:rPr>
          <w:rFonts w:ascii="Times New Roman" w:hAnsi="Times New Roman"/>
          <w:lang w:val="en-GB"/>
        </w:rPr>
        <w:t xml:space="preserve">Pedagogically, these findings reinforce the potential of </w:t>
      </w:r>
      <w:r w:rsidR="00F25AB4">
        <w:rPr>
          <w:rFonts w:ascii="Times New Roman" w:hAnsi="Times New Roman"/>
          <w:lang w:val="en-GB"/>
        </w:rPr>
        <w:t>PBs</w:t>
      </w:r>
      <w:r w:rsidRPr="00D40FAC">
        <w:rPr>
          <w:rFonts w:ascii="Times New Roman" w:hAnsi="Times New Roman"/>
          <w:lang w:val="en-GB"/>
        </w:rPr>
        <w:t xml:space="preserve"> as tools for fostering critical literacy and social awareness. By exposing young readers to alternative models of love, identity, and gender expression, PBs like </w:t>
      </w:r>
      <w:r w:rsidRPr="00D40FAC">
        <w:rPr>
          <w:rFonts w:ascii="Times New Roman" w:hAnsi="Times New Roman"/>
          <w:i/>
          <w:iCs/>
          <w:lang w:val="en-GB"/>
        </w:rPr>
        <w:t>King and King</w:t>
      </w:r>
      <w:r w:rsidRPr="00D40FAC">
        <w:rPr>
          <w:rFonts w:ascii="Times New Roman" w:hAnsi="Times New Roman"/>
          <w:lang w:val="en-GB"/>
        </w:rPr>
        <w:t xml:space="preserve"> contribute to developing open-minded and ethically reflective audiences. As Cerrillo (2016) argues, children</w:t>
      </w:r>
      <w:r w:rsidR="00163A63" w:rsidRPr="00D40FAC">
        <w:rPr>
          <w:rFonts w:ascii="Times New Roman" w:hAnsi="Times New Roman"/>
          <w:lang w:val="en-GB"/>
        </w:rPr>
        <w:t>’</w:t>
      </w:r>
      <w:r w:rsidRPr="00D40FAC">
        <w:rPr>
          <w:rFonts w:ascii="Times New Roman" w:hAnsi="Times New Roman"/>
          <w:lang w:val="en-GB"/>
        </w:rPr>
        <w:t>s literature plays a foundational role in shaping the social imaginary, and when translated across cultures, it carries the additional responsibility of bridging ideological and linguistic boundaries.</w:t>
      </w:r>
    </w:p>
    <w:p w14:paraId="2EA80931" w14:textId="1DC4C7AD" w:rsidR="00B83D28" w:rsidRPr="00D40FAC" w:rsidRDefault="00B83D28" w:rsidP="009754D1">
      <w:pPr>
        <w:spacing w:after="0" w:line="240" w:lineRule="auto"/>
        <w:ind w:firstLine="567"/>
        <w:jc w:val="both"/>
        <w:rPr>
          <w:rFonts w:ascii="Times New Roman" w:hAnsi="Times New Roman"/>
          <w:lang w:val="en-GB"/>
        </w:rPr>
      </w:pPr>
      <w:r w:rsidRPr="00D40FAC">
        <w:rPr>
          <w:rFonts w:ascii="Times New Roman" w:hAnsi="Times New Roman"/>
          <w:lang w:val="en-GB"/>
        </w:rPr>
        <w:t>The results of this study highlight the translator</w:t>
      </w:r>
      <w:r w:rsidR="00163A63" w:rsidRPr="00D40FAC">
        <w:rPr>
          <w:rFonts w:ascii="Times New Roman" w:hAnsi="Times New Roman"/>
          <w:lang w:val="en-GB"/>
        </w:rPr>
        <w:t>’</w:t>
      </w:r>
      <w:r w:rsidRPr="00D40FAC">
        <w:rPr>
          <w:rFonts w:ascii="Times New Roman" w:hAnsi="Times New Roman"/>
          <w:lang w:val="en-GB"/>
        </w:rPr>
        <w:t>s dual agency as both a linguistic artisan and a multimodal reader. Translation in PBs involves decoding visual messages, interpreting emotional tone, and reconstructing ideological nuances through language. This process often entails balancing faithfulness to the source with sensitivity to the target culture</w:t>
      </w:r>
      <w:r w:rsidR="00163A63" w:rsidRPr="00D40FAC">
        <w:rPr>
          <w:rFonts w:ascii="Times New Roman" w:hAnsi="Times New Roman"/>
          <w:lang w:val="en-GB"/>
        </w:rPr>
        <w:t>’</w:t>
      </w:r>
      <w:r w:rsidRPr="00D40FAC">
        <w:rPr>
          <w:rFonts w:ascii="Times New Roman" w:hAnsi="Times New Roman"/>
          <w:lang w:val="en-GB"/>
        </w:rPr>
        <w:t>s sociocultural context. The translator</w:t>
      </w:r>
      <w:r w:rsidR="00163A63" w:rsidRPr="00D40FAC">
        <w:rPr>
          <w:rFonts w:ascii="Times New Roman" w:hAnsi="Times New Roman"/>
          <w:lang w:val="en-GB"/>
        </w:rPr>
        <w:t>’</w:t>
      </w:r>
      <w:r w:rsidRPr="00D40FAC">
        <w:rPr>
          <w:rFonts w:ascii="Times New Roman" w:hAnsi="Times New Roman"/>
          <w:lang w:val="en-GB"/>
        </w:rPr>
        <w:t>s interpretive agency becomes especially visible in moments of multimodal dissonance—when text and image diverge—and in the deliberate modulations that enhance coherence or mitigate potential cultural friction.</w:t>
      </w:r>
    </w:p>
    <w:p w14:paraId="68A521B3" w14:textId="696EC4B3" w:rsidR="00387869" w:rsidRPr="00D40FAC" w:rsidRDefault="00A6250A" w:rsidP="009754D1">
      <w:pPr>
        <w:widowControl w:val="0"/>
        <w:autoSpaceDE w:val="0"/>
        <w:autoSpaceDN w:val="0"/>
        <w:adjustRightInd w:val="0"/>
        <w:spacing w:after="0" w:line="240" w:lineRule="auto"/>
        <w:ind w:firstLine="567"/>
        <w:jc w:val="both"/>
        <w:rPr>
          <w:rFonts w:ascii="Times New Roman" w:hAnsi="Times New Roman"/>
          <w:lang w:val="en-GB"/>
        </w:rPr>
      </w:pPr>
      <w:r w:rsidRPr="00D40FAC">
        <w:rPr>
          <w:rFonts w:ascii="Times New Roman" w:hAnsi="Times New Roman"/>
          <w:lang w:val="en-GB"/>
        </w:rPr>
        <w:t xml:space="preserve">In sum, this study provides a holistic understanding of </w:t>
      </w:r>
      <w:r w:rsidRPr="00D40FAC">
        <w:rPr>
          <w:rFonts w:ascii="Times New Roman" w:hAnsi="Times New Roman"/>
          <w:i/>
          <w:iCs/>
          <w:lang w:val="en-GB"/>
        </w:rPr>
        <w:t>King and King</w:t>
      </w:r>
      <w:r w:rsidRPr="00D40FAC">
        <w:rPr>
          <w:rFonts w:ascii="Times New Roman" w:hAnsi="Times New Roman"/>
          <w:lang w:val="en-GB"/>
        </w:rPr>
        <w:t xml:space="preserve"> as a multimodal construct. It recognises the translator</w:t>
      </w:r>
      <w:r w:rsidR="00163A63" w:rsidRPr="00D40FAC">
        <w:rPr>
          <w:rFonts w:ascii="Times New Roman" w:hAnsi="Times New Roman"/>
          <w:lang w:val="en-GB"/>
        </w:rPr>
        <w:t>’</w:t>
      </w:r>
      <w:r w:rsidRPr="00D40FAC">
        <w:rPr>
          <w:rFonts w:ascii="Times New Roman" w:hAnsi="Times New Roman"/>
          <w:lang w:val="en-GB"/>
        </w:rPr>
        <w:t xml:space="preserve">s dual role as linguistic mediator and semiotic interpreter, highlighting how visual cues guide verbal decisions that ultimately shape the ideological and aesthetic identity of the translated </w:t>
      </w:r>
      <w:r w:rsidR="00F25AB4">
        <w:rPr>
          <w:rFonts w:ascii="Times New Roman" w:hAnsi="Times New Roman"/>
          <w:lang w:val="en-GB"/>
        </w:rPr>
        <w:t>PB</w:t>
      </w:r>
      <w:r w:rsidRPr="00D40FAC">
        <w:rPr>
          <w:rFonts w:ascii="Times New Roman" w:hAnsi="Times New Roman"/>
          <w:lang w:val="en-GB"/>
        </w:rPr>
        <w:t>.</w:t>
      </w:r>
    </w:p>
    <w:p w14:paraId="5339985B" w14:textId="62BA982D" w:rsidR="00FF3E74" w:rsidRPr="00D40FAC" w:rsidRDefault="00FF3E74" w:rsidP="006C3CDA">
      <w:pPr>
        <w:spacing w:after="0" w:line="240" w:lineRule="auto"/>
        <w:ind w:firstLine="567"/>
        <w:contextualSpacing/>
        <w:jc w:val="both"/>
        <w:rPr>
          <w:rFonts w:ascii="Times New Roman" w:hAnsi="Times New Roman"/>
          <w:lang w:val="en-GB"/>
        </w:rPr>
      </w:pPr>
      <w:r w:rsidRPr="00D40FAC">
        <w:rPr>
          <w:rFonts w:ascii="Times New Roman" w:hAnsi="Times New Roman"/>
          <w:lang w:val="en-GB"/>
        </w:rPr>
        <w:t>As a pilot study, this research focuses on a single</w:t>
      </w:r>
      <w:r w:rsidR="00F25AB4">
        <w:rPr>
          <w:rFonts w:ascii="Times New Roman" w:hAnsi="Times New Roman"/>
          <w:lang w:val="en-GB"/>
        </w:rPr>
        <w:t xml:space="preserve"> PB</w:t>
      </w:r>
      <w:r w:rsidRPr="00D40FAC">
        <w:rPr>
          <w:rFonts w:ascii="Times New Roman" w:hAnsi="Times New Roman"/>
          <w:lang w:val="en-GB"/>
        </w:rPr>
        <w:t xml:space="preserve"> and therefore does not aim for statistical generalization. Its strength lies in its qualitative depth, offering detailed insights into multimodal translation processes. Future studies could expand the corpus to include multiple PBs addressing gender and sexuality across different linguistic and cultural contexts. Comparative analyses could further elucidate how translators from diverse backgrounds negotiate similar ideological tensions or employ distinct multimodal strategies.</w:t>
      </w:r>
    </w:p>
    <w:p w14:paraId="6396C023" w14:textId="77777777" w:rsidR="00FF3E74" w:rsidRPr="00D40FAC" w:rsidRDefault="00FF3E74" w:rsidP="0044468D">
      <w:pPr>
        <w:keepNext/>
        <w:keepLines/>
        <w:spacing w:line="240" w:lineRule="auto"/>
        <w:ind w:firstLine="567"/>
        <w:contextualSpacing/>
        <w:jc w:val="both"/>
        <w:rPr>
          <w:rFonts w:ascii="Times New Roman" w:hAnsi="Times New Roman"/>
          <w:lang w:val="en-GB"/>
        </w:rPr>
      </w:pPr>
      <w:r w:rsidRPr="00D40FAC">
        <w:rPr>
          <w:rFonts w:ascii="Times New Roman" w:hAnsi="Times New Roman"/>
          <w:lang w:val="en-GB"/>
        </w:rPr>
        <w:lastRenderedPageBreak/>
        <w:t>Additionally, future research might explore reception-oriented perspectives, examining how young readers in different cultures interpret multimodal cues in translated PBs. Such studies would deepen our understanding of how translation mediates ideological meanings not only at the textual level but also at the level of reader response and cultural pedagogy.</w:t>
      </w:r>
    </w:p>
    <w:p w14:paraId="5D926F0F" w14:textId="484A60D6" w:rsidR="00FF3E74" w:rsidRPr="00D40FAC" w:rsidRDefault="00FF3E74" w:rsidP="006C3CDA">
      <w:pPr>
        <w:spacing w:after="0" w:line="240" w:lineRule="auto"/>
        <w:ind w:firstLine="567"/>
        <w:contextualSpacing/>
        <w:jc w:val="both"/>
        <w:rPr>
          <w:rFonts w:ascii="Times New Roman" w:hAnsi="Times New Roman"/>
          <w:lang w:val="en-GB"/>
        </w:rPr>
      </w:pPr>
      <w:r w:rsidRPr="00D40FAC">
        <w:rPr>
          <w:rFonts w:ascii="Times New Roman" w:hAnsi="Times New Roman"/>
          <w:lang w:val="en-GB"/>
        </w:rPr>
        <w:t>Ultimately, this research confirms that the translation o</w:t>
      </w:r>
      <w:r w:rsidR="00F25AB4">
        <w:rPr>
          <w:rFonts w:ascii="Times New Roman" w:hAnsi="Times New Roman"/>
          <w:lang w:val="en-GB"/>
        </w:rPr>
        <w:t>f PB</w:t>
      </w:r>
      <w:r w:rsidRPr="00D40FAC">
        <w:rPr>
          <w:rFonts w:ascii="Times New Roman" w:hAnsi="Times New Roman"/>
          <w:lang w:val="en-GB"/>
        </w:rPr>
        <w:t xml:space="preserve">s like </w:t>
      </w:r>
      <w:r w:rsidRPr="00D40FAC">
        <w:rPr>
          <w:rFonts w:ascii="Times New Roman" w:hAnsi="Times New Roman"/>
          <w:i/>
          <w:iCs/>
          <w:lang w:val="en-GB"/>
        </w:rPr>
        <w:t>King and King</w:t>
      </w:r>
      <w:r w:rsidRPr="00D40FAC">
        <w:rPr>
          <w:rFonts w:ascii="Times New Roman" w:hAnsi="Times New Roman"/>
          <w:lang w:val="en-GB"/>
        </w:rPr>
        <w:t xml:space="preserve"> transcends the boundaries of linguistic transfer. It is a multimodal, interpretive, and ethical endeavour where text–image </w:t>
      </w:r>
      <w:proofErr w:type="spellStart"/>
      <w:r w:rsidRPr="00D40FAC">
        <w:rPr>
          <w:rFonts w:ascii="Times New Roman" w:hAnsi="Times New Roman"/>
          <w:lang w:val="en-GB"/>
        </w:rPr>
        <w:t>intersemiosis</w:t>
      </w:r>
      <w:proofErr w:type="spellEnd"/>
      <w:r w:rsidRPr="00D40FAC">
        <w:rPr>
          <w:rFonts w:ascii="Times New Roman" w:hAnsi="Times New Roman"/>
          <w:lang w:val="en-GB"/>
        </w:rPr>
        <w:t xml:space="preserve"> shapes new forms of cultural understanding. Through the interplay of </w:t>
      </w:r>
      <w:r w:rsidR="002B31FA">
        <w:rPr>
          <w:rFonts w:ascii="Times New Roman" w:hAnsi="Times New Roman"/>
          <w:lang w:val="en-GB"/>
        </w:rPr>
        <w:t>COM</w:t>
      </w:r>
      <w:r w:rsidRPr="00D40FAC">
        <w:rPr>
          <w:rFonts w:ascii="Times New Roman" w:hAnsi="Times New Roman"/>
          <w:lang w:val="en-GB"/>
        </w:rPr>
        <w:t xml:space="preserve">, counterpoint, and </w:t>
      </w:r>
      <w:r w:rsidR="004863B9">
        <w:rPr>
          <w:rFonts w:ascii="Times New Roman" w:hAnsi="Times New Roman"/>
          <w:lang w:val="en-GB"/>
        </w:rPr>
        <w:t>EXP</w:t>
      </w:r>
      <w:r w:rsidRPr="00D40FAC">
        <w:rPr>
          <w:rFonts w:ascii="Times New Roman" w:hAnsi="Times New Roman"/>
          <w:lang w:val="en-GB"/>
        </w:rPr>
        <w:t xml:space="preserve"> relationships, translators contribute to redefining gender roles, family models, and affective diversity in children</w:t>
      </w:r>
      <w:r w:rsidR="00163A63" w:rsidRPr="00D40FAC">
        <w:rPr>
          <w:rFonts w:ascii="Times New Roman" w:hAnsi="Times New Roman"/>
          <w:lang w:val="en-GB"/>
        </w:rPr>
        <w:t>’</w:t>
      </w:r>
      <w:r w:rsidRPr="00D40FAC">
        <w:rPr>
          <w:rFonts w:ascii="Times New Roman" w:hAnsi="Times New Roman"/>
          <w:lang w:val="en-GB"/>
        </w:rPr>
        <w:t>s literature.</w:t>
      </w:r>
    </w:p>
    <w:p w14:paraId="34BD0A1C" w14:textId="72339F4F" w:rsidR="00FF3E74" w:rsidRPr="00D40FAC" w:rsidRDefault="00FF3E74" w:rsidP="00F71B97">
      <w:pPr>
        <w:widowControl w:val="0"/>
        <w:autoSpaceDE w:val="0"/>
        <w:autoSpaceDN w:val="0"/>
        <w:adjustRightInd w:val="0"/>
        <w:spacing w:after="0" w:line="240" w:lineRule="auto"/>
        <w:ind w:firstLine="567"/>
        <w:contextualSpacing/>
        <w:jc w:val="both"/>
        <w:rPr>
          <w:rFonts w:ascii="Times New Roman" w:hAnsi="Times New Roman"/>
          <w:lang w:val="en-GB" w:eastAsia="es-ES_tradnl"/>
        </w:rPr>
      </w:pPr>
      <w:r w:rsidRPr="00D40FAC">
        <w:rPr>
          <w:rFonts w:ascii="Times New Roman" w:hAnsi="Times New Roman"/>
          <w:lang w:val="en-GB"/>
        </w:rPr>
        <w:t>The translated PB thus emerges as a transformative artefact—a space where the convergence of linguistic creativity, visual literacy, and ideological reflection opens pathways toward more inclusive representations. By bridging textual and cultural worlds, the translator affirms the ethical potential of translation as an act of social and artistic mediation, one that empowers readers to imagine and embrace plural and equitable forms of humanity.</w:t>
      </w:r>
    </w:p>
    <w:p w14:paraId="00CB523A" w14:textId="0A1ACDB9" w:rsidR="003730CA" w:rsidRPr="00D40FAC" w:rsidRDefault="003730CA" w:rsidP="00F71B97">
      <w:pPr>
        <w:pStyle w:val="Odsekzoznamu"/>
        <w:spacing w:before="560"/>
        <w:ind w:left="425" w:hanging="425"/>
        <w:jc w:val="left"/>
        <w:rPr>
          <w:rFonts w:eastAsia="Times New Roman"/>
          <w:b/>
          <w:u w:color="000000"/>
          <w:lang w:val="en-GB"/>
        </w:rPr>
      </w:pPr>
      <w:r w:rsidRPr="00D40FAC">
        <w:rPr>
          <w:rFonts w:eastAsia="Times New Roman"/>
          <w:b/>
          <w:u w:color="000000"/>
          <w:lang w:val="en-GB"/>
        </w:rPr>
        <w:t>Ackn</w:t>
      </w:r>
      <w:r w:rsidR="004572A8" w:rsidRPr="00D40FAC">
        <w:rPr>
          <w:rFonts w:eastAsia="Times New Roman"/>
          <w:b/>
          <w:u w:color="000000"/>
          <w:lang w:val="en-GB"/>
        </w:rPr>
        <w:t>o</w:t>
      </w:r>
      <w:r w:rsidRPr="00D40FAC">
        <w:rPr>
          <w:rFonts w:eastAsia="Times New Roman"/>
          <w:b/>
          <w:u w:color="000000"/>
          <w:lang w:val="en-GB"/>
        </w:rPr>
        <w:t>wledgement</w:t>
      </w:r>
      <w:r w:rsidR="00F71B97">
        <w:rPr>
          <w:rFonts w:eastAsia="Times New Roman"/>
          <w:b/>
          <w:u w:color="000000"/>
          <w:lang w:val="en-GB"/>
        </w:rPr>
        <w:t>s</w:t>
      </w:r>
    </w:p>
    <w:p w14:paraId="1192C67A" w14:textId="5B1D3063" w:rsidR="000D5F22" w:rsidRPr="00D40FAC" w:rsidRDefault="003730CA" w:rsidP="00F71B97">
      <w:pPr>
        <w:keepNext/>
        <w:tabs>
          <w:tab w:val="left" w:pos="426"/>
        </w:tabs>
        <w:spacing w:before="280" w:after="560" w:line="240" w:lineRule="auto"/>
        <w:jc w:val="both"/>
        <w:rPr>
          <w:rFonts w:ascii="Times New Roman" w:hAnsi="Times New Roman"/>
          <w:lang w:val="en-GB"/>
        </w:rPr>
      </w:pPr>
      <w:r w:rsidRPr="00D40FAC">
        <w:rPr>
          <w:rFonts w:ascii="Times New Roman" w:hAnsi="Times New Roman"/>
          <w:lang w:val="en-GB"/>
        </w:rPr>
        <w:t xml:space="preserve">This study is rooted in a larger scale project funded by the Spanish Ministry of Economy, Industry and Competition whose Principal Investigator is the full professor Arsenio Jesús Moya Guijarro (UCLM, Spain) entitled: The construction of discourse in </w:t>
      </w:r>
      <w:r w:rsidR="00F71B97">
        <w:rPr>
          <w:rFonts w:ascii="Times New Roman" w:hAnsi="Times New Roman"/>
          <w:lang w:val="en-GB"/>
        </w:rPr>
        <w:t>c</w:t>
      </w:r>
      <w:r w:rsidRPr="00D40FAC">
        <w:rPr>
          <w:rFonts w:ascii="Times New Roman" w:hAnsi="Times New Roman"/>
          <w:lang w:val="en-GB"/>
        </w:rPr>
        <w:t>hildren</w:t>
      </w:r>
      <w:r w:rsidR="00163A63" w:rsidRPr="00D40FAC">
        <w:rPr>
          <w:rFonts w:ascii="Times New Roman" w:hAnsi="Times New Roman"/>
          <w:lang w:val="en-GB"/>
        </w:rPr>
        <w:t>’</w:t>
      </w:r>
      <w:r w:rsidRPr="00D40FAC">
        <w:rPr>
          <w:rFonts w:ascii="Times New Roman" w:hAnsi="Times New Roman"/>
          <w:lang w:val="en-GB"/>
        </w:rPr>
        <w:t xml:space="preserve">s </w:t>
      </w:r>
      <w:r w:rsidR="00F71B97">
        <w:rPr>
          <w:rFonts w:ascii="Times New Roman" w:hAnsi="Times New Roman"/>
          <w:lang w:val="en-GB"/>
        </w:rPr>
        <w:t>p</w:t>
      </w:r>
      <w:r w:rsidR="007D57C7" w:rsidRPr="00D40FAC">
        <w:rPr>
          <w:rFonts w:ascii="Times New Roman" w:hAnsi="Times New Roman"/>
          <w:lang w:val="en-GB"/>
        </w:rPr>
        <w:t>icture book</w:t>
      </w:r>
      <w:r w:rsidRPr="00D40FAC">
        <w:rPr>
          <w:rFonts w:ascii="Times New Roman" w:hAnsi="Times New Roman"/>
          <w:lang w:val="en-GB"/>
        </w:rPr>
        <w:t>s that challenge gender stereotypes and the concept of traditional family. A multimodal analysis (AMULIT). Reference: FFI2017-85306-P. Duration: 2018</w:t>
      </w:r>
      <w:r w:rsidR="00F71B97">
        <w:rPr>
          <w:rFonts w:ascii="Times New Roman" w:hAnsi="Times New Roman"/>
          <w:lang w:val="en-GB"/>
        </w:rPr>
        <w:t>–</w:t>
      </w:r>
      <w:r w:rsidRPr="00D40FAC">
        <w:rPr>
          <w:rFonts w:ascii="Times New Roman" w:hAnsi="Times New Roman"/>
          <w:lang w:val="en-GB"/>
        </w:rPr>
        <w:t>2022.</w:t>
      </w:r>
    </w:p>
    <w:p w14:paraId="79061DBB" w14:textId="77777777" w:rsidR="004C74AF" w:rsidRPr="00D40FAC" w:rsidRDefault="004C74AF" w:rsidP="00F71B97">
      <w:pPr>
        <w:pStyle w:val="Odsekzoznamu"/>
        <w:spacing w:after="280"/>
        <w:ind w:left="425" w:hanging="425"/>
        <w:jc w:val="left"/>
        <w:rPr>
          <w:rFonts w:eastAsia="Times New Roman"/>
          <w:b/>
          <w:u w:color="000000"/>
          <w:lang w:val="en-GB"/>
        </w:rPr>
      </w:pPr>
      <w:r w:rsidRPr="00D40FAC">
        <w:rPr>
          <w:rFonts w:eastAsia="Times New Roman"/>
          <w:b/>
          <w:u w:color="000000"/>
          <w:lang w:val="en-GB"/>
        </w:rPr>
        <w:t>References</w:t>
      </w:r>
    </w:p>
    <w:p w14:paraId="60F39ABD" w14:textId="7CE1252F" w:rsidR="008D4BD2" w:rsidRPr="00F30B62" w:rsidRDefault="008D4BD2" w:rsidP="00D74DA0">
      <w:pPr>
        <w:widowControl w:val="0"/>
        <w:autoSpaceDE w:val="0"/>
        <w:autoSpaceDN w:val="0"/>
        <w:adjustRightInd w:val="0"/>
        <w:spacing w:line="240" w:lineRule="auto"/>
        <w:ind w:left="709" w:hanging="709"/>
        <w:jc w:val="both"/>
        <w:rPr>
          <w:rFonts w:ascii="Times New Roman" w:hAnsi="Times New Roman"/>
          <w:color w:val="000000"/>
          <w:sz w:val="22"/>
          <w:szCs w:val="22"/>
          <w:shd w:val="clear" w:color="auto" w:fill="FFFFFF"/>
          <w:lang w:val="en-GB"/>
        </w:rPr>
      </w:pPr>
      <w:r w:rsidRPr="00F30B62">
        <w:rPr>
          <w:rFonts w:ascii="Times New Roman" w:hAnsi="Times New Roman"/>
          <w:color w:val="000000"/>
          <w:sz w:val="22"/>
          <w:szCs w:val="22"/>
          <w:shd w:val="clear" w:color="auto" w:fill="FFFFFF"/>
          <w:lang w:val="en-GB"/>
        </w:rPr>
        <w:t>Alderete, Pilar</w:t>
      </w:r>
      <w:r w:rsidR="00D74DA0">
        <w:rPr>
          <w:rFonts w:ascii="Times New Roman" w:hAnsi="Times New Roman"/>
          <w:color w:val="000000"/>
          <w:sz w:val="22"/>
          <w:szCs w:val="22"/>
          <w:shd w:val="clear" w:color="auto" w:fill="FFFFFF"/>
          <w:lang w:val="en-GB"/>
        </w:rPr>
        <w:t xml:space="preserve"> &amp;</w:t>
      </w:r>
      <w:r w:rsidRPr="00F30B62">
        <w:rPr>
          <w:rFonts w:ascii="Times New Roman" w:hAnsi="Times New Roman"/>
          <w:color w:val="000000"/>
          <w:sz w:val="22"/>
          <w:szCs w:val="22"/>
          <w:shd w:val="clear" w:color="auto" w:fill="FFFFFF"/>
          <w:lang w:val="en-GB"/>
        </w:rPr>
        <w:t xml:space="preserve"> Harrington, Owen. 2019. Shortsighted translations</w:t>
      </w:r>
      <w:r w:rsidR="00D74DA0">
        <w:rPr>
          <w:rFonts w:ascii="Times New Roman" w:hAnsi="Times New Roman"/>
          <w:color w:val="000000"/>
          <w:sz w:val="22"/>
          <w:szCs w:val="22"/>
          <w:shd w:val="clear" w:color="auto" w:fill="FFFFFF"/>
          <w:lang w:val="en-GB"/>
        </w:rPr>
        <w:t>.</w:t>
      </w:r>
      <w:r w:rsidRPr="00F30B62">
        <w:rPr>
          <w:rFonts w:ascii="Times New Roman" w:hAnsi="Times New Roman"/>
          <w:color w:val="000000"/>
          <w:sz w:val="22"/>
          <w:szCs w:val="22"/>
          <w:shd w:val="clear" w:color="auto" w:fill="FFFFFF"/>
          <w:lang w:val="en-GB"/>
        </w:rPr>
        <w:t xml:space="preserve"> </w:t>
      </w:r>
      <w:r w:rsidR="00D74DA0">
        <w:rPr>
          <w:rFonts w:ascii="Times New Roman" w:hAnsi="Times New Roman"/>
          <w:color w:val="000000"/>
          <w:sz w:val="22"/>
          <w:szCs w:val="22"/>
          <w:shd w:val="clear" w:color="auto" w:fill="FFFFFF"/>
          <w:lang w:val="en-GB"/>
        </w:rPr>
        <w:t>C</w:t>
      </w:r>
      <w:r w:rsidRPr="00F30B62">
        <w:rPr>
          <w:rFonts w:ascii="Times New Roman" w:hAnsi="Times New Roman"/>
          <w:color w:val="000000"/>
          <w:sz w:val="22"/>
          <w:szCs w:val="22"/>
          <w:shd w:val="clear" w:color="auto" w:fill="FFFFFF"/>
          <w:lang w:val="en-GB"/>
        </w:rPr>
        <w:t xml:space="preserve">ensorship in the three </w:t>
      </w:r>
      <w:r w:rsidRPr="00F30B62">
        <w:rPr>
          <w:rFonts w:ascii="Times New Roman" w:hAnsi="Times New Roman"/>
          <w:i/>
          <w:iCs/>
          <w:color w:val="000000"/>
          <w:sz w:val="22"/>
          <w:szCs w:val="22"/>
          <w:shd w:val="clear" w:color="auto" w:fill="FFFFFF"/>
          <w:lang w:val="en-GB"/>
        </w:rPr>
        <w:t xml:space="preserve">Manolito </w:t>
      </w:r>
      <w:proofErr w:type="spellStart"/>
      <w:r w:rsidRPr="00F30B62">
        <w:rPr>
          <w:rFonts w:ascii="Times New Roman" w:hAnsi="Times New Roman"/>
          <w:i/>
          <w:iCs/>
          <w:color w:val="000000"/>
          <w:sz w:val="22"/>
          <w:szCs w:val="22"/>
          <w:shd w:val="clear" w:color="auto" w:fill="FFFFFF"/>
          <w:lang w:val="en-GB"/>
        </w:rPr>
        <w:t>Gafotas</w:t>
      </w:r>
      <w:proofErr w:type="spellEnd"/>
      <w:r w:rsidRPr="00F30B62">
        <w:rPr>
          <w:rFonts w:ascii="Times New Roman" w:hAnsi="Times New Roman"/>
          <w:color w:val="000000"/>
          <w:sz w:val="22"/>
          <w:szCs w:val="22"/>
          <w:shd w:val="clear" w:color="auto" w:fill="FFFFFF"/>
          <w:lang w:val="en-GB"/>
        </w:rPr>
        <w:t xml:space="preserve"> books translated into American English. </w:t>
      </w:r>
      <w:r w:rsidR="00D74DA0" w:rsidRPr="00535583">
        <w:rPr>
          <w:rFonts w:ascii="Times New Roman" w:hAnsi="Times New Roman"/>
          <w:color w:val="000000"/>
          <w:sz w:val="22"/>
          <w:szCs w:val="22"/>
          <w:shd w:val="clear" w:color="auto" w:fill="FFFFFF"/>
        </w:rPr>
        <w:t>In</w:t>
      </w:r>
      <w:r w:rsidRPr="00535583">
        <w:rPr>
          <w:rFonts w:ascii="Times New Roman" w:hAnsi="Times New Roman"/>
          <w:color w:val="000000"/>
          <w:sz w:val="22"/>
          <w:szCs w:val="22"/>
          <w:shd w:val="clear" w:color="auto" w:fill="FFFFFF"/>
        </w:rPr>
        <w:t xml:space="preserve"> </w:t>
      </w:r>
      <w:r w:rsidR="00D74DA0" w:rsidRPr="00535583">
        <w:rPr>
          <w:rFonts w:ascii="Times New Roman" w:hAnsi="Times New Roman"/>
          <w:color w:val="000000"/>
          <w:sz w:val="22"/>
          <w:szCs w:val="22"/>
          <w:shd w:val="clear" w:color="auto" w:fill="FFFFFF"/>
        </w:rPr>
        <w:t xml:space="preserve">Aguilera, Elvira </w:t>
      </w:r>
      <w:r w:rsidRPr="00535583">
        <w:rPr>
          <w:rFonts w:ascii="Times New Roman" w:hAnsi="Times New Roman"/>
          <w:color w:val="000000"/>
          <w:sz w:val="22"/>
          <w:szCs w:val="22"/>
          <w:shd w:val="clear" w:color="auto" w:fill="FFFFFF"/>
        </w:rPr>
        <w:t xml:space="preserve">Cámara (ed.), </w:t>
      </w:r>
      <w:r w:rsidRPr="00535583">
        <w:rPr>
          <w:rFonts w:ascii="Times New Roman" w:hAnsi="Times New Roman"/>
          <w:i/>
          <w:iCs/>
          <w:color w:val="000000"/>
          <w:sz w:val="22"/>
          <w:szCs w:val="22"/>
          <w:shd w:val="clear" w:color="auto" w:fill="FFFFFF"/>
        </w:rPr>
        <w:t>Traducciones, adaptaciones y doble destinatario en la literatura infantil y juvenil</w:t>
      </w:r>
      <w:r w:rsidRPr="00535583">
        <w:rPr>
          <w:rFonts w:ascii="Times New Roman" w:hAnsi="Times New Roman"/>
          <w:color w:val="000000"/>
          <w:sz w:val="22"/>
          <w:szCs w:val="22"/>
          <w:shd w:val="clear" w:color="auto" w:fill="FFFFFF"/>
        </w:rPr>
        <w:t xml:space="preserve">. </w:t>
      </w:r>
      <w:r w:rsidRPr="00F30B62">
        <w:rPr>
          <w:rFonts w:ascii="Times New Roman" w:hAnsi="Times New Roman"/>
          <w:color w:val="000000"/>
          <w:sz w:val="22"/>
          <w:szCs w:val="22"/>
          <w:shd w:val="clear" w:color="auto" w:fill="FFFFFF"/>
          <w:lang w:val="en-GB"/>
        </w:rPr>
        <w:t>Berlin: Peter Lang. 17–38.</w:t>
      </w:r>
      <w:r w:rsidR="009E336F">
        <w:rPr>
          <w:rFonts w:ascii="Times New Roman" w:hAnsi="Times New Roman"/>
          <w:color w:val="000000"/>
          <w:sz w:val="22"/>
          <w:szCs w:val="22"/>
          <w:shd w:val="clear" w:color="auto" w:fill="FFFFFF"/>
          <w:lang w:val="en-GB"/>
        </w:rPr>
        <w:t xml:space="preserve"> D</w:t>
      </w:r>
      <w:r w:rsidR="00056621">
        <w:rPr>
          <w:rFonts w:ascii="Times New Roman" w:hAnsi="Times New Roman"/>
          <w:color w:val="000000"/>
          <w:sz w:val="22"/>
          <w:szCs w:val="22"/>
          <w:shd w:val="clear" w:color="auto" w:fill="FFFFFF"/>
          <w:lang w:val="en-GB"/>
        </w:rPr>
        <w:t>oi</w:t>
      </w:r>
      <w:r w:rsidR="009E336F">
        <w:rPr>
          <w:rFonts w:ascii="Times New Roman" w:hAnsi="Times New Roman"/>
          <w:color w:val="000000"/>
          <w:sz w:val="22"/>
          <w:szCs w:val="22"/>
          <w:shd w:val="clear" w:color="auto" w:fill="FFFFFF"/>
          <w:lang w:val="en-GB"/>
        </w:rPr>
        <w:t xml:space="preserve">: </w:t>
      </w:r>
      <w:r w:rsidR="009E336F" w:rsidRPr="009E336F">
        <w:rPr>
          <w:rFonts w:ascii="Times New Roman" w:hAnsi="Times New Roman"/>
          <w:color w:val="000000"/>
          <w:sz w:val="22"/>
          <w:szCs w:val="22"/>
          <w:shd w:val="clear" w:color="auto" w:fill="FFFFFF"/>
        </w:rPr>
        <w:t>10.13025/20206</w:t>
      </w:r>
      <w:r w:rsidR="00056621">
        <w:rPr>
          <w:rFonts w:ascii="Times New Roman" w:hAnsi="Times New Roman"/>
          <w:color w:val="000000"/>
          <w:sz w:val="22"/>
          <w:szCs w:val="22"/>
          <w:shd w:val="clear" w:color="auto" w:fill="FFFFFF"/>
        </w:rPr>
        <w:t>.</w:t>
      </w:r>
    </w:p>
    <w:p w14:paraId="69835AE6" w14:textId="3268E16B" w:rsidR="003279BD" w:rsidRPr="00056621" w:rsidRDefault="009149A9" w:rsidP="00D74DA0">
      <w:pPr>
        <w:widowControl w:val="0"/>
        <w:autoSpaceDE w:val="0"/>
        <w:autoSpaceDN w:val="0"/>
        <w:adjustRightInd w:val="0"/>
        <w:spacing w:line="240" w:lineRule="auto"/>
        <w:ind w:left="709" w:hanging="709"/>
        <w:jc w:val="both"/>
        <w:rPr>
          <w:rFonts w:ascii="Times New Roman" w:hAnsi="Times New Roman"/>
          <w:kern w:val="1"/>
          <w:sz w:val="22"/>
          <w:szCs w:val="22"/>
        </w:rPr>
      </w:pPr>
      <w:r w:rsidRPr="00D74DA0">
        <w:rPr>
          <w:rFonts w:ascii="Times New Roman" w:hAnsi="Times New Roman"/>
          <w:color w:val="000000"/>
          <w:sz w:val="22"/>
          <w:szCs w:val="22"/>
          <w:shd w:val="clear" w:color="auto" w:fill="FFFFFF"/>
          <w:lang w:val="en-GB"/>
        </w:rPr>
        <w:t>Alvstad</w:t>
      </w:r>
      <w:r w:rsidRPr="00F30B62">
        <w:rPr>
          <w:rFonts w:ascii="Times New Roman" w:hAnsi="Times New Roman"/>
          <w:kern w:val="1"/>
          <w:sz w:val="22"/>
          <w:szCs w:val="22"/>
          <w:lang w:val="en-GB"/>
        </w:rPr>
        <w:t>, Cecilia. 2010. Children</w:t>
      </w:r>
      <w:r w:rsidR="00163A63" w:rsidRPr="00F30B62">
        <w:rPr>
          <w:rFonts w:ascii="Times New Roman" w:hAnsi="Times New Roman"/>
          <w:kern w:val="1"/>
          <w:sz w:val="22"/>
          <w:szCs w:val="22"/>
          <w:lang w:val="en-GB"/>
        </w:rPr>
        <w:t>’</w:t>
      </w:r>
      <w:r w:rsidRPr="00F30B62">
        <w:rPr>
          <w:rFonts w:ascii="Times New Roman" w:hAnsi="Times New Roman"/>
          <w:kern w:val="1"/>
          <w:sz w:val="22"/>
          <w:szCs w:val="22"/>
          <w:lang w:val="en-GB"/>
        </w:rPr>
        <w:t xml:space="preserve">s literature and translation. In Gambier, </w:t>
      </w:r>
      <w:proofErr w:type="spellStart"/>
      <w:r w:rsidRPr="00F30B62">
        <w:rPr>
          <w:rFonts w:ascii="Times New Roman" w:hAnsi="Times New Roman"/>
          <w:kern w:val="1"/>
          <w:sz w:val="22"/>
          <w:szCs w:val="22"/>
          <w:lang w:val="en-GB"/>
        </w:rPr>
        <w:t>Y</w:t>
      </w:r>
      <w:r w:rsidR="00D74DA0">
        <w:rPr>
          <w:rFonts w:ascii="Times New Roman" w:hAnsi="Times New Roman"/>
          <w:kern w:val="1"/>
          <w:sz w:val="22"/>
          <w:szCs w:val="22"/>
          <w:lang w:val="en-GB"/>
        </w:rPr>
        <w:t>yves</w:t>
      </w:r>
      <w:proofErr w:type="spellEnd"/>
      <w:r w:rsidR="00D74DA0">
        <w:rPr>
          <w:rFonts w:ascii="Times New Roman" w:hAnsi="Times New Roman"/>
          <w:kern w:val="1"/>
          <w:sz w:val="22"/>
          <w:szCs w:val="22"/>
          <w:lang w:val="en-GB"/>
        </w:rPr>
        <w:t xml:space="preserve"> &amp;</w:t>
      </w:r>
      <w:r w:rsidRPr="00F30B62">
        <w:rPr>
          <w:rFonts w:ascii="Times New Roman" w:hAnsi="Times New Roman"/>
          <w:kern w:val="1"/>
          <w:sz w:val="22"/>
          <w:szCs w:val="22"/>
          <w:lang w:val="en-GB"/>
        </w:rPr>
        <w:t xml:space="preserve"> van Doorslaer, L</w:t>
      </w:r>
      <w:r w:rsidR="00D74DA0">
        <w:rPr>
          <w:rFonts w:ascii="Times New Roman" w:hAnsi="Times New Roman"/>
          <w:kern w:val="1"/>
          <w:sz w:val="22"/>
          <w:szCs w:val="22"/>
          <w:lang w:val="en-GB"/>
        </w:rPr>
        <w:t>uc</w:t>
      </w:r>
      <w:r w:rsidRPr="00F30B62">
        <w:rPr>
          <w:rFonts w:ascii="Times New Roman" w:hAnsi="Times New Roman"/>
          <w:kern w:val="1"/>
          <w:sz w:val="22"/>
          <w:szCs w:val="22"/>
          <w:lang w:val="en-GB"/>
        </w:rPr>
        <w:t xml:space="preserve"> (eds.) </w:t>
      </w:r>
      <w:r w:rsidRPr="00F30B62">
        <w:rPr>
          <w:rFonts w:ascii="Times New Roman" w:hAnsi="Times New Roman"/>
          <w:i/>
          <w:iCs/>
          <w:kern w:val="1"/>
          <w:sz w:val="22"/>
          <w:szCs w:val="22"/>
          <w:lang w:val="en-GB"/>
        </w:rPr>
        <w:t xml:space="preserve">Handbook of </w:t>
      </w:r>
      <w:r w:rsidR="00D74DA0">
        <w:rPr>
          <w:rFonts w:ascii="Times New Roman" w:hAnsi="Times New Roman"/>
          <w:i/>
          <w:iCs/>
          <w:kern w:val="1"/>
          <w:sz w:val="22"/>
          <w:szCs w:val="22"/>
          <w:lang w:val="en-GB"/>
        </w:rPr>
        <w:t>t</w:t>
      </w:r>
      <w:r w:rsidRPr="00F30B62">
        <w:rPr>
          <w:rFonts w:ascii="Times New Roman" w:hAnsi="Times New Roman"/>
          <w:i/>
          <w:iCs/>
          <w:kern w:val="1"/>
          <w:sz w:val="22"/>
          <w:szCs w:val="22"/>
          <w:lang w:val="en-GB"/>
        </w:rPr>
        <w:t xml:space="preserve">ranslation </w:t>
      </w:r>
      <w:r w:rsidR="00D74DA0">
        <w:rPr>
          <w:rFonts w:ascii="Times New Roman" w:hAnsi="Times New Roman"/>
          <w:i/>
          <w:iCs/>
          <w:kern w:val="1"/>
          <w:sz w:val="22"/>
          <w:szCs w:val="22"/>
          <w:lang w:val="en-GB"/>
        </w:rPr>
        <w:t>s</w:t>
      </w:r>
      <w:r w:rsidRPr="00F30B62">
        <w:rPr>
          <w:rFonts w:ascii="Times New Roman" w:hAnsi="Times New Roman"/>
          <w:i/>
          <w:iCs/>
          <w:kern w:val="1"/>
          <w:sz w:val="22"/>
          <w:szCs w:val="22"/>
          <w:lang w:val="en-GB"/>
        </w:rPr>
        <w:t>tudies</w:t>
      </w:r>
      <w:r w:rsidR="00D74DA0">
        <w:rPr>
          <w:rFonts w:ascii="Times New Roman" w:hAnsi="Times New Roman"/>
          <w:i/>
          <w:iCs/>
          <w:kern w:val="1"/>
          <w:sz w:val="22"/>
          <w:szCs w:val="22"/>
          <w:lang w:val="en-GB"/>
        </w:rPr>
        <w:t xml:space="preserve"> </w:t>
      </w:r>
      <w:r w:rsidR="00D74DA0">
        <w:rPr>
          <w:rFonts w:ascii="Times New Roman" w:hAnsi="Times New Roman"/>
          <w:kern w:val="1"/>
          <w:sz w:val="22"/>
          <w:szCs w:val="22"/>
          <w:lang w:val="en-GB"/>
        </w:rPr>
        <w:t xml:space="preserve">(Volume </w:t>
      </w:r>
      <w:r w:rsidRPr="00D74DA0">
        <w:rPr>
          <w:rFonts w:ascii="Times New Roman" w:hAnsi="Times New Roman"/>
          <w:kern w:val="1"/>
          <w:sz w:val="22"/>
          <w:szCs w:val="22"/>
          <w:lang w:val="en-GB"/>
        </w:rPr>
        <w:t>1</w:t>
      </w:r>
      <w:r w:rsidR="00D74DA0">
        <w:rPr>
          <w:rFonts w:ascii="Times New Roman" w:hAnsi="Times New Roman"/>
          <w:kern w:val="1"/>
          <w:sz w:val="22"/>
          <w:szCs w:val="22"/>
          <w:lang w:val="en-GB"/>
        </w:rPr>
        <w:t>)</w:t>
      </w:r>
      <w:r w:rsidRPr="00D74DA0">
        <w:rPr>
          <w:rFonts w:ascii="Times New Roman" w:hAnsi="Times New Roman"/>
          <w:kern w:val="1"/>
          <w:sz w:val="22"/>
          <w:szCs w:val="22"/>
          <w:lang w:val="en-GB"/>
        </w:rPr>
        <w:t>.</w:t>
      </w:r>
      <w:r w:rsidRPr="00F30B62">
        <w:rPr>
          <w:rFonts w:ascii="Times New Roman" w:hAnsi="Times New Roman"/>
          <w:kern w:val="1"/>
          <w:sz w:val="22"/>
          <w:szCs w:val="22"/>
          <w:lang w:val="en-GB"/>
        </w:rPr>
        <w:t xml:space="preserve"> </w:t>
      </w:r>
      <w:r w:rsidRPr="00056621">
        <w:rPr>
          <w:rFonts w:ascii="Times New Roman" w:hAnsi="Times New Roman"/>
          <w:kern w:val="1"/>
          <w:sz w:val="22"/>
          <w:szCs w:val="22"/>
        </w:rPr>
        <w:t>Amsterdam: John Benjamins</w:t>
      </w:r>
      <w:r w:rsidR="00D74DA0" w:rsidRPr="00056621">
        <w:rPr>
          <w:rFonts w:ascii="Times New Roman" w:hAnsi="Times New Roman"/>
          <w:kern w:val="1"/>
          <w:sz w:val="22"/>
          <w:szCs w:val="22"/>
        </w:rPr>
        <w:t>.</w:t>
      </w:r>
      <w:r w:rsidR="006B6D22" w:rsidRPr="00056621">
        <w:rPr>
          <w:rFonts w:ascii="Times New Roman" w:hAnsi="Times New Roman"/>
          <w:kern w:val="1"/>
          <w:sz w:val="22"/>
          <w:szCs w:val="22"/>
        </w:rPr>
        <w:t xml:space="preserve"> 22</w:t>
      </w:r>
      <w:r w:rsidR="00D74DA0" w:rsidRPr="00056621">
        <w:rPr>
          <w:rFonts w:ascii="Times New Roman" w:hAnsi="Times New Roman"/>
          <w:kern w:val="1"/>
          <w:sz w:val="22"/>
          <w:szCs w:val="22"/>
        </w:rPr>
        <w:t>–</w:t>
      </w:r>
      <w:r w:rsidR="006B6D22" w:rsidRPr="00056621">
        <w:rPr>
          <w:rFonts w:ascii="Times New Roman" w:hAnsi="Times New Roman"/>
          <w:kern w:val="1"/>
          <w:sz w:val="22"/>
          <w:szCs w:val="22"/>
        </w:rPr>
        <w:t>27</w:t>
      </w:r>
      <w:r w:rsidRPr="00056621">
        <w:rPr>
          <w:rFonts w:ascii="Times New Roman" w:hAnsi="Times New Roman"/>
          <w:kern w:val="1"/>
          <w:sz w:val="22"/>
          <w:szCs w:val="22"/>
        </w:rPr>
        <w:t>.</w:t>
      </w:r>
      <w:r w:rsidR="000070E5">
        <w:rPr>
          <w:rFonts w:ascii="Times New Roman" w:hAnsi="Times New Roman"/>
          <w:kern w:val="1"/>
          <w:sz w:val="22"/>
          <w:szCs w:val="22"/>
        </w:rPr>
        <w:t xml:space="preserve"> </w:t>
      </w:r>
      <w:r w:rsidR="000070E5" w:rsidRPr="00056621">
        <w:rPr>
          <w:rFonts w:ascii="Times New Roman" w:hAnsi="Times New Roman"/>
          <w:kern w:val="1"/>
          <w:sz w:val="22"/>
          <w:szCs w:val="22"/>
        </w:rPr>
        <w:t>D</w:t>
      </w:r>
      <w:r w:rsidR="00056621">
        <w:rPr>
          <w:rFonts w:ascii="Times New Roman" w:hAnsi="Times New Roman"/>
          <w:kern w:val="1"/>
          <w:sz w:val="22"/>
          <w:szCs w:val="22"/>
        </w:rPr>
        <w:t>oi</w:t>
      </w:r>
      <w:r w:rsidR="000070E5" w:rsidRPr="00056621">
        <w:rPr>
          <w:rFonts w:ascii="Times New Roman" w:hAnsi="Times New Roman"/>
          <w:kern w:val="1"/>
          <w:sz w:val="22"/>
          <w:szCs w:val="22"/>
        </w:rPr>
        <w:t>:</w:t>
      </w:r>
      <w:r w:rsidR="00056621">
        <w:rPr>
          <w:rFonts w:ascii="Times New Roman" w:hAnsi="Times New Roman"/>
          <w:kern w:val="1"/>
          <w:sz w:val="22"/>
          <w:szCs w:val="22"/>
        </w:rPr>
        <w:t> </w:t>
      </w:r>
      <w:r w:rsidR="000070E5" w:rsidRPr="00056621">
        <w:rPr>
          <w:rFonts w:ascii="Times New Roman" w:hAnsi="Times New Roman"/>
          <w:kern w:val="1"/>
          <w:sz w:val="22"/>
          <w:szCs w:val="22"/>
        </w:rPr>
        <w:t>10.1075/hts.1.chi1</w:t>
      </w:r>
      <w:r w:rsidR="00056621">
        <w:rPr>
          <w:rFonts w:ascii="Times New Roman" w:hAnsi="Times New Roman"/>
          <w:kern w:val="1"/>
          <w:sz w:val="22"/>
          <w:szCs w:val="22"/>
        </w:rPr>
        <w:t>.</w:t>
      </w:r>
    </w:p>
    <w:p w14:paraId="6A00B5E6" w14:textId="0A5EC33B" w:rsidR="006E4EB9" w:rsidRPr="00535583" w:rsidRDefault="00CD3F22" w:rsidP="00FE6304">
      <w:pPr>
        <w:widowControl w:val="0"/>
        <w:autoSpaceDE w:val="0"/>
        <w:autoSpaceDN w:val="0"/>
        <w:adjustRightInd w:val="0"/>
        <w:spacing w:line="240" w:lineRule="auto"/>
        <w:ind w:left="709" w:hanging="709"/>
        <w:jc w:val="both"/>
        <w:rPr>
          <w:rFonts w:ascii="Times New Roman" w:hAnsi="Times New Roman"/>
          <w:kern w:val="1"/>
          <w:sz w:val="22"/>
          <w:szCs w:val="22"/>
        </w:rPr>
      </w:pPr>
      <w:r w:rsidRPr="00056621">
        <w:rPr>
          <w:rFonts w:ascii="Times New Roman" w:hAnsi="Times New Roman"/>
          <w:color w:val="000000"/>
          <w:sz w:val="22"/>
          <w:szCs w:val="22"/>
          <w:shd w:val="clear" w:color="auto" w:fill="FFFFFF"/>
        </w:rPr>
        <w:t>Cañamares</w:t>
      </w:r>
      <w:r w:rsidR="00FE6304" w:rsidRPr="00056621">
        <w:rPr>
          <w:rFonts w:ascii="Times New Roman" w:hAnsi="Times New Roman"/>
          <w:color w:val="000000"/>
          <w:sz w:val="22"/>
          <w:szCs w:val="22"/>
          <w:shd w:val="clear" w:color="auto" w:fill="FFFFFF"/>
        </w:rPr>
        <w:t>-Torrijos</w:t>
      </w:r>
      <w:r w:rsidR="006E4EB9" w:rsidRPr="00056621">
        <w:rPr>
          <w:rFonts w:ascii="Times New Roman" w:hAnsi="Times New Roman"/>
          <w:kern w:val="1"/>
          <w:sz w:val="22"/>
          <w:szCs w:val="22"/>
        </w:rPr>
        <w:t>, Cristina</w:t>
      </w:r>
      <w:r w:rsidR="00FE6304" w:rsidRPr="00056621">
        <w:rPr>
          <w:rFonts w:ascii="Times New Roman" w:hAnsi="Times New Roman"/>
          <w:kern w:val="1"/>
          <w:sz w:val="22"/>
          <w:szCs w:val="22"/>
        </w:rPr>
        <w:t xml:space="preserve"> &amp;</w:t>
      </w:r>
      <w:r w:rsidR="006E4EB9" w:rsidRPr="00056621">
        <w:rPr>
          <w:rFonts w:ascii="Times New Roman" w:hAnsi="Times New Roman"/>
          <w:kern w:val="1"/>
          <w:sz w:val="22"/>
          <w:szCs w:val="22"/>
        </w:rPr>
        <w:t xml:space="preserve"> </w:t>
      </w:r>
      <w:r w:rsidR="00275E64" w:rsidRPr="00056621">
        <w:rPr>
          <w:rFonts w:ascii="Times New Roman" w:hAnsi="Times New Roman"/>
          <w:kern w:val="1"/>
          <w:sz w:val="22"/>
          <w:szCs w:val="22"/>
        </w:rPr>
        <w:t>Moya-Guijarro</w:t>
      </w:r>
      <w:r w:rsidR="006E4EB9" w:rsidRPr="00056621">
        <w:rPr>
          <w:rFonts w:ascii="Times New Roman" w:hAnsi="Times New Roman"/>
          <w:kern w:val="1"/>
          <w:sz w:val="22"/>
          <w:szCs w:val="22"/>
        </w:rPr>
        <w:t xml:space="preserve">, Arsenio J. 2019. </w:t>
      </w:r>
      <w:r w:rsidR="006E4EB9" w:rsidRPr="00535583">
        <w:rPr>
          <w:rFonts w:ascii="Times New Roman" w:hAnsi="Times New Roman"/>
          <w:kern w:val="1"/>
          <w:sz w:val="22"/>
          <w:szCs w:val="22"/>
        </w:rPr>
        <w:t xml:space="preserve">Análisis semiótico y multimodal de los escenarios de libros álbumes que retan estereotipos de género. </w:t>
      </w:r>
      <w:r w:rsidR="006E4EB9" w:rsidRPr="00535583">
        <w:rPr>
          <w:rFonts w:ascii="Times New Roman" w:hAnsi="Times New Roman"/>
          <w:i/>
          <w:iCs/>
          <w:kern w:val="1"/>
          <w:sz w:val="22"/>
          <w:szCs w:val="22"/>
        </w:rPr>
        <w:t>OCNOS: Revista de Estudios sobre Lectura</w:t>
      </w:r>
      <w:r w:rsidR="006E4EB9" w:rsidRPr="00535583">
        <w:rPr>
          <w:rFonts w:ascii="Times New Roman" w:hAnsi="Times New Roman"/>
          <w:kern w:val="1"/>
          <w:sz w:val="22"/>
          <w:szCs w:val="22"/>
        </w:rPr>
        <w:t xml:space="preserve"> 18</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3</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 xml:space="preserve"> 59</w:t>
      </w:r>
      <w:r w:rsidR="003B3FD5" w:rsidRPr="00535583">
        <w:rPr>
          <w:rFonts w:ascii="Times New Roman" w:hAnsi="Times New Roman"/>
          <w:kern w:val="1"/>
          <w:sz w:val="22"/>
          <w:szCs w:val="22"/>
        </w:rPr>
        <w:t>–</w:t>
      </w:r>
      <w:r w:rsidR="006E4EB9" w:rsidRPr="00535583">
        <w:rPr>
          <w:rFonts w:ascii="Times New Roman" w:hAnsi="Times New Roman"/>
          <w:kern w:val="1"/>
          <w:sz w:val="22"/>
          <w:szCs w:val="22"/>
        </w:rPr>
        <w:t>70.</w:t>
      </w:r>
      <w:r w:rsidR="00AE2A8F">
        <w:rPr>
          <w:rFonts w:ascii="Times New Roman" w:hAnsi="Times New Roman"/>
          <w:kern w:val="1"/>
          <w:sz w:val="22"/>
          <w:szCs w:val="22"/>
        </w:rPr>
        <w:t xml:space="preserve"> D</w:t>
      </w:r>
      <w:r w:rsidR="00D42CC4">
        <w:rPr>
          <w:rFonts w:ascii="Times New Roman" w:hAnsi="Times New Roman"/>
          <w:kern w:val="1"/>
          <w:sz w:val="22"/>
          <w:szCs w:val="22"/>
        </w:rPr>
        <w:t>oi</w:t>
      </w:r>
      <w:r w:rsidR="00AE2A8F">
        <w:rPr>
          <w:rFonts w:ascii="Times New Roman" w:hAnsi="Times New Roman"/>
          <w:kern w:val="1"/>
          <w:sz w:val="22"/>
          <w:szCs w:val="22"/>
        </w:rPr>
        <w:t xml:space="preserve">: </w:t>
      </w:r>
      <w:r w:rsidR="00AE2A8F" w:rsidRPr="00AE2A8F">
        <w:rPr>
          <w:rFonts w:ascii="Times New Roman" w:hAnsi="Times New Roman"/>
          <w:kern w:val="1"/>
          <w:sz w:val="22"/>
          <w:szCs w:val="22"/>
        </w:rPr>
        <w:t>10.18239/ocnos_2019.18.3.2127</w:t>
      </w:r>
      <w:r w:rsidR="00D42CC4">
        <w:rPr>
          <w:rFonts w:ascii="Times New Roman" w:hAnsi="Times New Roman"/>
          <w:kern w:val="1"/>
          <w:sz w:val="22"/>
          <w:szCs w:val="22"/>
        </w:rPr>
        <w:t>.</w:t>
      </w:r>
    </w:p>
    <w:p w14:paraId="511369BA" w14:textId="7B6BC048" w:rsidR="006E4EB9" w:rsidRDefault="00921F98" w:rsidP="003B3FD5">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C</w:t>
      </w:r>
      <w:r w:rsidR="00275E64" w:rsidRPr="00535583">
        <w:rPr>
          <w:rFonts w:ascii="Times New Roman" w:hAnsi="Times New Roman"/>
          <w:color w:val="000000"/>
          <w:sz w:val="22"/>
          <w:szCs w:val="22"/>
          <w:shd w:val="clear" w:color="auto" w:fill="FFFFFF"/>
        </w:rPr>
        <w:t>errillo</w:t>
      </w:r>
      <w:r w:rsidR="006E4EB9" w:rsidRPr="00535583">
        <w:rPr>
          <w:rFonts w:ascii="Times New Roman" w:hAnsi="Times New Roman"/>
          <w:kern w:val="1"/>
          <w:sz w:val="22"/>
          <w:szCs w:val="22"/>
        </w:rPr>
        <w:t>, Pedro C. 2016. La</w:t>
      </w:r>
      <w:r w:rsidR="006E4EB9" w:rsidRPr="00535583">
        <w:rPr>
          <w:rFonts w:ascii="Times New Roman" w:hAnsi="Times New Roman"/>
          <w:i/>
          <w:iCs/>
          <w:kern w:val="1"/>
          <w:sz w:val="22"/>
          <w:szCs w:val="22"/>
        </w:rPr>
        <w:t xml:space="preserve"> </w:t>
      </w:r>
      <w:r w:rsidR="006E4EB9" w:rsidRPr="00535583">
        <w:rPr>
          <w:rFonts w:ascii="Times New Roman" w:hAnsi="Times New Roman"/>
          <w:kern w:val="1"/>
          <w:sz w:val="22"/>
          <w:szCs w:val="22"/>
        </w:rPr>
        <w:t>importancia de la literatura infantil y juvenil en la educación literaria</w:t>
      </w:r>
      <w:r w:rsidR="006E4EB9" w:rsidRPr="00535583">
        <w:rPr>
          <w:rFonts w:ascii="Times New Roman" w:hAnsi="Times New Roman"/>
          <w:i/>
          <w:iCs/>
          <w:kern w:val="1"/>
          <w:sz w:val="22"/>
          <w:szCs w:val="22"/>
        </w:rPr>
        <w:t>.</w:t>
      </w:r>
      <w:r w:rsidR="006E4EB9" w:rsidRPr="00535583">
        <w:rPr>
          <w:rFonts w:ascii="Times New Roman" w:hAnsi="Times New Roman"/>
          <w:kern w:val="1"/>
          <w:sz w:val="22"/>
          <w:szCs w:val="22"/>
        </w:rPr>
        <w:t xml:space="preserve"> </w:t>
      </w:r>
      <w:r w:rsidR="003B3FD5" w:rsidRPr="00535583">
        <w:rPr>
          <w:rFonts w:ascii="Times New Roman" w:hAnsi="Times New Roman"/>
          <w:kern w:val="1"/>
          <w:sz w:val="22"/>
          <w:szCs w:val="22"/>
        </w:rPr>
        <w:t>In</w:t>
      </w:r>
      <w:r w:rsidR="006E4EB9" w:rsidRPr="00535583">
        <w:rPr>
          <w:rFonts w:ascii="Times New Roman" w:hAnsi="Times New Roman"/>
          <w:kern w:val="1"/>
          <w:sz w:val="22"/>
          <w:szCs w:val="22"/>
        </w:rPr>
        <w:t xml:space="preserve"> </w:t>
      </w:r>
      <w:r w:rsidR="00275E64" w:rsidRPr="00535583">
        <w:rPr>
          <w:rFonts w:ascii="Times New Roman" w:hAnsi="Times New Roman"/>
          <w:kern w:val="1"/>
          <w:sz w:val="22"/>
          <w:szCs w:val="22"/>
        </w:rPr>
        <w:t>Díez Mediavilla</w:t>
      </w:r>
      <w:r w:rsidR="006E4EB9" w:rsidRPr="00535583">
        <w:rPr>
          <w:rFonts w:ascii="Times New Roman" w:hAnsi="Times New Roman"/>
          <w:kern w:val="1"/>
          <w:sz w:val="22"/>
          <w:szCs w:val="22"/>
        </w:rPr>
        <w:t>, A</w:t>
      </w:r>
      <w:r w:rsidR="003B3FD5" w:rsidRPr="00535583">
        <w:rPr>
          <w:rFonts w:ascii="Times New Roman" w:hAnsi="Times New Roman"/>
          <w:kern w:val="1"/>
          <w:sz w:val="22"/>
          <w:szCs w:val="22"/>
        </w:rPr>
        <w:t>ntonio</w:t>
      </w:r>
      <w:r w:rsidR="001676C9" w:rsidRPr="00535583">
        <w:rPr>
          <w:rFonts w:ascii="Times New Roman" w:hAnsi="Times New Roman"/>
          <w:kern w:val="1"/>
          <w:sz w:val="22"/>
          <w:szCs w:val="22"/>
        </w:rPr>
        <w:t xml:space="preserve"> &amp; Brotons Rico, Vicent &amp; Escandell Maestre, Dari &amp; Rovira Collado, José</w:t>
      </w:r>
      <w:r w:rsidR="006E4EB9" w:rsidRPr="00535583">
        <w:rPr>
          <w:rFonts w:ascii="Times New Roman" w:hAnsi="Times New Roman"/>
          <w:kern w:val="1"/>
          <w:sz w:val="22"/>
          <w:szCs w:val="22"/>
        </w:rPr>
        <w:t xml:space="preserve"> (eds.), </w:t>
      </w:r>
      <w:r w:rsidR="006E4EB9" w:rsidRPr="00535583">
        <w:rPr>
          <w:rFonts w:ascii="Times New Roman" w:hAnsi="Times New Roman"/>
          <w:i/>
          <w:iCs/>
          <w:kern w:val="1"/>
          <w:sz w:val="22"/>
          <w:szCs w:val="22"/>
        </w:rPr>
        <w:t>Aprendizajes plurilingües y literarios. Nuevos enfoques didácticos</w:t>
      </w:r>
      <w:r w:rsidR="006E4EB9" w:rsidRPr="00535583">
        <w:rPr>
          <w:rFonts w:ascii="Times New Roman" w:hAnsi="Times New Roman"/>
          <w:kern w:val="1"/>
          <w:sz w:val="22"/>
          <w:szCs w:val="22"/>
        </w:rPr>
        <w:t>. Alicante:</w:t>
      </w:r>
      <w:r w:rsidR="001676C9" w:rsidRPr="00535583">
        <w:rPr>
          <w:rFonts w:ascii="Times New Roman" w:hAnsi="Times New Roman"/>
          <w:kern w:val="1"/>
          <w:sz w:val="22"/>
          <w:szCs w:val="22"/>
        </w:rPr>
        <w:t> </w:t>
      </w:r>
      <w:r w:rsidR="006E4EB9" w:rsidRPr="00535583">
        <w:rPr>
          <w:rFonts w:ascii="Times New Roman" w:hAnsi="Times New Roman"/>
          <w:kern w:val="1"/>
          <w:sz w:val="22"/>
          <w:szCs w:val="22"/>
        </w:rPr>
        <w:t>Publicacions de la Universitat d</w:t>
      </w:r>
      <w:r w:rsidR="00163A63" w:rsidRPr="00535583">
        <w:rPr>
          <w:rFonts w:ascii="Times New Roman" w:hAnsi="Times New Roman"/>
          <w:kern w:val="1"/>
          <w:sz w:val="22"/>
          <w:szCs w:val="22"/>
        </w:rPr>
        <w:t>’</w:t>
      </w:r>
      <w:r w:rsidR="006E4EB9" w:rsidRPr="00535583">
        <w:rPr>
          <w:rFonts w:ascii="Times New Roman" w:hAnsi="Times New Roman"/>
          <w:kern w:val="1"/>
          <w:sz w:val="22"/>
          <w:szCs w:val="22"/>
        </w:rPr>
        <w:t>Alacant. 32</w:t>
      </w:r>
      <w:r w:rsidR="001676C9" w:rsidRPr="00535583">
        <w:rPr>
          <w:rFonts w:ascii="Times New Roman" w:hAnsi="Times New Roman"/>
          <w:kern w:val="1"/>
          <w:sz w:val="22"/>
          <w:szCs w:val="22"/>
        </w:rPr>
        <w:t>–</w:t>
      </w:r>
      <w:r w:rsidR="006E4EB9" w:rsidRPr="00535583">
        <w:rPr>
          <w:rFonts w:ascii="Times New Roman" w:hAnsi="Times New Roman"/>
          <w:kern w:val="1"/>
          <w:sz w:val="22"/>
          <w:szCs w:val="22"/>
        </w:rPr>
        <w:t>41.</w:t>
      </w:r>
    </w:p>
    <w:p w14:paraId="69A750D3" w14:textId="65267930" w:rsidR="00FE3085" w:rsidRPr="00D46C9D" w:rsidRDefault="00FE3085" w:rsidP="003B3FD5">
      <w:pPr>
        <w:widowControl w:val="0"/>
        <w:autoSpaceDE w:val="0"/>
        <w:autoSpaceDN w:val="0"/>
        <w:adjustRightInd w:val="0"/>
        <w:spacing w:line="240" w:lineRule="auto"/>
        <w:ind w:left="709" w:hanging="709"/>
        <w:jc w:val="both"/>
        <w:rPr>
          <w:rFonts w:ascii="Times New Roman" w:hAnsi="Times New Roman"/>
          <w:kern w:val="1"/>
          <w:sz w:val="22"/>
          <w:szCs w:val="22"/>
        </w:rPr>
      </w:pPr>
      <w:r w:rsidRPr="00DF79AD">
        <w:rPr>
          <w:rFonts w:ascii="Times New Roman" w:hAnsi="Times New Roman"/>
          <w:color w:val="000000"/>
          <w:sz w:val="22"/>
          <w:szCs w:val="22"/>
          <w:shd w:val="clear" w:color="auto" w:fill="FFFFFF"/>
        </w:rPr>
        <w:t>Colomer</w:t>
      </w:r>
      <w:r w:rsidRPr="00DF79AD">
        <w:rPr>
          <w:rFonts w:ascii="Times New Roman" w:hAnsi="Times New Roman"/>
          <w:kern w:val="1"/>
          <w:sz w:val="22"/>
          <w:szCs w:val="22"/>
        </w:rPr>
        <w:t xml:space="preserve">, Teresa. </w:t>
      </w:r>
      <w:r w:rsidRPr="00056621">
        <w:rPr>
          <w:rFonts w:ascii="Times New Roman" w:hAnsi="Times New Roman"/>
          <w:kern w:val="1"/>
          <w:sz w:val="22"/>
          <w:szCs w:val="22"/>
        </w:rPr>
        <w:t xml:space="preserve">2010. </w:t>
      </w:r>
      <w:r w:rsidRPr="00056621">
        <w:rPr>
          <w:rFonts w:ascii="Times New Roman" w:hAnsi="Times New Roman"/>
          <w:i/>
          <w:iCs/>
          <w:kern w:val="1"/>
          <w:sz w:val="22"/>
          <w:szCs w:val="22"/>
        </w:rPr>
        <w:t>Introducción a la literatur</w:t>
      </w:r>
      <w:r w:rsidR="00703989">
        <w:rPr>
          <w:rFonts w:ascii="Times New Roman" w:hAnsi="Times New Roman"/>
          <w:i/>
          <w:iCs/>
          <w:kern w:val="1"/>
          <w:sz w:val="22"/>
          <w:szCs w:val="22"/>
        </w:rPr>
        <w:t>a</w:t>
      </w:r>
      <w:r w:rsidRPr="00056621">
        <w:rPr>
          <w:rFonts w:ascii="Times New Roman" w:hAnsi="Times New Roman"/>
          <w:i/>
          <w:iCs/>
          <w:kern w:val="1"/>
          <w:sz w:val="22"/>
          <w:szCs w:val="22"/>
        </w:rPr>
        <w:t xml:space="preserve"> infantil y juvenil actual</w:t>
      </w:r>
      <w:r w:rsidR="00521BFF">
        <w:rPr>
          <w:rFonts w:ascii="Times New Roman" w:hAnsi="Times New Roman"/>
          <w:kern w:val="1"/>
          <w:sz w:val="22"/>
          <w:szCs w:val="22"/>
        </w:rPr>
        <w:t xml:space="preserve">. </w:t>
      </w:r>
      <w:r w:rsidR="00521BFF" w:rsidRPr="00D46C9D">
        <w:rPr>
          <w:rFonts w:ascii="Times New Roman" w:hAnsi="Times New Roman"/>
          <w:kern w:val="1"/>
          <w:sz w:val="22"/>
          <w:szCs w:val="22"/>
        </w:rPr>
        <w:t>Madrid: Síntesis</w:t>
      </w:r>
      <w:r w:rsidRPr="00056621">
        <w:rPr>
          <w:rFonts w:ascii="Times New Roman" w:hAnsi="Times New Roman"/>
          <w:kern w:val="1"/>
          <w:sz w:val="22"/>
          <w:szCs w:val="22"/>
        </w:rPr>
        <w:t>.</w:t>
      </w:r>
    </w:p>
    <w:p w14:paraId="59AA0219" w14:textId="239A118E" w:rsidR="006E4EB9" w:rsidRPr="00F30B62" w:rsidRDefault="00275E64" w:rsidP="00CB675A">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D46C9D">
        <w:rPr>
          <w:rFonts w:ascii="Times New Roman" w:hAnsi="Times New Roman"/>
          <w:color w:val="000000"/>
          <w:sz w:val="22"/>
          <w:szCs w:val="22"/>
          <w:shd w:val="clear" w:color="auto" w:fill="FFFFFF"/>
        </w:rPr>
        <w:t>Colomer</w:t>
      </w:r>
      <w:r w:rsidR="006E4EB9" w:rsidRPr="00D46C9D">
        <w:rPr>
          <w:rFonts w:ascii="Times New Roman" w:hAnsi="Times New Roman"/>
          <w:kern w:val="1"/>
          <w:sz w:val="22"/>
          <w:szCs w:val="22"/>
        </w:rPr>
        <w:t xml:space="preserve">, Teresa. </w:t>
      </w:r>
      <w:r w:rsidR="006E4EB9" w:rsidRPr="00056621">
        <w:rPr>
          <w:rFonts w:ascii="Times New Roman" w:hAnsi="Times New Roman"/>
          <w:kern w:val="1"/>
          <w:sz w:val="22"/>
          <w:szCs w:val="22"/>
        </w:rPr>
        <w:t xml:space="preserve">2018. </w:t>
      </w:r>
      <w:r w:rsidR="006E4EB9" w:rsidRPr="00F30B62">
        <w:rPr>
          <w:rFonts w:ascii="Times New Roman" w:hAnsi="Times New Roman"/>
          <w:kern w:val="1"/>
          <w:sz w:val="22"/>
          <w:szCs w:val="22"/>
          <w:lang w:val="en-GB"/>
        </w:rPr>
        <w:t>Research and training of professionals in the field of children</w:t>
      </w:r>
      <w:r w:rsidR="00163A63"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s and young adult literature. </w:t>
      </w:r>
      <w:proofErr w:type="spellStart"/>
      <w:r w:rsidR="006E4EB9" w:rsidRPr="00F30B62">
        <w:rPr>
          <w:rFonts w:ascii="Times New Roman" w:hAnsi="Times New Roman"/>
          <w:i/>
          <w:iCs/>
          <w:kern w:val="1"/>
          <w:sz w:val="22"/>
          <w:szCs w:val="22"/>
          <w:lang w:val="en-GB"/>
        </w:rPr>
        <w:t>Bellaterra</w:t>
      </w:r>
      <w:proofErr w:type="spellEnd"/>
      <w:r w:rsidR="006E4EB9" w:rsidRPr="00F30B62">
        <w:rPr>
          <w:rFonts w:ascii="Times New Roman" w:hAnsi="Times New Roman"/>
          <w:i/>
          <w:iCs/>
          <w:kern w:val="1"/>
          <w:sz w:val="22"/>
          <w:szCs w:val="22"/>
          <w:lang w:val="en-GB"/>
        </w:rPr>
        <w:t> Journal of Teaching &amp; Learning Language &amp; Literature</w:t>
      </w:r>
      <w:r w:rsidR="006E4EB9" w:rsidRPr="00F30B62">
        <w:rPr>
          <w:rFonts w:ascii="Times New Roman" w:hAnsi="Times New Roman"/>
          <w:kern w:val="1"/>
          <w:sz w:val="22"/>
          <w:szCs w:val="22"/>
          <w:lang w:val="en-GB"/>
        </w:rPr>
        <w:t xml:space="preserve"> 11</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9</w:t>
      </w:r>
      <w:r w:rsidR="00CB675A">
        <w:rPr>
          <w:rFonts w:ascii="Times New Roman" w:hAnsi="Times New Roman"/>
          <w:kern w:val="1"/>
          <w:sz w:val="22"/>
          <w:szCs w:val="22"/>
          <w:lang w:val="en-GB"/>
        </w:rPr>
        <w:t>–</w:t>
      </w:r>
      <w:r w:rsidR="006E4EB9" w:rsidRPr="00F30B62">
        <w:rPr>
          <w:rFonts w:ascii="Times New Roman" w:hAnsi="Times New Roman"/>
          <w:kern w:val="1"/>
          <w:sz w:val="22"/>
          <w:szCs w:val="22"/>
          <w:lang w:val="en-GB"/>
        </w:rPr>
        <w:t>26. </w:t>
      </w:r>
      <w:r w:rsidR="00CB2FAC">
        <w:rPr>
          <w:rFonts w:ascii="Times New Roman" w:hAnsi="Times New Roman"/>
          <w:kern w:val="1"/>
          <w:sz w:val="22"/>
          <w:szCs w:val="22"/>
          <w:lang w:val="en-GB"/>
        </w:rPr>
        <w:t>Doi</w:t>
      </w:r>
      <w:r w:rsidR="0038233A">
        <w:rPr>
          <w:rFonts w:ascii="Times New Roman" w:hAnsi="Times New Roman"/>
          <w:kern w:val="1"/>
          <w:sz w:val="22"/>
          <w:szCs w:val="22"/>
          <w:lang w:val="en-GB"/>
        </w:rPr>
        <w:t>:</w:t>
      </w:r>
      <w:r w:rsidR="00CB2FAC">
        <w:rPr>
          <w:rFonts w:ascii="Times New Roman" w:hAnsi="Times New Roman"/>
          <w:kern w:val="1"/>
          <w:sz w:val="22"/>
          <w:szCs w:val="22"/>
          <w:lang w:val="en-GB"/>
        </w:rPr>
        <w:t> </w:t>
      </w:r>
      <w:r w:rsidR="0038233A" w:rsidRPr="0038233A">
        <w:rPr>
          <w:rFonts w:ascii="Times New Roman" w:hAnsi="Times New Roman"/>
          <w:kern w:val="1"/>
          <w:sz w:val="22"/>
          <w:szCs w:val="22"/>
        </w:rPr>
        <w:t>10.5565/rev/jtl3.762</w:t>
      </w:r>
      <w:r w:rsidR="00CB2FAC">
        <w:rPr>
          <w:rFonts w:ascii="Times New Roman" w:hAnsi="Times New Roman"/>
          <w:kern w:val="1"/>
          <w:sz w:val="22"/>
          <w:szCs w:val="22"/>
        </w:rPr>
        <w:t>.</w:t>
      </w:r>
    </w:p>
    <w:p w14:paraId="4DC45396" w14:textId="77777777" w:rsidR="00226767" w:rsidRDefault="00226767" w:rsidP="00226767">
      <w:pPr>
        <w:widowControl w:val="0"/>
        <w:autoSpaceDE w:val="0"/>
        <w:autoSpaceDN w:val="0"/>
        <w:adjustRightInd w:val="0"/>
        <w:spacing w:line="240" w:lineRule="auto"/>
        <w:jc w:val="both"/>
        <w:rPr>
          <w:rFonts w:ascii="Times New Roman" w:hAnsi="Times New Roman"/>
          <w:kern w:val="1"/>
          <w:sz w:val="22"/>
          <w:szCs w:val="22"/>
          <w:lang w:val="en-US"/>
        </w:rPr>
      </w:pPr>
      <w:r w:rsidRPr="009E64B4">
        <w:rPr>
          <w:rFonts w:ascii="Times New Roman" w:hAnsi="Times New Roman"/>
          <w:kern w:val="1"/>
          <w:sz w:val="22"/>
          <w:szCs w:val="22"/>
          <w:lang w:val="en-GB"/>
        </w:rPr>
        <w:lastRenderedPageBreak/>
        <w:t xml:space="preserve">De Haan, Linda &amp; </w:t>
      </w:r>
      <w:proofErr w:type="spellStart"/>
      <w:r w:rsidRPr="009E64B4">
        <w:rPr>
          <w:rFonts w:ascii="Times New Roman" w:hAnsi="Times New Roman"/>
          <w:kern w:val="1"/>
          <w:sz w:val="22"/>
          <w:szCs w:val="22"/>
          <w:lang w:val="en-GB"/>
        </w:rPr>
        <w:t>Nijland</w:t>
      </w:r>
      <w:proofErr w:type="spellEnd"/>
      <w:r w:rsidRPr="009E64B4">
        <w:rPr>
          <w:rFonts w:ascii="Times New Roman" w:hAnsi="Times New Roman"/>
          <w:kern w:val="1"/>
          <w:sz w:val="22"/>
          <w:szCs w:val="22"/>
          <w:lang w:val="en-GB"/>
        </w:rPr>
        <w:t xml:space="preserve">, Stern. </w:t>
      </w:r>
      <w:r w:rsidRPr="00CB2FAC">
        <w:rPr>
          <w:rFonts w:ascii="Times New Roman" w:hAnsi="Times New Roman"/>
          <w:kern w:val="1"/>
          <w:sz w:val="22"/>
          <w:szCs w:val="22"/>
          <w:lang w:val="en-US"/>
        </w:rPr>
        <w:t xml:space="preserve">2000. </w:t>
      </w:r>
      <w:r>
        <w:rPr>
          <w:rFonts w:ascii="Times New Roman" w:hAnsi="Times New Roman"/>
          <w:i/>
          <w:iCs/>
          <w:kern w:val="1"/>
          <w:sz w:val="22"/>
          <w:szCs w:val="22"/>
          <w:lang w:val="en-US"/>
        </w:rPr>
        <w:t xml:space="preserve">King and King. </w:t>
      </w:r>
      <w:r>
        <w:rPr>
          <w:rFonts w:ascii="Times New Roman" w:hAnsi="Times New Roman"/>
          <w:kern w:val="1"/>
          <w:sz w:val="22"/>
          <w:szCs w:val="22"/>
          <w:lang w:val="en-US"/>
        </w:rPr>
        <w:t xml:space="preserve">Berkeley and Toronto: Tricycle Press. </w:t>
      </w:r>
    </w:p>
    <w:p w14:paraId="7FC7715D" w14:textId="5FC4D183" w:rsidR="00226767" w:rsidRPr="00CB2FAC" w:rsidRDefault="00226767" w:rsidP="00226767">
      <w:pPr>
        <w:widowControl w:val="0"/>
        <w:autoSpaceDE w:val="0"/>
        <w:autoSpaceDN w:val="0"/>
        <w:adjustRightInd w:val="0"/>
        <w:spacing w:line="240" w:lineRule="auto"/>
        <w:jc w:val="both"/>
        <w:rPr>
          <w:rFonts w:ascii="Times New Roman" w:hAnsi="Times New Roman"/>
          <w:kern w:val="1"/>
          <w:sz w:val="22"/>
          <w:szCs w:val="22"/>
        </w:rPr>
      </w:pPr>
      <w:r w:rsidRPr="00AA760E">
        <w:rPr>
          <w:rFonts w:ascii="Times New Roman" w:hAnsi="Times New Roman"/>
          <w:kern w:val="1"/>
          <w:sz w:val="22"/>
          <w:szCs w:val="22"/>
        </w:rPr>
        <w:t xml:space="preserve">De Haan, Linda &amp; Nijland, Stern. </w:t>
      </w:r>
      <w:r w:rsidRPr="00CB2FAC">
        <w:rPr>
          <w:rFonts w:ascii="Times New Roman" w:hAnsi="Times New Roman"/>
          <w:kern w:val="1"/>
          <w:sz w:val="22"/>
          <w:szCs w:val="22"/>
        </w:rPr>
        <w:t xml:space="preserve">2004. </w:t>
      </w:r>
      <w:r w:rsidRPr="00CB2FAC">
        <w:rPr>
          <w:rFonts w:ascii="Times New Roman" w:hAnsi="Times New Roman"/>
          <w:i/>
          <w:iCs/>
          <w:kern w:val="1"/>
          <w:sz w:val="22"/>
          <w:szCs w:val="22"/>
        </w:rPr>
        <w:t xml:space="preserve">Rey y Rey. </w:t>
      </w:r>
      <w:r w:rsidRPr="00CB2FAC">
        <w:rPr>
          <w:rFonts w:ascii="Times New Roman" w:hAnsi="Times New Roman"/>
          <w:kern w:val="1"/>
          <w:sz w:val="22"/>
          <w:szCs w:val="22"/>
        </w:rPr>
        <w:t>Barcelona: Ediciones Serres.</w:t>
      </w:r>
    </w:p>
    <w:p w14:paraId="113ACCDE" w14:textId="16C8CCE8" w:rsidR="006E4EB9" w:rsidRPr="00F30B62" w:rsidRDefault="00275E64" w:rsidP="00CB675A">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CB675A">
        <w:rPr>
          <w:rFonts w:ascii="Times New Roman" w:hAnsi="Times New Roman"/>
          <w:color w:val="000000"/>
          <w:sz w:val="22"/>
          <w:szCs w:val="22"/>
          <w:shd w:val="clear" w:color="auto" w:fill="FFFFFF"/>
          <w:lang w:val="en-GB"/>
        </w:rPr>
        <w:t>Evans</w:t>
      </w:r>
      <w:r w:rsidR="006E4EB9" w:rsidRPr="00F30B62">
        <w:rPr>
          <w:rFonts w:ascii="Times New Roman" w:hAnsi="Times New Roman"/>
          <w:kern w:val="1"/>
          <w:sz w:val="22"/>
          <w:szCs w:val="22"/>
          <w:lang w:val="en-GB"/>
        </w:rPr>
        <w:t>, Lorraine</w:t>
      </w:r>
      <w:r w:rsidR="00CB675A">
        <w:rPr>
          <w:rFonts w:ascii="Times New Roman" w:hAnsi="Times New Roman"/>
          <w:kern w:val="1"/>
          <w:sz w:val="22"/>
          <w:szCs w:val="22"/>
          <w:lang w:val="en-GB"/>
        </w:rPr>
        <w:t xml:space="preserve"> &amp;</w:t>
      </w:r>
      <w:r w:rsidR="006E4EB9" w:rsidRPr="00F30B62">
        <w:rPr>
          <w:rFonts w:ascii="Times New Roman" w:hAnsi="Times New Roman"/>
          <w:kern w:val="1"/>
          <w:sz w:val="22"/>
          <w:szCs w:val="22"/>
          <w:lang w:val="en-GB"/>
        </w:rPr>
        <w:t xml:space="preserve"> </w:t>
      </w:r>
      <w:r w:rsidR="00827BF1" w:rsidRPr="00F30B62">
        <w:rPr>
          <w:rFonts w:ascii="Times New Roman" w:hAnsi="Times New Roman"/>
          <w:kern w:val="1"/>
          <w:sz w:val="22"/>
          <w:szCs w:val="22"/>
          <w:lang w:val="en-GB"/>
        </w:rPr>
        <w:t>Davies</w:t>
      </w:r>
      <w:r w:rsidR="006E4EB9" w:rsidRPr="00F30B62">
        <w:rPr>
          <w:rFonts w:ascii="Times New Roman" w:hAnsi="Times New Roman"/>
          <w:kern w:val="1"/>
          <w:sz w:val="22"/>
          <w:szCs w:val="22"/>
          <w:lang w:val="en-GB"/>
        </w:rPr>
        <w:t xml:space="preserve">, Kimberly. 2000. No </w:t>
      </w:r>
      <w:r w:rsidR="00CB675A">
        <w:rPr>
          <w:rFonts w:ascii="Times New Roman" w:hAnsi="Times New Roman"/>
          <w:kern w:val="1"/>
          <w:sz w:val="22"/>
          <w:szCs w:val="22"/>
          <w:lang w:val="en-GB"/>
        </w:rPr>
        <w:t>s</w:t>
      </w:r>
      <w:r w:rsidR="006E4EB9" w:rsidRPr="00F30B62">
        <w:rPr>
          <w:rFonts w:ascii="Times New Roman" w:hAnsi="Times New Roman"/>
          <w:kern w:val="1"/>
          <w:sz w:val="22"/>
          <w:szCs w:val="22"/>
          <w:lang w:val="en-GB"/>
        </w:rPr>
        <w:t xml:space="preserve">issy </w:t>
      </w:r>
      <w:r w:rsidR="00CB675A">
        <w:rPr>
          <w:rFonts w:ascii="Times New Roman" w:hAnsi="Times New Roman"/>
          <w:kern w:val="1"/>
          <w:sz w:val="22"/>
          <w:szCs w:val="22"/>
          <w:lang w:val="en-GB"/>
        </w:rPr>
        <w:t>b</w:t>
      </w:r>
      <w:r w:rsidR="006E4EB9" w:rsidRPr="00F30B62">
        <w:rPr>
          <w:rFonts w:ascii="Times New Roman" w:hAnsi="Times New Roman"/>
          <w:kern w:val="1"/>
          <w:sz w:val="22"/>
          <w:szCs w:val="22"/>
          <w:lang w:val="en-GB"/>
        </w:rPr>
        <w:t xml:space="preserve">oys </w:t>
      </w:r>
      <w:r w:rsidR="00CB675A">
        <w:rPr>
          <w:rFonts w:ascii="Times New Roman" w:hAnsi="Times New Roman"/>
          <w:kern w:val="1"/>
          <w:sz w:val="22"/>
          <w:szCs w:val="22"/>
          <w:lang w:val="en-GB"/>
        </w:rPr>
        <w:t>h</w:t>
      </w:r>
      <w:r w:rsidR="006E4EB9" w:rsidRPr="00F30B62">
        <w:rPr>
          <w:rFonts w:ascii="Times New Roman" w:hAnsi="Times New Roman"/>
          <w:kern w:val="1"/>
          <w:sz w:val="22"/>
          <w:szCs w:val="22"/>
          <w:lang w:val="en-GB"/>
        </w:rPr>
        <w:t>ere</w:t>
      </w:r>
      <w:r w:rsidR="00CB675A">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A </w:t>
      </w:r>
      <w:r w:rsidR="00CB675A">
        <w:rPr>
          <w:rFonts w:ascii="Times New Roman" w:hAnsi="Times New Roman"/>
          <w:kern w:val="1"/>
          <w:sz w:val="22"/>
          <w:szCs w:val="22"/>
          <w:lang w:val="en-GB"/>
        </w:rPr>
        <w:t>c</w:t>
      </w:r>
      <w:r w:rsidR="006E4EB9" w:rsidRPr="00F30B62">
        <w:rPr>
          <w:rFonts w:ascii="Times New Roman" w:hAnsi="Times New Roman"/>
          <w:kern w:val="1"/>
          <w:sz w:val="22"/>
          <w:szCs w:val="22"/>
          <w:lang w:val="en-GB"/>
        </w:rPr>
        <w:t xml:space="preserve">ontent </w:t>
      </w:r>
      <w:r w:rsidR="00CB675A">
        <w:rPr>
          <w:rFonts w:ascii="Times New Roman" w:hAnsi="Times New Roman"/>
          <w:kern w:val="1"/>
          <w:sz w:val="22"/>
          <w:szCs w:val="22"/>
          <w:lang w:val="en-GB"/>
        </w:rPr>
        <w:t>a</w:t>
      </w:r>
      <w:r w:rsidR="006E4EB9" w:rsidRPr="00F30B62">
        <w:rPr>
          <w:rFonts w:ascii="Times New Roman" w:hAnsi="Times New Roman"/>
          <w:kern w:val="1"/>
          <w:sz w:val="22"/>
          <w:szCs w:val="22"/>
          <w:lang w:val="en-GB"/>
        </w:rPr>
        <w:t xml:space="preserve">nalysis of the </w:t>
      </w:r>
      <w:r w:rsidR="00CB675A">
        <w:rPr>
          <w:rFonts w:ascii="Times New Roman" w:hAnsi="Times New Roman"/>
          <w:kern w:val="1"/>
          <w:sz w:val="22"/>
          <w:szCs w:val="22"/>
          <w:lang w:val="en-GB"/>
        </w:rPr>
        <w:t>r</w:t>
      </w:r>
      <w:r w:rsidR="006E4EB9" w:rsidRPr="00F30B62">
        <w:rPr>
          <w:rFonts w:ascii="Times New Roman" w:hAnsi="Times New Roman"/>
          <w:kern w:val="1"/>
          <w:sz w:val="22"/>
          <w:szCs w:val="22"/>
          <w:lang w:val="en-GB"/>
        </w:rPr>
        <w:t xml:space="preserve">epresentation of </w:t>
      </w:r>
      <w:r w:rsidR="00CB675A">
        <w:rPr>
          <w:rFonts w:ascii="Times New Roman" w:hAnsi="Times New Roman"/>
          <w:kern w:val="1"/>
          <w:sz w:val="22"/>
          <w:szCs w:val="22"/>
          <w:lang w:val="en-GB"/>
        </w:rPr>
        <w:t>m</w:t>
      </w:r>
      <w:r w:rsidR="006E4EB9" w:rsidRPr="00F30B62">
        <w:rPr>
          <w:rFonts w:ascii="Times New Roman" w:hAnsi="Times New Roman"/>
          <w:kern w:val="1"/>
          <w:sz w:val="22"/>
          <w:szCs w:val="22"/>
          <w:lang w:val="en-GB"/>
        </w:rPr>
        <w:t xml:space="preserve">asculinity in </w:t>
      </w:r>
      <w:r w:rsidR="00CB675A">
        <w:rPr>
          <w:rFonts w:ascii="Times New Roman" w:hAnsi="Times New Roman"/>
          <w:kern w:val="1"/>
          <w:sz w:val="22"/>
          <w:szCs w:val="22"/>
          <w:lang w:val="en-GB"/>
        </w:rPr>
        <w:t>e</w:t>
      </w:r>
      <w:r w:rsidR="006E4EB9" w:rsidRPr="00F30B62">
        <w:rPr>
          <w:rFonts w:ascii="Times New Roman" w:hAnsi="Times New Roman"/>
          <w:kern w:val="1"/>
          <w:sz w:val="22"/>
          <w:szCs w:val="22"/>
          <w:lang w:val="en-GB"/>
        </w:rPr>
        <w:t xml:space="preserve">lementary </w:t>
      </w:r>
      <w:r w:rsidR="00CB675A">
        <w:rPr>
          <w:rFonts w:ascii="Times New Roman" w:hAnsi="Times New Roman"/>
          <w:kern w:val="1"/>
          <w:sz w:val="22"/>
          <w:szCs w:val="22"/>
          <w:lang w:val="en-GB"/>
        </w:rPr>
        <w:t>s</w:t>
      </w:r>
      <w:r w:rsidR="006E4EB9" w:rsidRPr="00F30B62">
        <w:rPr>
          <w:rFonts w:ascii="Times New Roman" w:hAnsi="Times New Roman"/>
          <w:kern w:val="1"/>
          <w:sz w:val="22"/>
          <w:szCs w:val="22"/>
          <w:lang w:val="en-GB"/>
        </w:rPr>
        <w:t xml:space="preserve">chool </w:t>
      </w:r>
      <w:r w:rsidR="00CB675A">
        <w:rPr>
          <w:rFonts w:ascii="Times New Roman" w:hAnsi="Times New Roman"/>
          <w:kern w:val="1"/>
          <w:sz w:val="22"/>
          <w:szCs w:val="22"/>
          <w:lang w:val="en-GB"/>
        </w:rPr>
        <w:t>r</w:t>
      </w:r>
      <w:r w:rsidR="006E4EB9" w:rsidRPr="00F30B62">
        <w:rPr>
          <w:rFonts w:ascii="Times New Roman" w:hAnsi="Times New Roman"/>
          <w:kern w:val="1"/>
          <w:sz w:val="22"/>
          <w:szCs w:val="22"/>
          <w:lang w:val="en-GB"/>
        </w:rPr>
        <w:t xml:space="preserve">eading </w:t>
      </w:r>
      <w:r w:rsidR="00CB675A">
        <w:rPr>
          <w:rFonts w:ascii="Times New Roman" w:hAnsi="Times New Roman"/>
          <w:kern w:val="1"/>
          <w:sz w:val="22"/>
          <w:szCs w:val="22"/>
          <w:lang w:val="en-GB"/>
        </w:rPr>
        <w:t>t</w:t>
      </w:r>
      <w:r w:rsidR="006E4EB9" w:rsidRPr="00F30B62">
        <w:rPr>
          <w:rFonts w:ascii="Times New Roman" w:hAnsi="Times New Roman"/>
          <w:kern w:val="1"/>
          <w:sz w:val="22"/>
          <w:szCs w:val="22"/>
          <w:lang w:val="en-GB"/>
        </w:rPr>
        <w:t xml:space="preserve">extbooks. </w:t>
      </w:r>
      <w:r w:rsidR="006E4EB9" w:rsidRPr="00F30B62">
        <w:rPr>
          <w:rFonts w:ascii="Times New Roman" w:hAnsi="Times New Roman"/>
          <w:i/>
          <w:iCs/>
          <w:kern w:val="1"/>
          <w:sz w:val="22"/>
          <w:szCs w:val="22"/>
          <w:lang w:val="en-GB"/>
        </w:rPr>
        <w:t>Sex Roles</w:t>
      </w:r>
      <w:r w:rsidR="00827BF1" w:rsidRPr="00F30B62">
        <w:rPr>
          <w:rFonts w:ascii="Times New Roman" w:hAnsi="Times New Roman"/>
          <w:i/>
          <w:iCs/>
          <w:kern w:val="1"/>
          <w:sz w:val="22"/>
          <w:szCs w:val="22"/>
          <w:lang w:val="en-GB"/>
        </w:rPr>
        <w:t xml:space="preserve"> </w:t>
      </w:r>
      <w:r w:rsidR="006E4EB9" w:rsidRPr="00F30B62">
        <w:rPr>
          <w:rFonts w:ascii="Times New Roman" w:hAnsi="Times New Roman"/>
          <w:kern w:val="1"/>
          <w:sz w:val="22"/>
          <w:szCs w:val="22"/>
          <w:lang w:val="en-GB"/>
        </w:rPr>
        <w:t>42</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3</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255–70.</w:t>
      </w:r>
    </w:p>
    <w:p w14:paraId="71B9BD07" w14:textId="402AFF80" w:rsidR="006E4EB9" w:rsidRPr="00535583" w:rsidRDefault="00275E64" w:rsidP="00440EDC">
      <w:pPr>
        <w:widowControl w:val="0"/>
        <w:autoSpaceDE w:val="0"/>
        <w:autoSpaceDN w:val="0"/>
        <w:adjustRightInd w:val="0"/>
        <w:spacing w:line="240" w:lineRule="auto"/>
        <w:ind w:left="709" w:hanging="709"/>
        <w:jc w:val="both"/>
        <w:rPr>
          <w:rFonts w:ascii="Times New Roman" w:hAnsi="Times New Roman"/>
          <w:kern w:val="1"/>
          <w:sz w:val="22"/>
          <w:szCs w:val="22"/>
        </w:rPr>
      </w:pPr>
      <w:r w:rsidRPr="00440EDC">
        <w:rPr>
          <w:rFonts w:ascii="Times New Roman" w:hAnsi="Times New Roman"/>
          <w:color w:val="000000"/>
          <w:sz w:val="22"/>
          <w:szCs w:val="22"/>
          <w:shd w:val="clear" w:color="auto" w:fill="FFFFFF"/>
          <w:lang w:val="en-GB"/>
        </w:rPr>
        <w:t>Evans</w:t>
      </w:r>
      <w:r w:rsidR="006E4EB9" w:rsidRPr="00F30B62">
        <w:rPr>
          <w:rFonts w:ascii="Times New Roman" w:hAnsi="Times New Roman"/>
          <w:kern w:val="1"/>
          <w:sz w:val="22"/>
          <w:szCs w:val="22"/>
          <w:lang w:val="en-GB"/>
        </w:rPr>
        <w:t>, Janet (</w:t>
      </w:r>
      <w:r w:rsidR="00440EDC">
        <w:rPr>
          <w:rFonts w:ascii="Times New Roman" w:hAnsi="Times New Roman"/>
          <w:kern w:val="1"/>
          <w:sz w:val="22"/>
          <w:szCs w:val="22"/>
          <w:lang w:val="en-GB"/>
        </w:rPr>
        <w:t>e</w:t>
      </w:r>
      <w:r w:rsidR="006E4EB9" w:rsidRPr="00F30B62">
        <w:rPr>
          <w:rFonts w:ascii="Times New Roman" w:hAnsi="Times New Roman"/>
          <w:kern w:val="1"/>
          <w:sz w:val="22"/>
          <w:szCs w:val="22"/>
          <w:lang w:val="en-GB"/>
        </w:rPr>
        <w:t>d.). 2015. </w:t>
      </w:r>
      <w:r w:rsidR="006E4EB9" w:rsidRPr="00F30B62">
        <w:rPr>
          <w:rFonts w:ascii="Times New Roman" w:hAnsi="Times New Roman"/>
          <w:i/>
          <w:iCs/>
          <w:kern w:val="1"/>
          <w:sz w:val="22"/>
          <w:szCs w:val="22"/>
          <w:lang w:val="en-GB"/>
        </w:rPr>
        <w:t xml:space="preserve">Challenging and </w:t>
      </w:r>
      <w:r w:rsidR="00440EDC">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 xml:space="preserve">ontroversial </w:t>
      </w:r>
      <w:r w:rsidR="00440EDC">
        <w:rPr>
          <w:rFonts w:ascii="Times New Roman" w:hAnsi="Times New Roman"/>
          <w:i/>
          <w:iCs/>
          <w:kern w:val="1"/>
          <w:sz w:val="22"/>
          <w:szCs w:val="22"/>
          <w:lang w:val="en-GB"/>
        </w:rPr>
        <w:t>p</w:t>
      </w:r>
      <w:r w:rsidR="006E4EB9" w:rsidRPr="00F30B62">
        <w:rPr>
          <w:rFonts w:ascii="Times New Roman" w:hAnsi="Times New Roman"/>
          <w:i/>
          <w:iCs/>
          <w:kern w:val="1"/>
          <w:sz w:val="22"/>
          <w:szCs w:val="22"/>
          <w:lang w:val="en-GB"/>
        </w:rPr>
        <w:t>icture </w:t>
      </w:r>
      <w:r w:rsidR="00440EDC">
        <w:rPr>
          <w:rFonts w:ascii="Times New Roman" w:hAnsi="Times New Roman"/>
          <w:i/>
          <w:iCs/>
          <w:kern w:val="1"/>
          <w:sz w:val="22"/>
          <w:szCs w:val="22"/>
          <w:lang w:val="en-GB"/>
        </w:rPr>
        <w:t>b</w:t>
      </w:r>
      <w:r w:rsidR="006E4EB9" w:rsidRPr="00F30B62">
        <w:rPr>
          <w:rFonts w:ascii="Times New Roman" w:hAnsi="Times New Roman"/>
          <w:i/>
          <w:iCs/>
          <w:kern w:val="1"/>
          <w:sz w:val="22"/>
          <w:szCs w:val="22"/>
          <w:lang w:val="en-GB"/>
        </w:rPr>
        <w:t xml:space="preserve">ooks. </w:t>
      </w:r>
      <w:r w:rsidR="00440EDC">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 xml:space="preserve">reative and </w:t>
      </w:r>
      <w:r w:rsidR="00440EDC">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 xml:space="preserve">ritical </w:t>
      </w:r>
      <w:r w:rsidR="00440EDC">
        <w:rPr>
          <w:rFonts w:ascii="Times New Roman" w:hAnsi="Times New Roman"/>
          <w:i/>
          <w:iCs/>
          <w:kern w:val="1"/>
          <w:sz w:val="22"/>
          <w:szCs w:val="22"/>
          <w:lang w:val="en-GB"/>
        </w:rPr>
        <w:t>r</w:t>
      </w:r>
      <w:r w:rsidR="006E4EB9" w:rsidRPr="00F30B62">
        <w:rPr>
          <w:rFonts w:ascii="Times New Roman" w:hAnsi="Times New Roman"/>
          <w:i/>
          <w:iCs/>
          <w:kern w:val="1"/>
          <w:sz w:val="22"/>
          <w:szCs w:val="22"/>
          <w:lang w:val="en-GB"/>
        </w:rPr>
        <w:t xml:space="preserve">esponses to </w:t>
      </w:r>
      <w:r w:rsidR="00440EDC">
        <w:rPr>
          <w:rFonts w:ascii="Times New Roman" w:hAnsi="Times New Roman"/>
          <w:i/>
          <w:iCs/>
          <w:kern w:val="1"/>
          <w:sz w:val="22"/>
          <w:szCs w:val="22"/>
          <w:lang w:val="en-GB"/>
        </w:rPr>
        <w:t>v</w:t>
      </w:r>
      <w:r w:rsidR="006E4EB9" w:rsidRPr="00F30B62">
        <w:rPr>
          <w:rFonts w:ascii="Times New Roman" w:hAnsi="Times New Roman"/>
          <w:i/>
          <w:iCs/>
          <w:kern w:val="1"/>
          <w:sz w:val="22"/>
          <w:szCs w:val="22"/>
          <w:lang w:val="en-GB"/>
        </w:rPr>
        <w:t xml:space="preserve">isual </w:t>
      </w:r>
      <w:r w:rsidR="00440EDC">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exts</w:t>
      </w:r>
      <w:r w:rsidR="006E4EB9" w:rsidRPr="00F30B62">
        <w:rPr>
          <w:rFonts w:ascii="Times New Roman" w:hAnsi="Times New Roman"/>
          <w:kern w:val="1"/>
          <w:sz w:val="22"/>
          <w:szCs w:val="22"/>
          <w:lang w:val="en-GB"/>
        </w:rPr>
        <w:t xml:space="preserve">. </w:t>
      </w:r>
      <w:r w:rsidR="006E4EB9" w:rsidRPr="00535583">
        <w:rPr>
          <w:rFonts w:ascii="Times New Roman" w:hAnsi="Times New Roman"/>
          <w:kern w:val="1"/>
          <w:sz w:val="22"/>
          <w:szCs w:val="22"/>
        </w:rPr>
        <w:t>Abingdon &amp; New York: Routledge.  </w:t>
      </w:r>
    </w:p>
    <w:p w14:paraId="26A3B026" w14:textId="4F564AD9" w:rsidR="002512B2" w:rsidRPr="00535583" w:rsidRDefault="002512B2" w:rsidP="00440EDC">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Fernández</w:t>
      </w:r>
      <w:r w:rsidRPr="00535583">
        <w:rPr>
          <w:rFonts w:ascii="Times New Roman" w:hAnsi="Times New Roman"/>
          <w:kern w:val="1"/>
          <w:sz w:val="22"/>
          <w:szCs w:val="22"/>
        </w:rPr>
        <w:t xml:space="preserve">, Marisa. 1996. </w:t>
      </w:r>
      <w:r w:rsidRPr="00535583">
        <w:rPr>
          <w:rFonts w:ascii="Times New Roman" w:hAnsi="Times New Roman"/>
          <w:i/>
          <w:iCs/>
          <w:kern w:val="1"/>
          <w:sz w:val="22"/>
          <w:szCs w:val="22"/>
        </w:rPr>
        <w:t>Traducción y literatura juvenil</w:t>
      </w:r>
      <w:r w:rsidRPr="00535583">
        <w:rPr>
          <w:rFonts w:ascii="Times New Roman" w:hAnsi="Times New Roman"/>
          <w:kern w:val="1"/>
          <w:sz w:val="22"/>
          <w:szCs w:val="22"/>
        </w:rPr>
        <w:t xml:space="preserve">: </w:t>
      </w:r>
      <w:r w:rsidRPr="00535583">
        <w:rPr>
          <w:rFonts w:ascii="Times New Roman" w:hAnsi="Times New Roman"/>
          <w:i/>
          <w:iCs/>
          <w:kern w:val="1"/>
          <w:sz w:val="22"/>
          <w:szCs w:val="22"/>
        </w:rPr>
        <w:t>narrativa anglosajona contemporánea en España</w:t>
      </w:r>
      <w:r w:rsidRPr="00535583">
        <w:rPr>
          <w:rFonts w:ascii="Times New Roman" w:hAnsi="Times New Roman"/>
          <w:kern w:val="1"/>
          <w:sz w:val="22"/>
          <w:szCs w:val="22"/>
        </w:rPr>
        <w:t>. León: Universidad de León.  </w:t>
      </w:r>
    </w:p>
    <w:p w14:paraId="7880E78B" w14:textId="6D6A87C2" w:rsidR="0025383D" w:rsidRPr="00535583" w:rsidRDefault="0025383D" w:rsidP="00440EDC">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Fernández</w:t>
      </w:r>
      <w:r w:rsidRPr="00535583">
        <w:rPr>
          <w:rFonts w:ascii="Times New Roman" w:hAnsi="Times New Roman"/>
          <w:kern w:val="1"/>
          <w:sz w:val="22"/>
          <w:szCs w:val="22"/>
        </w:rPr>
        <w:t xml:space="preserve">, Marisa. 2000. La traducción de textos infantiles y juveniles anglosajones y la censura franquista. </w:t>
      </w:r>
      <w:r w:rsidR="00440EDC" w:rsidRPr="00535583">
        <w:rPr>
          <w:rFonts w:ascii="Times New Roman" w:hAnsi="Times New Roman"/>
          <w:kern w:val="1"/>
          <w:sz w:val="22"/>
          <w:szCs w:val="22"/>
        </w:rPr>
        <w:t>In</w:t>
      </w:r>
      <w:r w:rsidRPr="00535583">
        <w:rPr>
          <w:rFonts w:ascii="Times New Roman" w:hAnsi="Times New Roman"/>
          <w:kern w:val="1"/>
          <w:sz w:val="22"/>
          <w:szCs w:val="22"/>
        </w:rPr>
        <w:t xml:space="preserve"> Rabadán, Rosa (</w:t>
      </w:r>
      <w:r w:rsidR="00061167" w:rsidRPr="00535583">
        <w:rPr>
          <w:rFonts w:ascii="Times New Roman" w:hAnsi="Times New Roman"/>
          <w:kern w:val="1"/>
          <w:sz w:val="22"/>
          <w:szCs w:val="22"/>
        </w:rPr>
        <w:t>e</w:t>
      </w:r>
      <w:r w:rsidRPr="00535583">
        <w:rPr>
          <w:rFonts w:ascii="Times New Roman" w:hAnsi="Times New Roman"/>
          <w:kern w:val="1"/>
          <w:sz w:val="22"/>
          <w:szCs w:val="22"/>
        </w:rPr>
        <w:t>d.), </w:t>
      </w:r>
      <w:r w:rsidRPr="00535583">
        <w:rPr>
          <w:rFonts w:ascii="Times New Roman" w:hAnsi="Times New Roman"/>
          <w:i/>
          <w:iCs/>
          <w:kern w:val="1"/>
          <w:sz w:val="22"/>
          <w:szCs w:val="22"/>
        </w:rPr>
        <w:t>Traducción y censura inglés-español</w:t>
      </w:r>
      <w:r w:rsidR="00440EDC" w:rsidRPr="00535583">
        <w:rPr>
          <w:rFonts w:ascii="Times New Roman" w:hAnsi="Times New Roman"/>
          <w:i/>
          <w:iCs/>
          <w:kern w:val="1"/>
          <w:sz w:val="22"/>
          <w:szCs w:val="22"/>
        </w:rPr>
        <w:t>.</w:t>
      </w:r>
      <w:r w:rsidRPr="00535583">
        <w:rPr>
          <w:rFonts w:ascii="Times New Roman" w:hAnsi="Times New Roman"/>
          <w:i/>
          <w:iCs/>
          <w:kern w:val="1"/>
          <w:sz w:val="22"/>
          <w:szCs w:val="22"/>
        </w:rPr>
        <w:t xml:space="preserve"> 1939-1985. Estudio preliminar</w:t>
      </w:r>
      <w:r w:rsidRPr="00535583">
        <w:rPr>
          <w:rFonts w:ascii="Times New Roman" w:hAnsi="Times New Roman"/>
          <w:kern w:val="1"/>
          <w:sz w:val="22"/>
          <w:szCs w:val="22"/>
        </w:rPr>
        <w:t>. León: Universidad de León.</w:t>
      </w:r>
      <w:r w:rsidR="00061167" w:rsidRPr="00535583">
        <w:rPr>
          <w:rFonts w:ascii="Times New Roman" w:hAnsi="Times New Roman"/>
          <w:kern w:val="1"/>
          <w:sz w:val="22"/>
          <w:szCs w:val="22"/>
        </w:rPr>
        <w:t xml:space="preserve"> 227</w:t>
      </w:r>
      <w:r w:rsidR="00440EDC" w:rsidRPr="00535583">
        <w:rPr>
          <w:rFonts w:ascii="Times New Roman" w:hAnsi="Times New Roman"/>
          <w:kern w:val="1"/>
          <w:sz w:val="22"/>
          <w:szCs w:val="22"/>
        </w:rPr>
        <w:t>–</w:t>
      </w:r>
      <w:r w:rsidR="00061167" w:rsidRPr="00535583">
        <w:rPr>
          <w:rFonts w:ascii="Times New Roman" w:hAnsi="Times New Roman"/>
          <w:kern w:val="1"/>
          <w:sz w:val="22"/>
          <w:szCs w:val="22"/>
        </w:rPr>
        <w:t>53.</w:t>
      </w:r>
    </w:p>
    <w:p w14:paraId="7036F710" w14:textId="576E24D6" w:rsidR="006E4EB9" w:rsidRPr="00535583" w:rsidRDefault="00275E64" w:rsidP="000A7225">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Pascua</w:t>
      </w:r>
      <w:r w:rsidRPr="00535583">
        <w:rPr>
          <w:rFonts w:ascii="Times New Roman" w:hAnsi="Times New Roman"/>
          <w:kern w:val="1"/>
          <w:sz w:val="22"/>
          <w:szCs w:val="22"/>
        </w:rPr>
        <w:t xml:space="preserve"> Febles</w:t>
      </w:r>
      <w:r w:rsidR="006E4EB9" w:rsidRPr="00535583">
        <w:rPr>
          <w:rFonts w:ascii="Times New Roman" w:hAnsi="Times New Roman"/>
          <w:kern w:val="1"/>
          <w:sz w:val="22"/>
          <w:szCs w:val="22"/>
        </w:rPr>
        <w:t xml:space="preserve">, Isabel. 2016. Traducción de la literatura para niños en España. Evolución y tendencias en investigación. </w:t>
      </w:r>
      <w:r w:rsidR="00440EDC" w:rsidRPr="00535583">
        <w:rPr>
          <w:rFonts w:ascii="Times New Roman" w:hAnsi="Times New Roman"/>
          <w:kern w:val="1"/>
          <w:sz w:val="22"/>
          <w:szCs w:val="22"/>
        </w:rPr>
        <w:t>In</w:t>
      </w:r>
      <w:r w:rsidR="006E4EB9" w:rsidRPr="00535583">
        <w:rPr>
          <w:rFonts w:ascii="Times New Roman" w:hAnsi="Times New Roman"/>
          <w:kern w:val="1"/>
          <w:sz w:val="22"/>
          <w:szCs w:val="22"/>
        </w:rPr>
        <w:t xml:space="preserve"> </w:t>
      </w:r>
      <w:r w:rsidRPr="00535583">
        <w:rPr>
          <w:rFonts w:ascii="Times New Roman" w:hAnsi="Times New Roman"/>
          <w:kern w:val="1"/>
          <w:sz w:val="22"/>
          <w:szCs w:val="22"/>
        </w:rPr>
        <w:t>Galanes</w:t>
      </w:r>
      <w:r w:rsidR="000A7225" w:rsidRPr="00535583">
        <w:rPr>
          <w:rFonts w:ascii="Times New Roman" w:hAnsi="Times New Roman"/>
          <w:kern w:val="1"/>
          <w:sz w:val="22"/>
          <w:szCs w:val="22"/>
        </w:rPr>
        <w:t xml:space="preserve"> Santos</w:t>
      </w:r>
      <w:r w:rsidR="006E4EB9" w:rsidRPr="00535583">
        <w:rPr>
          <w:rFonts w:ascii="Times New Roman" w:hAnsi="Times New Roman"/>
          <w:kern w:val="1"/>
          <w:sz w:val="22"/>
          <w:szCs w:val="22"/>
        </w:rPr>
        <w:t>, I</w:t>
      </w:r>
      <w:r w:rsidR="000A7225" w:rsidRPr="00535583">
        <w:rPr>
          <w:rFonts w:ascii="Times New Roman" w:hAnsi="Times New Roman"/>
          <w:kern w:val="1"/>
          <w:sz w:val="22"/>
          <w:szCs w:val="22"/>
        </w:rPr>
        <w:t>olanda &amp;</w:t>
      </w:r>
      <w:r w:rsidR="006E4EB9" w:rsidRPr="00535583">
        <w:rPr>
          <w:rFonts w:ascii="Times New Roman" w:hAnsi="Times New Roman"/>
          <w:kern w:val="1"/>
          <w:sz w:val="22"/>
          <w:szCs w:val="22"/>
        </w:rPr>
        <w:t xml:space="preserve"> A</w:t>
      </w:r>
      <w:r w:rsidR="000A7225" w:rsidRPr="00535583">
        <w:rPr>
          <w:rFonts w:ascii="Times New Roman" w:hAnsi="Times New Roman"/>
          <w:kern w:val="1"/>
          <w:sz w:val="22"/>
          <w:szCs w:val="22"/>
        </w:rPr>
        <w:t>lonso, Ana L. &amp;</w:t>
      </w:r>
      <w:r w:rsidR="006E4EB9" w:rsidRPr="00535583">
        <w:rPr>
          <w:rFonts w:ascii="Times New Roman" w:hAnsi="Times New Roman"/>
          <w:kern w:val="1"/>
          <w:sz w:val="22"/>
          <w:szCs w:val="22"/>
        </w:rPr>
        <w:t xml:space="preserve"> </w:t>
      </w:r>
      <w:r w:rsidRPr="00535583">
        <w:rPr>
          <w:rFonts w:ascii="Times New Roman" w:hAnsi="Times New Roman"/>
          <w:kern w:val="1"/>
          <w:sz w:val="22"/>
          <w:szCs w:val="22"/>
        </w:rPr>
        <w:t>Montero</w:t>
      </w:r>
      <w:r w:rsidR="000A7225" w:rsidRPr="00535583">
        <w:rPr>
          <w:rFonts w:ascii="Times New Roman" w:hAnsi="Times New Roman"/>
          <w:kern w:val="1"/>
          <w:sz w:val="22"/>
          <w:szCs w:val="22"/>
        </w:rPr>
        <w:t xml:space="preserve"> Küpper</w:t>
      </w:r>
      <w:r w:rsidR="006E4EB9" w:rsidRPr="00535583">
        <w:rPr>
          <w:rFonts w:ascii="Times New Roman" w:hAnsi="Times New Roman"/>
          <w:kern w:val="1"/>
          <w:sz w:val="22"/>
          <w:szCs w:val="22"/>
        </w:rPr>
        <w:t>, S</w:t>
      </w:r>
      <w:r w:rsidR="000A7225" w:rsidRPr="00535583">
        <w:rPr>
          <w:rFonts w:ascii="Times New Roman" w:hAnsi="Times New Roman"/>
          <w:kern w:val="1"/>
          <w:sz w:val="22"/>
          <w:szCs w:val="22"/>
        </w:rPr>
        <w:t>ilvia</w:t>
      </w:r>
      <w:r w:rsidR="006E4EB9" w:rsidRPr="00535583">
        <w:rPr>
          <w:rFonts w:ascii="Times New Roman" w:hAnsi="Times New Roman"/>
          <w:kern w:val="1"/>
          <w:sz w:val="22"/>
          <w:szCs w:val="22"/>
        </w:rPr>
        <w:t xml:space="preserve"> &amp; </w:t>
      </w:r>
      <w:r w:rsidRPr="00535583">
        <w:rPr>
          <w:rFonts w:ascii="Times New Roman" w:hAnsi="Times New Roman"/>
          <w:kern w:val="1"/>
          <w:sz w:val="22"/>
          <w:szCs w:val="22"/>
        </w:rPr>
        <w:t>Fernández</w:t>
      </w:r>
      <w:r w:rsidR="000A7225" w:rsidRPr="00535583">
        <w:rPr>
          <w:rFonts w:ascii="Times New Roman" w:hAnsi="Times New Roman"/>
          <w:kern w:val="1"/>
          <w:sz w:val="22"/>
          <w:szCs w:val="22"/>
        </w:rPr>
        <w:t xml:space="preserve"> Rodríguez, Áurea</w:t>
      </w:r>
      <w:r w:rsidR="006E4EB9" w:rsidRPr="00535583">
        <w:rPr>
          <w:rFonts w:ascii="Times New Roman" w:hAnsi="Times New Roman"/>
          <w:kern w:val="1"/>
          <w:sz w:val="22"/>
          <w:szCs w:val="22"/>
        </w:rPr>
        <w:t xml:space="preserve"> (eds.)</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 </w:t>
      </w:r>
      <w:r w:rsidR="006E4EB9" w:rsidRPr="00535583">
        <w:rPr>
          <w:rFonts w:ascii="Times New Roman" w:hAnsi="Times New Roman"/>
          <w:i/>
          <w:iCs/>
          <w:kern w:val="1"/>
          <w:sz w:val="22"/>
          <w:szCs w:val="22"/>
        </w:rPr>
        <w:t>La traducción literaria. Nuevas investigaciones</w:t>
      </w:r>
      <w:r w:rsidR="006E4EB9" w:rsidRPr="00535583">
        <w:rPr>
          <w:rFonts w:ascii="Times New Roman" w:hAnsi="Times New Roman"/>
          <w:kern w:val="1"/>
          <w:sz w:val="22"/>
          <w:szCs w:val="22"/>
        </w:rPr>
        <w:t>. Granada:</w:t>
      </w:r>
      <w:r w:rsidR="000A7225" w:rsidRPr="00535583">
        <w:rPr>
          <w:rFonts w:ascii="Times New Roman" w:hAnsi="Times New Roman"/>
          <w:kern w:val="1"/>
          <w:sz w:val="22"/>
          <w:szCs w:val="22"/>
        </w:rPr>
        <w:t> </w:t>
      </w:r>
      <w:r w:rsidR="006E4EB9" w:rsidRPr="00535583">
        <w:rPr>
          <w:rFonts w:ascii="Times New Roman" w:hAnsi="Times New Roman"/>
          <w:kern w:val="1"/>
          <w:sz w:val="22"/>
          <w:szCs w:val="22"/>
        </w:rPr>
        <w:t>Comares</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 xml:space="preserve"> 205</w:t>
      </w:r>
      <w:r w:rsidR="000A7225" w:rsidRPr="00535583">
        <w:rPr>
          <w:rFonts w:ascii="Times New Roman" w:hAnsi="Times New Roman"/>
          <w:kern w:val="1"/>
          <w:sz w:val="22"/>
          <w:szCs w:val="22"/>
        </w:rPr>
        <w:t>–</w:t>
      </w:r>
      <w:r w:rsidR="006E4EB9" w:rsidRPr="00535583">
        <w:rPr>
          <w:rFonts w:ascii="Times New Roman" w:hAnsi="Times New Roman"/>
          <w:kern w:val="1"/>
          <w:sz w:val="22"/>
          <w:szCs w:val="22"/>
        </w:rPr>
        <w:t>21.</w:t>
      </w:r>
    </w:p>
    <w:p w14:paraId="07B11FD2" w14:textId="4B7A1790" w:rsidR="006E4EB9" w:rsidRPr="00F30B62" w:rsidRDefault="00275E64" w:rsidP="000A7225">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535583">
        <w:rPr>
          <w:rFonts w:ascii="Times New Roman" w:hAnsi="Times New Roman"/>
          <w:color w:val="000000"/>
          <w:sz w:val="22"/>
          <w:szCs w:val="22"/>
          <w:shd w:val="clear" w:color="auto" w:fill="FFFFFF"/>
        </w:rPr>
        <w:t>García</w:t>
      </w:r>
      <w:r w:rsidRPr="00535583">
        <w:rPr>
          <w:rFonts w:ascii="Times New Roman" w:hAnsi="Times New Roman"/>
          <w:kern w:val="1"/>
          <w:sz w:val="22"/>
          <w:szCs w:val="22"/>
        </w:rPr>
        <w:t xml:space="preserve"> De Toro</w:t>
      </w:r>
      <w:r w:rsidR="006E4EB9" w:rsidRPr="00535583">
        <w:rPr>
          <w:rFonts w:ascii="Times New Roman" w:hAnsi="Times New Roman"/>
          <w:kern w:val="1"/>
          <w:sz w:val="22"/>
          <w:szCs w:val="22"/>
        </w:rPr>
        <w:t xml:space="preserve">, Cristina. 2014. Traducir literatura para niños: de la teoría a la práctica. </w:t>
      </w:r>
      <w:r w:rsidR="006E4EB9" w:rsidRPr="00CB2FAC">
        <w:rPr>
          <w:rFonts w:ascii="Times New Roman" w:hAnsi="Times New Roman"/>
          <w:i/>
          <w:iCs/>
          <w:kern w:val="1"/>
          <w:sz w:val="22"/>
          <w:szCs w:val="22"/>
        </w:rPr>
        <w:t xml:space="preserve">TRANS. </w:t>
      </w:r>
      <w:r w:rsidR="006E4EB9" w:rsidRPr="00F30B62">
        <w:rPr>
          <w:rFonts w:ascii="Times New Roman" w:hAnsi="Times New Roman"/>
          <w:i/>
          <w:iCs/>
          <w:kern w:val="1"/>
          <w:sz w:val="22"/>
          <w:szCs w:val="22"/>
          <w:lang w:val="en-GB"/>
        </w:rPr>
        <w:t xml:space="preserve">Revista de </w:t>
      </w:r>
      <w:proofErr w:type="spellStart"/>
      <w:r w:rsidR="006E4EB9" w:rsidRPr="00F30B62">
        <w:rPr>
          <w:rFonts w:ascii="Times New Roman" w:hAnsi="Times New Roman"/>
          <w:i/>
          <w:iCs/>
          <w:kern w:val="1"/>
          <w:sz w:val="22"/>
          <w:szCs w:val="22"/>
          <w:lang w:val="en-GB"/>
        </w:rPr>
        <w:t>traductología</w:t>
      </w:r>
      <w:proofErr w:type="spellEnd"/>
      <w:r w:rsidR="00827BF1" w:rsidRPr="00F30B62">
        <w:rPr>
          <w:rFonts w:ascii="Times New Roman" w:hAnsi="Times New Roman"/>
          <w:i/>
          <w:iCs/>
          <w:kern w:val="1"/>
          <w:sz w:val="22"/>
          <w:szCs w:val="22"/>
          <w:lang w:val="en-GB"/>
        </w:rPr>
        <w:t xml:space="preserve"> </w:t>
      </w:r>
      <w:r w:rsidR="006E4EB9" w:rsidRPr="00F30B62">
        <w:rPr>
          <w:rFonts w:ascii="Times New Roman" w:hAnsi="Times New Roman"/>
          <w:kern w:val="1"/>
          <w:sz w:val="22"/>
          <w:szCs w:val="22"/>
          <w:lang w:val="en-GB"/>
        </w:rPr>
        <w:t>18</w:t>
      </w:r>
      <w:r w:rsidR="00827BF1" w:rsidRPr="00F30B62">
        <w:rPr>
          <w:rFonts w:ascii="Times New Roman" w:hAnsi="Times New Roman"/>
          <w:kern w:val="1"/>
          <w:sz w:val="22"/>
          <w:szCs w:val="22"/>
          <w:lang w:val="en-GB"/>
        </w:rPr>
        <w:t xml:space="preserve">: </w:t>
      </w:r>
      <w:r w:rsidR="006E4EB9" w:rsidRPr="00F30B62">
        <w:rPr>
          <w:rFonts w:ascii="Times New Roman" w:hAnsi="Times New Roman"/>
          <w:kern w:val="1"/>
          <w:sz w:val="22"/>
          <w:szCs w:val="22"/>
          <w:lang w:val="en-GB"/>
        </w:rPr>
        <w:t>123</w:t>
      </w:r>
      <w:r w:rsidR="00052DFF">
        <w:rPr>
          <w:rFonts w:ascii="Times New Roman" w:hAnsi="Times New Roman"/>
          <w:kern w:val="1"/>
          <w:sz w:val="22"/>
          <w:szCs w:val="22"/>
          <w:lang w:val="en-GB"/>
        </w:rPr>
        <w:t>–</w:t>
      </w:r>
      <w:r w:rsidR="006E4EB9" w:rsidRPr="00F30B62">
        <w:rPr>
          <w:rFonts w:ascii="Times New Roman" w:hAnsi="Times New Roman"/>
          <w:kern w:val="1"/>
          <w:sz w:val="22"/>
          <w:szCs w:val="22"/>
          <w:lang w:val="en-GB"/>
        </w:rPr>
        <w:t>37.</w:t>
      </w:r>
      <w:r w:rsidR="00011013">
        <w:rPr>
          <w:rFonts w:ascii="Times New Roman" w:hAnsi="Times New Roman"/>
          <w:kern w:val="1"/>
          <w:sz w:val="22"/>
          <w:szCs w:val="22"/>
          <w:lang w:val="en-GB"/>
        </w:rPr>
        <w:t xml:space="preserve"> D</w:t>
      </w:r>
      <w:r w:rsidR="00CB2FAC">
        <w:rPr>
          <w:rFonts w:ascii="Times New Roman" w:hAnsi="Times New Roman"/>
          <w:kern w:val="1"/>
          <w:sz w:val="22"/>
          <w:szCs w:val="22"/>
          <w:lang w:val="en-GB"/>
        </w:rPr>
        <w:t>oi</w:t>
      </w:r>
      <w:r w:rsidR="00011013">
        <w:rPr>
          <w:rFonts w:ascii="Times New Roman" w:hAnsi="Times New Roman"/>
          <w:kern w:val="1"/>
          <w:sz w:val="22"/>
          <w:szCs w:val="22"/>
          <w:lang w:val="en-GB"/>
        </w:rPr>
        <w:t xml:space="preserve">: </w:t>
      </w:r>
      <w:r w:rsidR="00011013" w:rsidRPr="00011013">
        <w:rPr>
          <w:rFonts w:ascii="Times New Roman" w:hAnsi="Times New Roman"/>
          <w:kern w:val="1"/>
          <w:sz w:val="22"/>
          <w:szCs w:val="22"/>
        </w:rPr>
        <w:t>10.24310/TRANS.2014.v0i18.3249</w:t>
      </w:r>
      <w:r w:rsidR="00CB2FAC">
        <w:rPr>
          <w:rFonts w:ascii="Times New Roman" w:hAnsi="Times New Roman"/>
          <w:kern w:val="1"/>
          <w:sz w:val="22"/>
          <w:szCs w:val="22"/>
        </w:rPr>
        <w:t>.</w:t>
      </w:r>
    </w:p>
    <w:p w14:paraId="76DFAEA2" w14:textId="05200915" w:rsidR="006E4EB9" w:rsidRPr="00F30B62" w:rsidRDefault="00275E64" w:rsidP="0038383B">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38383B">
        <w:rPr>
          <w:rFonts w:ascii="Times New Roman" w:hAnsi="Times New Roman"/>
          <w:color w:val="000000"/>
          <w:sz w:val="22"/>
          <w:szCs w:val="22"/>
          <w:shd w:val="clear" w:color="auto" w:fill="FFFFFF"/>
          <w:lang w:val="en-GB"/>
        </w:rPr>
        <w:t>Halliday</w:t>
      </w:r>
      <w:r w:rsidR="006E4EB9" w:rsidRPr="00F30B62">
        <w:rPr>
          <w:rFonts w:ascii="Times New Roman" w:hAnsi="Times New Roman"/>
          <w:kern w:val="1"/>
          <w:sz w:val="22"/>
          <w:szCs w:val="22"/>
          <w:lang w:val="en-GB"/>
        </w:rPr>
        <w:t xml:space="preserve">, Michael A. K. 2004 [1985]. </w:t>
      </w:r>
      <w:r w:rsidR="006E4EB9" w:rsidRPr="00F30B62">
        <w:rPr>
          <w:rFonts w:ascii="Times New Roman" w:hAnsi="Times New Roman"/>
          <w:i/>
          <w:iCs/>
          <w:kern w:val="1"/>
          <w:sz w:val="22"/>
          <w:szCs w:val="22"/>
          <w:lang w:val="en-GB"/>
        </w:rPr>
        <w:t xml:space="preserve">An </w:t>
      </w:r>
      <w:r w:rsidR="00052DFF">
        <w:rPr>
          <w:rFonts w:ascii="Times New Roman" w:hAnsi="Times New Roman"/>
          <w:i/>
          <w:iCs/>
          <w:kern w:val="1"/>
          <w:sz w:val="22"/>
          <w:szCs w:val="22"/>
          <w:lang w:val="en-GB"/>
        </w:rPr>
        <w:t>i</w:t>
      </w:r>
      <w:r w:rsidR="006E4EB9" w:rsidRPr="00F30B62">
        <w:rPr>
          <w:rFonts w:ascii="Times New Roman" w:hAnsi="Times New Roman"/>
          <w:i/>
          <w:iCs/>
          <w:kern w:val="1"/>
          <w:sz w:val="22"/>
          <w:szCs w:val="22"/>
          <w:lang w:val="en-GB"/>
        </w:rPr>
        <w:t xml:space="preserve">ntroduction to </w:t>
      </w:r>
      <w:r w:rsidR="00052DFF">
        <w:rPr>
          <w:rFonts w:ascii="Times New Roman" w:hAnsi="Times New Roman"/>
          <w:i/>
          <w:iCs/>
          <w:kern w:val="1"/>
          <w:sz w:val="22"/>
          <w:szCs w:val="22"/>
          <w:lang w:val="en-GB"/>
        </w:rPr>
        <w:t>f</w:t>
      </w:r>
      <w:r w:rsidR="006E4EB9" w:rsidRPr="00F30B62">
        <w:rPr>
          <w:rFonts w:ascii="Times New Roman" w:hAnsi="Times New Roman"/>
          <w:i/>
          <w:iCs/>
          <w:kern w:val="1"/>
          <w:sz w:val="22"/>
          <w:szCs w:val="22"/>
          <w:lang w:val="en-GB"/>
        </w:rPr>
        <w:t xml:space="preserve">unctional </w:t>
      </w:r>
      <w:r w:rsidR="00052DFF">
        <w:rPr>
          <w:rFonts w:ascii="Times New Roman" w:hAnsi="Times New Roman"/>
          <w:i/>
          <w:iCs/>
          <w:kern w:val="1"/>
          <w:sz w:val="22"/>
          <w:szCs w:val="22"/>
          <w:lang w:val="en-GB"/>
        </w:rPr>
        <w:t>g</w:t>
      </w:r>
      <w:r w:rsidR="006E4EB9" w:rsidRPr="00F30B62">
        <w:rPr>
          <w:rFonts w:ascii="Times New Roman" w:hAnsi="Times New Roman"/>
          <w:i/>
          <w:iCs/>
          <w:kern w:val="1"/>
          <w:sz w:val="22"/>
          <w:szCs w:val="22"/>
          <w:lang w:val="en-GB"/>
        </w:rPr>
        <w:t>rammar. Revised by Christian M.I.M. Matthiessen</w:t>
      </w:r>
      <w:r w:rsidR="00052DFF">
        <w:rPr>
          <w:rFonts w:ascii="Times New Roman" w:hAnsi="Times New Roman"/>
          <w:i/>
          <w:iCs/>
          <w:kern w:val="1"/>
          <w:sz w:val="22"/>
          <w:szCs w:val="22"/>
          <w:lang w:val="en-GB"/>
        </w:rPr>
        <w:t xml:space="preserve"> </w:t>
      </w:r>
      <w:r w:rsidR="00052DFF">
        <w:rPr>
          <w:rFonts w:ascii="Times New Roman" w:hAnsi="Times New Roman"/>
          <w:kern w:val="1"/>
          <w:sz w:val="22"/>
          <w:szCs w:val="22"/>
          <w:lang w:val="en-GB"/>
        </w:rPr>
        <w:t>(3</w:t>
      </w:r>
      <w:r w:rsidR="00052DFF" w:rsidRPr="00052DFF">
        <w:rPr>
          <w:rFonts w:ascii="Times New Roman" w:hAnsi="Times New Roman"/>
          <w:kern w:val="1"/>
          <w:sz w:val="22"/>
          <w:szCs w:val="22"/>
          <w:vertAlign w:val="superscript"/>
          <w:lang w:val="en-GB"/>
        </w:rPr>
        <w:t>rd</w:t>
      </w:r>
      <w:r w:rsidR="00052DFF">
        <w:rPr>
          <w:rFonts w:ascii="Times New Roman" w:hAnsi="Times New Roman"/>
          <w:kern w:val="1"/>
          <w:sz w:val="22"/>
          <w:szCs w:val="22"/>
          <w:lang w:val="en-GB"/>
        </w:rPr>
        <w:t xml:space="preserve"> edition)</w:t>
      </w:r>
      <w:r w:rsidR="006E4EB9" w:rsidRPr="00F30B62">
        <w:rPr>
          <w:rFonts w:ascii="Times New Roman" w:hAnsi="Times New Roman"/>
          <w:kern w:val="1"/>
          <w:sz w:val="22"/>
          <w:szCs w:val="22"/>
          <w:lang w:val="en-GB"/>
        </w:rPr>
        <w:t>. London: Edward Arnold. </w:t>
      </w:r>
      <w:r w:rsidR="003439D1">
        <w:rPr>
          <w:rFonts w:ascii="Times New Roman" w:hAnsi="Times New Roman"/>
          <w:kern w:val="1"/>
          <w:sz w:val="22"/>
          <w:szCs w:val="22"/>
          <w:lang w:val="en-GB"/>
        </w:rPr>
        <w:t>D</w:t>
      </w:r>
      <w:r w:rsidR="00CB2FAC">
        <w:rPr>
          <w:rFonts w:ascii="Times New Roman" w:hAnsi="Times New Roman"/>
          <w:kern w:val="1"/>
          <w:sz w:val="22"/>
          <w:szCs w:val="22"/>
          <w:lang w:val="en-GB"/>
        </w:rPr>
        <w:t>oi</w:t>
      </w:r>
      <w:r w:rsidR="003439D1">
        <w:rPr>
          <w:rFonts w:ascii="Times New Roman" w:hAnsi="Times New Roman"/>
          <w:kern w:val="1"/>
          <w:sz w:val="22"/>
          <w:szCs w:val="22"/>
          <w:lang w:val="en-GB"/>
        </w:rPr>
        <w:t>:</w:t>
      </w:r>
      <w:r w:rsidR="00CB2FAC">
        <w:rPr>
          <w:rFonts w:ascii="Times New Roman" w:hAnsi="Times New Roman"/>
          <w:kern w:val="1"/>
          <w:sz w:val="22"/>
          <w:szCs w:val="22"/>
          <w:lang w:val="en-GB"/>
        </w:rPr>
        <w:t> </w:t>
      </w:r>
      <w:r w:rsidR="003439D1" w:rsidRPr="003439D1">
        <w:rPr>
          <w:rFonts w:ascii="Times New Roman" w:hAnsi="Times New Roman"/>
          <w:kern w:val="1"/>
          <w:sz w:val="22"/>
          <w:szCs w:val="22"/>
        </w:rPr>
        <w:t>10.4324/9780203783771</w:t>
      </w:r>
      <w:r w:rsidR="00CB2FAC">
        <w:rPr>
          <w:rFonts w:ascii="Times New Roman" w:hAnsi="Times New Roman"/>
          <w:kern w:val="1"/>
          <w:sz w:val="22"/>
          <w:szCs w:val="22"/>
        </w:rPr>
        <w:t>.</w:t>
      </w:r>
    </w:p>
    <w:p w14:paraId="47F7B956" w14:textId="3190ADAA" w:rsidR="006E4EB9" w:rsidRPr="00535583" w:rsidRDefault="00275E64" w:rsidP="0038383B">
      <w:pPr>
        <w:widowControl w:val="0"/>
        <w:autoSpaceDE w:val="0"/>
        <w:autoSpaceDN w:val="0"/>
        <w:adjustRightInd w:val="0"/>
        <w:spacing w:line="240" w:lineRule="auto"/>
        <w:ind w:left="709" w:hanging="709"/>
        <w:jc w:val="both"/>
        <w:rPr>
          <w:rFonts w:ascii="Times New Roman" w:hAnsi="Times New Roman"/>
          <w:kern w:val="1"/>
          <w:sz w:val="22"/>
          <w:szCs w:val="22"/>
        </w:rPr>
      </w:pPr>
      <w:r w:rsidRPr="0038383B">
        <w:rPr>
          <w:rFonts w:ascii="Times New Roman" w:hAnsi="Times New Roman"/>
          <w:color w:val="000000"/>
          <w:sz w:val="22"/>
          <w:szCs w:val="22"/>
          <w:shd w:val="clear" w:color="auto" w:fill="FFFFFF"/>
          <w:lang w:val="en-GB"/>
        </w:rPr>
        <w:t>Jakobson</w:t>
      </w:r>
      <w:r w:rsidR="006E4EB9" w:rsidRPr="00F30B62">
        <w:rPr>
          <w:rFonts w:ascii="Times New Roman" w:hAnsi="Times New Roman"/>
          <w:kern w:val="1"/>
          <w:sz w:val="22"/>
          <w:szCs w:val="22"/>
          <w:lang w:val="en-GB"/>
        </w:rPr>
        <w:t xml:space="preserve">, Roman. 2000. On </w:t>
      </w:r>
      <w:r w:rsidR="0038383B">
        <w:rPr>
          <w:rFonts w:ascii="Times New Roman" w:hAnsi="Times New Roman"/>
          <w:kern w:val="1"/>
          <w:sz w:val="22"/>
          <w:szCs w:val="22"/>
          <w:lang w:val="en-GB"/>
        </w:rPr>
        <w:t>l</w:t>
      </w:r>
      <w:r w:rsidR="006E4EB9" w:rsidRPr="00F30B62">
        <w:rPr>
          <w:rFonts w:ascii="Times New Roman" w:hAnsi="Times New Roman"/>
          <w:kern w:val="1"/>
          <w:sz w:val="22"/>
          <w:szCs w:val="22"/>
          <w:lang w:val="en-GB"/>
        </w:rPr>
        <w:t xml:space="preserve">inguistic </w:t>
      </w:r>
      <w:r w:rsidR="0038383B">
        <w:rPr>
          <w:rFonts w:ascii="Times New Roman" w:hAnsi="Times New Roman"/>
          <w:kern w:val="1"/>
          <w:sz w:val="22"/>
          <w:szCs w:val="22"/>
          <w:lang w:val="en-GB"/>
        </w:rPr>
        <w:t>a</w:t>
      </w:r>
      <w:r w:rsidR="006E4EB9" w:rsidRPr="00F30B62">
        <w:rPr>
          <w:rFonts w:ascii="Times New Roman" w:hAnsi="Times New Roman"/>
          <w:kern w:val="1"/>
          <w:sz w:val="22"/>
          <w:szCs w:val="22"/>
          <w:lang w:val="en-GB"/>
        </w:rPr>
        <w:t xml:space="preserve">spects of </w:t>
      </w:r>
      <w:r w:rsidR="0038383B">
        <w:rPr>
          <w:rFonts w:ascii="Times New Roman" w:hAnsi="Times New Roman"/>
          <w:kern w:val="1"/>
          <w:sz w:val="22"/>
          <w:szCs w:val="22"/>
          <w:lang w:val="en-GB"/>
        </w:rPr>
        <w:t>t</w:t>
      </w:r>
      <w:r w:rsidR="006E4EB9" w:rsidRPr="00F30B62">
        <w:rPr>
          <w:rFonts w:ascii="Times New Roman" w:hAnsi="Times New Roman"/>
          <w:kern w:val="1"/>
          <w:sz w:val="22"/>
          <w:szCs w:val="22"/>
          <w:lang w:val="en-GB"/>
        </w:rPr>
        <w:t>ranslation. In Venuti</w:t>
      </w:r>
      <w:r w:rsidR="00476A94">
        <w:rPr>
          <w:rFonts w:ascii="Times New Roman" w:hAnsi="Times New Roman"/>
          <w:kern w:val="1"/>
          <w:sz w:val="22"/>
          <w:szCs w:val="22"/>
          <w:lang w:val="en-GB"/>
        </w:rPr>
        <w:t>, Lawrence</w:t>
      </w:r>
      <w:r w:rsidR="006E4EB9" w:rsidRPr="00F30B62">
        <w:rPr>
          <w:rFonts w:ascii="Times New Roman" w:hAnsi="Times New Roman"/>
          <w:kern w:val="1"/>
          <w:sz w:val="22"/>
          <w:szCs w:val="22"/>
          <w:lang w:val="en-GB"/>
        </w:rPr>
        <w:t xml:space="preserve"> (ed.)</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w:t>
      </w:r>
      <w:r w:rsidR="006E4EB9" w:rsidRPr="00F30B62">
        <w:rPr>
          <w:rFonts w:ascii="Times New Roman" w:hAnsi="Times New Roman"/>
          <w:i/>
          <w:iCs/>
          <w:kern w:val="1"/>
          <w:sz w:val="22"/>
          <w:szCs w:val="22"/>
          <w:lang w:val="en-GB"/>
        </w:rPr>
        <w:t xml:space="preserve">The </w:t>
      </w:r>
      <w:r w:rsidR="00476A94">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 xml:space="preserve">ranslation </w:t>
      </w:r>
      <w:r w:rsidR="00476A94">
        <w:rPr>
          <w:rFonts w:ascii="Times New Roman" w:hAnsi="Times New Roman"/>
          <w:i/>
          <w:iCs/>
          <w:kern w:val="1"/>
          <w:sz w:val="22"/>
          <w:szCs w:val="22"/>
          <w:lang w:val="en-GB"/>
        </w:rPr>
        <w:t>s</w:t>
      </w:r>
      <w:r w:rsidR="006E4EB9" w:rsidRPr="00F30B62">
        <w:rPr>
          <w:rFonts w:ascii="Times New Roman" w:hAnsi="Times New Roman"/>
          <w:i/>
          <w:iCs/>
          <w:kern w:val="1"/>
          <w:sz w:val="22"/>
          <w:szCs w:val="22"/>
          <w:lang w:val="en-GB"/>
        </w:rPr>
        <w:t xml:space="preserve">tudies </w:t>
      </w:r>
      <w:r w:rsidR="00476A94">
        <w:rPr>
          <w:rFonts w:ascii="Times New Roman" w:hAnsi="Times New Roman"/>
          <w:i/>
          <w:iCs/>
          <w:kern w:val="1"/>
          <w:sz w:val="22"/>
          <w:szCs w:val="22"/>
          <w:lang w:val="en-GB"/>
        </w:rPr>
        <w:t>r</w:t>
      </w:r>
      <w:r w:rsidR="006E4EB9" w:rsidRPr="00F30B62">
        <w:rPr>
          <w:rFonts w:ascii="Times New Roman" w:hAnsi="Times New Roman"/>
          <w:i/>
          <w:iCs/>
          <w:kern w:val="1"/>
          <w:sz w:val="22"/>
          <w:szCs w:val="22"/>
          <w:lang w:val="en-GB"/>
        </w:rPr>
        <w:t>eader.</w:t>
      </w:r>
      <w:r w:rsidR="006E4EB9" w:rsidRPr="00F30B62">
        <w:rPr>
          <w:rFonts w:ascii="Times New Roman" w:hAnsi="Times New Roman"/>
          <w:kern w:val="1"/>
          <w:sz w:val="22"/>
          <w:szCs w:val="22"/>
          <w:lang w:val="en-GB"/>
        </w:rPr>
        <w:t xml:space="preserve"> </w:t>
      </w:r>
      <w:r w:rsidR="006E4EB9" w:rsidRPr="00535583">
        <w:rPr>
          <w:rFonts w:ascii="Times New Roman" w:hAnsi="Times New Roman"/>
          <w:kern w:val="1"/>
          <w:sz w:val="22"/>
          <w:szCs w:val="22"/>
        </w:rPr>
        <w:t>London</w:t>
      </w:r>
      <w:r w:rsidR="00476A94" w:rsidRPr="00535583">
        <w:rPr>
          <w:rFonts w:ascii="Times New Roman" w:hAnsi="Times New Roman"/>
          <w:kern w:val="1"/>
          <w:sz w:val="22"/>
          <w:szCs w:val="22"/>
        </w:rPr>
        <w:t>/</w:t>
      </w:r>
      <w:r w:rsidR="006E4EB9" w:rsidRPr="00535583">
        <w:rPr>
          <w:rFonts w:ascii="Times New Roman" w:hAnsi="Times New Roman"/>
          <w:kern w:val="1"/>
          <w:sz w:val="22"/>
          <w:szCs w:val="22"/>
        </w:rPr>
        <w:t>New York: Routledge. 113</w:t>
      </w:r>
      <w:r w:rsidR="00476A94" w:rsidRPr="00535583">
        <w:rPr>
          <w:rFonts w:ascii="Times New Roman" w:hAnsi="Times New Roman"/>
          <w:kern w:val="1"/>
          <w:sz w:val="22"/>
          <w:szCs w:val="22"/>
        </w:rPr>
        <w:t>–</w:t>
      </w:r>
      <w:r w:rsidR="006E4EB9" w:rsidRPr="00535583">
        <w:rPr>
          <w:rFonts w:ascii="Times New Roman" w:hAnsi="Times New Roman"/>
          <w:kern w:val="1"/>
          <w:sz w:val="22"/>
          <w:szCs w:val="22"/>
        </w:rPr>
        <w:t xml:space="preserve">18. </w:t>
      </w:r>
    </w:p>
    <w:p w14:paraId="336A0BD5" w14:textId="59D203BA" w:rsidR="006E4EB9" w:rsidRPr="00535583" w:rsidRDefault="00275E64" w:rsidP="0038383B">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Ketola</w:t>
      </w:r>
      <w:r w:rsidR="006E4EB9" w:rsidRPr="00535583">
        <w:rPr>
          <w:rFonts w:ascii="Times New Roman" w:hAnsi="Times New Roman"/>
          <w:kern w:val="1"/>
          <w:sz w:val="22"/>
          <w:szCs w:val="22"/>
        </w:rPr>
        <w:t>, Anne. 2017. Libros ilustrados como textos de partida multimodales</w:t>
      </w:r>
      <w:r w:rsidR="00677179" w:rsidRPr="00535583">
        <w:rPr>
          <w:rFonts w:ascii="Times New Roman" w:hAnsi="Times New Roman"/>
          <w:kern w:val="1"/>
          <w:sz w:val="22"/>
          <w:szCs w:val="22"/>
        </w:rPr>
        <w:t>.</w:t>
      </w:r>
      <w:r w:rsidR="006E4EB9" w:rsidRPr="00535583">
        <w:rPr>
          <w:rFonts w:ascii="Times New Roman" w:hAnsi="Times New Roman"/>
          <w:kern w:val="1"/>
          <w:sz w:val="22"/>
          <w:szCs w:val="22"/>
        </w:rPr>
        <w:t xml:space="preserve"> El análisis contrastivo como herramienta para mostrar la interacción imagen</w:t>
      </w:r>
      <w:r w:rsidR="00677179" w:rsidRPr="00535583">
        <w:rPr>
          <w:rFonts w:ascii="Times New Roman" w:hAnsi="Times New Roman"/>
          <w:kern w:val="1"/>
          <w:sz w:val="22"/>
          <w:szCs w:val="22"/>
        </w:rPr>
        <w:t>–</w:t>
      </w:r>
      <w:r w:rsidR="006E4EB9" w:rsidRPr="00535583">
        <w:rPr>
          <w:rFonts w:ascii="Times New Roman" w:hAnsi="Times New Roman"/>
          <w:kern w:val="1"/>
          <w:sz w:val="22"/>
          <w:szCs w:val="22"/>
        </w:rPr>
        <w:t xml:space="preserve">texto. </w:t>
      </w:r>
      <w:r w:rsidR="006E4EB9" w:rsidRPr="00535583">
        <w:rPr>
          <w:rFonts w:ascii="Times New Roman" w:hAnsi="Times New Roman"/>
          <w:i/>
          <w:iCs/>
          <w:kern w:val="1"/>
          <w:sz w:val="22"/>
          <w:szCs w:val="22"/>
        </w:rPr>
        <w:t xml:space="preserve">Estudios de Teoría Literaria </w:t>
      </w:r>
      <w:r w:rsidR="00677179" w:rsidRPr="00535583">
        <w:rPr>
          <w:rFonts w:ascii="Times New Roman" w:hAnsi="Times New Roman"/>
          <w:i/>
          <w:iCs/>
          <w:kern w:val="1"/>
          <w:sz w:val="22"/>
          <w:szCs w:val="22"/>
        </w:rPr>
        <w:t>–</w:t>
      </w:r>
      <w:r w:rsidR="006E4EB9" w:rsidRPr="00535583">
        <w:rPr>
          <w:rFonts w:ascii="Times New Roman" w:hAnsi="Times New Roman"/>
          <w:i/>
          <w:iCs/>
          <w:kern w:val="1"/>
          <w:sz w:val="22"/>
          <w:szCs w:val="22"/>
        </w:rPr>
        <w:t xml:space="preserve"> Revista digital</w:t>
      </w:r>
      <w:r w:rsidR="00677179" w:rsidRPr="00535583">
        <w:rPr>
          <w:rFonts w:ascii="Times New Roman" w:hAnsi="Times New Roman"/>
          <w:i/>
          <w:iCs/>
          <w:kern w:val="1"/>
          <w:sz w:val="22"/>
          <w:szCs w:val="22"/>
        </w:rPr>
        <w:t>. A</w:t>
      </w:r>
      <w:r w:rsidR="006E4EB9" w:rsidRPr="00535583">
        <w:rPr>
          <w:rFonts w:ascii="Times New Roman" w:hAnsi="Times New Roman"/>
          <w:i/>
          <w:iCs/>
          <w:kern w:val="1"/>
          <w:sz w:val="22"/>
          <w:szCs w:val="22"/>
        </w:rPr>
        <w:t>rtes, letras y humanidades</w:t>
      </w:r>
      <w:r w:rsidR="00827BF1" w:rsidRPr="00535583">
        <w:rPr>
          <w:rFonts w:ascii="Times New Roman" w:hAnsi="Times New Roman"/>
          <w:i/>
          <w:iCs/>
          <w:kern w:val="1"/>
          <w:sz w:val="22"/>
          <w:szCs w:val="22"/>
        </w:rPr>
        <w:t xml:space="preserve"> </w:t>
      </w:r>
      <w:r w:rsidR="006E4EB9" w:rsidRPr="00535583">
        <w:rPr>
          <w:rFonts w:ascii="Times New Roman" w:hAnsi="Times New Roman"/>
          <w:kern w:val="1"/>
          <w:sz w:val="22"/>
          <w:szCs w:val="22"/>
        </w:rPr>
        <w:t>6</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12</w:t>
      </w:r>
      <w:r w:rsidR="00827BF1" w:rsidRPr="00535583">
        <w:rPr>
          <w:rFonts w:ascii="Times New Roman" w:hAnsi="Times New Roman"/>
          <w:kern w:val="1"/>
          <w:sz w:val="22"/>
          <w:szCs w:val="22"/>
        </w:rPr>
        <w:t>):</w:t>
      </w:r>
      <w:r w:rsidR="006E4EB9" w:rsidRPr="00535583">
        <w:rPr>
          <w:rFonts w:ascii="Times New Roman" w:hAnsi="Times New Roman"/>
          <w:kern w:val="1"/>
          <w:sz w:val="22"/>
          <w:szCs w:val="22"/>
        </w:rPr>
        <w:t xml:space="preserve"> 49</w:t>
      </w:r>
      <w:r w:rsidR="00677179" w:rsidRPr="00535583">
        <w:rPr>
          <w:rFonts w:ascii="Times New Roman" w:hAnsi="Times New Roman"/>
          <w:kern w:val="1"/>
          <w:sz w:val="22"/>
          <w:szCs w:val="22"/>
        </w:rPr>
        <w:t>–</w:t>
      </w:r>
      <w:r w:rsidR="006E4EB9" w:rsidRPr="00535583">
        <w:rPr>
          <w:rFonts w:ascii="Times New Roman" w:hAnsi="Times New Roman"/>
          <w:kern w:val="1"/>
          <w:sz w:val="22"/>
          <w:szCs w:val="22"/>
        </w:rPr>
        <w:t>60. </w:t>
      </w:r>
    </w:p>
    <w:p w14:paraId="1121E0FE" w14:textId="07688257" w:rsidR="006E4EB9" w:rsidRPr="00677179" w:rsidRDefault="00275E64" w:rsidP="00677179">
      <w:pPr>
        <w:widowControl w:val="0"/>
        <w:autoSpaceDE w:val="0"/>
        <w:autoSpaceDN w:val="0"/>
        <w:adjustRightInd w:val="0"/>
        <w:spacing w:line="240" w:lineRule="auto"/>
        <w:ind w:left="709" w:hanging="709"/>
        <w:jc w:val="both"/>
        <w:rPr>
          <w:rFonts w:ascii="Times New Roman" w:hAnsi="Times New Roman"/>
          <w:i/>
          <w:iCs/>
          <w:kern w:val="1"/>
          <w:sz w:val="22"/>
          <w:szCs w:val="22"/>
          <w:lang w:val="en-GB"/>
        </w:rPr>
      </w:pPr>
      <w:r w:rsidRPr="00677179">
        <w:rPr>
          <w:rFonts w:ascii="Times New Roman" w:hAnsi="Times New Roman"/>
          <w:color w:val="000000"/>
          <w:sz w:val="22"/>
          <w:szCs w:val="22"/>
          <w:shd w:val="clear" w:color="auto" w:fill="FFFFFF"/>
          <w:lang w:val="en-GB"/>
        </w:rPr>
        <w:t>Kress</w:t>
      </w:r>
      <w:r w:rsidR="006E4EB9" w:rsidRPr="00677179">
        <w:rPr>
          <w:rFonts w:ascii="Times New Roman" w:hAnsi="Times New Roman"/>
          <w:kern w:val="1"/>
          <w:sz w:val="22"/>
          <w:szCs w:val="22"/>
          <w:lang w:val="en-GB"/>
        </w:rPr>
        <w:t>, Gunther</w:t>
      </w:r>
      <w:r w:rsidR="00677179" w:rsidRPr="00677179">
        <w:rPr>
          <w:rFonts w:ascii="Times New Roman" w:hAnsi="Times New Roman"/>
          <w:kern w:val="1"/>
          <w:sz w:val="22"/>
          <w:szCs w:val="22"/>
          <w:lang w:val="en-GB"/>
        </w:rPr>
        <w:t xml:space="preserve"> &amp; Van </w:t>
      </w:r>
      <w:r w:rsidR="00071612" w:rsidRPr="00677179">
        <w:rPr>
          <w:rFonts w:ascii="Times New Roman" w:hAnsi="Times New Roman"/>
          <w:kern w:val="1"/>
          <w:sz w:val="22"/>
          <w:szCs w:val="22"/>
          <w:lang w:val="en-GB"/>
        </w:rPr>
        <w:t>Leeuwen</w:t>
      </w:r>
      <w:r w:rsidR="006E4EB9" w:rsidRPr="00677179">
        <w:rPr>
          <w:rFonts w:ascii="Times New Roman" w:hAnsi="Times New Roman"/>
          <w:kern w:val="1"/>
          <w:sz w:val="22"/>
          <w:szCs w:val="22"/>
          <w:lang w:val="en-GB"/>
        </w:rPr>
        <w:t>, Theo</w:t>
      </w:r>
      <w:r w:rsidR="00677179" w:rsidRPr="00677179">
        <w:rPr>
          <w:rFonts w:ascii="Times New Roman" w:hAnsi="Times New Roman"/>
          <w:kern w:val="1"/>
          <w:sz w:val="22"/>
          <w:szCs w:val="22"/>
          <w:lang w:val="en-GB"/>
        </w:rPr>
        <w:t>.</w:t>
      </w:r>
      <w:r w:rsidR="006E4EB9" w:rsidRPr="00677179">
        <w:rPr>
          <w:rFonts w:ascii="Times New Roman" w:hAnsi="Times New Roman"/>
          <w:kern w:val="1"/>
          <w:sz w:val="22"/>
          <w:szCs w:val="22"/>
          <w:lang w:val="en-GB"/>
        </w:rPr>
        <w:t xml:space="preserve"> 2006 [1996].</w:t>
      </w:r>
      <w:r w:rsidR="006E4EB9" w:rsidRPr="00677179">
        <w:rPr>
          <w:rFonts w:ascii="Times New Roman" w:hAnsi="Times New Roman"/>
          <w:i/>
          <w:iCs/>
          <w:kern w:val="1"/>
          <w:sz w:val="22"/>
          <w:szCs w:val="22"/>
          <w:lang w:val="en-GB"/>
        </w:rPr>
        <w:t xml:space="preserve"> </w:t>
      </w:r>
      <w:r w:rsidR="006E4EB9" w:rsidRPr="00F30B62">
        <w:rPr>
          <w:rFonts w:ascii="Times New Roman" w:hAnsi="Times New Roman"/>
          <w:i/>
          <w:iCs/>
          <w:kern w:val="1"/>
          <w:sz w:val="22"/>
          <w:szCs w:val="22"/>
          <w:lang w:val="en-GB"/>
        </w:rPr>
        <w:t xml:space="preserve">Reading </w:t>
      </w:r>
      <w:r w:rsidR="00677179">
        <w:rPr>
          <w:rFonts w:ascii="Times New Roman" w:hAnsi="Times New Roman"/>
          <w:i/>
          <w:iCs/>
          <w:kern w:val="1"/>
          <w:sz w:val="22"/>
          <w:szCs w:val="22"/>
          <w:lang w:val="en-GB"/>
        </w:rPr>
        <w:t>i</w:t>
      </w:r>
      <w:r w:rsidR="006E4EB9" w:rsidRPr="00F30B62">
        <w:rPr>
          <w:rFonts w:ascii="Times New Roman" w:hAnsi="Times New Roman"/>
          <w:i/>
          <w:iCs/>
          <w:kern w:val="1"/>
          <w:sz w:val="22"/>
          <w:szCs w:val="22"/>
          <w:lang w:val="en-GB"/>
        </w:rPr>
        <w:t xml:space="preserve">mages. The </w:t>
      </w:r>
      <w:r w:rsidR="00677179">
        <w:rPr>
          <w:rFonts w:ascii="Times New Roman" w:hAnsi="Times New Roman"/>
          <w:i/>
          <w:iCs/>
          <w:kern w:val="1"/>
          <w:sz w:val="22"/>
          <w:szCs w:val="22"/>
          <w:lang w:val="en-GB"/>
        </w:rPr>
        <w:t>g</w:t>
      </w:r>
      <w:r w:rsidR="006E4EB9" w:rsidRPr="00F30B62">
        <w:rPr>
          <w:rFonts w:ascii="Times New Roman" w:hAnsi="Times New Roman"/>
          <w:i/>
          <w:iCs/>
          <w:kern w:val="1"/>
          <w:sz w:val="22"/>
          <w:szCs w:val="22"/>
          <w:lang w:val="en-GB"/>
        </w:rPr>
        <w:t xml:space="preserve">rammar of </w:t>
      </w:r>
      <w:r w:rsidR="00677179">
        <w:rPr>
          <w:rFonts w:ascii="Times New Roman" w:hAnsi="Times New Roman"/>
          <w:i/>
          <w:iCs/>
          <w:kern w:val="1"/>
          <w:sz w:val="22"/>
          <w:szCs w:val="22"/>
          <w:lang w:val="en-GB"/>
        </w:rPr>
        <w:t>v</w:t>
      </w:r>
      <w:r w:rsidR="006E4EB9" w:rsidRPr="00F30B62">
        <w:rPr>
          <w:rFonts w:ascii="Times New Roman" w:hAnsi="Times New Roman"/>
          <w:i/>
          <w:iCs/>
          <w:kern w:val="1"/>
          <w:sz w:val="22"/>
          <w:szCs w:val="22"/>
          <w:lang w:val="en-GB"/>
        </w:rPr>
        <w:t xml:space="preserve">isual </w:t>
      </w:r>
      <w:r w:rsidR="00677179">
        <w:rPr>
          <w:rFonts w:ascii="Times New Roman" w:hAnsi="Times New Roman"/>
          <w:i/>
          <w:iCs/>
          <w:kern w:val="1"/>
          <w:sz w:val="22"/>
          <w:szCs w:val="22"/>
          <w:lang w:val="en-GB"/>
        </w:rPr>
        <w:t>d</w:t>
      </w:r>
      <w:r w:rsidR="006E4EB9" w:rsidRPr="00F30B62">
        <w:rPr>
          <w:rFonts w:ascii="Times New Roman" w:hAnsi="Times New Roman"/>
          <w:i/>
          <w:iCs/>
          <w:kern w:val="1"/>
          <w:sz w:val="22"/>
          <w:szCs w:val="22"/>
          <w:lang w:val="en-GB"/>
        </w:rPr>
        <w:t>esign</w:t>
      </w:r>
      <w:r w:rsidR="006E4EB9" w:rsidRPr="00F30B62">
        <w:rPr>
          <w:rFonts w:ascii="Times New Roman" w:hAnsi="Times New Roman"/>
          <w:kern w:val="1"/>
          <w:sz w:val="22"/>
          <w:szCs w:val="22"/>
          <w:lang w:val="en-GB"/>
        </w:rPr>
        <w:t>. London: Routledge. </w:t>
      </w:r>
    </w:p>
    <w:p w14:paraId="34680E46" w14:textId="4952ABB2" w:rsidR="006E4EB9" w:rsidRPr="00F30B62" w:rsidRDefault="00275E64" w:rsidP="004A65B1">
      <w:pPr>
        <w:widowControl w:val="0"/>
        <w:autoSpaceDE w:val="0"/>
        <w:autoSpaceDN w:val="0"/>
        <w:adjustRightInd w:val="0"/>
        <w:spacing w:line="240" w:lineRule="auto"/>
        <w:ind w:left="709" w:hanging="709"/>
        <w:jc w:val="both"/>
        <w:rPr>
          <w:rFonts w:ascii="Times New Roman" w:hAnsi="Times New Roman"/>
          <w:kern w:val="1"/>
          <w:sz w:val="22"/>
          <w:szCs w:val="22"/>
          <w:lang w:val="en-GB"/>
        </w:rPr>
      </w:pPr>
      <w:proofErr w:type="spellStart"/>
      <w:r w:rsidRPr="00677179">
        <w:rPr>
          <w:rFonts w:ascii="Times New Roman" w:hAnsi="Times New Roman"/>
          <w:color w:val="000000"/>
          <w:sz w:val="22"/>
          <w:szCs w:val="22"/>
          <w:shd w:val="clear" w:color="auto" w:fill="FFFFFF"/>
          <w:lang w:val="en-GB"/>
        </w:rPr>
        <w:t>Küm</w:t>
      </w:r>
      <w:r w:rsidR="003D4F43" w:rsidRPr="00677179">
        <w:rPr>
          <w:rFonts w:ascii="Times New Roman" w:hAnsi="Times New Roman"/>
          <w:color w:val="000000"/>
          <w:sz w:val="22"/>
          <w:szCs w:val="22"/>
          <w:shd w:val="clear" w:color="auto" w:fill="FFFFFF"/>
          <w:lang w:val="en-GB"/>
        </w:rPr>
        <w:t>m</w:t>
      </w:r>
      <w:r w:rsidRPr="00677179">
        <w:rPr>
          <w:rFonts w:ascii="Times New Roman" w:hAnsi="Times New Roman"/>
          <w:color w:val="000000"/>
          <w:sz w:val="22"/>
          <w:szCs w:val="22"/>
          <w:shd w:val="clear" w:color="auto" w:fill="FFFFFF"/>
          <w:lang w:val="en-GB"/>
        </w:rPr>
        <w:t>erling</w:t>
      </w:r>
      <w:r w:rsidRPr="00F30B62">
        <w:rPr>
          <w:rFonts w:ascii="Times New Roman" w:hAnsi="Times New Roman"/>
          <w:kern w:val="1"/>
          <w:sz w:val="22"/>
          <w:szCs w:val="22"/>
          <w:lang w:val="en-GB"/>
        </w:rPr>
        <w:t>-Meibauer</w:t>
      </w:r>
      <w:proofErr w:type="spellEnd"/>
      <w:r w:rsidR="006E4EB9" w:rsidRPr="00F30B62">
        <w:rPr>
          <w:rFonts w:ascii="Times New Roman" w:hAnsi="Times New Roman"/>
          <w:kern w:val="1"/>
          <w:sz w:val="22"/>
          <w:szCs w:val="22"/>
          <w:lang w:val="en-GB"/>
        </w:rPr>
        <w:t xml:space="preserve">, Bettina. 2015. From baby books to </w:t>
      </w:r>
      <w:r w:rsidR="007D57C7" w:rsidRPr="00F30B62">
        <w:rPr>
          <w:rFonts w:ascii="Times New Roman" w:hAnsi="Times New Roman"/>
          <w:kern w:val="1"/>
          <w:sz w:val="22"/>
          <w:szCs w:val="22"/>
          <w:lang w:val="en-GB"/>
        </w:rPr>
        <w:t>picture book</w:t>
      </w:r>
      <w:r w:rsidR="006E4EB9" w:rsidRPr="00F30B62">
        <w:rPr>
          <w:rFonts w:ascii="Times New Roman" w:hAnsi="Times New Roman"/>
          <w:kern w:val="1"/>
          <w:sz w:val="22"/>
          <w:szCs w:val="22"/>
          <w:lang w:val="en-GB"/>
        </w:rPr>
        <w:t>s for adults</w:t>
      </w:r>
      <w:r w:rsidR="00677179">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European </w:t>
      </w:r>
      <w:r w:rsidR="007D57C7" w:rsidRPr="00F30B62">
        <w:rPr>
          <w:rFonts w:ascii="Times New Roman" w:hAnsi="Times New Roman"/>
          <w:kern w:val="1"/>
          <w:sz w:val="22"/>
          <w:szCs w:val="22"/>
          <w:lang w:val="en-GB"/>
        </w:rPr>
        <w:t>picture book</w:t>
      </w:r>
      <w:r w:rsidR="006E4EB9" w:rsidRPr="00F30B62">
        <w:rPr>
          <w:rFonts w:ascii="Times New Roman" w:hAnsi="Times New Roman"/>
          <w:kern w:val="1"/>
          <w:sz w:val="22"/>
          <w:szCs w:val="22"/>
          <w:lang w:val="en-GB"/>
        </w:rPr>
        <w:t xml:space="preserve">s in the new millennium. </w:t>
      </w:r>
      <w:r w:rsidR="006E4EB9" w:rsidRPr="00F30B62">
        <w:rPr>
          <w:rFonts w:ascii="Times New Roman" w:hAnsi="Times New Roman"/>
          <w:i/>
          <w:iCs/>
          <w:kern w:val="1"/>
          <w:sz w:val="22"/>
          <w:szCs w:val="22"/>
          <w:lang w:val="en-GB"/>
        </w:rPr>
        <w:t>Word &amp; Image</w:t>
      </w:r>
      <w:r w:rsidR="00827BF1" w:rsidRPr="00F30B62">
        <w:rPr>
          <w:rFonts w:ascii="Times New Roman" w:hAnsi="Times New Roman"/>
          <w:i/>
          <w:iCs/>
          <w:kern w:val="1"/>
          <w:sz w:val="22"/>
          <w:szCs w:val="22"/>
          <w:lang w:val="en-GB"/>
        </w:rPr>
        <w:t xml:space="preserve"> </w:t>
      </w:r>
      <w:r w:rsidR="006E4EB9" w:rsidRPr="00F30B62">
        <w:rPr>
          <w:rFonts w:ascii="Times New Roman" w:hAnsi="Times New Roman"/>
          <w:kern w:val="1"/>
          <w:sz w:val="22"/>
          <w:szCs w:val="22"/>
          <w:lang w:val="en-GB"/>
        </w:rPr>
        <w:t>31</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3</w:t>
      </w:r>
      <w:r w:rsidR="00827BF1" w:rsidRPr="00F30B62">
        <w:rPr>
          <w:rFonts w:ascii="Times New Roman" w:hAnsi="Times New Roman"/>
          <w:kern w:val="1"/>
          <w:sz w:val="22"/>
          <w:szCs w:val="22"/>
          <w:lang w:val="en-GB"/>
        </w:rPr>
        <w:t xml:space="preserve">): </w:t>
      </w:r>
      <w:r w:rsidR="006E4EB9" w:rsidRPr="00F30B62">
        <w:rPr>
          <w:rFonts w:ascii="Times New Roman" w:hAnsi="Times New Roman"/>
          <w:kern w:val="1"/>
          <w:sz w:val="22"/>
          <w:szCs w:val="22"/>
          <w:lang w:val="en-GB"/>
        </w:rPr>
        <w:t>249</w:t>
      </w:r>
      <w:r w:rsidR="004A65B1">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64. </w:t>
      </w:r>
      <w:r w:rsidR="004A65B1">
        <w:rPr>
          <w:rFonts w:ascii="Times New Roman" w:hAnsi="Times New Roman"/>
          <w:kern w:val="1"/>
          <w:sz w:val="22"/>
          <w:szCs w:val="22"/>
          <w:lang w:val="en-GB"/>
        </w:rPr>
        <w:t>Doi</w:t>
      </w:r>
      <w:r w:rsidR="006E4EB9" w:rsidRPr="00F30B62">
        <w:rPr>
          <w:rFonts w:ascii="Times New Roman" w:hAnsi="Times New Roman"/>
          <w:kern w:val="1"/>
          <w:sz w:val="22"/>
          <w:szCs w:val="22"/>
          <w:lang w:val="en-GB"/>
        </w:rPr>
        <w:t>:</w:t>
      </w:r>
      <w:r w:rsidR="004A65B1">
        <w:rPr>
          <w:rFonts w:ascii="Times New Roman" w:hAnsi="Times New Roman"/>
          <w:kern w:val="1"/>
          <w:sz w:val="22"/>
          <w:szCs w:val="22"/>
          <w:lang w:val="en-GB"/>
        </w:rPr>
        <w:t> </w:t>
      </w:r>
      <w:r w:rsidR="006E4EB9" w:rsidRPr="00F30B62">
        <w:rPr>
          <w:rFonts w:ascii="Times New Roman" w:hAnsi="Times New Roman"/>
          <w:kern w:val="1"/>
          <w:sz w:val="22"/>
          <w:szCs w:val="22"/>
          <w:lang w:val="en-GB"/>
        </w:rPr>
        <w:t>10.1080/02666286.2015.1032519</w:t>
      </w:r>
      <w:r w:rsidR="004A65B1">
        <w:rPr>
          <w:rFonts w:ascii="Times New Roman" w:hAnsi="Times New Roman"/>
          <w:kern w:val="1"/>
          <w:sz w:val="22"/>
          <w:szCs w:val="22"/>
          <w:lang w:val="en-GB"/>
        </w:rPr>
        <w:t>.</w:t>
      </w:r>
      <w:r w:rsidR="006E4EB9" w:rsidRPr="00F30B62">
        <w:rPr>
          <w:rFonts w:ascii="Times New Roman" w:hAnsi="Times New Roman"/>
          <w:kern w:val="1"/>
          <w:sz w:val="22"/>
          <w:szCs w:val="22"/>
          <w:lang w:val="en-GB"/>
        </w:rPr>
        <w:t>  </w:t>
      </w:r>
    </w:p>
    <w:p w14:paraId="16F86F38" w14:textId="41DCD73E" w:rsidR="006E4EB9" w:rsidRPr="00F30B62" w:rsidRDefault="00275E64" w:rsidP="004A65B1">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4A65B1">
        <w:rPr>
          <w:rFonts w:ascii="Times New Roman" w:hAnsi="Times New Roman"/>
          <w:color w:val="000000"/>
          <w:sz w:val="22"/>
          <w:szCs w:val="22"/>
          <w:shd w:val="clear" w:color="auto" w:fill="FFFFFF"/>
          <w:lang w:val="en-GB"/>
        </w:rPr>
        <w:t>Lathey</w:t>
      </w:r>
      <w:r w:rsidR="006E4EB9" w:rsidRPr="00F30B62">
        <w:rPr>
          <w:rFonts w:ascii="Times New Roman" w:hAnsi="Times New Roman"/>
          <w:kern w:val="1"/>
          <w:sz w:val="22"/>
          <w:szCs w:val="22"/>
          <w:lang w:val="en-GB"/>
        </w:rPr>
        <w:t xml:space="preserve">, Gillian. 2016. </w:t>
      </w:r>
      <w:r w:rsidR="006E4EB9" w:rsidRPr="00F30B62">
        <w:rPr>
          <w:rFonts w:ascii="Times New Roman" w:hAnsi="Times New Roman"/>
          <w:i/>
          <w:iCs/>
          <w:kern w:val="1"/>
          <w:sz w:val="22"/>
          <w:szCs w:val="22"/>
          <w:lang w:val="en-GB"/>
        </w:rPr>
        <w:t xml:space="preserve">Translating </w:t>
      </w:r>
      <w:r w:rsidR="004A65B1">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hildren</w:t>
      </w:r>
      <w:r w:rsidR="00163A63" w:rsidRPr="00F30B62">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s </w:t>
      </w:r>
      <w:r w:rsidR="004A65B1">
        <w:rPr>
          <w:rFonts w:ascii="Times New Roman" w:hAnsi="Times New Roman"/>
          <w:i/>
          <w:iCs/>
          <w:kern w:val="1"/>
          <w:sz w:val="22"/>
          <w:szCs w:val="22"/>
          <w:lang w:val="en-GB"/>
        </w:rPr>
        <w:t>l</w:t>
      </w:r>
      <w:r w:rsidR="006E4EB9" w:rsidRPr="00F30B62">
        <w:rPr>
          <w:rFonts w:ascii="Times New Roman" w:hAnsi="Times New Roman"/>
          <w:i/>
          <w:iCs/>
          <w:kern w:val="1"/>
          <w:sz w:val="22"/>
          <w:szCs w:val="22"/>
          <w:lang w:val="en-GB"/>
        </w:rPr>
        <w:t>iterature</w:t>
      </w:r>
      <w:r w:rsidR="006E4EB9" w:rsidRPr="00F30B62">
        <w:rPr>
          <w:rFonts w:ascii="Times New Roman" w:hAnsi="Times New Roman"/>
          <w:kern w:val="1"/>
          <w:sz w:val="22"/>
          <w:szCs w:val="22"/>
          <w:lang w:val="en-GB"/>
        </w:rPr>
        <w:t>. London</w:t>
      </w:r>
      <w:r w:rsidR="004A65B1">
        <w:rPr>
          <w:rFonts w:ascii="Times New Roman" w:hAnsi="Times New Roman"/>
          <w:kern w:val="1"/>
          <w:sz w:val="22"/>
          <w:szCs w:val="22"/>
          <w:lang w:val="en-GB"/>
        </w:rPr>
        <w:t>/</w:t>
      </w:r>
      <w:r w:rsidR="006E4EB9" w:rsidRPr="00F30B62">
        <w:rPr>
          <w:rFonts w:ascii="Times New Roman" w:hAnsi="Times New Roman"/>
          <w:kern w:val="1"/>
          <w:sz w:val="22"/>
          <w:szCs w:val="22"/>
          <w:lang w:val="en-GB"/>
        </w:rPr>
        <w:t>New York: Routledge. </w:t>
      </w:r>
    </w:p>
    <w:p w14:paraId="4F9E279D" w14:textId="6766AFE4" w:rsidR="00B40968" w:rsidRPr="00F30B62" w:rsidRDefault="00B40968" w:rsidP="004A65B1">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4A65B1">
        <w:rPr>
          <w:rFonts w:ascii="Times New Roman" w:hAnsi="Times New Roman"/>
          <w:color w:val="000000"/>
          <w:sz w:val="22"/>
          <w:szCs w:val="22"/>
          <w:shd w:val="clear" w:color="auto" w:fill="FFFFFF"/>
          <w:lang w:val="en-GB"/>
        </w:rPr>
        <w:t>Leonardi</w:t>
      </w:r>
      <w:r w:rsidRPr="00F30B62">
        <w:rPr>
          <w:rFonts w:ascii="Times New Roman" w:hAnsi="Times New Roman"/>
          <w:kern w:val="1"/>
          <w:sz w:val="22"/>
          <w:szCs w:val="22"/>
          <w:lang w:val="en-GB"/>
        </w:rPr>
        <w:t>, V</w:t>
      </w:r>
      <w:r w:rsidR="002C7E97" w:rsidRPr="00F30B62">
        <w:rPr>
          <w:rFonts w:ascii="Times New Roman" w:hAnsi="Times New Roman"/>
          <w:kern w:val="1"/>
          <w:sz w:val="22"/>
          <w:szCs w:val="22"/>
          <w:lang w:val="en-GB"/>
        </w:rPr>
        <w:t xml:space="preserve">anessa. </w:t>
      </w:r>
      <w:r w:rsidRPr="00F30B62">
        <w:rPr>
          <w:rFonts w:ascii="Times New Roman" w:hAnsi="Times New Roman"/>
          <w:kern w:val="1"/>
          <w:sz w:val="22"/>
          <w:szCs w:val="22"/>
          <w:lang w:val="en-GB"/>
        </w:rPr>
        <w:t xml:space="preserve">2020. </w:t>
      </w:r>
      <w:r w:rsidRPr="00F30B62">
        <w:rPr>
          <w:rFonts w:ascii="Times New Roman" w:hAnsi="Times New Roman"/>
          <w:i/>
          <w:iCs/>
          <w:kern w:val="1"/>
          <w:sz w:val="22"/>
          <w:szCs w:val="22"/>
          <w:lang w:val="en-GB"/>
        </w:rPr>
        <w:t>Ideological manipulation of children</w:t>
      </w:r>
      <w:r w:rsidR="00163A63" w:rsidRPr="00F30B62">
        <w:rPr>
          <w:rFonts w:ascii="Times New Roman" w:hAnsi="Times New Roman"/>
          <w:i/>
          <w:iCs/>
          <w:kern w:val="1"/>
          <w:sz w:val="22"/>
          <w:szCs w:val="22"/>
          <w:lang w:val="en-GB"/>
        </w:rPr>
        <w:t>’</w:t>
      </w:r>
      <w:r w:rsidRPr="00F30B62">
        <w:rPr>
          <w:rFonts w:ascii="Times New Roman" w:hAnsi="Times New Roman"/>
          <w:i/>
          <w:iCs/>
          <w:kern w:val="1"/>
          <w:sz w:val="22"/>
          <w:szCs w:val="22"/>
          <w:lang w:val="en-GB"/>
        </w:rPr>
        <w:t>s literature through translation and rewriting</w:t>
      </w:r>
      <w:r w:rsidR="004A65B1">
        <w:rPr>
          <w:rFonts w:ascii="Times New Roman" w:hAnsi="Times New Roman"/>
          <w:i/>
          <w:iCs/>
          <w:kern w:val="1"/>
          <w:sz w:val="22"/>
          <w:szCs w:val="22"/>
          <w:lang w:val="en-GB"/>
        </w:rPr>
        <w:t>.</w:t>
      </w:r>
      <w:r w:rsidRPr="00F30B62">
        <w:rPr>
          <w:rFonts w:ascii="Times New Roman" w:hAnsi="Times New Roman"/>
          <w:i/>
          <w:iCs/>
          <w:kern w:val="1"/>
          <w:sz w:val="22"/>
          <w:szCs w:val="22"/>
          <w:lang w:val="en-GB"/>
        </w:rPr>
        <w:t xml:space="preserve"> Travelling across times and places</w:t>
      </w:r>
      <w:r w:rsidRPr="00F30B62">
        <w:rPr>
          <w:rFonts w:ascii="Times New Roman" w:hAnsi="Times New Roman"/>
          <w:kern w:val="1"/>
          <w:sz w:val="22"/>
          <w:szCs w:val="22"/>
          <w:lang w:val="en-GB"/>
        </w:rPr>
        <w:t>. Cham: Palgrave Macmillan.</w:t>
      </w:r>
    </w:p>
    <w:p w14:paraId="5A332C4B" w14:textId="225234B1" w:rsidR="002C7E97" w:rsidRPr="00F30B62" w:rsidRDefault="002C7E97" w:rsidP="004A65B1">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4A65B1">
        <w:rPr>
          <w:rFonts w:ascii="Times New Roman" w:hAnsi="Times New Roman"/>
          <w:color w:val="000000"/>
          <w:sz w:val="22"/>
          <w:szCs w:val="22"/>
          <w:shd w:val="clear" w:color="auto" w:fill="FFFFFF"/>
          <w:lang w:val="en-GB"/>
        </w:rPr>
        <w:t>Lester</w:t>
      </w:r>
      <w:r w:rsidRPr="00F30B62">
        <w:rPr>
          <w:rFonts w:ascii="Times New Roman" w:hAnsi="Times New Roman"/>
          <w:kern w:val="1"/>
          <w:sz w:val="22"/>
          <w:szCs w:val="22"/>
          <w:lang w:val="en-GB"/>
        </w:rPr>
        <w:t xml:space="preserve">, Paul M. 2014. </w:t>
      </w:r>
      <w:r w:rsidRPr="00F30B62">
        <w:rPr>
          <w:rFonts w:ascii="Times New Roman" w:hAnsi="Times New Roman"/>
          <w:i/>
          <w:iCs/>
          <w:kern w:val="1"/>
          <w:sz w:val="22"/>
          <w:szCs w:val="22"/>
          <w:lang w:val="en-GB"/>
        </w:rPr>
        <w:t>Visual communication</w:t>
      </w:r>
      <w:r w:rsidR="004A65B1">
        <w:rPr>
          <w:rFonts w:ascii="Times New Roman" w:hAnsi="Times New Roman"/>
          <w:i/>
          <w:iCs/>
          <w:kern w:val="1"/>
          <w:sz w:val="22"/>
          <w:szCs w:val="22"/>
          <w:lang w:val="en-GB"/>
        </w:rPr>
        <w:t>.</w:t>
      </w:r>
      <w:r w:rsidRPr="00F30B62">
        <w:rPr>
          <w:rFonts w:ascii="Times New Roman" w:hAnsi="Times New Roman"/>
          <w:i/>
          <w:iCs/>
          <w:kern w:val="1"/>
          <w:sz w:val="22"/>
          <w:szCs w:val="22"/>
          <w:lang w:val="en-GB"/>
        </w:rPr>
        <w:t xml:space="preserve"> Images with messages</w:t>
      </w:r>
      <w:r w:rsidRPr="00F30B62">
        <w:rPr>
          <w:rFonts w:ascii="Times New Roman" w:hAnsi="Times New Roman"/>
          <w:kern w:val="1"/>
          <w:sz w:val="22"/>
          <w:szCs w:val="22"/>
          <w:lang w:val="en-GB"/>
        </w:rPr>
        <w:t xml:space="preserve"> (6</w:t>
      </w:r>
      <w:r w:rsidR="004A65B1" w:rsidRPr="004A65B1">
        <w:rPr>
          <w:rFonts w:ascii="Times New Roman" w:hAnsi="Times New Roman"/>
          <w:kern w:val="1"/>
          <w:sz w:val="22"/>
          <w:szCs w:val="22"/>
          <w:vertAlign w:val="superscript"/>
          <w:lang w:val="en-GB"/>
        </w:rPr>
        <w:t>th</w:t>
      </w:r>
      <w:r w:rsidRPr="00F30B62">
        <w:rPr>
          <w:rFonts w:ascii="Times New Roman" w:hAnsi="Times New Roman"/>
          <w:kern w:val="1"/>
          <w:sz w:val="22"/>
          <w:szCs w:val="22"/>
          <w:lang w:val="en-GB"/>
        </w:rPr>
        <w:t xml:space="preserve"> ed</w:t>
      </w:r>
      <w:r w:rsidR="004A65B1">
        <w:rPr>
          <w:rFonts w:ascii="Times New Roman" w:hAnsi="Times New Roman"/>
          <w:kern w:val="1"/>
          <w:sz w:val="22"/>
          <w:szCs w:val="22"/>
          <w:lang w:val="en-GB"/>
        </w:rPr>
        <w:t>ition</w:t>
      </w:r>
      <w:r w:rsidRPr="00F30B62">
        <w:rPr>
          <w:rFonts w:ascii="Times New Roman" w:hAnsi="Times New Roman"/>
          <w:kern w:val="1"/>
          <w:sz w:val="22"/>
          <w:szCs w:val="22"/>
          <w:lang w:val="en-GB"/>
        </w:rPr>
        <w:t>). Wadsworth</w:t>
      </w:r>
      <w:r w:rsidR="005F1730">
        <w:rPr>
          <w:rFonts w:ascii="Times New Roman" w:hAnsi="Times New Roman"/>
          <w:kern w:val="1"/>
          <w:sz w:val="22"/>
          <w:szCs w:val="22"/>
          <w:lang w:val="en-GB"/>
        </w:rPr>
        <w:t xml:space="preserve">: </w:t>
      </w:r>
      <w:r w:rsidRPr="00F30B62">
        <w:rPr>
          <w:rFonts w:ascii="Times New Roman" w:hAnsi="Times New Roman"/>
          <w:kern w:val="1"/>
          <w:sz w:val="22"/>
          <w:szCs w:val="22"/>
          <w:lang w:val="en-GB"/>
        </w:rPr>
        <w:t>Cengage Learning.</w:t>
      </w:r>
    </w:p>
    <w:p w14:paraId="5A300A35" w14:textId="30B3F5AF" w:rsidR="006E4EB9" w:rsidRPr="00CB2FAC" w:rsidRDefault="00275E64" w:rsidP="004A65B1">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4A65B1">
        <w:rPr>
          <w:rFonts w:ascii="Times New Roman" w:hAnsi="Times New Roman"/>
          <w:color w:val="000000"/>
          <w:sz w:val="22"/>
          <w:szCs w:val="22"/>
          <w:shd w:val="clear" w:color="auto" w:fill="FFFFFF"/>
          <w:lang w:val="en-GB"/>
        </w:rPr>
        <w:t>Lewis</w:t>
      </w:r>
      <w:r w:rsidR="006E4EB9" w:rsidRPr="00F30B62">
        <w:rPr>
          <w:rFonts w:ascii="Times New Roman" w:hAnsi="Times New Roman"/>
          <w:kern w:val="1"/>
          <w:sz w:val="22"/>
          <w:szCs w:val="22"/>
          <w:lang w:val="en-GB"/>
        </w:rPr>
        <w:t xml:space="preserve">, David. 2001. </w:t>
      </w:r>
      <w:r w:rsidR="006E4EB9" w:rsidRPr="00F30B62">
        <w:rPr>
          <w:rFonts w:ascii="Times New Roman" w:hAnsi="Times New Roman"/>
          <w:i/>
          <w:iCs/>
          <w:kern w:val="1"/>
          <w:sz w:val="22"/>
          <w:szCs w:val="22"/>
          <w:lang w:val="en-GB"/>
        </w:rPr>
        <w:t xml:space="preserve">Reading </w:t>
      </w:r>
      <w:r w:rsidR="005F1730">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 xml:space="preserve">ontemporary </w:t>
      </w:r>
      <w:r w:rsidR="005F1730">
        <w:rPr>
          <w:rFonts w:ascii="Times New Roman" w:hAnsi="Times New Roman"/>
          <w:i/>
          <w:iCs/>
          <w:kern w:val="1"/>
          <w:sz w:val="22"/>
          <w:szCs w:val="22"/>
          <w:lang w:val="en-GB"/>
        </w:rPr>
        <w:t>p</w:t>
      </w:r>
      <w:r w:rsidR="007D57C7" w:rsidRPr="00F30B62">
        <w:rPr>
          <w:rFonts w:ascii="Times New Roman" w:hAnsi="Times New Roman"/>
          <w:i/>
          <w:iCs/>
          <w:kern w:val="1"/>
          <w:sz w:val="22"/>
          <w:szCs w:val="22"/>
          <w:lang w:val="en-GB"/>
        </w:rPr>
        <w:t>icture book</w:t>
      </w:r>
      <w:r w:rsidR="006E4EB9" w:rsidRPr="00F30B62">
        <w:rPr>
          <w:rFonts w:ascii="Times New Roman" w:hAnsi="Times New Roman"/>
          <w:i/>
          <w:iCs/>
          <w:kern w:val="1"/>
          <w:sz w:val="22"/>
          <w:szCs w:val="22"/>
          <w:lang w:val="en-GB"/>
        </w:rPr>
        <w:t>s</w:t>
      </w:r>
      <w:r w:rsidR="005F1730">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 Picturing </w:t>
      </w:r>
      <w:r w:rsidR="005F1730">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ext.</w:t>
      </w:r>
      <w:r w:rsidR="006E4EB9" w:rsidRPr="00F30B62">
        <w:rPr>
          <w:rFonts w:ascii="Times New Roman" w:hAnsi="Times New Roman"/>
          <w:kern w:val="1"/>
          <w:sz w:val="22"/>
          <w:szCs w:val="22"/>
          <w:lang w:val="en-GB"/>
        </w:rPr>
        <w:t xml:space="preserve"> </w:t>
      </w:r>
      <w:r w:rsidR="006E4EB9" w:rsidRPr="00CB2FAC">
        <w:rPr>
          <w:rFonts w:ascii="Times New Roman" w:hAnsi="Times New Roman"/>
          <w:kern w:val="1"/>
          <w:sz w:val="22"/>
          <w:szCs w:val="22"/>
          <w:lang w:val="en-US"/>
        </w:rPr>
        <w:t>London</w:t>
      </w:r>
      <w:r w:rsidR="005F1730" w:rsidRPr="00CB2FAC">
        <w:rPr>
          <w:rFonts w:ascii="Times New Roman" w:hAnsi="Times New Roman"/>
          <w:kern w:val="1"/>
          <w:sz w:val="22"/>
          <w:szCs w:val="22"/>
          <w:lang w:val="en-US"/>
        </w:rPr>
        <w:t>/</w:t>
      </w:r>
      <w:r w:rsidR="006E4EB9" w:rsidRPr="00CB2FAC">
        <w:rPr>
          <w:rFonts w:ascii="Times New Roman" w:hAnsi="Times New Roman"/>
          <w:kern w:val="1"/>
          <w:sz w:val="22"/>
          <w:szCs w:val="22"/>
          <w:lang w:val="en-US"/>
        </w:rPr>
        <w:t>New York: Routledge</w:t>
      </w:r>
      <w:r w:rsidR="00CB2FAC">
        <w:rPr>
          <w:rFonts w:ascii="Times New Roman" w:hAnsi="Times New Roman"/>
          <w:kern w:val="1"/>
          <w:sz w:val="22"/>
          <w:szCs w:val="22"/>
          <w:lang w:val="en-US"/>
        </w:rPr>
        <w:t> </w:t>
      </w:r>
      <w:r w:rsidR="006E4EB9" w:rsidRPr="00CB2FAC">
        <w:rPr>
          <w:rFonts w:ascii="Times New Roman" w:hAnsi="Times New Roman"/>
          <w:kern w:val="1"/>
          <w:sz w:val="22"/>
          <w:szCs w:val="22"/>
          <w:lang w:val="en-US"/>
        </w:rPr>
        <w:t>Falmer.  </w:t>
      </w:r>
    </w:p>
    <w:p w14:paraId="449226A0" w14:textId="3EAF8C97" w:rsidR="006E4EB9" w:rsidRPr="00535583" w:rsidRDefault="00275E64" w:rsidP="007B4EEB">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color w:val="000000"/>
          <w:sz w:val="22"/>
          <w:szCs w:val="22"/>
          <w:shd w:val="clear" w:color="auto" w:fill="FFFFFF"/>
        </w:rPr>
        <w:t>Martínez</w:t>
      </w:r>
      <w:r w:rsidRPr="00535583">
        <w:rPr>
          <w:rFonts w:ascii="Times New Roman" w:hAnsi="Times New Roman"/>
          <w:kern w:val="1"/>
          <w:sz w:val="22"/>
          <w:szCs w:val="22"/>
        </w:rPr>
        <w:t>-Mateo</w:t>
      </w:r>
      <w:r w:rsidR="006E4EB9" w:rsidRPr="00535583">
        <w:rPr>
          <w:rFonts w:ascii="Times New Roman" w:hAnsi="Times New Roman"/>
          <w:kern w:val="1"/>
          <w:sz w:val="22"/>
          <w:szCs w:val="22"/>
        </w:rPr>
        <w:t xml:space="preserve">, Roberto. 2015. Una revisión de la censura en la Literatura Infantil y Juvenil (LIJ) traducida del inglés en España desde la etapa franquista a la actualidad. </w:t>
      </w:r>
      <w:r w:rsidR="006E4EB9" w:rsidRPr="00535583">
        <w:rPr>
          <w:rFonts w:ascii="Times New Roman" w:hAnsi="Times New Roman"/>
          <w:i/>
          <w:iCs/>
          <w:kern w:val="1"/>
          <w:sz w:val="22"/>
          <w:szCs w:val="22"/>
        </w:rPr>
        <w:t xml:space="preserve">Quaderns de Filologia: Estudis Literaris </w:t>
      </w:r>
      <w:r w:rsidR="006E4EB9" w:rsidRPr="00535583">
        <w:rPr>
          <w:rFonts w:ascii="Times New Roman" w:hAnsi="Times New Roman"/>
          <w:kern w:val="1"/>
          <w:sz w:val="22"/>
          <w:szCs w:val="22"/>
        </w:rPr>
        <w:t>XX, December 20</w:t>
      </w:r>
      <w:r w:rsidR="00827BF1" w:rsidRPr="00535583">
        <w:rPr>
          <w:rFonts w:ascii="Times New Roman" w:hAnsi="Times New Roman"/>
          <w:kern w:val="1"/>
          <w:sz w:val="22"/>
          <w:szCs w:val="22"/>
        </w:rPr>
        <w:t xml:space="preserve">: </w:t>
      </w:r>
      <w:r w:rsidR="006E4EB9" w:rsidRPr="00535583">
        <w:rPr>
          <w:rFonts w:ascii="Times New Roman" w:hAnsi="Times New Roman"/>
          <w:kern w:val="1"/>
          <w:sz w:val="22"/>
          <w:szCs w:val="22"/>
        </w:rPr>
        <w:t>163</w:t>
      </w:r>
      <w:r w:rsidR="00CB2FAC">
        <w:rPr>
          <w:rFonts w:ascii="Times New Roman" w:hAnsi="Times New Roman"/>
          <w:kern w:val="1"/>
          <w:sz w:val="22"/>
          <w:szCs w:val="22"/>
        </w:rPr>
        <w:t>–</w:t>
      </w:r>
      <w:r w:rsidR="006E4EB9" w:rsidRPr="00535583">
        <w:rPr>
          <w:rFonts w:ascii="Times New Roman" w:hAnsi="Times New Roman"/>
          <w:kern w:val="1"/>
          <w:sz w:val="22"/>
          <w:szCs w:val="22"/>
        </w:rPr>
        <w:t xml:space="preserve">82. </w:t>
      </w:r>
      <w:r w:rsidR="00CB2FAC">
        <w:rPr>
          <w:rFonts w:ascii="Times New Roman" w:hAnsi="Times New Roman"/>
          <w:kern w:val="1"/>
          <w:sz w:val="22"/>
          <w:szCs w:val="22"/>
        </w:rPr>
        <w:t>D</w:t>
      </w:r>
      <w:r w:rsidR="006E4EB9" w:rsidRPr="00535583">
        <w:rPr>
          <w:rFonts w:ascii="Times New Roman" w:hAnsi="Times New Roman"/>
          <w:kern w:val="1"/>
          <w:sz w:val="22"/>
          <w:szCs w:val="22"/>
        </w:rPr>
        <w:t>oi: 10.7203/ qdfed.20.7535</w:t>
      </w:r>
      <w:r w:rsidR="00CB2FAC">
        <w:rPr>
          <w:rFonts w:ascii="Times New Roman" w:hAnsi="Times New Roman"/>
          <w:kern w:val="1"/>
          <w:sz w:val="22"/>
          <w:szCs w:val="22"/>
        </w:rPr>
        <w:t>.</w:t>
      </w:r>
      <w:r w:rsidR="006E4EB9" w:rsidRPr="00535583">
        <w:rPr>
          <w:rFonts w:ascii="Times New Roman" w:hAnsi="Times New Roman"/>
          <w:kern w:val="1"/>
          <w:sz w:val="22"/>
          <w:szCs w:val="22"/>
        </w:rPr>
        <w:t> </w:t>
      </w:r>
    </w:p>
    <w:p w14:paraId="03D255DE" w14:textId="3584C6CA" w:rsidR="006E4EB9" w:rsidRPr="00F30B62" w:rsidRDefault="00275E64" w:rsidP="007B4EEB">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535583">
        <w:rPr>
          <w:rFonts w:ascii="Times New Roman" w:hAnsi="Times New Roman"/>
          <w:color w:val="000000"/>
          <w:sz w:val="22"/>
          <w:szCs w:val="22"/>
          <w:shd w:val="clear" w:color="auto" w:fill="FFFFFF"/>
        </w:rPr>
        <w:t>Martínez</w:t>
      </w:r>
      <w:r w:rsidRPr="00535583">
        <w:rPr>
          <w:rFonts w:ascii="Times New Roman" w:hAnsi="Times New Roman"/>
          <w:kern w:val="1"/>
          <w:sz w:val="22"/>
          <w:szCs w:val="22"/>
        </w:rPr>
        <w:t>-Mateo</w:t>
      </w:r>
      <w:r w:rsidR="006E4EB9" w:rsidRPr="00535583">
        <w:rPr>
          <w:rFonts w:ascii="Times New Roman" w:hAnsi="Times New Roman"/>
          <w:kern w:val="1"/>
          <w:sz w:val="22"/>
          <w:szCs w:val="22"/>
        </w:rPr>
        <w:t xml:space="preserve">, Roberto. 2022. La traducción de un álbum-ilustrado postmoderno: el peso de la imagen </w:t>
      </w:r>
      <w:r w:rsidR="006E4EB9" w:rsidRPr="00535583">
        <w:rPr>
          <w:rFonts w:ascii="Times New Roman" w:hAnsi="Times New Roman"/>
          <w:kern w:val="1"/>
          <w:sz w:val="22"/>
          <w:szCs w:val="22"/>
        </w:rPr>
        <w:lastRenderedPageBreak/>
        <w:t xml:space="preserve">en la dinámica multimodal. </w:t>
      </w:r>
      <w:proofErr w:type="spellStart"/>
      <w:r w:rsidR="006E4EB9" w:rsidRPr="00F30B62">
        <w:rPr>
          <w:rFonts w:ascii="Times New Roman" w:hAnsi="Times New Roman"/>
          <w:i/>
          <w:iCs/>
          <w:kern w:val="1"/>
          <w:sz w:val="22"/>
          <w:szCs w:val="22"/>
          <w:lang w:val="en-GB"/>
        </w:rPr>
        <w:t>Itinerarios</w:t>
      </w:r>
      <w:proofErr w:type="spellEnd"/>
      <w:r w:rsidR="006E4EB9" w:rsidRPr="00F30B62">
        <w:rPr>
          <w:rFonts w:ascii="Times New Roman" w:hAnsi="Times New Roman"/>
          <w:kern w:val="1"/>
          <w:sz w:val="22"/>
          <w:szCs w:val="22"/>
          <w:lang w:val="en-GB"/>
        </w:rPr>
        <w:t xml:space="preserve"> 35</w:t>
      </w:r>
      <w:r w:rsidR="00827BF1" w:rsidRPr="00F30B62">
        <w:rPr>
          <w:rFonts w:ascii="Times New Roman" w:hAnsi="Times New Roman"/>
          <w:kern w:val="1"/>
          <w:sz w:val="22"/>
          <w:szCs w:val="22"/>
          <w:lang w:val="en-GB"/>
        </w:rPr>
        <w:t xml:space="preserve">: </w:t>
      </w:r>
      <w:r w:rsidR="006E4EB9" w:rsidRPr="00F30B62">
        <w:rPr>
          <w:rFonts w:ascii="Times New Roman" w:hAnsi="Times New Roman"/>
          <w:kern w:val="1"/>
          <w:sz w:val="22"/>
          <w:szCs w:val="22"/>
          <w:lang w:val="en-GB"/>
        </w:rPr>
        <w:t>71</w:t>
      </w:r>
      <w:r w:rsidR="007B4EEB">
        <w:rPr>
          <w:rFonts w:ascii="Times New Roman" w:hAnsi="Times New Roman"/>
          <w:kern w:val="1"/>
          <w:sz w:val="22"/>
          <w:szCs w:val="22"/>
          <w:lang w:val="en-GB"/>
        </w:rPr>
        <w:t>–</w:t>
      </w:r>
      <w:r w:rsidR="006E4EB9" w:rsidRPr="00F30B62">
        <w:rPr>
          <w:rFonts w:ascii="Times New Roman" w:hAnsi="Times New Roman"/>
          <w:kern w:val="1"/>
          <w:sz w:val="22"/>
          <w:szCs w:val="22"/>
          <w:lang w:val="en-GB"/>
        </w:rPr>
        <w:t>91.</w:t>
      </w:r>
      <w:r w:rsidR="006E4EB9" w:rsidRPr="00F30B62">
        <w:rPr>
          <w:rFonts w:ascii="Times New Roman" w:hAnsi="Times New Roman"/>
          <w:b/>
          <w:bCs/>
          <w:kern w:val="1"/>
          <w:sz w:val="22"/>
          <w:szCs w:val="22"/>
          <w:lang w:val="en-GB"/>
        </w:rPr>
        <w:t xml:space="preserve"> </w:t>
      </w:r>
      <w:r w:rsidR="007B4EEB">
        <w:rPr>
          <w:rFonts w:ascii="Times New Roman" w:hAnsi="Times New Roman"/>
          <w:kern w:val="1"/>
          <w:sz w:val="22"/>
          <w:szCs w:val="22"/>
          <w:lang w:val="en-GB"/>
        </w:rPr>
        <w:t>D</w:t>
      </w:r>
      <w:r w:rsidR="006E4EB9" w:rsidRPr="00F30B62">
        <w:rPr>
          <w:rFonts w:ascii="Times New Roman" w:hAnsi="Times New Roman"/>
          <w:kern w:val="1"/>
          <w:sz w:val="22"/>
          <w:szCs w:val="22"/>
          <w:lang w:val="en-GB"/>
        </w:rPr>
        <w:t>oi: 10.7311/ITINERARIOS.35.2022.04</w:t>
      </w:r>
      <w:r w:rsidR="007B4EEB">
        <w:rPr>
          <w:rFonts w:ascii="Times New Roman" w:hAnsi="Times New Roman"/>
          <w:kern w:val="1"/>
          <w:sz w:val="22"/>
          <w:szCs w:val="22"/>
          <w:lang w:val="en-GB"/>
        </w:rPr>
        <w:t>.</w:t>
      </w:r>
    </w:p>
    <w:p w14:paraId="11AB48A4" w14:textId="5F914EBA" w:rsidR="006E4EB9" w:rsidRPr="00CB2FAC" w:rsidRDefault="00275E64" w:rsidP="006D7709">
      <w:pPr>
        <w:keepNext/>
        <w:keepLines/>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kern w:val="1"/>
          <w:sz w:val="22"/>
          <w:szCs w:val="22"/>
        </w:rPr>
        <w:t>Moya-Guijarro</w:t>
      </w:r>
      <w:r w:rsidR="006E4EB9" w:rsidRPr="00535583">
        <w:rPr>
          <w:rFonts w:ascii="Times New Roman" w:hAnsi="Times New Roman"/>
          <w:kern w:val="1"/>
          <w:sz w:val="22"/>
          <w:szCs w:val="22"/>
        </w:rPr>
        <w:t>, Arsenio J.</w:t>
      </w:r>
      <w:r w:rsidR="00D42CC4">
        <w:rPr>
          <w:rFonts w:ascii="Times New Roman" w:hAnsi="Times New Roman"/>
          <w:kern w:val="1"/>
          <w:sz w:val="22"/>
          <w:szCs w:val="22"/>
        </w:rPr>
        <w:t xml:space="preserve"> &amp;</w:t>
      </w:r>
      <w:r w:rsidR="006E4EB9" w:rsidRPr="00535583">
        <w:rPr>
          <w:rFonts w:ascii="Times New Roman" w:hAnsi="Times New Roman"/>
          <w:kern w:val="1"/>
          <w:sz w:val="22"/>
          <w:szCs w:val="22"/>
        </w:rPr>
        <w:t xml:space="preserve"> </w:t>
      </w:r>
      <w:r w:rsidRPr="00535583">
        <w:rPr>
          <w:rFonts w:ascii="Times New Roman" w:hAnsi="Times New Roman"/>
          <w:kern w:val="1"/>
          <w:sz w:val="22"/>
          <w:szCs w:val="22"/>
        </w:rPr>
        <w:t xml:space="preserve">Cañamares </w:t>
      </w:r>
      <w:r w:rsidR="006E4EB9" w:rsidRPr="00535583">
        <w:rPr>
          <w:rFonts w:ascii="Times New Roman" w:hAnsi="Times New Roman"/>
          <w:kern w:val="1"/>
          <w:sz w:val="22"/>
          <w:szCs w:val="22"/>
        </w:rPr>
        <w:t xml:space="preserve">Torrijos, Cristina. 2020. Un análisis multimodal de los elementos circunstanciales y ambientes de libros álbum que rompen estereotipos de género. </w:t>
      </w:r>
      <w:r w:rsidR="006E4EB9" w:rsidRPr="00CB2FAC">
        <w:rPr>
          <w:rFonts w:ascii="Times New Roman" w:hAnsi="Times New Roman"/>
          <w:i/>
          <w:iCs/>
          <w:kern w:val="1"/>
          <w:sz w:val="22"/>
          <w:szCs w:val="22"/>
        </w:rPr>
        <w:t>Estudios Filológicos</w:t>
      </w:r>
      <w:r w:rsidR="006E4EB9" w:rsidRPr="00CB2FAC">
        <w:rPr>
          <w:rFonts w:ascii="Times New Roman" w:hAnsi="Times New Roman"/>
          <w:kern w:val="1"/>
          <w:sz w:val="22"/>
          <w:szCs w:val="22"/>
        </w:rPr>
        <w:t xml:space="preserve"> 66</w:t>
      </w:r>
      <w:r w:rsidR="001F0963" w:rsidRPr="00CB2FAC">
        <w:rPr>
          <w:rFonts w:ascii="Times New Roman" w:hAnsi="Times New Roman"/>
          <w:kern w:val="1"/>
          <w:sz w:val="22"/>
          <w:szCs w:val="22"/>
        </w:rPr>
        <w:t>: 207–28.</w:t>
      </w:r>
      <w:r w:rsidR="006E4EB9" w:rsidRPr="00CB2FAC">
        <w:rPr>
          <w:rFonts w:ascii="Times New Roman" w:hAnsi="Times New Roman"/>
          <w:kern w:val="1"/>
          <w:sz w:val="22"/>
          <w:szCs w:val="22"/>
        </w:rPr>
        <w:t> </w:t>
      </w:r>
    </w:p>
    <w:p w14:paraId="0AE707D9" w14:textId="3AA3B596" w:rsidR="006E4EB9" w:rsidRPr="00F30B62" w:rsidRDefault="00275E64" w:rsidP="001F0963">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CB2FAC">
        <w:rPr>
          <w:rFonts w:ascii="Times New Roman" w:hAnsi="Times New Roman"/>
          <w:kern w:val="1"/>
          <w:sz w:val="22"/>
          <w:szCs w:val="22"/>
        </w:rPr>
        <w:t>Moya-Guijarro</w:t>
      </w:r>
      <w:r w:rsidR="006E4EB9" w:rsidRPr="00CB2FAC">
        <w:rPr>
          <w:rFonts w:ascii="Times New Roman" w:hAnsi="Times New Roman"/>
          <w:kern w:val="1"/>
          <w:sz w:val="22"/>
          <w:szCs w:val="22"/>
        </w:rPr>
        <w:t xml:space="preserve">, Arsenio J. &amp; </w:t>
      </w:r>
      <w:r w:rsidRPr="00CB2FAC">
        <w:rPr>
          <w:rFonts w:ascii="Times New Roman" w:hAnsi="Times New Roman"/>
          <w:kern w:val="1"/>
          <w:sz w:val="22"/>
          <w:szCs w:val="22"/>
        </w:rPr>
        <w:t>Ventola</w:t>
      </w:r>
      <w:r w:rsidR="006E4EB9" w:rsidRPr="00CB2FAC">
        <w:rPr>
          <w:rFonts w:ascii="Times New Roman" w:hAnsi="Times New Roman"/>
          <w:kern w:val="1"/>
          <w:sz w:val="22"/>
          <w:szCs w:val="22"/>
        </w:rPr>
        <w:t xml:space="preserve">, Eija. 2022. </w:t>
      </w:r>
      <w:r w:rsidR="006E4EB9" w:rsidRPr="00F30B62">
        <w:rPr>
          <w:rFonts w:ascii="Times New Roman" w:hAnsi="Times New Roman"/>
          <w:i/>
          <w:iCs/>
          <w:kern w:val="1"/>
          <w:sz w:val="22"/>
          <w:szCs w:val="22"/>
          <w:lang w:val="en-GB"/>
        </w:rPr>
        <w:t>A Multimodal Approach to Challenging Gender Stereotypes in Children</w:t>
      </w:r>
      <w:r w:rsidR="00163A63" w:rsidRPr="00F30B62">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s Picture Books</w:t>
      </w:r>
      <w:r w:rsidR="006E4EB9" w:rsidRPr="00F30B62">
        <w:rPr>
          <w:rFonts w:ascii="Times New Roman" w:hAnsi="Times New Roman"/>
          <w:kern w:val="1"/>
          <w:sz w:val="22"/>
          <w:szCs w:val="22"/>
          <w:lang w:val="en-GB"/>
        </w:rPr>
        <w:t>. New York and London: Taylor &amp; Francis.</w:t>
      </w:r>
    </w:p>
    <w:p w14:paraId="0B81E710" w14:textId="1132A632" w:rsidR="006E4EB9" w:rsidRPr="00F30B62" w:rsidRDefault="00275E64" w:rsidP="001F0963">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Moya-Guijarro</w:t>
      </w:r>
      <w:r w:rsidR="006E4EB9" w:rsidRPr="00F30B62">
        <w:rPr>
          <w:rFonts w:ascii="Times New Roman" w:hAnsi="Times New Roman"/>
          <w:kern w:val="1"/>
          <w:sz w:val="22"/>
          <w:szCs w:val="22"/>
          <w:lang w:val="en-GB"/>
        </w:rPr>
        <w:t xml:space="preserve">, Arsenio J. </w:t>
      </w:r>
      <w:r w:rsidRPr="00F30B62">
        <w:rPr>
          <w:rFonts w:ascii="Times New Roman" w:hAnsi="Times New Roman"/>
          <w:kern w:val="1"/>
          <w:sz w:val="22"/>
          <w:szCs w:val="22"/>
          <w:lang w:val="en-GB"/>
        </w:rPr>
        <w:t>&amp;</w:t>
      </w:r>
      <w:r w:rsidR="006E4EB9" w:rsidRPr="00F30B62">
        <w:rPr>
          <w:rFonts w:ascii="Times New Roman" w:hAnsi="Times New Roman"/>
          <w:kern w:val="1"/>
          <w:sz w:val="22"/>
          <w:szCs w:val="22"/>
          <w:lang w:val="en-GB"/>
        </w:rPr>
        <w:t xml:space="preserve"> </w:t>
      </w:r>
      <w:r w:rsidRPr="00F30B62">
        <w:rPr>
          <w:rFonts w:ascii="Times New Roman" w:hAnsi="Times New Roman"/>
          <w:kern w:val="1"/>
          <w:sz w:val="22"/>
          <w:szCs w:val="22"/>
          <w:lang w:val="en-GB"/>
        </w:rPr>
        <w:t>Martínez-Mateo</w:t>
      </w:r>
      <w:r w:rsidR="006E4EB9" w:rsidRPr="00F30B62">
        <w:rPr>
          <w:rFonts w:ascii="Times New Roman" w:hAnsi="Times New Roman"/>
          <w:kern w:val="1"/>
          <w:sz w:val="22"/>
          <w:szCs w:val="22"/>
          <w:lang w:val="en-GB"/>
        </w:rPr>
        <w:t>, Roberto. 2022. Challenging masculine gender stereotypes in children</w:t>
      </w:r>
      <w:r w:rsidR="00163A63"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s picture books. A social semiotic and multimodal </w:t>
      </w:r>
      <w:r w:rsidR="00491EFF" w:rsidRPr="00F30B62">
        <w:rPr>
          <w:rFonts w:ascii="Times New Roman" w:hAnsi="Times New Roman"/>
          <w:kern w:val="1"/>
          <w:sz w:val="22"/>
          <w:szCs w:val="22"/>
          <w:lang w:val="en-GB"/>
        </w:rPr>
        <w:t>analysis</w:t>
      </w:r>
      <w:r w:rsidR="006E4EB9" w:rsidRPr="00F30B62">
        <w:rPr>
          <w:rFonts w:ascii="Times New Roman" w:hAnsi="Times New Roman"/>
          <w:kern w:val="1"/>
          <w:sz w:val="22"/>
          <w:szCs w:val="22"/>
          <w:lang w:val="en-GB"/>
        </w:rPr>
        <w:t xml:space="preserve">. </w:t>
      </w:r>
      <w:r w:rsidR="006E4EB9" w:rsidRPr="00F30B62">
        <w:rPr>
          <w:rFonts w:ascii="Times New Roman" w:hAnsi="Times New Roman"/>
          <w:i/>
          <w:iCs/>
          <w:kern w:val="1"/>
          <w:sz w:val="22"/>
          <w:szCs w:val="22"/>
          <w:lang w:val="en-GB"/>
        </w:rPr>
        <w:t>Atlantis</w:t>
      </w:r>
      <w:r w:rsidR="00491EFF">
        <w:rPr>
          <w:rFonts w:ascii="Times New Roman" w:hAnsi="Times New Roman"/>
          <w:i/>
          <w:iCs/>
          <w:kern w:val="1"/>
          <w:sz w:val="22"/>
          <w:szCs w:val="22"/>
          <w:lang w:val="en-GB"/>
        </w:rPr>
        <w:t> </w:t>
      </w:r>
      <w:r w:rsidR="006E4EB9" w:rsidRPr="00F30B62">
        <w:rPr>
          <w:rFonts w:ascii="Times New Roman" w:hAnsi="Times New Roman"/>
          <w:kern w:val="1"/>
          <w:sz w:val="22"/>
          <w:szCs w:val="22"/>
          <w:lang w:val="en-GB"/>
        </w:rPr>
        <w:t>44</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1</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164</w:t>
      </w:r>
      <w:r w:rsidR="00491EFF">
        <w:rPr>
          <w:rFonts w:ascii="Times New Roman" w:hAnsi="Times New Roman"/>
          <w:kern w:val="1"/>
          <w:sz w:val="22"/>
          <w:szCs w:val="22"/>
          <w:lang w:val="en-GB"/>
        </w:rPr>
        <w:t>–</w:t>
      </w:r>
      <w:r w:rsidR="006E4EB9" w:rsidRPr="00F30B62">
        <w:rPr>
          <w:rFonts w:ascii="Times New Roman" w:hAnsi="Times New Roman"/>
          <w:kern w:val="1"/>
          <w:sz w:val="22"/>
          <w:szCs w:val="22"/>
          <w:lang w:val="en-GB"/>
        </w:rPr>
        <w:t>85.</w:t>
      </w:r>
      <w:r w:rsidR="00300427">
        <w:rPr>
          <w:rFonts w:ascii="Times New Roman" w:hAnsi="Times New Roman"/>
          <w:kern w:val="1"/>
          <w:sz w:val="22"/>
          <w:szCs w:val="22"/>
          <w:lang w:val="en-GB"/>
        </w:rPr>
        <w:t xml:space="preserve"> D</w:t>
      </w:r>
      <w:r w:rsidR="00CB2FAC">
        <w:rPr>
          <w:rFonts w:ascii="Times New Roman" w:hAnsi="Times New Roman"/>
          <w:kern w:val="1"/>
          <w:sz w:val="22"/>
          <w:szCs w:val="22"/>
          <w:lang w:val="en-GB"/>
        </w:rPr>
        <w:t>oi</w:t>
      </w:r>
      <w:r w:rsidR="00300427">
        <w:rPr>
          <w:rFonts w:ascii="Times New Roman" w:hAnsi="Times New Roman"/>
          <w:kern w:val="1"/>
          <w:sz w:val="22"/>
          <w:szCs w:val="22"/>
          <w:lang w:val="en-GB"/>
        </w:rPr>
        <w:t xml:space="preserve">: </w:t>
      </w:r>
      <w:r w:rsidR="00300427" w:rsidRPr="00300427">
        <w:rPr>
          <w:rFonts w:ascii="Times New Roman" w:hAnsi="Times New Roman"/>
          <w:kern w:val="1"/>
          <w:sz w:val="22"/>
          <w:szCs w:val="22"/>
        </w:rPr>
        <w:t>10.28914/Atlantis-2022-44.1.10</w:t>
      </w:r>
      <w:r w:rsidR="00CB2FAC">
        <w:rPr>
          <w:rFonts w:ascii="Times New Roman" w:hAnsi="Times New Roman"/>
          <w:kern w:val="1"/>
          <w:sz w:val="22"/>
          <w:szCs w:val="22"/>
        </w:rPr>
        <w:t>.</w:t>
      </w:r>
    </w:p>
    <w:p w14:paraId="68ADD8F7" w14:textId="171690C8" w:rsidR="007C715C" w:rsidRPr="00F30B62" w:rsidRDefault="007C715C" w:rsidP="001F0963">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Munday, Jeremy. 2016. </w:t>
      </w:r>
      <w:r w:rsidRPr="00F30B62">
        <w:rPr>
          <w:rFonts w:ascii="Times New Roman" w:hAnsi="Times New Roman"/>
          <w:i/>
          <w:iCs/>
          <w:kern w:val="1"/>
          <w:sz w:val="22"/>
          <w:szCs w:val="22"/>
          <w:lang w:val="en-GB"/>
        </w:rPr>
        <w:t xml:space="preserve">Introducing </w:t>
      </w:r>
      <w:r w:rsidR="00491EFF">
        <w:rPr>
          <w:rFonts w:ascii="Times New Roman" w:hAnsi="Times New Roman"/>
          <w:i/>
          <w:iCs/>
          <w:kern w:val="1"/>
          <w:sz w:val="22"/>
          <w:szCs w:val="22"/>
          <w:lang w:val="en-GB"/>
        </w:rPr>
        <w:t>t</w:t>
      </w:r>
      <w:r w:rsidRPr="00F30B62">
        <w:rPr>
          <w:rFonts w:ascii="Times New Roman" w:hAnsi="Times New Roman"/>
          <w:i/>
          <w:iCs/>
          <w:kern w:val="1"/>
          <w:sz w:val="22"/>
          <w:szCs w:val="22"/>
          <w:lang w:val="en-GB"/>
        </w:rPr>
        <w:t xml:space="preserve">ranslation </w:t>
      </w:r>
      <w:r w:rsidR="00491EFF">
        <w:rPr>
          <w:rFonts w:ascii="Times New Roman" w:hAnsi="Times New Roman"/>
          <w:i/>
          <w:iCs/>
          <w:kern w:val="1"/>
          <w:sz w:val="22"/>
          <w:szCs w:val="22"/>
          <w:lang w:val="en-GB"/>
        </w:rPr>
        <w:t>s</w:t>
      </w:r>
      <w:r w:rsidRPr="00F30B62">
        <w:rPr>
          <w:rFonts w:ascii="Times New Roman" w:hAnsi="Times New Roman"/>
          <w:i/>
          <w:iCs/>
          <w:kern w:val="1"/>
          <w:sz w:val="22"/>
          <w:szCs w:val="22"/>
          <w:lang w:val="en-GB"/>
        </w:rPr>
        <w:t>tudies</w:t>
      </w:r>
      <w:r w:rsidR="00491EFF">
        <w:rPr>
          <w:rFonts w:ascii="Times New Roman" w:hAnsi="Times New Roman"/>
          <w:i/>
          <w:iCs/>
          <w:kern w:val="1"/>
          <w:sz w:val="22"/>
          <w:szCs w:val="22"/>
          <w:lang w:val="en-GB"/>
        </w:rPr>
        <w:t>.</w:t>
      </w:r>
      <w:r w:rsidRPr="00F30B62">
        <w:rPr>
          <w:rFonts w:ascii="Times New Roman" w:hAnsi="Times New Roman"/>
          <w:i/>
          <w:iCs/>
          <w:kern w:val="1"/>
          <w:sz w:val="22"/>
          <w:szCs w:val="22"/>
          <w:lang w:val="en-GB"/>
        </w:rPr>
        <w:t xml:space="preserve"> Theories and </w:t>
      </w:r>
      <w:r w:rsidR="00491EFF">
        <w:rPr>
          <w:rFonts w:ascii="Times New Roman" w:hAnsi="Times New Roman"/>
          <w:i/>
          <w:iCs/>
          <w:kern w:val="1"/>
          <w:sz w:val="22"/>
          <w:szCs w:val="22"/>
          <w:lang w:val="en-GB"/>
        </w:rPr>
        <w:t>a</w:t>
      </w:r>
      <w:r w:rsidRPr="00F30B62">
        <w:rPr>
          <w:rFonts w:ascii="Times New Roman" w:hAnsi="Times New Roman"/>
          <w:i/>
          <w:iCs/>
          <w:kern w:val="1"/>
          <w:sz w:val="22"/>
          <w:szCs w:val="22"/>
          <w:lang w:val="en-GB"/>
        </w:rPr>
        <w:t>pplications</w:t>
      </w:r>
      <w:r w:rsidRPr="00F30B62">
        <w:rPr>
          <w:rFonts w:ascii="Times New Roman" w:hAnsi="Times New Roman"/>
          <w:kern w:val="1"/>
          <w:sz w:val="22"/>
          <w:szCs w:val="22"/>
          <w:lang w:val="en-GB"/>
        </w:rPr>
        <w:t> (4th ed</w:t>
      </w:r>
      <w:r w:rsidR="00491EFF">
        <w:rPr>
          <w:rFonts w:ascii="Times New Roman" w:hAnsi="Times New Roman"/>
          <w:kern w:val="1"/>
          <w:sz w:val="22"/>
          <w:szCs w:val="22"/>
          <w:lang w:val="en-GB"/>
        </w:rPr>
        <w:t>ition</w:t>
      </w:r>
      <w:r w:rsidRPr="00F30B62">
        <w:rPr>
          <w:rFonts w:ascii="Times New Roman" w:hAnsi="Times New Roman"/>
          <w:kern w:val="1"/>
          <w:sz w:val="22"/>
          <w:szCs w:val="22"/>
          <w:lang w:val="en-GB"/>
        </w:rPr>
        <w:t>). London: Routledge.</w:t>
      </w:r>
    </w:p>
    <w:p w14:paraId="75A2AA43" w14:textId="02FB0669" w:rsidR="006E4EB9" w:rsidRPr="00F30B62" w:rsidRDefault="00275E64" w:rsidP="001F0963">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Nemark</w:t>
      </w:r>
      <w:r w:rsidR="006E4EB9" w:rsidRPr="00F30B62">
        <w:rPr>
          <w:rFonts w:ascii="Times New Roman" w:hAnsi="Times New Roman"/>
          <w:kern w:val="1"/>
          <w:sz w:val="22"/>
          <w:szCs w:val="22"/>
          <w:lang w:val="en-GB"/>
        </w:rPr>
        <w:t xml:space="preserve">, Peter. 1988. </w:t>
      </w:r>
      <w:r w:rsidR="006E4EB9" w:rsidRPr="00F30B62">
        <w:rPr>
          <w:rFonts w:ascii="Times New Roman" w:hAnsi="Times New Roman"/>
          <w:i/>
          <w:iCs/>
          <w:kern w:val="1"/>
          <w:sz w:val="22"/>
          <w:szCs w:val="22"/>
          <w:lang w:val="en-GB"/>
        </w:rPr>
        <w:t xml:space="preserve">A </w:t>
      </w:r>
      <w:r w:rsidR="00491EFF">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 xml:space="preserve">extbook of </w:t>
      </w:r>
      <w:r w:rsidR="00491EFF">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 xml:space="preserve">ranslation. </w:t>
      </w:r>
      <w:r w:rsidR="006E4EB9" w:rsidRPr="00F30B62">
        <w:rPr>
          <w:rFonts w:ascii="Times New Roman" w:hAnsi="Times New Roman"/>
          <w:kern w:val="1"/>
          <w:sz w:val="22"/>
          <w:szCs w:val="22"/>
          <w:lang w:val="en-GB"/>
        </w:rPr>
        <w:t>New York</w:t>
      </w:r>
      <w:r w:rsidR="00491EFF">
        <w:rPr>
          <w:rFonts w:ascii="Times New Roman" w:hAnsi="Times New Roman"/>
          <w:kern w:val="1"/>
          <w:sz w:val="22"/>
          <w:szCs w:val="22"/>
          <w:lang w:val="en-GB"/>
        </w:rPr>
        <w:t>/</w:t>
      </w:r>
      <w:r w:rsidR="006E4EB9" w:rsidRPr="00F30B62">
        <w:rPr>
          <w:rFonts w:ascii="Times New Roman" w:hAnsi="Times New Roman"/>
          <w:kern w:val="1"/>
          <w:sz w:val="22"/>
          <w:szCs w:val="22"/>
          <w:lang w:val="en-GB"/>
        </w:rPr>
        <w:t>London</w:t>
      </w:r>
      <w:r w:rsidR="00491EFF">
        <w:rPr>
          <w:rFonts w:ascii="Times New Roman" w:hAnsi="Times New Roman"/>
          <w:kern w:val="1"/>
          <w:sz w:val="22"/>
          <w:szCs w:val="22"/>
          <w:lang w:val="en-GB"/>
        </w:rPr>
        <w:t xml:space="preserve">: </w:t>
      </w:r>
      <w:r w:rsidR="006E4EB9" w:rsidRPr="00F30B62">
        <w:rPr>
          <w:rFonts w:ascii="Times New Roman" w:hAnsi="Times New Roman"/>
          <w:kern w:val="1"/>
          <w:sz w:val="22"/>
          <w:szCs w:val="22"/>
          <w:lang w:val="en-GB"/>
        </w:rPr>
        <w:t>Prentice-Hall International</w:t>
      </w:r>
      <w:r w:rsidR="006E4EB9" w:rsidRPr="00F30B62">
        <w:rPr>
          <w:rFonts w:ascii="Times New Roman" w:hAnsi="Times New Roman"/>
          <w:i/>
          <w:iCs/>
          <w:kern w:val="1"/>
          <w:sz w:val="22"/>
          <w:szCs w:val="22"/>
          <w:lang w:val="en-GB"/>
        </w:rPr>
        <w:t>.</w:t>
      </w:r>
      <w:r w:rsidR="006E4EB9" w:rsidRPr="00F30B62">
        <w:rPr>
          <w:rFonts w:ascii="Times New Roman" w:hAnsi="Times New Roman"/>
          <w:kern w:val="1"/>
          <w:sz w:val="22"/>
          <w:szCs w:val="22"/>
          <w:lang w:val="en-GB"/>
        </w:rPr>
        <w:t> </w:t>
      </w:r>
    </w:p>
    <w:p w14:paraId="249DEBA1" w14:textId="1C865C19" w:rsidR="006E4EB9" w:rsidRPr="00F30B62" w:rsidRDefault="00DE1AA4" w:rsidP="001F0963">
      <w:pPr>
        <w:widowControl w:val="0"/>
        <w:autoSpaceDE w:val="0"/>
        <w:autoSpaceDN w:val="0"/>
        <w:adjustRightInd w:val="0"/>
        <w:spacing w:line="240" w:lineRule="auto"/>
        <w:ind w:left="709" w:hanging="709"/>
        <w:jc w:val="both"/>
        <w:rPr>
          <w:rFonts w:ascii="Times New Roman" w:hAnsi="Times New Roman"/>
          <w:kern w:val="1"/>
          <w:sz w:val="22"/>
          <w:szCs w:val="22"/>
          <w:lang w:val="en-GB"/>
        </w:rPr>
      </w:pPr>
      <w:proofErr w:type="spellStart"/>
      <w:r w:rsidRPr="00F30B62">
        <w:rPr>
          <w:rFonts w:ascii="Times New Roman" w:hAnsi="Times New Roman"/>
          <w:kern w:val="1"/>
          <w:sz w:val="22"/>
          <w:szCs w:val="22"/>
          <w:lang w:val="en-GB"/>
        </w:rPr>
        <w:t>Nikolajeva</w:t>
      </w:r>
      <w:proofErr w:type="spellEnd"/>
      <w:r w:rsidR="006E4EB9" w:rsidRPr="00F30B62">
        <w:rPr>
          <w:rFonts w:ascii="Times New Roman" w:hAnsi="Times New Roman"/>
          <w:kern w:val="1"/>
          <w:sz w:val="22"/>
          <w:szCs w:val="22"/>
          <w:lang w:val="en-GB"/>
        </w:rPr>
        <w:t>, María</w:t>
      </w:r>
      <w:r w:rsidR="00491EFF">
        <w:rPr>
          <w:rFonts w:ascii="Times New Roman" w:hAnsi="Times New Roman"/>
          <w:kern w:val="1"/>
          <w:sz w:val="22"/>
          <w:szCs w:val="22"/>
          <w:lang w:val="en-GB"/>
        </w:rPr>
        <w:t xml:space="preserve"> &amp;</w:t>
      </w:r>
      <w:r w:rsidR="006E4EB9" w:rsidRPr="00F30B62">
        <w:rPr>
          <w:rFonts w:ascii="Times New Roman" w:hAnsi="Times New Roman"/>
          <w:kern w:val="1"/>
          <w:sz w:val="22"/>
          <w:szCs w:val="22"/>
          <w:lang w:val="en-GB"/>
        </w:rPr>
        <w:t xml:space="preserve"> </w:t>
      </w:r>
      <w:r w:rsidR="00275E64" w:rsidRPr="00F30B62">
        <w:rPr>
          <w:rFonts w:ascii="Times New Roman" w:hAnsi="Times New Roman"/>
          <w:kern w:val="1"/>
          <w:sz w:val="22"/>
          <w:szCs w:val="22"/>
          <w:lang w:val="en-GB"/>
        </w:rPr>
        <w:t>Scott</w:t>
      </w:r>
      <w:r w:rsidR="006E4EB9" w:rsidRPr="00F30B62">
        <w:rPr>
          <w:rFonts w:ascii="Times New Roman" w:hAnsi="Times New Roman"/>
          <w:kern w:val="1"/>
          <w:sz w:val="22"/>
          <w:szCs w:val="22"/>
          <w:lang w:val="en-GB"/>
        </w:rPr>
        <w:t xml:space="preserve">, Carole. 2001. </w:t>
      </w:r>
      <w:r w:rsidR="006E4EB9" w:rsidRPr="00F30B62">
        <w:rPr>
          <w:rFonts w:ascii="Times New Roman" w:hAnsi="Times New Roman"/>
          <w:i/>
          <w:iCs/>
          <w:kern w:val="1"/>
          <w:sz w:val="22"/>
          <w:szCs w:val="22"/>
          <w:lang w:val="en-GB"/>
        </w:rPr>
        <w:t xml:space="preserve">How </w:t>
      </w:r>
      <w:r w:rsidR="00491EFF">
        <w:rPr>
          <w:rFonts w:ascii="Times New Roman" w:hAnsi="Times New Roman"/>
          <w:i/>
          <w:iCs/>
          <w:kern w:val="1"/>
          <w:sz w:val="22"/>
          <w:szCs w:val="22"/>
          <w:lang w:val="en-GB"/>
        </w:rPr>
        <w:t>p</w:t>
      </w:r>
      <w:r w:rsidR="007D57C7" w:rsidRPr="00F30B62">
        <w:rPr>
          <w:rFonts w:ascii="Times New Roman" w:hAnsi="Times New Roman"/>
          <w:i/>
          <w:iCs/>
          <w:kern w:val="1"/>
          <w:sz w:val="22"/>
          <w:szCs w:val="22"/>
          <w:lang w:val="en-GB"/>
        </w:rPr>
        <w:t>icture book</w:t>
      </w:r>
      <w:r w:rsidR="006E4EB9" w:rsidRPr="00F30B62">
        <w:rPr>
          <w:rFonts w:ascii="Times New Roman" w:hAnsi="Times New Roman"/>
          <w:i/>
          <w:iCs/>
          <w:kern w:val="1"/>
          <w:sz w:val="22"/>
          <w:szCs w:val="22"/>
          <w:lang w:val="en-GB"/>
        </w:rPr>
        <w:t xml:space="preserve">s </w:t>
      </w:r>
      <w:r w:rsidR="00491EFF">
        <w:rPr>
          <w:rFonts w:ascii="Times New Roman" w:hAnsi="Times New Roman"/>
          <w:i/>
          <w:iCs/>
          <w:kern w:val="1"/>
          <w:sz w:val="22"/>
          <w:szCs w:val="22"/>
          <w:lang w:val="en-GB"/>
        </w:rPr>
        <w:t>w</w:t>
      </w:r>
      <w:r w:rsidR="006E4EB9" w:rsidRPr="00F30B62">
        <w:rPr>
          <w:rFonts w:ascii="Times New Roman" w:hAnsi="Times New Roman"/>
          <w:i/>
          <w:iCs/>
          <w:kern w:val="1"/>
          <w:sz w:val="22"/>
          <w:szCs w:val="22"/>
          <w:lang w:val="en-GB"/>
        </w:rPr>
        <w:t>ork</w:t>
      </w:r>
      <w:r w:rsidR="006E4EB9" w:rsidRPr="00F30B62">
        <w:rPr>
          <w:rFonts w:ascii="Times New Roman" w:hAnsi="Times New Roman"/>
          <w:kern w:val="1"/>
          <w:sz w:val="22"/>
          <w:szCs w:val="22"/>
          <w:lang w:val="en-GB"/>
        </w:rPr>
        <w:t>. New York: Garland Publishing. </w:t>
      </w:r>
    </w:p>
    <w:p w14:paraId="1D85DB32" w14:textId="041C02F6" w:rsidR="006E4EB9" w:rsidRPr="00535583" w:rsidRDefault="00275E64" w:rsidP="00491EFF">
      <w:pPr>
        <w:widowControl w:val="0"/>
        <w:autoSpaceDE w:val="0"/>
        <w:autoSpaceDN w:val="0"/>
        <w:adjustRightInd w:val="0"/>
        <w:spacing w:line="240" w:lineRule="auto"/>
        <w:ind w:left="709" w:hanging="709"/>
        <w:jc w:val="both"/>
        <w:rPr>
          <w:rFonts w:ascii="Times New Roman" w:hAnsi="Times New Roman"/>
          <w:kern w:val="1"/>
          <w:sz w:val="22"/>
          <w:szCs w:val="22"/>
        </w:rPr>
      </w:pPr>
      <w:r w:rsidRPr="00F30B62">
        <w:rPr>
          <w:rFonts w:ascii="Times New Roman" w:hAnsi="Times New Roman"/>
          <w:kern w:val="1"/>
          <w:sz w:val="22"/>
          <w:szCs w:val="22"/>
          <w:lang w:val="en-GB"/>
        </w:rPr>
        <w:t>Nodelman</w:t>
      </w:r>
      <w:r w:rsidR="006E4EB9" w:rsidRPr="00F30B62">
        <w:rPr>
          <w:rFonts w:ascii="Times New Roman" w:hAnsi="Times New Roman"/>
          <w:kern w:val="1"/>
          <w:sz w:val="22"/>
          <w:szCs w:val="22"/>
          <w:lang w:val="en-GB"/>
        </w:rPr>
        <w:t>, Perry. 1988. </w:t>
      </w:r>
      <w:r w:rsidR="006E4EB9" w:rsidRPr="00F30B62">
        <w:rPr>
          <w:rFonts w:ascii="Times New Roman" w:hAnsi="Times New Roman"/>
          <w:i/>
          <w:iCs/>
          <w:kern w:val="1"/>
          <w:sz w:val="22"/>
          <w:szCs w:val="22"/>
          <w:lang w:val="en-GB"/>
        </w:rPr>
        <w:t>Words about pictures</w:t>
      </w:r>
      <w:r w:rsidR="00491EFF">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 The narrative art of children</w:t>
      </w:r>
      <w:r w:rsidR="00163A63" w:rsidRPr="00F30B62">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s picture books</w:t>
      </w:r>
      <w:r w:rsidR="006E4EB9" w:rsidRPr="00F30B62">
        <w:rPr>
          <w:rFonts w:ascii="Times New Roman" w:hAnsi="Times New Roman"/>
          <w:kern w:val="1"/>
          <w:sz w:val="22"/>
          <w:szCs w:val="22"/>
          <w:lang w:val="en-GB"/>
        </w:rPr>
        <w:t xml:space="preserve">. </w:t>
      </w:r>
      <w:r w:rsidR="006E4EB9" w:rsidRPr="00535583">
        <w:rPr>
          <w:rFonts w:ascii="Times New Roman" w:hAnsi="Times New Roman"/>
          <w:kern w:val="1"/>
          <w:sz w:val="22"/>
          <w:szCs w:val="22"/>
        </w:rPr>
        <w:t>Athens</w:t>
      </w:r>
      <w:r w:rsidR="00491EFF" w:rsidRPr="00535583">
        <w:rPr>
          <w:rFonts w:ascii="Times New Roman" w:hAnsi="Times New Roman"/>
          <w:kern w:val="1"/>
          <w:sz w:val="22"/>
          <w:szCs w:val="22"/>
        </w:rPr>
        <w:t>/</w:t>
      </w:r>
      <w:r w:rsidR="006E4EB9" w:rsidRPr="00535583">
        <w:rPr>
          <w:rFonts w:ascii="Times New Roman" w:hAnsi="Times New Roman"/>
          <w:kern w:val="1"/>
          <w:sz w:val="22"/>
          <w:szCs w:val="22"/>
        </w:rPr>
        <w:t>London: University of Georgia Press. </w:t>
      </w:r>
    </w:p>
    <w:p w14:paraId="3E74EBAD" w14:textId="77777777" w:rsidR="00702469" w:rsidRPr="00D46C9D" w:rsidRDefault="00702469" w:rsidP="00702469">
      <w:pPr>
        <w:widowControl w:val="0"/>
        <w:autoSpaceDE w:val="0"/>
        <w:autoSpaceDN w:val="0"/>
        <w:adjustRightInd w:val="0"/>
        <w:spacing w:line="240" w:lineRule="auto"/>
        <w:ind w:left="709" w:hanging="709"/>
        <w:jc w:val="both"/>
        <w:rPr>
          <w:rFonts w:ascii="Times New Roman" w:hAnsi="Times New Roman"/>
          <w:kern w:val="1"/>
          <w:sz w:val="22"/>
          <w:szCs w:val="22"/>
        </w:rPr>
      </w:pPr>
      <w:r w:rsidRPr="00535583">
        <w:rPr>
          <w:rFonts w:ascii="Times New Roman" w:hAnsi="Times New Roman"/>
          <w:kern w:val="1"/>
          <w:sz w:val="22"/>
          <w:szCs w:val="22"/>
        </w:rPr>
        <w:t xml:space="preserve">Nord, Christiane. 1988. La unidad de traducción en el enfoque funcionalista. </w:t>
      </w:r>
      <w:r w:rsidRPr="00D46C9D">
        <w:rPr>
          <w:rFonts w:ascii="Times New Roman" w:hAnsi="Times New Roman"/>
          <w:i/>
          <w:iCs/>
          <w:kern w:val="1"/>
          <w:sz w:val="22"/>
          <w:szCs w:val="22"/>
        </w:rPr>
        <w:t>Quaderns. Revista de traducció</w:t>
      </w:r>
      <w:r w:rsidRPr="00D46C9D">
        <w:rPr>
          <w:rFonts w:ascii="Times New Roman" w:hAnsi="Times New Roman"/>
          <w:kern w:val="1"/>
          <w:sz w:val="22"/>
          <w:szCs w:val="22"/>
        </w:rPr>
        <w:t xml:space="preserve"> 1: 65-77. </w:t>
      </w:r>
    </w:p>
    <w:p w14:paraId="668BCF23" w14:textId="7B7A60CF" w:rsidR="00270D5F" w:rsidRPr="004069DF" w:rsidRDefault="00270D5F" w:rsidP="00270D5F">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D46C9D">
        <w:rPr>
          <w:rFonts w:ascii="Times New Roman" w:hAnsi="Times New Roman"/>
          <w:kern w:val="1"/>
          <w:sz w:val="22"/>
          <w:szCs w:val="22"/>
        </w:rPr>
        <w:t xml:space="preserve">Nord, Christiane. 1997. </w:t>
      </w:r>
      <w:r w:rsidRPr="00F77F81">
        <w:rPr>
          <w:rFonts w:ascii="Times New Roman" w:hAnsi="Times New Roman"/>
          <w:i/>
          <w:iCs/>
          <w:kern w:val="1"/>
          <w:sz w:val="22"/>
          <w:szCs w:val="22"/>
          <w:lang w:val="en-US"/>
        </w:rPr>
        <w:t xml:space="preserve">Translating as a </w:t>
      </w:r>
      <w:r w:rsidR="00F77F81">
        <w:rPr>
          <w:rFonts w:ascii="Times New Roman" w:hAnsi="Times New Roman"/>
          <w:i/>
          <w:iCs/>
          <w:kern w:val="1"/>
          <w:sz w:val="22"/>
          <w:szCs w:val="22"/>
          <w:lang w:val="en-US"/>
        </w:rPr>
        <w:t>p</w:t>
      </w:r>
      <w:r w:rsidRPr="00F77F81">
        <w:rPr>
          <w:rFonts w:ascii="Times New Roman" w:hAnsi="Times New Roman"/>
          <w:i/>
          <w:iCs/>
          <w:kern w:val="1"/>
          <w:sz w:val="22"/>
          <w:szCs w:val="22"/>
          <w:lang w:val="en-US"/>
        </w:rPr>
        <w:t xml:space="preserve">urposeful </w:t>
      </w:r>
      <w:r w:rsidR="00F77F81">
        <w:rPr>
          <w:rFonts w:ascii="Times New Roman" w:hAnsi="Times New Roman"/>
          <w:i/>
          <w:iCs/>
          <w:kern w:val="1"/>
          <w:sz w:val="22"/>
          <w:szCs w:val="22"/>
          <w:lang w:val="en-US"/>
        </w:rPr>
        <w:t>a</w:t>
      </w:r>
      <w:r w:rsidRPr="00F77F81">
        <w:rPr>
          <w:rFonts w:ascii="Times New Roman" w:hAnsi="Times New Roman"/>
          <w:i/>
          <w:iCs/>
          <w:kern w:val="1"/>
          <w:sz w:val="22"/>
          <w:szCs w:val="22"/>
          <w:lang w:val="en-US"/>
        </w:rPr>
        <w:t xml:space="preserve">ctivity. </w:t>
      </w:r>
      <w:proofErr w:type="gramStart"/>
      <w:r w:rsidRPr="00F77F81">
        <w:rPr>
          <w:rFonts w:ascii="Times New Roman" w:hAnsi="Times New Roman"/>
          <w:i/>
          <w:iCs/>
          <w:kern w:val="1"/>
          <w:sz w:val="22"/>
          <w:szCs w:val="22"/>
          <w:lang w:val="en-US"/>
        </w:rPr>
        <w:t>Functionalist</w:t>
      </w:r>
      <w:proofErr w:type="gramEnd"/>
      <w:r w:rsidRPr="00F77F81">
        <w:rPr>
          <w:rFonts w:ascii="Times New Roman" w:hAnsi="Times New Roman"/>
          <w:i/>
          <w:iCs/>
          <w:kern w:val="1"/>
          <w:sz w:val="22"/>
          <w:szCs w:val="22"/>
          <w:lang w:val="en-US"/>
        </w:rPr>
        <w:t xml:space="preserve"> </w:t>
      </w:r>
      <w:r w:rsidR="00F77F81">
        <w:rPr>
          <w:rFonts w:ascii="Times New Roman" w:hAnsi="Times New Roman"/>
          <w:i/>
          <w:iCs/>
          <w:kern w:val="1"/>
          <w:sz w:val="22"/>
          <w:szCs w:val="22"/>
          <w:lang w:val="en-US"/>
        </w:rPr>
        <w:t>a</w:t>
      </w:r>
      <w:r w:rsidRPr="00F77F81">
        <w:rPr>
          <w:rFonts w:ascii="Times New Roman" w:hAnsi="Times New Roman"/>
          <w:i/>
          <w:iCs/>
          <w:kern w:val="1"/>
          <w:sz w:val="22"/>
          <w:szCs w:val="22"/>
          <w:lang w:val="en-US"/>
        </w:rPr>
        <w:t xml:space="preserve">pproaches </w:t>
      </w:r>
      <w:r w:rsidR="00F77F81">
        <w:rPr>
          <w:rFonts w:ascii="Times New Roman" w:hAnsi="Times New Roman"/>
          <w:i/>
          <w:iCs/>
          <w:kern w:val="1"/>
          <w:sz w:val="22"/>
          <w:szCs w:val="22"/>
          <w:lang w:val="en-US"/>
        </w:rPr>
        <w:t>e</w:t>
      </w:r>
      <w:r w:rsidRPr="00F77F81">
        <w:rPr>
          <w:rFonts w:ascii="Times New Roman" w:hAnsi="Times New Roman"/>
          <w:i/>
          <w:iCs/>
          <w:kern w:val="1"/>
          <w:sz w:val="22"/>
          <w:szCs w:val="22"/>
          <w:lang w:val="en-US"/>
        </w:rPr>
        <w:t>xplained</w:t>
      </w:r>
      <w:r w:rsidR="000926E6" w:rsidRPr="004069DF">
        <w:rPr>
          <w:rFonts w:ascii="Times New Roman" w:hAnsi="Times New Roman"/>
          <w:kern w:val="1"/>
          <w:sz w:val="22"/>
          <w:szCs w:val="22"/>
          <w:lang w:val="en-US"/>
        </w:rPr>
        <w:t>. Manchester: St Jorome</w:t>
      </w:r>
      <w:r w:rsidRPr="004069DF">
        <w:rPr>
          <w:rFonts w:ascii="Times New Roman" w:hAnsi="Times New Roman"/>
          <w:kern w:val="1"/>
          <w:sz w:val="22"/>
          <w:szCs w:val="22"/>
          <w:lang w:val="en-US"/>
        </w:rPr>
        <w:t>. </w:t>
      </w:r>
    </w:p>
    <w:p w14:paraId="5604EB33" w14:textId="5017CBF6" w:rsidR="006E4EB9" w:rsidRPr="00D44044" w:rsidRDefault="00275E64" w:rsidP="00D44044">
      <w:pPr>
        <w:widowControl w:val="0"/>
        <w:autoSpaceDE w:val="0"/>
        <w:autoSpaceDN w:val="0"/>
        <w:adjustRightInd w:val="0"/>
        <w:spacing w:line="240" w:lineRule="auto"/>
        <w:jc w:val="both"/>
        <w:rPr>
          <w:rFonts w:ascii="Times New Roman" w:hAnsi="Times New Roman"/>
          <w:kern w:val="1"/>
          <w:sz w:val="22"/>
          <w:szCs w:val="22"/>
        </w:rPr>
      </w:pPr>
      <w:r w:rsidRPr="00535583">
        <w:rPr>
          <w:rFonts w:ascii="Times New Roman" w:hAnsi="Times New Roman"/>
          <w:kern w:val="1"/>
          <w:sz w:val="22"/>
          <w:szCs w:val="22"/>
        </w:rPr>
        <w:t>Nord</w:t>
      </w:r>
      <w:r w:rsidR="006E4EB9" w:rsidRPr="00535583">
        <w:rPr>
          <w:rFonts w:ascii="Times New Roman" w:hAnsi="Times New Roman"/>
          <w:kern w:val="1"/>
          <w:sz w:val="22"/>
          <w:szCs w:val="22"/>
        </w:rPr>
        <w:t xml:space="preserve">, Christiane. 2009. El funcionalismo en la enseñanza de traducción. </w:t>
      </w:r>
      <w:r w:rsidR="006E4EB9" w:rsidRPr="00D44044">
        <w:rPr>
          <w:rFonts w:ascii="Times New Roman" w:hAnsi="Times New Roman"/>
          <w:i/>
          <w:iCs/>
          <w:kern w:val="1"/>
          <w:sz w:val="22"/>
          <w:szCs w:val="22"/>
        </w:rPr>
        <w:t>Mutatis Mutandis</w:t>
      </w:r>
      <w:r w:rsidR="00827BF1" w:rsidRPr="00D44044">
        <w:rPr>
          <w:rFonts w:ascii="Times New Roman" w:hAnsi="Times New Roman"/>
          <w:i/>
          <w:iCs/>
          <w:kern w:val="1"/>
          <w:sz w:val="22"/>
          <w:szCs w:val="22"/>
        </w:rPr>
        <w:t xml:space="preserve"> </w:t>
      </w:r>
      <w:r w:rsidR="006E4EB9" w:rsidRPr="00D44044">
        <w:rPr>
          <w:rFonts w:ascii="Times New Roman" w:hAnsi="Times New Roman"/>
          <w:kern w:val="1"/>
          <w:sz w:val="22"/>
          <w:szCs w:val="22"/>
        </w:rPr>
        <w:t>2</w:t>
      </w:r>
      <w:r w:rsidR="00827BF1" w:rsidRPr="00D44044">
        <w:rPr>
          <w:rFonts w:ascii="Times New Roman" w:hAnsi="Times New Roman"/>
          <w:kern w:val="1"/>
          <w:sz w:val="22"/>
          <w:szCs w:val="22"/>
        </w:rPr>
        <w:t>(</w:t>
      </w:r>
      <w:r w:rsidR="006E4EB9" w:rsidRPr="00D44044">
        <w:rPr>
          <w:rFonts w:ascii="Times New Roman" w:hAnsi="Times New Roman"/>
          <w:kern w:val="1"/>
          <w:sz w:val="22"/>
          <w:szCs w:val="22"/>
        </w:rPr>
        <w:t>2</w:t>
      </w:r>
      <w:r w:rsidR="00827BF1" w:rsidRPr="00D44044">
        <w:rPr>
          <w:rFonts w:ascii="Times New Roman" w:hAnsi="Times New Roman"/>
          <w:kern w:val="1"/>
          <w:sz w:val="22"/>
          <w:szCs w:val="22"/>
        </w:rPr>
        <w:t>):</w:t>
      </w:r>
      <w:r w:rsidR="006E4EB9" w:rsidRPr="00D44044">
        <w:rPr>
          <w:rFonts w:ascii="Times New Roman" w:hAnsi="Times New Roman"/>
          <w:kern w:val="1"/>
          <w:sz w:val="22"/>
          <w:szCs w:val="22"/>
        </w:rPr>
        <w:t xml:space="preserve"> 209</w:t>
      </w:r>
      <w:r w:rsidR="00702469" w:rsidRPr="00D44044">
        <w:rPr>
          <w:rFonts w:ascii="Times New Roman" w:hAnsi="Times New Roman"/>
          <w:kern w:val="1"/>
          <w:sz w:val="22"/>
          <w:szCs w:val="22"/>
        </w:rPr>
        <w:t>–</w:t>
      </w:r>
      <w:r w:rsidR="006E4EB9" w:rsidRPr="00D44044">
        <w:rPr>
          <w:rFonts w:ascii="Times New Roman" w:hAnsi="Times New Roman"/>
          <w:kern w:val="1"/>
          <w:sz w:val="22"/>
          <w:szCs w:val="22"/>
        </w:rPr>
        <w:t>43.  </w:t>
      </w:r>
    </w:p>
    <w:p w14:paraId="0D9CB737" w14:textId="00B1F775" w:rsidR="006E4EB9" w:rsidRPr="00F30B62" w:rsidRDefault="00275E64" w:rsidP="00491EFF">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D44044">
        <w:rPr>
          <w:rFonts w:ascii="Times New Roman" w:hAnsi="Times New Roman"/>
          <w:kern w:val="1"/>
          <w:sz w:val="22"/>
          <w:szCs w:val="22"/>
        </w:rPr>
        <w:t>Oittinen</w:t>
      </w:r>
      <w:r w:rsidR="006E4EB9" w:rsidRPr="00D44044">
        <w:rPr>
          <w:rFonts w:ascii="Times New Roman" w:hAnsi="Times New Roman"/>
          <w:kern w:val="1"/>
          <w:sz w:val="22"/>
          <w:szCs w:val="22"/>
        </w:rPr>
        <w:t xml:space="preserve">, Riitta. 2000. </w:t>
      </w:r>
      <w:r w:rsidR="006E4EB9" w:rsidRPr="00F30B62">
        <w:rPr>
          <w:rFonts w:ascii="Times New Roman" w:hAnsi="Times New Roman"/>
          <w:i/>
          <w:iCs/>
          <w:kern w:val="1"/>
          <w:sz w:val="22"/>
          <w:szCs w:val="22"/>
          <w:lang w:val="en-GB"/>
        </w:rPr>
        <w:t xml:space="preserve">Translating for </w:t>
      </w:r>
      <w:r w:rsidR="00702469">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hildren</w:t>
      </w:r>
      <w:r w:rsidR="006E4EB9" w:rsidRPr="00F30B62">
        <w:rPr>
          <w:rFonts w:ascii="Times New Roman" w:hAnsi="Times New Roman"/>
          <w:kern w:val="1"/>
          <w:sz w:val="22"/>
          <w:szCs w:val="22"/>
          <w:lang w:val="en-GB"/>
        </w:rPr>
        <w:t>. New York: Garland Publishing. </w:t>
      </w:r>
    </w:p>
    <w:p w14:paraId="7A55EE49" w14:textId="0F1E6E87" w:rsidR="006E4EB9" w:rsidRPr="00F30B62" w:rsidRDefault="00275E64" w:rsidP="00491EFF">
      <w:pPr>
        <w:widowControl w:val="0"/>
        <w:autoSpaceDE w:val="0"/>
        <w:autoSpaceDN w:val="0"/>
        <w:adjustRightInd w:val="0"/>
        <w:spacing w:line="240" w:lineRule="auto"/>
        <w:ind w:left="709" w:hanging="709"/>
        <w:jc w:val="both"/>
        <w:rPr>
          <w:rFonts w:ascii="Times New Roman" w:hAnsi="Times New Roman"/>
          <w:kern w:val="1"/>
          <w:sz w:val="22"/>
          <w:szCs w:val="22"/>
          <w:lang w:val="en-GB"/>
        </w:rPr>
      </w:pPr>
      <w:proofErr w:type="spellStart"/>
      <w:r w:rsidRPr="00F30B62">
        <w:rPr>
          <w:rFonts w:ascii="Times New Roman" w:hAnsi="Times New Roman"/>
          <w:kern w:val="1"/>
          <w:sz w:val="22"/>
          <w:szCs w:val="22"/>
          <w:lang w:val="en-GB"/>
        </w:rPr>
        <w:t>Oittinen</w:t>
      </w:r>
      <w:proofErr w:type="spellEnd"/>
      <w:r w:rsidR="006E4EB9" w:rsidRPr="00F30B62">
        <w:rPr>
          <w:rFonts w:ascii="Times New Roman" w:hAnsi="Times New Roman"/>
          <w:kern w:val="1"/>
          <w:sz w:val="22"/>
          <w:szCs w:val="22"/>
          <w:lang w:val="en-GB"/>
        </w:rPr>
        <w:t>, Riitta</w:t>
      </w:r>
      <w:r w:rsidR="00702469">
        <w:rPr>
          <w:rFonts w:ascii="Times New Roman" w:hAnsi="Times New Roman"/>
          <w:kern w:val="1"/>
          <w:sz w:val="22"/>
          <w:szCs w:val="22"/>
          <w:lang w:val="en-GB"/>
        </w:rPr>
        <w:t xml:space="preserve"> &amp;</w:t>
      </w:r>
      <w:r w:rsidR="006E4EB9" w:rsidRPr="00F30B62">
        <w:rPr>
          <w:rFonts w:ascii="Times New Roman" w:hAnsi="Times New Roman"/>
          <w:kern w:val="1"/>
          <w:sz w:val="22"/>
          <w:szCs w:val="22"/>
          <w:lang w:val="en-GB"/>
        </w:rPr>
        <w:t xml:space="preserve"> </w:t>
      </w:r>
      <w:r w:rsidRPr="00F30B62">
        <w:rPr>
          <w:rFonts w:ascii="Times New Roman" w:hAnsi="Times New Roman"/>
          <w:kern w:val="1"/>
          <w:sz w:val="22"/>
          <w:szCs w:val="22"/>
          <w:lang w:val="en-GB"/>
        </w:rPr>
        <w:t>Ketola</w:t>
      </w:r>
      <w:r w:rsidR="006E4EB9" w:rsidRPr="00F30B62">
        <w:rPr>
          <w:rFonts w:ascii="Times New Roman" w:hAnsi="Times New Roman"/>
          <w:kern w:val="1"/>
          <w:sz w:val="22"/>
          <w:szCs w:val="22"/>
          <w:lang w:val="en-GB"/>
        </w:rPr>
        <w:t xml:space="preserve">, Anne. 2014. Various </w:t>
      </w:r>
      <w:r w:rsidR="00702469">
        <w:rPr>
          <w:rFonts w:ascii="Times New Roman" w:hAnsi="Times New Roman"/>
          <w:kern w:val="1"/>
          <w:sz w:val="22"/>
          <w:szCs w:val="22"/>
          <w:lang w:val="en-GB"/>
        </w:rPr>
        <w:t>m</w:t>
      </w:r>
      <w:r w:rsidR="006E4EB9" w:rsidRPr="00F30B62">
        <w:rPr>
          <w:rFonts w:ascii="Times New Roman" w:hAnsi="Times New Roman"/>
          <w:kern w:val="1"/>
          <w:sz w:val="22"/>
          <w:szCs w:val="22"/>
          <w:lang w:val="en-GB"/>
        </w:rPr>
        <w:t xml:space="preserve">odes for </w:t>
      </w:r>
      <w:r w:rsidR="00702469">
        <w:rPr>
          <w:rFonts w:ascii="Times New Roman" w:hAnsi="Times New Roman"/>
          <w:kern w:val="1"/>
          <w:sz w:val="22"/>
          <w:szCs w:val="22"/>
          <w:lang w:val="en-GB"/>
        </w:rPr>
        <w:t>v</w:t>
      </w:r>
      <w:r w:rsidR="006E4EB9" w:rsidRPr="00F30B62">
        <w:rPr>
          <w:rFonts w:ascii="Times New Roman" w:hAnsi="Times New Roman"/>
          <w:kern w:val="1"/>
          <w:sz w:val="22"/>
          <w:szCs w:val="22"/>
          <w:lang w:val="en-GB"/>
        </w:rPr>
        <w:t xml:space="preserve">arious </w:t>
      </w:r>
      <w:r w:rsidR="00702469">
        <w:rPr>
          <w:rFonts w:ascii="Times New Roman" w:hAnsi="Times New Roman"/>
          <w:kern w:val="1"/>
          <w:sz w:val="22"/>
          <w:szCs w:val="22"/>
          <w:lang w:val="en-GB"/>
        </w:rPr>
        <w:t>r</w:t>
      </w:r>
      <w:r w:rsidR="006E4EB9" w:rsidRPr="00F30B62">
        <w:rPr>
          <w:rFonts w:ascii="Times New Roman" w:hAnsi="Times New Roman"/>
          <w:kern w:val="1"/>
          <w:sz w:val="22"/>
          <w:szCs w:val="22"/>
          <w:lang w:val="en-GB"/>
        </w:rPr>
        <w:t>eceivers</w:t>
      </w:r>
      <w:r w:rsidR="00702469">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Audience </w:t>
      </w:r>
      <w:r w:rsidR="001315F9">
        <w:rPr>
          <w:rFonts w:ascii="Times New Roman" w:hAnsi="Times New Roman"/>
          <w:kern w:val="1"/>
          <w:sz w:val="22"/>
          <w:szCs w:val="22"/>
          <w:lang w:val="en-GB"/>
        </w:rPr>
        <w:t>d</w:t>
      </w:r>
      <w:r w:rsidR="006E4EB9" w:rsidRPr="00F30B62">
        <w:rPr>
          <w:rFonts w:ascii="Times New Roman" w:hAnsi="Times New Roman"/>
          <w:kern w:val="1"/>
          <w:sz w:val="22"/>
          <w:szCs w:val="22"/>
          <w:lang w:val="en-GB"/>
        </w:rPr>
        <w:t xml:space="preserve">esign in the </w:t>
      </w:r>
      <w:r w:rsidR="001315F9">
        <w:rPr>
          <w:rFonts w:ascii="Times New Roman" w:hAnsi="Times New Roman"/>
          <w:kern w:val="1"/>
          <w:sz w:val="22"/>
          <w:szCs w:val="22"/>
          <w:lang w:val="en-GB"/>
        </w:rPr>
        <w:t>c</w:t>
      </w:r>
      <w:r w:rsidR="006E4EB9" w:rsidRPr="00F30B62">
        <w:rPr>
          <w:rFonts w:ascii="Times New Roman" w:hAnsi="Times New Roman"/>
          <w:kern w:val="1"/>
          <w:sz w:val="22"/>
          <w:szCs w:val="22"/>
          <w:lang w:val="en-GB"/>
        </w:rPr>
        <w:t xml:space="preserve">ontext of </w:t>
      </w:r>
      <w:r w:rsidR="001315F9">
        <w:rPr>
          <w:rFonts w:ascii="Times New Roman" w:hAnsi="Times New Roman"/>
          <w:kern w:val="1"/>
          <w:sz w:val="22"/>
          <w:szCs w:val="22"/>
          <w:lang w:val="en-GB"/>
        </w:rPr>
        <w:t>p</w:t>
      </w:r>
      <w:r w:rsidR="007D57C7" w:rsidRPr="00F30B62">
        <w:rPr>
          <w:rFonts w:ascii="Times New Roman" w:hAnsi="Times New Roman"/>
          <w:kern w:val="1"/>
          <w:sz w:val="22"/>
          <w:szCs w:val="22"/>
          <w:lang w:val="en-GB"/>
        </w:rPr>
        <w:t>icture book</w:t>
      </w:r>
      <w:r w:rsidR="006E4EB9" w:rsidRPr="00F30B62">
        <w:rPr>
          <w:rFonts w:ascii="Times New Roman" w:hAnsi="Times New Roman"/>
          <w:kern w:val="1"/>
          <w:sz w:val="22"/>
          <w:szCs w:val="22"/>
          <w:lang w:val="en-GB"/>
        </w:rPr>
        <w:t xml:space="preserve"> </w:t>
      </w:r>
      <w:r w:rsidR="001315F9">
        <w:rPr>
          <w:rFonts w:ascii="Times New Roman" w:hAnsi="Times New Roman"/>
          <w:kern w:val="1"/>
          <w:sz w:val="22"/>
          <w:szCs w:val="22"/>
          <w:lang w:val="en-GB"/>
        </w:rPr>
        <w:t>t</w:t>
      </w:r>
      <w:r w:rsidR="006E4EB9" w:rsidRPr="00F30B62">
        <w:rPr>
          <w:rFonts w:ascii="Times New Roman" w:hAnsi="Times New Roman"/>
          <w:kern w:val="1"/>
          <w:sz w:val="22"/>
          <w:szCs w:val="22"/>
          <w:lang w:val="en-GB"/>
        </w:rPr>
        <w:t xml:space="preserve">ranslation. </w:t>
      </w:r>
      <w:r w:rsidR="006E4EB9" w:rsidRPr="001315F9">
        <w:rPr>
          <w:rFonts w:ascii="Times New Roman" w:hAnsi="Times New Roman"/>
          <w:kern w:val="1"/>
          <w:sz w:val="22"/>
          <w:szCs w:val="22"/>
          <w:lang w:val="en-GB"/>
        </w:rPr>
        <w:t>In Höglund</w:t>
      </w:r>
      <w:r w:rsidR="001315F9" w:rsidRPr="001315F9">
        <w:rPr>
          <w:rFonts w:ascii="Times New Roman" w:hAnsi="Times New Roman"/>
          <w:kern w:val="1"/>
          <w:sz w:val="22"/>
          <w:szCs w:val="22"/>
          <w:lang w:val="en-GB"/>
        </w:rPr>
        <w:t>, Mikko &amp; Kakko, Tommi &amp; Miettinen, Mervi &amp; Parviainen, Hanna</w:t>
      </w:r>
      <w:r w:rsidR="006E4EB9" w:rsidRPr="001315F9">
        <w:rPr>
          <w:rFonts w:ascii="Times New Roman" w:hAnsi="Times New Roman"/>
          <w:kern w:val="1"/>
          <w:sz w:val="22"/>
          <w:szCs w:val="22"/>
          <w:lang w:val="en-GB"/>
        </w:rPr>
        <w:t xml:space="preserve"> </w:t>
      </w:r>
      <w:r w:rsidR="006E4EB9" w:rsidRPr="00F30B62">
        <w:rPr>
          <w:rFonts w:ascii="Times New Roman" w:hAnsi="Times New Roman"/>
          <w:kern w:val="1"/>
          <w:sz w:val="22"/>
          <w:szCs w:val="22"/>
          <w:lang w:val="en-GB"/>
        </w:rPr>
        <w:t>(eds.), </w:t>
      </w:r>
      <w:r w:rsidR="006E4EB9" w:rsidRPr="00F30B62">
        <w:rPr>
          <w:rFonts w:ascii="Times New Roman" w:hAnsi="Times New Roman"/>
          <w:i/>
          <w:iCs/>
          <w:kern w:val="1"/>
          <w:sz w:val="22"/>
          <w:szCs w:val="22"/>
          <w:lang w:val="en-GB"/>
        </w:rPr>
        <w:t xml:space="preserve">Word and </w:t>
      </w:r>
      <w:r w:rsidR="00F1240A">
        <w:rPr>
          <w:rFonts w:ascii="Times New Roman" w:hAnsi="Times New Roman"/>
          <w:i/>
          <w:iCs/>
          <w:kern w:val="1"/>
          <w:sz w:val="22"/>
          <w:szCs w:val="22"/>
          <w:lang w:val="en-GB"/>
        </w:rPr>
        <w:t>i</w:t>
      </w:r>
      <w:r w:rsidR="006E4EB9" w:rsidRPr="00F30B62">
        <w:rPr>
          <w:rFonts w:ascii="Times New Roman" w:hAnsi="Times New Roman"/>
          <w:i/>
          <w:iCs/>
          <w:kern w:val="1"/>
          <w:sz w:val="22"/>
          <w:szCs w:val="22"/>
          <w:lang w:val="en-GB"/>
        </w:rPr>
        <w:t>mage</w:t>
      </w:r>
      <w:r w:rsidR="00F1240A">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 Theoretical and </w:t>
      </w:r>
      <w:r w:rsidR="00F1240A">
        <w:rPr>
          <w:rFonts w:ascii="Times New Roman" w:hAnsi="Times New Roman"/>
          <w:i/>
          <w:iCs/>
          <w:kern w:val="1"/>
          <w:sz w:val="22"/>
          <w:szCs w:val="22"/>
          <w:lang w:val="en-GB"/>
        </w:rPr>
        <w:t>m</w:t>
      </w:r>
      <w:r w:rsidR="006E4EB9" w:rsidRPr="00F30B62">
        <w:rPr>
          <w:rFonts w:ascii="Times New Roman" w:hAnsi="Times New Roman"/>
          <w:i/>
          <w:iCs/>
          <w:kern w:val="1"/>
          <w:sz w:val="22"/>
          <w:szCs w:val="22"/>
          <w:lang w:val="en-GB"/>
        </w:rPr>
        <w:t xml:space="preserve">ethodological </w:t>
      </w:r>
      <w:r w:rsidR="00F1240A">
        <w:rPr>
          <w:rFonts w:ascii="Times New Roman" w:hAnsi="Times New Roman"/>
          <w:i/>
          <w:iCs/>
          <w:kern w:val="1"/>
          <w:sz w:val="22"/>
          <w:szCs w:val="22"/>
          <w:lang w:val="en-GB"/>
        </w:rPr>
        <w:t>a</w:t>
      </w:r>
      <w:r w:rsidR="006E4EB9" w:rsidRPr="00F30B62">
        <w:rPr>
          <w:rFonts w:ascii="Times New Roman" w:hAnsi="Times New Roman"/>
          <w:i/>
          <w:iCs/>
          <w:kern w:val="1"/>
          <w:sz w:val="22"/>
          <w:szCs w:val="22"/>
          <w:lang w:val="en-GB"/>
        </w:rPr>
        <w:t>pproaches</w:t>
      </w:r>
      <w:r w:rsidR="006E4EB9" w:rsidRPr="00F30B62">
        <w:rPr>
          <w:rFonts w:ascii="Times New Roman" w:hAnsi="Times New Roman"/>
          <w:kern w:val="1"/>
          <w:sz w:val="22"/>
          <w:szCs w:val="22"/>
          <w:lang w:val="en-GB"/>
        </w:rPr>
        <w:t>. Electronic publication series of the School of Language, Translation and Literary Studies: University of Tampere.</w:t>
      </w:r>
    </w:p>
    <w:p w14:paraId="0D69DE68" w14:textId="4A0DD39B" w:rsidR="006E4EB9" w:rsidRPr="00F30B62" w:rsidRDefault="00275E64" w:rsidP="00491EFF">
      <w:pPr>
        <w:widowControl w:val="0"/>
        <w:autoSpaceDE w:val="0"/>
        <w:autoSpaceDN w:val="0"/>
        <w:adjustRightInd w:val="0"/>
        <w:spacing w:line="240" w:lineRule="auto"/>
        <w:ind w:left="709" w:hanging="709"/>
        <w:jc w:val="both"/>
        <w:rPr>
          <w:rFonts w:ascii="Times New Roman" w:hAnsi="Times New Roman"/>
          <w:kern w:val="1"/>
          <w:sz w:val="22"/>
          <w:szCs w:val="22"/>
          <w:lang w:val="en-GB"/>
        </w:rPr>
      </w:pPr>
      <w:proofErr w:type="spellStart"/>
      <w:r w:rsidRPr="00F30B62">
        <w:rPr>
          <w:rFonts w:ascii="Times New Roman" w:hAnsi="Times New Roman"/>
          <w:kern w:val="1"/>
          <w:sz w:val="22"/>
          <w:szCs w:val="22"/>
          <w:lang w:val="en-GB"/>
        </w:rPr>
        <w:t>Oittinen</w:t>
      </w:r>
      <w:proofErr w:type="spellEnd"/>
      <w:r w:rsidR="006E4EB9" w:rsidRPr="00F30B62">
        <w:rPr>
          <w:rFonts w:ascii="Times New Roman" w:hAnsi="Times New Roman"/>
          <w:kern w:val="1"/>
          <w:sz w:val="22"/>
          <w:szCs w:val="22"/>
          <w:lang w:val="en-GB"/>
        </w:rPr>
        <w:t>, Riitta</w:t>
      </w:r>
      <w:r w:rsidR="00F1240A">
        <w:rPr>
          <w:rFonts w:ascii="Times New Roman" w:hAnsi="Times New Roman"/>
          <w:kern w:val="1"/>
          <w:sz w:val="22"/>
          <w:szCs w:val="22"/>
          <w:lang w:val="en-GB"/>
        </w:rPr>
        <w:t xml:space="preserve"> &amp;</w:t>
      </w:r>
      <w:r w:rsidR="006E4EB9" w:rsidRPr="00F30B62">
        <w:rPr>
          <w:rFonts w:ascii="Times New Roman" w:hAnsi="Times New Roman"/>
          <w:kern w:val="1"/>
          <w:sz w:val="22"/>
          <w:szCs w:val="22"/>
          <w:lang w:val="en-GB"/>
        </w:rPr>
        <w:t xml:space="preserve"> </w:t>
      </w:r>
      <w:r w:rsidRPr="00F30B62">
        <w:rPr>
          <w:rFonts w:ascii="Times New Roman" w:hAnsi="Times New Roman"/>
          <w:kern w:val="1"/>
          <w:sz w:val="22"/>
          <w:szCs w:val="22"/>
          <w:lang w:val="en-GB"/>
        </w:rPr>
        <w:t>Ketola</w:t>
      </w:r>
      <w:r w:rsidR="006E4EB9" w:rsidRPr="00F30B62">
        <w:rPr>
          <w:rFonts w:ascii="Times New Roman" w:hAnsi="Times New Roman"/>
          <w:kern w:val="1"/>
          <w:sz w:val="22"/>
          <w:szCs w:val="22"/>
          <w:lang w:val="en-GB"/>
        </w:rPr>
        <w:t>, A</w:t>
      </w:r>
      <w:r w:rsidR="00F1240A">
        <w:rPr>
          <w:rFonts w:ascii="Times New Roman" w:hAnsi="Times New Roman"/>
          <w:kern w:val="1"/>
          <w:sz w:val="22"/>
          <w:szCs w:val="22"/>
          <w:lang w:val="en-GB"/>
        </w:rPr>
        <w:t>nne &amp;</w:t>
      </w:r>
      <w:r w:rsidR="006E4EB9" w:rsidRPr="00F30B62">
        <w:rPr>
          <w:rFonts w:ascii="Times New Roman" w:hAnsi="Times New Roman"/>
          <w:kern w:val="1"/>
          <w:sz w:val="22"/>
          <w:szCs w:val="22"/>
          <w:lang w:val="en-GB"/>
        </w:rPr>
        <w:t xml:space="preserve"> </w:t>
      </w:r>
      <w:proofErr w:type="spellStart"/>
      <w:r w:rsidRPr="00F30B62">
        <w:rPr>
          <w:rFonts w:ascii="Times New Roman" w:hAnsi="Times New Roman"/>
          <w:kern w:val="1"/>
          <w:sz w:val="22"/>
          <w:szCs w:val="22"/>
          <w:lang w:val="en-GB"/>
        </w:rPr>
        <w:t>Garavini</w:t>
      </w:r>
      <w:proofErr w:type="spellEnd"/>
      <w:r w:rsidR="006E4EB9" w:rsidRPr="00F30B62">
        <w:rPr>
          <w:rFonts w:ascii="Times New Roman" w:hAnsi="Times New Roman"/>
          <w:kern w:val="1"/>
          <w:sz w:val="22"/>
          <w:szCs w:val="22"/>
          <w:lang w:val="en-GB"/>
        </w:rPr>
        <w:t>, M</w:t>
      </w:r>
      <w:r w:rsidR="00F1240A">
        <w:rPr>
          <w:rFonts w:ascii="Times New Roman" w:hAnsi="Times New Roman"/>
          <w:kern w:val="1"/>
          <w:sz w:val="22"/>
          <w:szCs w:val="22"/>
          <w:lang w:val="en-GB"/>
        </w:rPr>
        <w:t>elissa</w:t>
      </w:r>
      <w:r w:rsidR="006E4EB9" w:rsidRPr="00F30B62">
        <w:rPr>
          <w:rFonts w:ascii="Times New Roman" w:hAnsi="Times New Roman"/>
          <w:kern w:val="1"/>
          <w:sz w:val="22"/>
          <w:szCs w:val="22"/>
          <w:lang w:val="en-GB"/>
        </w:rPr>
        <w:t xml:space="preserve">. 2018. </w:t>
      </w:r>
      <w:r w:rsidR="006E4EB9" w:rsidRPr="00F30B62">
        <w:rPr>
          <w:rFonts w:ascii="Times New Roman" w:hAnsi="Times New Roman"/>
          <w:i/>
          <w:iCs/>
          <w:kern w:val="1"/>
          <w:sz w:val="22"/>
          <w:szCs w:val="22"/>
          <w:lang w:val="en-GB"/>
        </w:rPr>
        <w:t xml:space="preserve">Translating </w:t>
      </w:r>
      <w:r w:rsidR="00F1240A">
        <w:rPr>
          <w:rFonts w:ascii="Times New Roman" w:hAnsi="Times New Roman"/>
          <w:i/>
          <w:iCs/>
          <w:kern w:val="1"/>
          <w:sz w:val="22"/>
          <w:szCs w:val="22"/>
          <w:lang w:val="en-GB"/>
        </w:rPr>
        <w:t>p</w:t>
      </w:r>
      <w:r w:rsidR="007D57C7" w:rsidRPr="00F30B62">
        <w:rPr>
          <w:rFonts w:ascii="Times New Roman" w:hAnsi="Times New Roman"/>
          <w:i/>
          <w:iCs/>
          <w:kern w:val="1"/>
          <w:sz w:val="22"/>
          <w:szCs w:val="22"/>
          <w:lang w:val="en-GB"/>
        </w:rPr>
        <w:t>icture book</w:t>
      </w:r>
      <w:r w:rsidR="006E4EB9" w:rsidRPr="00F30B62">
        <w:rPr>
          <w:rFonts w:ascii="Times New Roman" w:hAnsi="Times New Roman"/>
          <w:i/>
          <w:iCs/>
          <w:kern w:val="1"/>
          <w:sz w:val="22"/>
          <w:szCs w:val="22"/>
          <w:lang w:val="en-GB"/>
        </w:rPr>
        <w:t>s. Revoicing the verbal, the visual and the aural for a child audience</w:t>
      </w:r>
      <w:r w:rsidR="006E4EB9" w:rsidRPr="00F30B62">
        <w:rPr>
          <w:rFonts w:ascii="Times New Roman" w:hAnsi="Times New Roman"/>
          <w:kern w:val="1"/>
          <w:sz w:val="22"/>
          <w:szCs w:val="22"/>
          <w:lang w:val="en-GB"/>
        </w:rPr>
        <w:t xml:space="preserve">. New York: Routledge. </w:t>
      </w:r>
    </w:p>
    <w:p w14:paraId="038028D6" w14:textId="3FC13139" w:rsidR="00305457" w:rsidRDefault="00275E64" w:rsidP="00443046">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O</w:t>
      </w:r>
      <w:r w:rsidR="00163A63" w:rsidRPr="00F30B62">
        <w:rPr>
          <w:rFonts w:ascii="Times New Roman" w:hAnsi="Times New Roman"/>
          <w:kern w:val="1"/>
          <w:sz w:val="22"/>
          <w:szCs w:val="22"/>
          <w:lang w:val="en-GB"/>
        </w:rPr>
        <w:t>’</w:t>
      </w:r>
      <w:r w:rsidR="007614A8" w:rsidRPr="00F30B62">
        <w:rPr>
          <w:rFonts w:ascii="Times New Roman" w:hAnsi="Times New Roman"/>
          <w:kern w:val="1"/>
          <w:sz w:val="22"/>
          <w:szCs w:val="22"/>
          <w:lang w:val="en-GB"/>
        </w:rPr>
        <w:t>S</w:t>
      </w:r>
      <w:r w:rsidRPr="00F30B62">
        <w:rPr>
          <w:rFonts w:ascii="Times New Roman" w:hAnsi="Times New Roman"/>
          <w:kern w:val="1"/>
          <w:sz w:val="22"/>
          <w:szCs w:val="22"/>
          <w:lang w:val="en-GB"/>
        </w:rPr>
        <w:t>ullivan</w:t>
      </w:r>
      <w:r w:rsidR="006E4EB9" w:rsidRPr="00F30B62">
        <w:rPr>
          <w:rFonts w:ascii="Times New Roman" w:hAnsi="Times New Roman"/>
          <w:kern w:val="1"/>
          <w:sz w:val="22"/>
          <w:szCs w:val="22"/>
          <w:lang w:val="en-GB"/>
        </w:rPr>
        <w:t>, Emer. 2013. Children</w:t>
      </w:r>
      <w:r w:rsidR="00163A63"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s literature and translation studies. In Millán, C</w:t>
      </w:r>
      <w:r w:rsidR="005159C1">
        <w:rPr>
          <w:rFonts w:ascii="Times New Roman" w:hAnsi="Times New Roman"/>
          <w:kern w:val="1"/>
          <w:sz w:val="22"/>
          <w:szCs w:val="22"/>
          <w:lang w:val="en-GB"/>
        </w:rPr>
        <w:t xml:space="preserve">armen &amp; </w:t>
      </w:r>
      <w:r w:rsidR="006E4EB9" w:rsidRPr="00F30B62">
        <w:rPr>
          <w:rFonts w:ascii="Times New Roman" w:hAnsi="Times New Roman"/>
          <w:kern w:val="1"/>
          <w:sz w:val="22"/>
          <w:szCs w:val="22"/>
          <w:lang w:val="en-GB"/>
        </w:rPr>
        <w:t>Batrina, F</w:t>
      </w:r>
      <w:r w:rsidR="005159C1">
        <w:rPr>
          <w:rFonts w:ascii="Times New Roman" w:hAnsi="Times New Roman"/>
          <w:kern w:val="1"/>
          <w:sz w:val="22"/>
          <w:szCs w:val="22"/>
          <w:lang w:val="en-GB"/>
        </w:rPr>
        <w:t>rancesca</w:t>
      </w:r>
      <w:r w:rsidR="006E4EB9" w:rsidRPr="00F30B62">
        <w:rPr>
          <w:rFonts w:ascii="Times New Roman" w:hAnsi="Times New Roman"/>
          <w:kern w:val="1"/>
          <w:sz w:val="22"/>
          <w:szCs w:val="22"/>
          <w:lang w:val="en-GB"/>
        </w:rPr>
        <w:t xml:space="preserve"> (eds.), </w:t>
      </w:r>
      <w:r w:rsidR="006E4EB9" w:rsidRPr="00F30B62">
        <w:rPr>
          <w:rFonts w:ascii="Times New Roman" w:hAnsi="Times New Roman"/>
          <w:i/>
          <w:iCs/>
          <w:kern w:val="1"/>
          <w:sz w:val="22"/>
          <w:szCs w:val="22"/>
          <w:lang w:val="en-GB"/>
        </w:rPr>
        <w:t>The Routledge handbook of translation studies</w:t>
      </w:r>
      <w:r w:rsidR="006E4EB9" w:rsidRPr="00F30B62">
        <w:rPr>
          <w:rFonts w:ascii="Times New Roman" w:hAnsi="Times New Roman"/>
          <w:kern w:val="1"/>
          <w:sz w:val="22"/>
          <w:szCs w:val="22"/>
          <w:lang w:val="en-GB"/>
        </w:rPr>
        <w:t>. 469</w:t>
      </w:r>
      <w:r w:rsidR="005159C1">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81. </w:t>
      </w:r>
    </w:p>
    <w:p w14:paraId="3D6036CC" w14:textId="2CF17D55" w:rsidR="00E97764" w:rsidRDefault="007B75D0" w:rsidP="002014ED">
      <w:pPr>
        <w:widowControl w:val="0"/>
        <w:autoSpaceDE w:val="0"/>
        <w:autoSpaceDN w:val="0"/>
        <w:adjustRightInd w:val="0"/>
        <w:spacing w:line="240" w:lineRule="auto"/>
        <w:ind w:left="709" w:hanging="709"/>
        <w:jc w:val="both"/>
        <w:rPr>
          <w:rFonts w:ascii="Times New Roman" w:hAnsi="Times New Roman"/>
          <w:kern w:val="1"/>
          <w:sz w:val="22"/>
          <w:szCs w:val="22"/>
        </w:rPr>
      </w:pPr>
      <w:r w:rsidRPr="00443046">
        <w:rPr>
          <w:rFonts w:ascii="Times New Roman" w:hAnsi="Times New Roman"/>
          <w:kern w:val="1"/>
          <w:sz w:val="22"/>
          <w:szCs w:val="22"/>
          <w:lang w:val="en-US"/>
        </w:rPr>
        <w:t>Serafini, Frank &amp; Reid, Stephanie</w:t>
      </w:r>
      <w:r>
        <w:rPr>
          <w:rFonts w:ascii="Times New Roman" w:hAnsi="Times New Roman"/>
          <w:kern w:val="1"/>
          <w:sz w:val="22"/>
          <w:szCs w:val="22"/>
          <w:lang w:val="en-US"/>
        </w:rPr>
        <w:t xml:space="preserve">. </w:t>
      </w:r>
      <w:r w:rsidRPr="00443046">
        <w:rPr>
          <w:rFonts w:ascii="Times New Roman" w:hAnsi="Times New Roman"/>
          <w:kern w:val="1"/>
          <w:sz w:val="22"/>
          <w:szCs w:val="22"/>
          <w:lang w:val="en-US"/>
        </w:rPr>
        <w:t xml:space="preserve">2019. Multimodal </w:t>
      </w:r>
      <w:r w:rsidR="00443046">
        <w:rPr>
          <w:rFonts w:ascii="Times New Roman" w:hAnsi="Times New Roman"/>
          <w:kern w:val="1"/>
          <w:sz w:val="22"/>
          <w:szCs w:val="22"/>
          <w:lang w:val="en-US"/>
        </w:rPr>
        <w:t>c</w:t>
      </w:r>
      <w:r w:rsidRPr="00443046">
        <w:rPr>
          <w:rFonts w:ascii="Times New Roman" w:hAnsi="Times New Roman"/>
          <w:kern w:val="1"/>
          <w:sz w:val="22"/>
          <w:szCs w:val="22"/>
          <w:lang w:val="en-US"/>
        </w:rPr>
        <w:t xml:space="preserve">ontent </w:t>
      </w:r>
      <w:r w:rsidR="00443046">
        <w:rPr>
          <w:rFonts w:ascii="Times New Roman" w:hAnsi="Times New Roman"/>
          <w:kern w:val="1"/>
          <w:sz w:val="22"/>
          <w:szCs w:val="22"/>
          <w:lang w:val="en-US"/>
        </w:rPr>
        <w:t>a</w:t>
      </w:r>
      <w:r w:rsidRPr="00443046">
        <w:rPr>
          <w:rFonts w:ascii="Times New Roman" w:hAnsi="Times New Roman"/>
          <w:kern w:val="1"/>
          <w:sz w:val="22"/>
          <w:szCs w:val="22"/>
          <w:lang w:val="en-US"/>
        </w:rPr>
        <w:t>nalysis</w:t>
      </w:r>
      <w:r w:rsidR="00443046">
        <w:rPr>
          <w:rFonts w:ascii="Times New Roman" w:hAnsi="Times New Roman"/>
          <w:kern w:val="1"/>
          <w:sz w:val="22"/>
          <w:szCs w:val="22"/>
          <w:lang w:val="en-US"/>
        </w:rPr>
        <w:t>.</w:t>
      </w:r>
      <w:r w:rsidRPr="00443046">
        <w:rPr>
          <w:rFonts w:ascii="Times New Roman" w:hAnsi="Times New Roman"/>
          <w:kern w:val="1"/>
          <w:sz w:val="22"/>
          <w:szCs w:val="22"/>
          <w:lang w:val="en-US"/>
        </w:rPr>
        <w:t xml:space="preserve"> Expanding </w:t>
      </w:r>
      <w:r w:rsidR="00443046">
        <w:rPr>
          <w:rFonts w:ascii="Times New Roman" w:hAnsi="Times New Roman"/>
          <w:kern w:val="1"/>
          <w:sz w:val="22"/>
          <w:szCs w:val="22"/>
          <w:lang w:val="en-US"/>
        </w:rPr>
        <w:t>a</w:t>
      </w:r>
      <w:r w:rsidRPr="00443046">
        <w:rPr>
          <w:rFonts w:ascii="Times New Roman" w:hAnsi="Times New Roman"/>
          <w:kern w:val="1"/>
          <w:sz w:val="22"/>
          <w:szCs w:val="22"/>
          <w:lang w:val="en-US"/>
        </w:rPr>
        <w:t xml:space="preserve">nalytical </w:t>
      </w:r>
      <w:r w:rsidR="00443046">
        <w:rPr>
          <w:rFonts w:ascii="Times New Roman" w:hAnsi="Times New Roman"/>
          <w:kern w:val="1"/>
          <w:sz w:val="22"/>
          <w:szCs w:val="22"/>
          <w:lang w:val="en-US"/>
        </w:rPr>
        <w:t>a</w:t>
      </w:r>
      <w:r w:rsidRPr="00443046">
        <w:rPr>
          <w:rFonts w:ascii="Times New Roman" w:hAnsi="Times New Roman"/>
          <w:kern w:val="1"/>
          <w:sz w:val="22"/>
          <w:szCs w:val="22"/>
          <w:lang w:val="en-US"/>
        </w:rPr>
        <w:t xml:space="preserve">pproaches to </w:t>
      </w:r>
      <w:r w:rsidR="00443046">
        <w:rPr>
          <w:rFonts w:ascii="Times New Roman" w:hAnsi="Times New Roman"/>
          <w:kern w:val="1"/>
          <w:sz w:val="22"/>
          <w:szCs w:val="22"/>
          <w:lang w:val="en-US"/>
        </w:rPr>
        <w:t>c</w:t>
      </w:r>
      <w:r w:rsidRPr="00443046">
        <w:rPr>
          <w:rFonts w:ascii="Times New Roman" w:hAnsi="Times New Roman"/>
          <w:kern w:val="1"/>
          <w:sz w:val="22"/>
          <w:szCs w:val="22"/>
          <w:lang w:val="en-US"/>
        </w:rPr>
        <w:t xml:space="preserve">ontent </w:t>
      </w:r>
      <w:r w:rsidR="00443046">
        <w:rPr>
          <w:rFonts w:ascii="Times New Roman" w:hAnsi="Times New Roman"/>
          <w:kern w:val="1"/>
          <w:sz w:val="22"/>
          <w:szCs w:val="22"/>
          <w:lang w:val="en-US"/>
        </w:rPr>
        <w:t>a</w:t>
      </w:r>
      <w:r w:rsidRPr="00443046">
        <w:rPr>
          <w:rFonts w:ascii="Times New Roman" w:hAnsi="Times New Roman"/>
          <w:kern w:val="1"/>
          <w:sz w:val="22"/>
          <w:szCs w:val="22"/>
          <w:lang w:val="en-US"/>
        </w:rPr>
        <w:t xml:space="preserve">nalysis. </w:t>
      </w:r>
      <w:r w:rsidRPr="00443046">
        <w:rPr>
          <w:rFonts w:ascii="Times New Roman" w:hAnsi="Times New Roman"/>
          <w:i/>
          <w:iCs/>
          <w:kern w:val="1"/>
          <w:sz w:val="22"/>
          <w:szCs w:val="22"/>
          <w:lang w:val="en-US"/>
        </w:rPr>
        <w:t>Visual Communication,</w:t>
      </w:r>
      <w:r w:rsidRPr="00443046">
        <w:rPr>
          <w:rFonts w:ascii="Times New Roman" w:hAnsi="Times New Roman"/>
          <w:kern w:val="1"/>
          <w:sz w:val="22"/>
          <w:szCs w:val="22"/>
          <w:lang w:val="en-US"/>
        </w:rPr>
        <w:t xml:space="preserve"> 19(1)</w:t>
      </w:r>
      <w:r w:rsidR="00481C37" w:rsidRPr="00443046">
        <w:rPr>
          <w:rFonts w:ascii="Times New Roman" w:hAnsi="Times New Roman"/>
          <w:kern w:val="1"/>
          <w:sz w:val="22"/>
          <w:szCs w:val="22"/>
          <w:lang w:val="en-US"/>
        </w:rPr>
        <w:t>:</w:t>
      </w:r>
      <w:r w:rsidRPr="00443046">
        <w:rPr>
          <w:rFonts w:ascii="Times New Roman" w:hAnsi="Times New Roman"/>
          <w:kern w:val="1"/>
          <w:sz w:val="22"/>
          <w:szCs w:val="22"/>
          <w:lang w:val="en-US"/>
        </w:rPr>
        <w:t xml:space="preserve"> 1</w:t>
      </w:r>
      <w:r w:rsidR="00443046">
        <w:rPr>
          <w:rFonts w:ascii="Times New Roman" w:hAnsi="Times New Roman"/>
          <w:kern w:val="1"/>
          <w:sz w:val="22"/>
          <w:szCs w:val="22"/>
          <w:lang w:val="en-US"/>
        </w:rPr>
        <w:t>–</w:t>
      </w:r>
      <w:r w:rsidRPr="00443046">
        <w:rPr>
          <w:rFonts w:ascii="Times New Roman" w:hAnsi="Times New Roman"/>
          <w:kern w:val="1"/>
          <w:sz w:val="22"/>
          <w:szCs w:val="22"/>
          <w:lang w:val="en-US"/>
        </w:rPr>
        <w:t>27.</w:t>
      </w:r>
      <w:r w:rsidR="00E97764">
        <w:rPr>
          <w:rFonts w:ascii="Times New Roman" w:hAnsi="Times New Roman"/>
          <w:kern w:val="1"/>
          <w:sz w:val="22"/>
          <w:szCs w:val="22"/>
          <w:lang w:val="en-US"/>
        </w:rPr>
        <w:t xml:space="preserve"> D</w:t>
      </w:r>
      <w:r w:rsidR="00443046">
        <w:rPr>
          <w:rFonts w:ascii="Times New Roman" w:hAnsi="Times New Roman"/>
          <w:kern w:val="1"/>
          <w:sz w:val="22"/>
          <w:szCs w:val="22"/>
          <w:lang w:val="en-US"/>
        </w:rPr>
        <w:t>oi</w:t>
      </w:r>
      <w:r w:rsidR="00E97764">
        <w:rPr>
          <w:rFonts w:ascii="Times New Roman" w:hAnsi="Times New Roman"/>
          <w:kern w:val="1"/>
          <w:sz w:val="22"/>
          <w:szCs w:val="22"/>
          <w:lang w:val="en-US"/>
        </w:rPr>
        <w:t xml:space="preserve">: </w:t>
      </w:r>
      <w:r w:rsidR="00E97764" w:rsidRPr="00E97764">
        <w:rPr>
          <w:rFonts w:ascii="Times New Roman" w:hAnsi="Times New Roman"/>
          <w:kern w:val="1"/>
          <w:sz w:val="22"/>
          <w:szCs w:val="22"/>
        </w:rPr>
        <w:t>10.1177/1470357219864133</w:t>
      </w:r>
      <w:r w:rsidR="00443046">
        <w:rPr>
          <w:rFonts w:ascii="Times New Roman" w:hAnsi="Times New Roman"/>
          <w:kern w:val="1"/>
          <w:sz w:val="22"/>
          <w:szCs w:val="22"/>
        </w:rPr>
        <w:t>.</w:t>
      </w:r>
    </w:p>
    <w:p w14:paraId="4F0A0DF1" w14:textId="1D7C1C8E" w:rsidR="009B1FF0" w:rsidRPr="00F30B62" w:rsidRDefault="009B1FF0" w:rsidP="002014ED">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D44044">
        <w:rPr>
          <w:rFonts w:ascii="Times New Roman" w:hAnsi="Times New Roman"/>
          <w:kern w:val="1"/>
          <w:sz w:val="22"/>
          <w:szCs w:val="22"/>
        </w:rPr>
        <w:t xml:space="preserve">Shavit, Zohar. </w:t>
      </w:r>
      <w:r w:rsidRPr="00F30B62">
        <w:rPr>
          <w:rFonts w:ascii="Times New Roman" w:hAnsi="Times New Roman"/>
          <w:kern w:val="1"/>
          <w:sz w:val="22"/>
          <w:szCs w:val="22"/>
          <w:lang w:val="en-GB"/>
        </w:rPr>
        <w:t xml:space="preserve">1986. </w:t>
      </w:r>
      <w:r w:rsidRPr="00F30B62">
        <w:rPr>
          <w:rFonts w:ascii="Times New Roman" w:hAnsi="Times New Roman"/>
          <w:i/>
          <w:iCs/>
          <w:kern w:val="1"/>
          <w:sz w:val="22"/>
          <w:szCs w:val="22"/>
          <w:lang w:val="en-GB"/>
        </w:rPr>
        <w:t xml:space="preserve">Poetics of </w:t>
      </w:r>
      <w:r w:rsidR="002014ED">
        <w:rPr>
          <w:rFonts w:ascii="Times New Roman" w:hAnsi="Times New Roman"/>
          <w:i/>
          <w:iCs/>
          <w:kern w:val="1"/>
          <w:sz w:val="22"/>
          <w:szCs w:val="22"/>
          <w:lang w:val="en-GB"/>
        </w:rPr>
        <w:t>c</w:t>
      </w:r>
      <w:r w:rsidRPr="00F30B62">
        <w:rPr>
          <w:rFonts w:ascii="Times New Roman" w:hAnsi="Times New Roman"/>
          <w:i/>
          <w:iCs/>
          <w:kern w:val="1"/>
          <w:sz w:val="22"/>
          <w:szCs w:val="22"/>
          <w:lang w:val="en-GB"/>
        </w:rPr>
        <w:t>hildren</w:t>
      </w:r>
      <w:r w:rsidR="00163A63" w:rsidRPr="00F30B62">
        <w:rPr>
          <w:rFonts w:ascii="Times New Roman" w:hAnsi="Times New Roman"/>
          <w:i/>
          <w:iCs/>
          <w:kern w:val="1"/>
          <w:sz w:val="22"/>
          <w:szCs w:val="22"/>
          <w:lang w:val="en-GB"/>
        </w:rPr>
        <w:t>’</w:t>
      </w:r>
      <w:r w:rsidRPr="00F30B62">
        <w:rPr>
          <w:rFonts w:ascii="Times New Roman" w:hAnsi="Times New Roman"/>
          <w:i/>
          <w:iCs/>
          <w:kern w:val="1"/>
          <w:sz w:val="22"/>
          <w:szCs w:val="22"/>
          <w:lang w:val="en-GB"/>
        </w:rPr>
        <w:t xml:space="preserve">s </w:t>
      </w:r>
      <w:r w:rsidR="002014ED">
        <w:rPr>
          <w:rFonts w:ascii="Times New Roman" w:hAnsi="Times New Roman"/>
          <w:i/>
          <w:iCs/>
          <w:kern w:val="1"/>
          <w:sz w:val="22"/>
          <w:szCs w:val="22"/>
          <w:lang w:val="en-GB"/>
        </w:rPr>
        <w:t>l</w:t>
      </w:r>
      <w:r w:rsidRPr="00F30B62">
        <w:rPr>
          <w:rFonts w:ascii="Times New Roman" w:hAnsi="Times New Roman"/>
          <w:i/>
          <w:iCs/>
          <w:kern w:val="1"/>
          <w:sz w:val="22"/>
          <w:szCs w:val="22"/>
          <w:lang w:val="en-GB"/>
        </w:rPr>
        <w:t xml:space="preserve">iterature. </w:t>
      </w:r>
      <w:r w:rsidRPr="00F30B62">
        <w:rPr>
          <w:rFonts w:ascii="Times New Roman" w:hAnsi="Times New Roman"/>
          <w:kern w:val="1"/>
          <w:sz w:val="22"/>
          <w:szCs w:val="22"/>
          <w:lang w:val="en-GB"/>
        </w:rPr>
        <w:t>Atenas, Georgia: University of Georgia Press. </w:t>
      </w:r>
    </w:p>
    <w:p w14:paraId="59A0110D" w14:textId="37D514D9" w:rsidR="006E4EB9" w:rsidRPr="00F30B62" w:rsidRDefault="00275E64" w:rsidP="002014ED">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Sipe</w:t>
      </w:r>
      <w:r w:rsidR="006E4EB9" w:rsidRPr="00F30B62">
        <w:rPr>
          <w:rFonts w:ascii="Times New Roman" w:hAnsi="Times New Roman"/>
          <w:kern w:val="1"/>
          <w:sz w:val="22"/>
          <w:szCs w:val="22"/>
          <w:lang w:val="en-GB"/>
        </w:rPr>
        <w:t xml:space="preserve">, Lawrence. 1998. How </w:t>
      </w:r>
      <w:r w:rsidR="002014ED">
        <w:rPr>
          <w:rFonts w:ascii="Times New Roman" w:hAnsi="Times New Roman"/>
          <w:kern w:val="1"/>
          <w:sz w:val="22"/>
          <w:szCs w:val="22"/>
          <w:lang w:val="en-GB"/>
        </w:rPr>
        <w:t>p</w:t>
      </w:r>
      <w:r w:rsidR="006E4EB9" w:rsidRPr="00F30B62">
        <w:rPr>
          <w:rFonts w:ascii="Times New Roman" w:hAnsi="Times New Roman"/>
          <w:kern w:val="1"/>
          <w:sz w:val="22"/>
          <w:szCs w:val="22"/>
          <w:lang w:val="en-GB"/>
        </w:rPr>
        <w:t xml:space="preserve">icture </w:t>
      </w:r>
      <w:r w:rsidR="002014ED">
        <w:rPr>
          <w:rFonts w:ascii="Times New Roman" w:hAnsi="Times New Roman"/>
          <w:kern w:val="1"/>
          <w:sz w:val="22"/>
          <w:szCs w:val="22"/>
          <w:lang w:val="en-GB"/>
        </w:rPr>
        <w:t>b</w:t>
      </w:r>
      <w:r w:rsidR="006E4EB9" w:rsidRPr="00F30B62">
        <w:rPr>
          <w:rFonts w:ascii="Times New Roman" w:hAnsi="Times New Roman"/>
          <w:kern w:val="1"/>
          <w:sz w:val="22"/>
          <w:szCs w:val="22"/>
          <w:lang w:val="en-GB"/>
        </w:rPr>
        <w:t xml:space="preserve">ooks </w:t>
      </w:r>
      <w:r w:rsidR="002014ED">
        <w:rPr>
          <w:rFonts w:ascii="Times New Roman" w:hAnsi="Times New Roman"/>
          <w:kern w:val="1"/>
          <w:sz w:val="22"/>
          <w:szCs w:val="22"/>
          <w:lang w:val="en-GB"/>
        </w:rPr>
        <w:t>w</w:t>
      </w:r>
      <w:r w:rsidR="006E4EB9" w:rsidRPr="00F30B62">
        <w:rPr>
          <w:rFonts w:ascii="Times New Roman" w:hAnsi="Times New Roman"/>
          <w:kern w:val="1"/>
          <w:sz w:val="22"/>
          <w:szCs w:val="22"/>
          <w:lang w:val="en-GB"/>
        </w:rPr>
        <w:t>ork</w:t>
      </w:r>
      <w:r w:rsidR="002014ED">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A </w:t>
      </w:r>
      <w:r w:rsidR="002014ED">
        <w:rPr>
          <w:rFonts w:ascii="Times New Roman" w:hAnsi="Times New Roman"/>
          <w:kern w:val="1"/>
          <w:sz w:val="22"/>
          <w:szCs w:val="22"/>
          <w:lang w:val="en-GB"/>
        </w:rPr>
        <w:t>s</w:t>
      </w:r>
      <w:r w:rsidR="006E4EB9" w:rsidRPr="00F30B62">
        <w:rPr>
          <w:rFonts w:ascii="Times New Roman" w:hAnsi="Times New Roman"/>
          <w:kern w:val="1"/>
          <w:sz w:val="22"/>
          <w:szCs w:val="22"/>
          <w:lang w:val="en-GB"/>
        </w:rPr>
        <w:t xml:space="preserve">emiotically </w:t>
      </w:r>
      <w:r w:rsidR="002014ED">
        <w:rPr>
          <w:rFonts w:ascii="Times New Roman" w:hAnsi="Times New Roman"/>
          <w:kern w:val="1"/>
          <w:sz w:val="22"/>
          <w:szCs w:val="22"/>
          <w:lang w:val="en-GB"/>
        </w:rPr>
        <w:t>f</w:t>
      </w:r>
      <w:r w:rsidR="006E4EB9" w:rsidRPr="00F30B62">
        <w:rPr>
          <w:rFonts w:ascii="Times New Roman" w:hAnsi="Times New Roman"/>
          <w:kern w:val="1"/>
          <w:sz w:val="22"/>
          <w:szCs w:val="22"/>
          <w:lang w:val="en-GB"/>
        </w:rPr>
        <w:t xml:space="preserve">ramed </w:t>
      </w:r>
      <w:r w:rsidR="002014ED">
        <w:rPr>
          <w:rFonts w:ascii="Times New Roman" w:hAnsi="Times New Roman"/>
          <w:kern w:val="1"/>
          <w:sz w:val="22"/>
          <w:szCs w:val="22"/>
          <w:lang w:val="en-GB"/>
        </w:rPr>
        <w:t>t</w:t>
      </w:r>
      <w:r w:rsidR="006E4EB9" w:rsidRPr="00F30B62">
        <w:rPr>
          <w:rFonts w:ascii="Times New Roman" w:hAnsi="Times New Roman"/>
          <w:kern w:val="1"/>
          <w:sz w:val="22"/>
          <w:szCs w:val="22"/>
          <w:lang w:val="en-GB"/>
        </w:rPr>
        <w:t xml:space="preserve">heory of </w:t>
      </w:r>
      <w:r w:rsidR="002014ED">
        <w:rPr>
          <w:rFonts w:ascii="Times New Roman" w:hAnsi="Times New Roman"/>
          <w:kern w:val="1"/>
          <w:sz w:val="22"/>
          <w:szCs w:val="22"/>
          <w:lang w:val="en-GB"/>
        </w:rPr>
        <w:t>t</w:t>
      </w:r>
      <w:r w:rsidR="006E4EB9" w:rsidRPr="00F30B62">
        <w:rPr>
          <w:rFonts w:ascii="Times New Roman" w:hAnsi="Times New Roman"/>
          <w:kern w:val="1"/>
          <w:sz w:val="22"/>
          <w:szCs w:val="22"/>
          <w:lang w:val="en-GB"/>
        </w:rPr>
        <w:t>ext</w:t>
      </w:r>
      <w:r w:rsidR="002014ED">
        <w:rPr>
          <w:rFonts w:ascii="Times New Roman" w:hAnsi="Times New Roman"/>
          <w:kern w:val="1"/>
          <w:sz w:val="22"/>
          <w:szCs w:val="22"/>
          <w:lang w:val="en-GB"/>
        </w:rPr>
        <w:t>–p</w:t>
      </w:r>
      <w:r w:rsidR="006E4EB9" w:rsidRPr="00F30B62">
        <w:rPr>
          <w:rFonts w:ascii="Times New Roman" w:hAnsi="Times New Roman"/>
          <w:kern w:val="1"/>
          <w:sz w:val="22"/>
          <w:szCs w:val="22"/>
          <w:lang w:val="en-GB"/>
        </w:rPr>
        <w:t xml:space="preserve">icture </w:t>
      </w:r>
      <w:r w:rsidR="002014ED">
        <w:rPr>
          <w:rFonts w:ascii="Times New Roman" w:hAnsi="Times New Roman"/>
          <w:kern w:val="1"/>
          <w:sz w:val="22"/>
          <w:szCs w:val="22"/>
          <w:lang w:val="en-GB"/>
        </w:rPr>
        <w:t>r</w:t>
      </w:r>
      <w:r w:rsidR="006E4EB9" w:rsidRPr="00F30B62">
        <w:rPr>
          <w:rFonts w:ascii="Times New Roman" w:hAnsi="Times New Roman"/>
          <w:kern w:val="1"/>
          <w:sz w:val="22"/>
          <w:szCs w:val="22"/>
          <w:lang w:val="en-GB"/>
        </w:rPr>
        <w:t xml:space="preserve">elationships. </w:t>
      </w:r>
      <w:r w:rsidR="006E4EB9" w:rsidRPr="00F30B62">
        <w:rPr>
          <w:rFonts w:ascii="Times New Roman" w:hAnsi="Times New Roman"/>
          <w:i/>
          <w:iCs/>
          <w:kern w:val="1"/>
          <w:sz w:val="22"/>
          <w:szCs w:val="22"/>
          <w:lang w:val="en-GB"/>
        </w:rPr>
        <w:t>Children</w:t>
      </w:r>
      <w:r w:rsidR="00163A63" w:rsidRPr="00F30B62">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s Literature in Education</w:t>
      </w:r>
      <w:r w:rsidR="00827BF1" w:rsidRPr="00F30B62">
        <w:rPr>
          <w:rFonts w:ascii="Times New Roman" w:hAnsi="Times New Roman"/>
          <w:i/>
          <w:iCs/>
          <w:kern w:val="1"/>
          <w:sz w:val="22"/>
          <w:szCs w:val="22"/>
          <w:lang w:val="en-GB"/>
        </w:rPr>
        <w:t xml:space="preserve"> </w:t>
      </w:r>
      <w:r w:rsidR="006E4EB9" w:rsidRPr="00F30B62">
        <w:rPr>
          <w:rFonts w:ascii="Times New Roman" w:hAnsi="Times New Roman"/>
          <w:kern w:val="1"/>
          <w:sz w:val="22"/>
          <w:szCs w:val="22"/>
          <w:lang w:val="en-GB"/>
        </w:rPr>
        <w:t>29</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2</w:t>
      </w:r>
      <w:r w:rsidR="00827BF1" w:rsidRPr="00F30B62">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97</w:t>
      </w:r>
      <w:r w:rsidR="002014ED">
        <w:rPr>
          <w:rFonts w:ascii="Times New Roman" w:hAnsi="Times New Roman"/>
          <w:kern w:val="1"/>
          <w:sz w:val="22"/>
          <w:szCs w:val="22"/>
          <w:lang w:val="en-GB"/>
        </w:rPr>
        <w:t>–</w:t>
      </w:r>
      <w:r w:rsidR="006E4EB9" w:rsidRPr="00F30B62">
        <w:rPr>
          <w:rFonts w:ascii="Times New Roman" w:hAnsi="Times New Roman"/>
          <w:kern w:val="1"/>
          <w:sz w:val="22"/>
          <w:szCs w:val="22"/>
          <w:lang w:val="en-GB"/>
        </w:rPr>
        <w:t>108.</w:t>
      </w:r>
    </w:p>
    <w:p w14:paraId="5C01FB1D" w14:textId="22B69FBB" w:rsidR="006E4EB9" w:rsidRPr="00B20EC2" w:rsidRDefault="00275E64" w:rsidP="002014ED">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F30B62">
        <w:rPr>
          <w:rFonts w:ascii="Times New Roman" w:hAnsi="Times New Roman"/>
          <w:kern w:val="1"/>
          <w:sz w:val="22"/>
          <w:szCs w:val="22"/>
          <w:lang w:val="en-GB"/>
        </w:rPr>
        <w:t>Sipe</w:t>
      </w:r>
      <w:r w:rsidR="006E4EB9" w:rsidRPr="00F30B62">
        <w:rPr>
          <w:rFonts w:ascii="Times New Roman" w:hAnsi="Times New Roman"/>
          <w:kern w:val="1"/>
          <w:sz w:val="22"/>
          <w:szCs w:val="22"/>
          <w:lang w:val="en-GB"/>
        </w:rPr>
        <w:t xml:space="preserve">, Lawrence. 2012. Revisiting the </w:t>
      </w:r>
      <w:r w:rsidR="002014ED">
        <w:rPr>
          <w:rFonts w:ascii="Times New Roman" w:hAnsi="Times New Roman"/>
          <w:kern w:val="1"/>
          <w:sz w:val="22"/>
          <w:szCs w:val="22"/>
          <w:lang w:val="en-GB"/>
        </w:rPr>
        <w:t>r</w:t>
      </w:r>
      <w:r w:rsidR="006E4EB9" w:rsidRPr="00F30B62">
        <w:rPr>
          <w:rFonts w:ascii="Times New Roman" w:hAnsi="Times New Roman"/>
          <w:kern w:val="1"/>
          <w:sz w:val="22"/>
          <w:szCs w:val="22"/>
          <w:lang w:val="en-GB"/>
        </w:rPr>
        <w:t xml:space="preserve">elationship </w:t>
      </w:r>
      <w:r w:rsidR="002014ED">
        <w:rPr>
          <w:rFonts w:ascii="Times New Roman" w:hAnsi="Times New Roman"/>
          <w:kern w:val="1"/>
          <w:sz w:val="22"/>
          <w:szCs w:val="22"/>
          <w:lang w:val="en-GB"/>
        </w:rPr>
        <w:t>b</w:t>
      </w:r>
      <w:r w:rsidR="006E4EB9" w:rsidRPr="00F30B62">
        <w:rPr>
          <w:rFonts w:ascii="Times New Roman" w:hAnsi="Times New Roman"/>
          <w:kern w:val="1"/>
          <w:sz w:val="22"/>
          <w:szCs w:val="22"/>
          <w:lang w:val="en-GB"/>
        </w:rPr>
        <w:t xml:space="preserve">etween </w:t>
      </w:r>
      <w:r w:rsidR="002014ED">
        <w:rPr>
          <w:rFonts w:ascii="Times New Roman" w:hAnsi="Times New Roman"/>
          <w:kern w:val="1"/>
          <w:sz w:val="22"/>
          <w:szCs w:val="22"/>
          <w:lang w:val="en-GB"/>
        </w:rPr>
        <w:t>t</w:t>
      </w:r>
      <w:r w:rsidR="006E4EB9" w:rsidRPr="00F30B62">
        <w:rPr>
          <w:rFonts w:ascii="Times New Roman" w:hAnsi="Times New Roman"/>
          <w:kern w:val="1"/>
          <w:sz w:val="22"/>
          <w:szCs w:val="22"/>
          <w:lang w:val="en-GB"/>
        </w:rPr>
        <w:t xml:space="preserve">ext and </w:t>
      </w:r>
      <w:r w:rsidR="002014ED">
        <w:rPr>
          <w:rFonts w:ascii="Times New Roman" w:hAnsi="Times New Roman"/>
          <w:kern w:val="1"/>
          <w:sz w:val="22"/>
          <w:szCs w:val="22"/>
          <w:lang w:val="en-GB"/>
        </w:rPr>
        <w:t>p</w:t>
      </w:r>
      <w:r w:rsidR="006E4EB9" w:rsidRPr="00F30B62">
        <w:rPr>
          <w:rFonts w:ascii="Times New Roman" w:hAnsi="Times New Roman"/>
          <w:kern w:val="1"/>
          <w:sz w:val="22"/>
          <w:szCs w:val="22"/>
          <w:lang w:val="en-GB"/>
        </w:rPr>
        <w:t xml:space="preserve">ictures. </w:t>
      </w:r>
      <w:r w:rsidR="006E4EB9" w:rsidRPr="00B20EC2">
        <w:rPr>
          <w:rFonts w:ascii="Times New Roman" w:hAnsi="Times New Roman"/>
          <w:i/>
          <w:iCs/>
          <w:kern w:val="1"/>
          <w:sz w:val="22"/>
          <w:szCs w:val="22"/>
          <w:lang w:val="en-US"/>
        </w:rPr>
        <w:t>Children</w:t>
      </w:r>
      <w:r w:rsidR="00163A63" w:rsidRPr="00B20EC2">
        <w:rPr>
          <w:rFonts w:ascii="Times New Roman" w:hAnsi="Times New Roman"/>
          <w:i/>
          <w:iCs/>
          <w:kern w:val="1"/>
          <w:sz w:val="22"/>
          <w:szCs w:val="22"/>
          <w:lang w:val="en-US"/>
        </w:rPr>
        <w:t>’</w:t>
      </w:r>
      <w:r w:rsidR="006E4EB9" w:rsidRPr="00B20EC2">
        <w:rPr>
          <w:rFonts w:ascii="Times New Roman" w:hAnsi="Times New Roman"/>
          <w:i/>
          <w:iCs/>
          <w:kern w:val="1"/>
          <w:sz w:val="22"/>
          <w:szCs w:val="22"/>
          <w:lang w:val="en-US"/>
        </w:rPr>
        <w:t>s Literature in Education</w:t>
      </w:r>
      <w:r w:rsidR="006E4EB9" w:rsidRPr="00B20EC2">
        <w:rPr>
          <w:rFonts w:ascii="Times New Roman" w:hAnsi="Times New Roman"/>
          <w:kern w:val="1"/>
          <w:sz w:val="22"/>
          <w:szCs w:val="22"/>
          <w:lang w:val="en-US"/>
        </w:rPr>
        <w:t xml:space="preserve"> 43</w:t>
      </w:r>
      <w:r w:rsidR="00827BF1" w:rsidRPr="00B20EC2">
        <w:rPr>
          <w:rFonts w:ascii="Times New Roman" w:hAnsi="Times New Roman"/>
          <w:kern w:val="1"/>
          <w:sz w:val="22"/>
          <w:szCs w:val="22"/>
          <w:lang w:val="en-US"/>
        </w:rPr>
        <w:t>(1):</w:t>
      </w:r>
      <w:r w:rsidR="006E4EB9" w:rsidRPr="00B20EC2">
        <w:rPr>
          <w:rFonts w:ascii="Times New Roman" w:hAnsi="Times New Roman"/>
          <w:kern w:val="1"/>
          <w:sz w:val="22"/>
          <w:szCs w:val="22"/>
          <w:lang w:val="en-US"/>
        </w:rPr>
        <w:t xml:space="preserve"> 4</w:t>
      </w:r>
      <w:r w:rsidR="002B1288" w:rsidRPr="00B20EC2">
        <w:rPr>
          <w:rFonts w:ascii="Times New Roman" w:hAnsi="Times New Roman"/>
          <w:kern w:val="1"/>
          <w:sz w:val="22"/>
          <w:szCs w:val="22"/>
          <w:lang w:val="en-US"/>
        </w:rPr>
        <w:t>–</w:t>
      </w:r>
      <w:r w:rsidR="006E4EB9" w:rsidRPr="00B20EC2">
        <w:rPr>
          <w:rFonts w:ascii="Times New Roman" w:hAnsi="Times New Roman"/>
          <w:kern w:val="1"/>
          <w:sz w:val="22"/>
          <w:szCs w:val="22"/>
          <w:lang w:val="en-US"/>
        </w:rPr>
        <w:t>21. </w:t>
      </w:r>
    </w:p>
    <w:p w14:paraId="6278017C" w14:textId="47A15C75" w:rsidR="0053324D" w:rsidRPr="00F52041" w:rsidRDefault="0053324D" w:rsidP="00F52041">
      <w:pPr>
        <w:keepNext/>
        <w:keepLines/>
        <w:autoSpaceDE w:val="0"/>
        <w:autoSpaceDN w:val="0"/>
        <w:adjustRightInd w:val="0"/>
        <w:spacing w:line="240" w:lineRule="auto"/>
        <w:ind w:left="709" w:hanging="709"/>
        <w:jc w:val="both"/>
        <w:rPr>
          <w:rFonts w:ascii="Times New Roman" w:hAnsi="Times New Roman"/>
          <w:kern w:val="22"/>
          <w:sz w:val="22"/>
          <w:szCs w:val="22"/>
        </w:rPr>
      </w:pPr>
      <w:r w:rsidRPr="00F52041">
        <w:rPr>
          <w:rFonts w:ascii="Times New Roman" w:hAnsi="Times New Roman"/>
          <w:kern w:val="22"/>
          <w:sz w:val="22"/>
          <w:szCs w:val="22"/>
          <w:lang w:val="en-US"/>
        </w:rPr>
        <w:lastRenderedPageBreak/>
        <w:t>Soler-Quílez, G</w:t>
      </w:r>
      <w:r w:rsidR="00147061" w:rsidRPr="00F52041">
        <w:rPr>
          <w:rFonts w:ascii="Times New Roman" w:hAnsi="Times New Roman"/>
          <w:kern w:val="22"/>
          <w:sz w:val="22"/>
          <w:szCs w:val="22"/>
          <w:lang w:val="en-US"/>
        </w:rPr>
        <w:t xml:space="preserve">uillermo. </w:t>
      </w:r>
      <w:r w:rsidRPr="00F52041">
        <w:rPr>
          <w:rFonts w:ascii="Times New Roman" w:hAnsi="Times New Roman"/>
          <w:kern w:val="22"/>
          <w:sz w:val="22"/>
          <w:szCs w:val="22"/>
          <w:lang w:val="en-US"/>
        </w:rPr>
        <w:t xml:space="preserve">2016. </w:t>
      </w:r>
      <w:r w:rsidRPr="00F52041">
        <w:rPr>
          <w:rFonts w:ascii="Times New Roman" w:hAnsi="Times New Roman"/>
          <w:i/>
          <w:iCs/>
          <w:kern w:val="22"/>
          <w:sz w:val="22"/>
          <w:szCs w:val="22"/>
        </w:rPr>
        <w:t>Una mirada sobre el arcoíris: la representación de la diversidad afectivo-sexual en el álbum ilustrado</w:t>
      </w:r>
      <w:r w:rsidR="002B1288" w:rsidRPr="00F52041">
        <w:rPr>
          <w:rFonts w:ascii="Times New Roman" w:hAnsi="Times New Roman"/>
          <w:kern w:val="22"/>
          <w:sz w:val="22"/>
          <w:szCs w:val="22"/>
        </w:rPr>
        <w:t xml:space="preserve">. Alicante: </w:t>
      </w:r>
      <w:r w:rsidRPr="00F52041">
        <w:rPr>
          <w:rFonts w:ascii="Times New Roman" w:hAnsi="Times New Roman"/>
          <w:kern w:val="22"/>
          <w:sz w:val="22"/>
          <w:szCs w:val="22"/>
        </w:rPr>
        <w:t>Universidad de Alicante.</w:t>
      </w:r>
      <w:r w:rsidR="002B1288" w:rsidRPr="00F52041">
        <w:rPr>
          <w:rFonts w:ascii="Times New Roman" w:hAnsi="Times New Roman"/>
          <w:kern w:val="22"/>
          <w:sz w:val="22"/>
          <w:szCs w:val="22"/>
        </w:rPr>
        <w:t xml:space="preserve"> (Doctoral</w:t>
      </w:r>
      <w:r w:rsidR="00D44044" w:rsidRPr="00F52041">
        <w:rPr>
          <w:rFonts w:ascii="Times New Roman" w:hAnsi="Times New Roman"/>
          <w:kern w:val="22"/>
          <w:sz w:val="22"/>
          <w:szCs w:val="22"/>
        </w:rPr>
        <w:t> </w:t>
      </w:r>
      <w:r w:rsidR="002B1288" w:rsidRPr="00F52041">
        <w:rPr>
          <w:rFonts w:ascii="Times New Roman" w:hAnsi="Times New Roman"/>
          <w:kern w:val="22"/>
          <w:sz w:val="22"/>
          <w:szCs w:val="22"/>
        </w:rPr>
        <w:t>dissertation.)</w:t>
      </w:r>
    </w:p>
    <w:p w14:paraId="5828B25C" w14:textId="3859FD03" w:rsidR="003758E4" w:rsidRPr="00B20EC2" w:rsidRDefault="003758E4" w:rsidP="00B20EC2">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D46C9D">
        <w:rPr>
          <w:rFonts w:ascii="Times New Roman" w:hAnsi="Times New Roman"/>
          <w:kern w:val="1"/>
          <w:sz w:val="22"/>
          <w:szCs w:val="22"/>
        </w:rPr>
        <w:t>Sunderland, Jane</w:t>
      </w:r>
      <w:r w:rsidR="00B20EC2">
        <w:rPr>
          <w:rFonts w:ascii="Times New Roman" w:hAnsi="Times New Roman"/>
          <w:kern w:val="1"/>
          <w:sz w:val="22"/>
          <w:szCs w:val="22"/>
        </w:rPr>
        <w:t xml:space="preserve"> &amp; </w:t>
      </w:r>
      <w:r w:rsidRPr="00D46C9D">
        <w:rPr>
          <w:rFonts w:ascii="Times New Roman" w:hAnsi="Times New Roman"/>
          <w:kern w:val="1"/>
          <w:sz w:val="22"/>
          <w:szCs w:val="22"/>
        </w:rPr>
        <w:t xml:space="preserve">McGlashan, Mark. 2010. </w:t>
      </w:r>
      <w:r w:rsidRPr="00B20EC2">
        <w:rPr>
          <w:rFonts w:ascii="Times New Roman" w:hAnsi="Times New Roman"/>
          <w:kern w:val="1"/>
          <w:sz w:val="22"/>
          <w:szCs w:val="22"/>
          <w:lang w:val="en-US"/>
        </w:rPr>
        <w:t xml:space="preserve">The </w:t>
      </w:r>
      <w:r w:rsidR="00B20EC2">
        <w:rPr>
          <w:rFonts w:ascii="Times New Roman" w:hAnsi="Times New Roman"/>
          <w:kern w:val="1"/>
          <w:sz w:val="22"/>
          <w:szCs w:val="22"/>
          <w:lang w:val="en-US"/>
        </w:rPr>
        <w:t>l</w:t>
      </w:r>
      <w:r w:rsidRPr="00B20EC2">
        <w:rPr>
          <w:rFonts w:ascii="Times New Roman" w:hAnsi="Times New Roman"/>
          <w:kern w:val="1"/>
          <w:sz w:val="22"/>
          <w:szCs w:val="22"/>
          <w:lang w:val="en-US"/>
        </w:rPr>
        <w:t xml:space="preserve">inguistic, </w:t>
      </w:r>
      <w:r w:rsidR="00B20EC2">
        <w:rPr>
          <w:rFonts w:ascii="Times New Roman" w:hAnsi="Times New Roman"/>
          <w:kern w:val="1"/>
          <w:sz w:val="22"/>
          <w:szCs w:val="22"/>
          <w:lang w:val="en-US"/>
        </w:rPr>
        <w:t>v</w:t>
      </w:r>
      <w:r w:rsidRPr="00B20EC2">
        <w:rPr>
          <w:rFonts w:ascii="Times New Roman" w:hAnsi="Times New Roman"/>
          <w:kern w:val="1"/>
          <w:sz w:val="22"/>
          <w:szCs w:val="22"/>
          <w:lang w:val="en-US"/>
        </w:rPr>
        <w:t xml:space="preserve">isual and </w:t>
      </w:r>
      <w:r w:rsidR="00B20EC2">
        <w:rPr>
          <w:rFonts w:ascii="Times New Roman" w:hAnsi="Times New Roman"/>
          <w:kern w:val="1"/>
          <w:sz w:val="22"/>
          <w:szCs w:val="22"/>
          <w:lang w:val="en-US"/>
        </w:rPr>
        <w:t>m</w:t>
      </w:r>
      <w:r w:rsidRPr="00B20EC2">
        <w:rPr>
          <w:rFonts w:ascii="Times New Roman" w:hAnsi="Times New Roman"/>
          <w:kern w:val="1"/>
          <w:sz w:val="22"/>
          <w:szCs w:val="22"/>
          <w:lang w:val="en-US"/>
        </w:rPr>
        <w:t xml:space="preserve">ultimodal </w:t>
      </w:r>
      <w:r w:rsidR="00B20EC2">
        <w:rPr>
          <w:rFonts w:ascii="Times New Roman" w:hAnsi="Times New Roman"/>
          <w:kern w:val="1"/>
          <w:sz w:val="22"/>
          <w:szCs w:val="22"/>
          <w:lang w:val="en-US"/>
        </w:rPr>
        <w:t>r</w:t>
      </w:r>
      <w:r w:rsidRPr="00B20EC2">
        <w:rPr>
          <w:rFonts w:ascii="Times New Roman" w:hAnsi="Times New Roman"/>
          <w:kern w:val="1"/>
          <w:sz w:val="22"/>
          <w:szCs w:val="22"/>
          <w:lang w:val="en-US"/>
        </w:rPr>
        <w:t xml:space="preserve">epresentation of </w:t>
      </w:r>
      <w:r w:rsidR="00B20EC2">
        <w:rPr>
          <w:rFonts w:ascii="Times New Roman" w:hAnsi="Times New Roman"/>
          <w:kern w:val="1"/>
          <w:sz w:val="22"/>
          <w:szCs w:val="22"/>
          <w:lang w:val="en-US"/>
        </w:rPr>
        <w:t>t</w:t>
      </w:r>
      <w:r w:rsidRPr="00B20EC2">
        <w:rPr>
          <w:rFonts w:ascii="Times New Roman" w:hAnsi="Times New Roman"/>
          <w:kern w:val="1"/>
          <w:sz w:val="22"/>
          <w:szCs w:val="22"/>
          <w:lang w:val="en-US"/>
        </w:rPr>
        <w:t>wo-</w:t>
      </w:r>
      <w:r w:rsidR="00B20EC2">
        <w:rPr>
          <w:rFonts w:ascii="Times New Roman" w:hAnsi="Times New Roman"/>
          <w:kern w:val="1"/>
          <w:sz w:val="22"/>
          <w:szCs w:val="22"/>
          <w:lang w:val="en-US"/>
        </w:rPr>
        <w:t>m</w:t>
      </w:r>
      <w:r w:rsidRPr="00B20EC2">
        <w:rPr>
          <w:rFonts w:ascii="Times New Roman" w:hAnsi="Times New Roman"/>
          <w:kern w:val="1"/>
          <w:sz w:val="22"/>
          <w:szCs w:val="22"/>
          <w:lang w:val="en-US"/>
        </w:rPr>
        <w:t>um and</w:t>
      </w:r>
      <w:r w:rsidR="00B20EC2">
        <w:rPr>
          <w:rFonts w:ascii="Times New Roman" w:hAnsi="Times New Roman"/>
          <w:kern w:val="1"/>
          <w:sz w:val="22"/>
          <w:szCs w:val="22"/>
          <w:lang w:val="en-US"/>
        </w:rPr>
        <w:t xml:space="preserve"> t</w:t>
      </w:r>
      <w:r w:rsidRPr="00B20EC2">
        <w:rPr>
          <w:rFonts w:ascii="Times New Roman" w:hAnsi="Times New Roman"/>
          <w:kern w:val="1"/>
          <w:sz w:val="22"/>
          <w:szCs w:val="22"/>
          <w:lang w:val="en-US"/>
        </w:rPr>
        <w:t>wo-</w:t>
      </w:r>
      <w:r w:rsidR="00B20EC2">
        <w:rPr>
          <w:rFonts w:ascii="Times New Roman" w:hAnsi="Times New Roman"/>
          <w:kern w:val="1"/>
          <w:sz w:val="22"/>
          <w:szCs w:val="22"/>
          <w:lang w:val="en-US"/>
        </w:rPr>
        <w:t>d</w:t>
      </w:r>
      <w:r w:rsidRPr="00B20EC2">
        <w:rPr>
          <w:rFonts w:ascii="Times New Roman" w:hAnsi="Times New Roman"/>
          <w:kern w:val="1"/>
          <w:sz w:val="22"/>
          <w:szCs w:val="22"/>
          <w:lang w:val="en-US"/>
        </w:rPr>
        <w:t xml:space="preserve">ad </w:t>
      </w:r>
      <w:r w:rsidR="00B20EC2">
        <w:rPr>
          <w:rFonts w:ascii="Times New Roman" w:hAnsi="Times New Roman"/>
          <w:kern w:val="1"/>
          <w:sz w:val="22"/>
          <w:szCs w:val="22"/>
          <w:lang w:val="en-US"/>
        </w:rPr>
        <w:t>f</w:t>
      </w:r>
      <w:r w:rsidRPr="00B20EC2">
        <w:rPr>
          <w:rFonts w:ascii="Times New Roman" w:hAnsi="Times New Roman"/>
          <w:kern w:val="1"/>
          <w:sz w:val="22"/>
          <w:szCs w:val="22"/>
          <w:lang w:val="en-US"/>
        </w:rPr>
        <w:t xml:space="preserve">amilies in </w:t>
      </w:r>
      <w:r w:rsidR="00B20EC2">
        <w:rPr>
          <w:rFonts w:ascii="Times New Roman" w:hAnsi="Times New Roman"/>
          <w:kern w:val="1"/>
          <w:sz w:val="22"/>
          <w:szCs w:val="22"/>
          <w:lang w:val="en-US"/>
        </w:rPr>
        <w:t>c</w:t>
      </w:r>
      <w:r w:rsidRPr="00B20EC2">
        <w:rPr>
          <w:rFonts w:ascii="Times New Roman" w:hAnsi="Times New Roman"/>
          <w:kern w:val="1"/>
          <w:sz w:val="22"/>
          <w:szCs w:val="22"/>
          <w:lang w:val="en-US"/>
        </w:rPr>
        <w:t xml:space="preserve">hildren’s </w:t>
      </w:r>
      <w:r w:rsidR="00B20EC2">
        <w:rPr>
          <w:rFonts w:ascii="Times New Roman" w:hAnsi="Times New Roman"/>
          <w:kern w:val="1"/>
          <w:sz w:val="22"/>
          <w:szCs w:val="22"/>
          <w:lang w:val="en-US"/>
        </w:rPr>
        <w:t>p</w:t>
      </w:r>
      <w:r w:rsidR="00B20EC2" w:rsidRPr="00B20EC2">
        <w:rPr>
          <w:rFonts w:ascii="Times New Roman" w:hAnsi="Times New Roman"/>
          <w:kern w:val="1"/>
          <w:sz w:val="22"/>
          <w:szCs w:val="22"/>
          <w:lang w:val="en-US"/>
        </w:rPr>
        <w:t>icture books</w:t>
      </w:r>
      <w:r w:rsidRPr="00B20EC2">
        <w:rPr>
          <w:rFonts w:ascii="Times New Roman" w:hAnsi="Times New Roman"/>
          <w:kern w:val="1"/>
          <w:sz w:val="22"/>
          <w:szCs w:val="22"/>
          <w:lang w:val="en-US"/>
        </w:rPr>
        <w:t>. </w:t>
      </w:r>
      <w:r w:rsidRPr="00B20EC2">
        <w:rPr>
          <w:rFonts w:ascii="Times New Roman" w:hAnsi="Times New Roman"/>
          <w:i/>
          <w:iCs/>
          <w:kern w:val="1"/>
          <w:sz w:val="22"/>
          <w:szCs w:val="22"/>
          <w:lang w:val="en-US"/>
        </w:rPr>
        <w:t>Language and Literature</w:t>
      </w:r>
      <w:r w:rsidR="00B20EC2">
        <w:rPr>
          <w:rFonts w:ascii="Times New Roman" w:hAnsi="Times New Roman"/>
          <w:kern w:val="1"/>
          <w:sz w:val="22"/>
          <w:szCs w:val="22"/>
          <w:lang w:val="en-US"/>
        </w:rPr>
        <w:t xml:space="preserve"> </w:t>
      </w:r>
      <w:r w:rsidRPr="00D44044">
        <w:rPr>
          <w:rFonts w:ascii="Times New Roman" w:hAnsi="Times New Roman"/>
          <w:kern w:val="1"/>
          <w:sz w:val="22"/>
          <w:szCs w:val="22"/>
          <w:lang w:val="en-US"/>
        </w:rPr>
        <w:t>21</w:t>
      </w:r>
      <w:r w:rsidRPr="00B20EC2">
        <w:rPr>
          <w:rFonts w:ascii="Times New Roman" w:hAnsi="Times New Roman"/>
          <w:kern w:val="1"/>
          <w:sz w:val="22"/>
          <w:szCs w:val="22"/>
          <w:lang w:val="en-US"/>
        </w:rPr>
        <w:t>(2): 189–210.</w:t>
      </w:r>
    </w:p>
    <w:p w14:paraId="77332B14" w14:textId="5DCF5D33" w:rsidR="006E4EB9" w:rsidRPr="00F30B62" w:rsidRDefault="00275E64" w:rsidP="002014ED">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Sunderland</w:t>
      </w:r>
      <w:r w:rsidR="006E4EB9" w:rsidRPr="00F30B62">
        <w:rPr>
          <w:rFonts w:ascii="Times New Roman" w:hAnsi="Times New Roman"/>
          <w:kern w:val="1"/>
          <w:sz w:val="22"/>
          <w:szCs w:val="22"/>
          <w:lang w:val="en-GB"/>
        </w:rPr>
        <w:t xml:space="preserve">, Jane. 2012. </w:t>
      </w:r>
      <w:r w:rsidR="006E4EB9" w:rsidRPr="00F30B62">
        <w:rPr>
          <w:rFonts w:ascii="Times New Roman" w:hAnsi="Times New Roman"/>
          <w:i/>
          <w:iCs/>
          <w:kern w:val="1"/>
          <w:sz w:val="22"/>
          <w:szCs w:val="22"/>
          <w:lang w:val="en-GB"/>
        </w:rPr>
        <w:t xml:space="preserve">Language, </w:t>
      </w:r>
      <w:r w:rsidR="002B1288">
        <w:rPr>
          <w:rFonts w:ascii="Times New Roman" w:hAnsi="Times New Roman"/>
          <w:i/>
          <w:iCs/>
          <w:kern w:val="1"/>
          <w:sz w:val="22"/>
          <w:szCs w:val="22"/>
          <w:lang w:val="en-GB"/>
        </w:rPr>
        <w:t>g</w:t>
      </w:r>
      <w:r w:rsidR="006E4EB9" w:rsidRPr="00F30B62">
        <w:rPr>
          <w:rFonts w:ascii="Times New Roman" w:hAnsi="Times New Roman"/>
          <w:i/>
          <w:iCs/>
          <w:kern w:val="1"/>
          <w:sz w:val="22"/>
          <w:szCs w:val="22"/>
          <w:lang w:val="en-GB"/>
        </w:rPr>
        <w:t xml:space="preserve">ender and </w:t>
      </w:r>
      <w:r w:rsidR="002B1288">
        <w:rPr>
          <w:rFonts w:ascii="Times New Roman" w:hAnsi="Times New Roman"/>
          <w:i/>
          <w:iCs/>
          <w:kern w:val="1"/>
          <w:sz w:val="22"/>
          <w:szCs w:val="22"/>
          <w:lang w:val="en-GB"/>
        </w:rPr>
        <w:t>c</w:t>
      </w:r>
      <w:r w:rsidR="006E4EB9" w:rsidRPr="00F30B62">
        <w:rPr>
          <w:rFonts w:ascii="Times New Roman" w:hAnsi="Times New Roman"/>
          <w:i/>
          <w:iCs/>
          <w:kern w:val="1"/>
          <w:sz w:val="22"/>
          <w:szCs w:val="22"/>
          <w:lang w:val="en-GB"/>
        </w:rPr>
        <w:t>hildren</w:t>
      </w:r>
      <w:r w:rsidR="00163A63" w:rsidRPr="00F30B62">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s </w:t>
      </w:r>
      <w:r w:rsidR="002B1288">
        <w:rPr>
          <w:rFonts w:ascii="Times New Roman" w:hAnsi="Times New Roman"/>
          <w:i/>
          <w:iCs/>
          <w:kern w:val="1"/>
          <w:sz w:val="22"/>
          <w:szCs w:val="22"/>
          <w:lang w:val="en-GB"/>
        </w:rPr>
        <w:t>f</w:t>
      </w:r>
      <w:r w:rsidR="006E4EB9" w:rsidRPr="00F30B62">
        <w:rPr>
          <w:rFonts w:ascii="Times New Roman" w:hAnsi="Times New Roman"/>
          <w:i/>
          <w:iCs/>
          <w:kern w:val="1"/>
          <w:sz w:val="22"/>
          <w:szCs w:val="22"/>
          <w:lang w:val="en-GB"/>
        </w:rPr>
        <w:t>iction</w:t>
      </w:r>
      <w:r w:rsidR="006E4EB9" w:rsidRPr="00F30B62">
        <w:rPr>
          <w:rFonts w:ascii="Times New Roman" w:hAnsi="Times New Roman"/>
          <w:kern w:val="1"/>
          <w:sz w:val="22"/>
          <w:szCs w:val="22"/>
          <w:lang w:val="en-GB"/>
        </w:rPr>
        <w:t>. London</w:t>
      </w:r>
      <w:r w:rsidR="002B1288">
        <w:rPr>
          <w:rFonts w:ascii="Times New Roman" w:hAnsi="Times New Roman"/>
          <w:kern w:val="1"/>
          <w:sz w:val="22"/>
          <w:szCs w:val="22"/>
          <w:lang w:val="en-GB"/>
        </w:rPr>
        <w:t>/</w:t>
      </w:r>
      <w:r w:rsidR="006E4EB9" w:rsidRPr="00F30B62">
        <w:rPr>
          <w:rFonts w:ascii="Times New Roman" w:hAnsi="Times New Roman"/>
          <w:kern w:val="1"/>
          <w:sz w:val="22"/>
          <w:szCs w:val="22"/>
          <w:lang w:val="en-GB"/>
        </w:rPr>
        <w:t>New York: Continuum. </w:t>
      </w:r>
    </w:p>
    <w:p w14:paraId="4080CCB0" w14:textId="6004B3A4" w:rsidR="006E4EB9" w:rsidRPr="00F30B62" w:rsidRDefault="00275E64" w:rsidP="002B1288">
      <w:pPr>
        <w:widowControl w:val="0"/>
        <w:autoSpaceDE w:val="0"/>
        <w:autoSpaceDN w:val="0"/>
        <w:adjustRightInd w:val="0"/>
        <w:spacing w:line="240" w:lineRule="auto"/>
        <w:ind w:left="709" w:hanging="709"/>
        <w:jc w:val="both"/>
        <w:rPr>
          <w:rFonts w:ascii="Times New Roman" w:hAnsi="Times New Roman"/>
          <w:kern w:val="1"/>
          <w:sz w:val="22"/>
          <w:szCs w:val="22"/>
          <w:lang w:val="en-GB"/>
        </w:rPr>
      </w:pPr>
      <w:r w:rsidRPr="00F30B62">
        <w:rPr>
          <w:rFonts w:ascii="Times New Roman" w:hAnsi="Times New Roman"/>
          <w:kern w:val="1"/>
          <w:sz w:val="22"/>
          <w:szCs w:val="22"/>
          <w:lang w:val="en-GB"/>
        </w:rPr>
        <w:t>Svensson</w:t>
      </w:r>
      <w:r w:rsidR="006E4EB9" w:rsidRPr="00F30B62">
        <w:rPr>
          <w:rFonts w:ascii="Times New Roman" w:hAnsi="Times New Roman"/>
          <w:kern w:val="1"/>
          <w:sz w:val="22"/>
          <w:szCs w:val="22"/>
          <w:lang w:val="en-GB"/>
        </w:rPr>
        <w:t>, Birgitta. 2020. The enacting of emotions in two picture books</w:t>
      </w:r>
      <w:r w:rsidR="002B1288">
        <w:rPr>
          <w:rFonts w:ascii="Times New Roman" w:hAnsi="Times New Roman"/>
          <w:kern w:val="1"/>
          <w:sz w:val="22"/>
          <w:szCs w:val="22"/>
          <w:lang w:val="en-GB"/>
        </w:rPr>
        <w:t>.</w:t>
      </w:r>
      <w:r w:rsidR="006E4EB9" w:rsidRPr="00F30B62">
        <w:rPr>
          <w:rFonts w:ascii="Times New Roman" w:hAnsi="Times New Roman"/>
          <w:kern w:val="1"/>
          <w:sz w:val="22"/>
          <w:szCs w:val="22"/>
          <w:lang w:val="en-GB"/>
        </w:rPr>
        <w:t xml:space="preserve"> Interpretations through a multimodal discourse analysis. </w:t>
      </w:r>
      <w:r w:rsidR="006E4EB9" w:rsidRPr="00F30B62">
        <w:rPr>
          <w:rFonts w:ascii="Times New Roman" w:hAnsi="Times New Roman"/>
          <w:i/>
          <w:iCs/>
          <w:kern w:val="1"/>
          <w:sz w:val="22"/>
          <w:szCs w:val="22"/>
          <w:lang w:val="en-GB"/>
        </w:rPr>
        <w:t>International Journal of Language Studies</w:t>
      </w:r>
      <w:r w:rsidR="00827BF1" w:rsidRPr="00F30B62">
        <w:rPr>
          <w:rFonts w:ascii="Times New Roman" w:hAnsi="Times New Roman"/>
          <w:i/>
          <w:iCs/>
          <w:kern w:val="1"/>
          <w:sz w:val="22"/>
          <w:szCs w:val="22"/>
          <w:lang w:val="en-GB"/>
        </w:rPr>
        <w:t xml:space="preserve"> </w:t>
      </w:r>
      <w:r w:rsidR="006E4EB9" w:rsidRPr="00F30B62">
        <w:rPr>
          <w:rFonts w:ascii="Times New Roman" w:hAnsi="Times New Roman"/>
          <w:kern w:val="1"/>
          <w:sz w:val="22"/>
          <w:szCs w:val="22"/>
          <w:lang w:val="en-GB"/>
        </w:rPr>
        <w:t>14</w:t>
      </w:r>
      <w:r w:rsidR="00827BF1" w:rsidRPr="00F30B62">
        <w:rPr>
          <w:rFonts w:ascii="Times New Roman" w:hAnsi="Times New Roman"/>
          <w:kern w:val="1"/>
          <w:sz w:val="22"/>
          <w:szCs w:val="22"/>
          <w:lang w:val="en-GB"/>
        </w:rPr>
        <w:t>(2):</w:t>
      </w:r>
      <w:r w:rsidR="006E4EB9" w:rsidRPr="00F30B62">
        <w:rPr>
          <w:rFonts w:ascii="Times New Roman" w:hAnsi="Times New Roman"/>
          <w:kern w:val="1"/>
          <w:sz w:val="22"/>
          <w:szCs w:val="22"/>
          <w:lang w:val="en-GB"/>
        </w:rPr>
        <w:t xml:space="preserve"> 1</w:t>
      </w:r>
      <w:r w:rsidR="002B1288">
        <w:rPr>
          <w:rFonts w:ascii="Times New Roman" w:hAnsi="Times New Roman"/>
          <w:kern w:val="1"/>
          <w:sz w:val="22"/>
          <w:szCs w:val="22"/>
          <w:lang w:val="en-GB"/>
        </w:rPr>
        <w:t>–</w:t>
      </w:r>
      <w:r w:rsidR="006E4EB9" w:rsidRPr="00F30B62">
        <w:rPr>
          <w:rFonts w:ascii="Times New Roman" w:hAnsi="Times New Roman"/>
          <w:kern w:val="1"/>
          <w:sz w:val="22"/>
          <w:szCs w:val="22"/>
          <w:lang w:val="en-GB"/>
        </w:rPr>
        <w:t>18.</w:t>
      </w:r>
    </w:p>
    <w:p w14:paraId="0F5C078B" w14:textId="262B63EE" w:rsidR="004C74AF" w:rsidRPr="00B20EC2" w:rsidRDefault="00275E64" w:rsidP="003877FE">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F30B62">
        <w:rPr>
          <w:rFonts w:ascii="Times New Roman" w:hAnsi="Times New Roman"/>
          <w:kern w:val="1"/>
          <w:sz w:val="22"/>
          <w:szCs w:val="22"/>
          <w:lang w:val="en-GB"/>
        </w:rPr>
        <w:t>Styles</w:t>
      </w:r>
      <w:r w:rsidR="006E4EB9" w:rsidRPr="00F30B62">
        <w:rPr>
          <w:rFonts w:ascii="Times New Roman" w:hAnsi="Times New Roman"/>
          <w:kern w:val="1"/>
          <w:sz w:val="22"/>
          <w:szCs w:val="22"/>
          <w:lang w:val="en-GB"/>
        </w:rPr>
        <w:t>, Morag</w:t>
      </w:r>
      <w:r w:rsidR="002B1288">
        <w:rPr>
          <w:rFonts w:ascii="Times New Roman" w:hAnsi="Times New Roman"/>
          <w:kern w:val="1"/>
          <w:sz w:val="22"/>
          <w:szCs w:val="22"/>
          <w:lang w:val="en-GB"/>
        </w:rPr>
        <w:t xml:space="preserve"> &amp;</w:t>
      </w:r>
      <w:r w:rsidR="006E4EB9" w:rsidRPr="00F30B62">
        <w:rPr>
          <w:rFonts w:ascii="Times New Roman" w:hAnsi="Times New Roman"/>
          <w:kern w:val="1"/>
          <w:sz w:val="22"/>
          <w:szCs w:val="22"/>
          <w:lang w:val="en-GB"/>
        </w:rPr>
        <w:t xml:space="preserve"> </w:t>
      </w:r>
      <w:r w:rsidRPr="00F30B62">
        <w:rPr>
          <w:rFonts w:ascii="Times New Roman" w:hAnsi="Times New Roman"/>
          <w:kern w:val="1"/>
          <w:sz w:val="22"/>
          <w:szCs w:val="22"/>
          <w:lang w:val="en-GB"/>
        </w:rPr>
        <w:t>Watson</w:t>
      </w:r>
      <w:r w:rsidR="006E4EB9" w:rsidRPr="00F30B62">
        <w:rPr>
          <w:rFonts w:ascii="Times New Roman" w:hAnsi="Times New Roman"/>
          <w:kern w:val="1"/>
          <w:sz w:val="22"/>
          <w:szCs w:val="22"/>
          <w:lang w:val="en-GB"/>
        </w:rPr>
        <w:t xml:space="preserve">, Victor (eds.) 1996. </w:t>
      </w:r>
      <w:r w:rsidR="006E4EB9" w:rsidRPr="00F30B62">
        <w:rPr>
          <w:rFonts w:ascii="Times New Roman" w:hAnsi="Times New Roman"/>
          <w:i/>
          <w:iCs/>
          <w:kern w:val="1"/>
          <w:sz w:val="22"/>
          <w:szCs w:val="22"/>
          <w:lang w:val="en-GB"/>
        </w:rPr>
        <w:t xml:space="preserve">Talking </w:t>
      </w:r>
      <w:r w:rsidR="002B1288">
        <w:rPr>
          <w:rFonts w:ascii="Times New Roman" w:hAnsi="Times New Roman"/>
          <w:i/>
          <w:iCs/>
          <w:kern w:val="1"/>
          <w:sz w:val="22"/>
          <w:szCs w:val="22"/>
          <w:lang w:val="en-GB"/>
        </w:rPr>
        <w:t>p</w:t>
      </w:r>
      <w:r w:rsidR="006E4EB9" w:rsidRPr="00F30B62">
        <w:rPr>
          <w:rFonts w:ascii="Times New Roman" w:hAnsi="Times New Roman"/>
          <w:i/>
          <w:iCs/>
          <w:kern w:val="1"/>
          <w:sz w:val="22"/>
          <w:szCs w:val="22"/>
          <w:lang w:val="en-GB"/>
        </w:rPr>
        <w:t>ictures</w:t>
      </w:r>
      <w:r w:rsidR="002B1288">
        <w:rPr>
          <w:rFonts w:ascii="Times New Roman" w:hAnsi="Times New Roman"/>
          <w:i/>
          <w:iCs/>
          <w:kern w:val="1"/>
          <w:sz w:val="22"/>
          <w:szCs w:val="22"/>
          <w:lang w:val="en-GB"/>
        </w:rPr>
        <w:t>.</w:t>
      </w:r>
      <w:r w:rsidR="006E4EB9" w:rsidRPr="00F30B62">
        <w:rPr>
          <w:rFonts w:ascii="Times New Roman" w:hAnsi="Times New Roman"/>
          <w:i/>
          <w:iCs/>
          <w:kern w:val="1"/>
          <w:sz w:val="22"/>
          <w:szCs w:val="22"/>
          <w:lang w:val="en-GB"/>
        </w:rPr>
        <w:t xml:space="preserve"> Pictorial </w:t>
      </w:r>
      <w:r w:rsidR="002B1288">
        <w:rPr>
          <w:rFonts w:ascii="Times New Roman" w:hAnsi="Times New Roman"/>
          <w:i/>
          <w:iCs/>
          <w:kern w:val="1"/>
          <w:sz w:val="22"/>
          <w:szCs w:val="22"/>
          <w:lang w:val="en-GB"/>
        </w:rPr>
        <w:t>t</w:t>
      </w:r>
      <w:r w:rsidR="006E4EB9" w:rsidRPr="00F30B62">
        <w:rPr>
          <w:rFonts w:ascii="Times New Roman" w:hAnsi="Times New Roman"/>
          <w:i/>
          <w:iCs/>
          <w:kern w:val="1"/>
          <w:sz w:val="22"/>
          <w:szCs w:val="22"/>
          <w:lang w:val="en-GB"/>
        </w:rPr>
        <w:t xml:space="preserve">exts and </w:t>
      </w:r>
      <w:r w:rsidR="002B1288">
        <w:rPr>
          <w:rFonts w:ascii="Times New Roman" w:hAnsi="Times New Roman"/>
          <w:i/>
          <w:iCs/>
          <w:kern w:val="1"/>
          <w:sz w:val="22"/>
          <w:szCs w:val="22"/>
          <w:lang w:val="en-GB"/>
        </w:rPr>
        <w:t>y</w:t>
      </w:r>
      <w:r w:rsidR="006E4EB9" w:rsidRPr="00F30B62">
        <w:rPr>
          <w:rFonts w:ascii="Times New Roman" w:hAnsi="Times New Roman"/>
          <w:i/>
          <w:iCs/>
          <w:kern w:val="1"/>
          <w:sz w:val="22"/>
          <w:szCs w:val="22"/>
          <w:lang w:val="en-GB"/>
        </w:rPr>
        <w:t xml:space="preserve">oung </w:t>
      </w:r>
      <w:r w:rsidR="002B1288">
        <w:rPr>
          <w:rFonts w:ascii="Times New Roman" w:hAnsi="Times New Roman"/>
          <w:i/>
          <w:iCs/>
          <w:kern w:val="1"/>
          <w:sz w:val="22"/>
          <w:szCs w:val="22"/>
          <w:lang w:val="en-GB"/>
        </w:rPr>
        <w:t>r</w:t>
      </w:r>
      <w:r w:rsidR="006E4EB9" w:rsidRPr="00F30B62">
        <w:rPr>
          <w:rFonts w:ascii="Times New Roman" w:hAnsi="Times New Roman"/>
          <w:i/>
          <w:iCs/>
          <w:kern w:val="1"/>
          <w:sz w:val="22"/>
          <w:szCs w:val="22"/>
          <w:lang w:val="en-GB"/>
        </w:rPr>
        <w:t>eaders.</w:t>
      </w:r>
      <w:r w:rsidR="006E4EB9" w:rsidRPr="00F30B62">
        <w:rPr>
          <w:rFonts w:ascii="Times New Roman" w:hAnsi="Times New Roman"/>
          <w:kern w:val="1"/>
          <w:sz w:val="22"/>
          <w:szCs w:val="22"/>
          <w:lang w:val="en-GB"/>
        </w:rPr>
        <w:t xml:space="preserve"> </w:t>
      </w:r>
      <w:r w:rsidR="006E4EB9" w:rsidRPr="00B20EC2">
        <w:rPr>
          <w:rFonts w:ascii="Times New Roman" w:hAnsi="Times New Roman"/>
          <w:kern w:val="1"/>
          <w:sz w:val="22"/>
          <w:szCs w:val="22"/>
          <w:lang w:val="en-US"/>
        </w:rPr>
        <w:t>London: Hodder &amp; Stoughton.</w:t>
      </w:r>
    </w:p>
    <w:p w14:paraId="778438DD" w14:textId="09B02BE8" w:rsidR="009A1A49" w:rsidRPr="00D44044" w:rsidRDefault="009A1A49" w:rsidP="003877FE">
      <w:pPr>
        <w:widowControl w:val="0"/>
        <w:autoSpaceDE w:val="0"/>
        <w:autoSpaceDN w:val="0"/>
        <w:adjustRightInd w:val="0"/>
        <w:spacing w:line="240" w:lineRule="auto"/>
        <w:ind w:left="709" w:hanging="709"/>
        <w:jc w:val="both"/>
        <w:rPr>
          <w:rFonts w:ascii="Times New Roman" w:hAnsi="Times New Roman"/>
          <w:kern w:val="1"/>
          <w:sz w:val="22"/>
          <w:szCs w:val="22"/>
          <w:lang w:val="en-US"/>
        </w:rPr>
      </w:pPr>
      <w:r w:rsidRPr="00B20EC2">
        <w:rPr>
          <w:rFonts w:ascii="Times New Roman" w:hAnsi="Times New Roman"/>
          <w:kern w:val="1"/>
          <w:sz w:val="22"/>
          <w:szCs w:val="22"/>
          <w:lang w:val="en-US"/>
        </w:rPr>
        <w:t>Toury, Gi</w:t>
      </w:r>
      <w:r>
        <w:rPr>
          <w:rFonts w:ascii="Times New Roman" w:hAnsi="Times New Roman"/>
          <w:kern w:val="1"/>
          <w:sz w:val="22"/>
          <w:szCs w:val="22"/>
          <w:lang w:val="en-US"/>
        </w:rPr>
        <w:t>deon</w:t>
      </w:r>
      <w:r w:rsidRPr="00D44044">
        <w:rPr>
          <w:rFonts w:ascii="Times New Roman" w:hAnsi="Times New Roman"/>
          <w:kern w:val="1"/>
          <w:sz w:val="22"/>
          <w:szCs w:val="22"/>
          <w:lang w:val="en-US"/>
        </w:rPr>
        <w:t>.</w:t>
      </w:r>
      <w:r>
        <w:rPr>
          <w:rFonts w:ascii="Times New Roman" w:hAnsi="Times New Roman"/>
          <w:kern w:val="1"/>
          <w:sz w:val="22"/>
          <w:szCs w:val="22"/>
          <w:lang w:val="en-US"/>
        </w:rPr>
        <w:t xml:space="preserve"> </w:t>
      </w:r>
      <w:r w:rsidRPr="00D44044">
        <w:rPr>
          <w:rFonts w:ascii="Times New Roman" w:hAnsi="Times New Roman"/>
          <w:kern w:val="1"/>
          <w:sz w:val="22"/>
          <w:szCs w:val="22"/>
          <w:lang w:val="en-US"/>
        </w:rPr>
        <w:t>1995</w:t>
      </w:r>
      <w:r>
        <w:rPr>
          <w:rFonts w:ascii="Times New Roman" w:hAnsi="Times New Roman"/>
          <w:kern w:val="1"/>
          <w:sz w:val="22"/>
          <w:szCs w:val="22"/>
          <w:lang w:val="en-US"/>
        </w:rPr>
        <w:t>.</w:t>
      </w:r>
      <w:r w:rsidRPr="00D44044">
        <w:rPr>
          <w:rFonts w:ascii="Times New Roman" w:hAnsi="Times New Roman"/>
          <w:kern w:val="1"/>
          <w:sz w:val="22"/>
          <w:szCs w:val="22"/>
          <w:lang w:val="en-US"/>
        </w:rPr>
        <w:t xml:space="preserve"> </w:t>
      </w:r>
      <w:r w:rsidRPr="00D44044">
        <w:rPr>
          <w:rFonts w:ascii="Times New Roman" w:hAnsi="Times New Roman"/>
          <w:i/>
          <w:iCs/>
          <w:kern w:val="1"/>
          <w:sz w:val="22"/>
          <w:szCs w:val="22"/>
          <w:lang w:val="en-US"/>
        </w:rPr>
        <w:t xml:space="preserve">Descriptive </w:t>
      </w:r>
      <w:r w:rsidR="00D44044">
        <w:rPr>
          <w:rFonts w:ascii="Times New Roman" w:hAnsi="Times New Roman"/>
          <w:i/>
          <w:iCs/>
          <w:kern w:val="1"/>
          <w:sz w:val="22"/>
          <w:szCs w:val="22"/>
          <w:lang w:val="en-US"/>
        </w:rPr>
        <w:t>t</w:t>
      </w:r>
      <w:r w:rsidRPr="00D44044">
        <w:rPr>
          <w:rFonts w:ascii="Times New Roman" w:hAnsi="Times New Roman"/>
          <w:i/>
          <w:iCs/>
          <w:kern w:val="1"/>
          <w:sz w:val="22"/>
          <w:szCs w:val="22"/>
          <w:lang w:val="en-US"/>
        </w:rPr>
        <w:t xml:space="preserve">ranslation </w:t>
      </w:r>
      <w:r w:rsidR="00D44044">
        <w:rPr>
          <w:rFonts w:ascii="Times New Roman" w:hAnsi="Times New Roman"/>
          <w:i/>
          <w:iCs/>
          <w:kern w:val="1"/>
          <w:sz w:val="22"/>
          <w:szCs w:val="22"/>
          <w:lang w:val="en-US"/>
        </w:rPr>
        <w:t>s</w:t>
      </w:r>
      <w:r w:rsidRPr="00D44044">
        <w:rPr>
          <w:rFonts w:ascii="Times New Roman" w:hAnsi="Times New Roman"/>
          <w:i/>
          <w:iCs/>
          <w:kern w:val="1"/>
          <w:sz w:val="22"/>
          <w:szCs w:val="22"/>
          <w:lang w:val="en-US"/>
        </w:rPr>
        <w:t xml:space="preserve">tudies and </w:t>
      </w:r>
      <w:r w:rsidR="00D44044">
        <w:rPr>
          <w:rFonts w:ascii="Times New Roman" w:hAnsi="Times New Roman"/>
          <w:i/>
          <w:iCs/>
          <w:kern w:val="1"/>
          <w:sz w:val="22"/>
          <w:szCs w:val="22"/>
          <w:lang w:val="en-US"/>
        </w:rPr>
        <w:t>b</w:t>
      </w:r>
      <w:r w:rsidRPr="00D44044">
        <w:rPr>
          <w:rFonts w:ascii="Times New Roman" w:hAnsi="Times New Roman"/>
          <w:i/>
          <w:iCs/>
          <w:kern w:val="1"/>
          <w:sz w:val="22"/>
          <w:szCs w:val="22"/>
          <w:lang w:val="en-US"/>
        </w:rPr>
        <w:t>eyond.</w:t>
      </w:r>
      <w:r w:rsidRPr="00D44044">
        <w:rPr>
          <w:rFonts w:ascii="Times New Roman" w:hAnsi="Times New Roman"/>
          <w:kern w:val="1"/>
          <w:sz w:val="22"/>
          <w:szCs w:val="22"/>
          <w:lang w:val="en-US"/>
        </w:rPr>
        <w:t xml:space="preserve"> Amsterdam</w:t>
      </w:r>
      <w:r w:rsidR="00D44044">
        <w:rPr>
          <w:rFonts w:ascii="Times New Roman" w:hAnsi="Times New Roman"/>
          <w:kern w:val="1"/>
          <w:sz w:val="22"/>
          <w:szCs w:val="22"/>
          <w:lang w:val="en-US"/>
        </w:rPr>
        <w:t>/</w:t>
      </w:r>
      <w:r w:rsidRPr="00D44044">
        <w:rPr>
          <w:rFonts w:ascii="Times New Roman" w:hAnsi="Times New Roman"/>
          <w:kern w:val="1"/>
          <w:sz w:val="22"/>
          <w:szCs w:val="22"/>
          <w:lang w:val="en-US"/>
        </w:rPr>
        <w:t>Philadelphia</w:t>
      </w:r>
      <w:r w:rsidR="00A41B88">
        <w:rPr>
          <w:rFonts w:ascii="Times New Roman" w:hAnsi="Times New Roman"/>
          <w:kern w:val="1"/>
          <w:sz w:val="22"/>
          <w:szCs w:val="22"/>
          <w:lang w:val="en-US"/>
        </w:rPr>
        <w:t>: John</w:t>
      </w:r>
      <w:r w:rsidR="00D44044">
        <w:rPr>
          <w:rFonts w:ascii="Times New Roman" w:hAnsi="Times New Roman"/>
          <w:kern w:val="1"/>
          <w:sz w:val="22"/>
          <w:szCs w:val="22"/>
          <w:lang w:val="en-US"/>
        </w:rPr>
        <w:t> </w:t>
      </w:r>
      <w:r w:rsidR="002365CE">
        <w:rPr>
          <w:rFonts w:ascii="Times New Roman" w:hAnsi="Times New Roman"/>
          <w:kern w:val="1"/>
          <w:sz w:val="22"/>
          <w:szCs w:val="22"/>
          <w:lang w:val="en-US"/>
        </w:rPr>
        <w:t>Benjamins</w:t>
      </w:r>
      <w:r w:rsidR="00D44044">
        <w:rPr>
          <w:rFonts w:ascii="Times New Roman" w:hAnsi="Times New Roman"/>
          <w:kern w:val="1"/>
          <w:sz w:val="22"/>
          <w:szCs w:val="22"/>
          <w:lang w:val="en-US"/>
        </w:rPr>
        <w:t>. Doi: </w:t>
      </w:r>
      <w:r w:rsidRPr="00D44044">
        <w:rPr>
          <w:rFonts w:ascii="Times New Roman" w:hAnsi="Times New Roman"/>
          <w:kern w:val="1"/>
          <w:sz w:val="22"/>
          <w:szCs w:val="22"/>
          <w:lang w:val="en-US"/>
        </w:rPr>
        <w:t>10.1075/btl.4</w:t>
      </w:r>
      <w:r w:rsidR="00D44044">
        <w:rPr>
          <w:rFonts w:ascii="Times New Roman" w:hAnsi="Times New Roman"/>
          <w:kern w:val="1"/>
          <w:sz w:val="22"/>
          <w:szCs w:val="22"/>
          <w:lang w:val="en-US"/>
        </w:rPr>
        <w:t>.</w:t>
      </w:r>
    </w:p>
    <w:p w14:paraId="1E4E0CB8" w14:textId="77777777" w:rsidR="003877FE" w:rsidRPr="00FB3029" w:rsidRDefault="003877FE" w:rsidP="003877FE">
      <w:pPr>
        <w:widowControl w:val="0"/>
        <w:autoSpaceDE w:val="0"/>
        <w:autoSpaceDN w:val="0"/>
        <w:adjustRightInd w:val="0"/>
        <w:spacing w:before="560" w:after="0" w:line="240" w:lineRule="auto"/>
        <w:jc w:val="both"/>
        <w:rPr>
          <w:rFonts w:ascii="Times New Roman" w:hAnsi="Times New Roman"/>
          <w:i/>
          <w:iCs/>
          <w:kern w:val="1"/>
          <w:sz w:val="22"/>
          <w:szCs w:val="22"/>
        </w:rPr>
      </w:pPr>
      <w:r w:rsidRPr="00FB3029">
        <w:rPr>
          <w:rFonts w:ascii="Times New Roman" w:hAnsi="Times New Roman"/>
          <w:i/>
          <w:iCs/>
          <w:kern w:val="1"/>
          <w:sz w:val="22"/>
          <w:szCs w:val="22"/>
        </w:rPr>
        <w:t>Roberto Martínez-Mateo</w:t>
      </w:r>
    </w:p>
    <w:p w14:paraId="43BD57BC" w14:textId="77777777" w:rsidR="003877FE" w:rsidRDefault="003877FE" w:rsidP="003877FE">
      <w:pPr>
        <w:widowControl w:val="0"/>
        <w:autoSpaceDE w:val="0"/>
        <w:autoSpaceDN w:val="0"/>
        <w:adjustRightInd w:val="0"/>
        <w:spacing w:after="0" w:line="240" w:lineRule="auto"/>
        <w:ind w:right="-2"/>
        <w:jc w:val="both"/>
        <w:rPr>
          <w:rFonts w:ascii="Times New Roman" w:hAnsi="Times New Roman"/>
          <w:i/>
          <w:iCs/>
          <w:kern w:val="1"/>
          <w:sz w:val="22"/>
          <w:szCs w:val="22"/>
        </w:rPr>
      </w:pPr>
      <w:r>
        <w:rPr>
          <w:rFonts w:ascii="Times New Roman" w:hAnsi="Times New Roman"/>
          <w:i/>
          <w:iCs/>
          <w:kern w:val="1"/>
          <w:sz w:val="22"/>
          <w:szCs w:val="22"/>
        </w:rPr>
        <w:t>Universidad de Castilla La Mancha</w:t>
      </w:r>
    </w:p>
    <w:p w14:paraId="334ABD85" w14:textId="77777777" w:rsidR="003877FE" w:rsidRDefault="003877FE" w:rsidP="003877FE">
      <w:pPr>
        <w:widowControl w:val="0"/>
        <w:autoSpaceDE w:val="0"/>
        <w:autoSpaceDN w:val="0"/>
        <w:adjustRightInd w:val="0"/>
        <w:spacing w:after="0" w:line="240" w:lineRule="auto"/>
        <w:ind w:right="-2"/>
        <w:jc w:val="both"/>
        <w:rPr>
          <w:rFonts w:ascii="Times New Roman" w:hAnsi="Times New Roman"/>
          <w:i/>
          <w:iCs/>
          <w:kern w:val="1"/>
          <w:sz w:val="22"/>
          <w:szCs w:val="22"/>
        </w:rPr>
      </w:pPr>
      <w:r w:rsidRPr="00C97047">
        <w:rPr>
          <w:rFonts w:ascii="Times New Roman" w:hAnsi="Times New Roman"/>
          <w:i/>
          <w:iCs/>
          <w:kern w:val="1"/>
          <w:sz w:val="22"/>
          <w:szCs w:val="22"/>
        </w:rPr>
        <w:t xml:space="preserve">Facultad de Educación. </w:t>
      </w:r>
      <w:r>
        <w:rPr>
          <w:rFonts w:ascii="Times New Roman" w:hAnsi="Times New Roman"/>
          <w:i/>
          <w:iCs/>
          <w:kern w:val="1"/>
          <w:sz w:val="22"/>
          <w:szCs w:val="22"/>
        </w:rPr>
        <w:t>Campus de Cuenca</w:t>
      </w:r>
    </w:p>
    <w:p w14:paraId="484AAF91" w14:textId="77777777" w:rsidR="003877FE" w:rsidRDefault="003877FE" w:rsidP="003877FE">
      <w:pPr>
        <w:widowControl w:val="0"/>
        <w:autoSpaceDE w:val="0"/>
        <w:autoSpaceDN w:val="0"/>
        <w:adjustRightInd w:val="0"/>
        <w:spacing w:after="0" w:line="240" w:lineRule="auto"/>
        <w:ind w:right="-2"/>
        <w:jc w:val="both"/>
        <w:rPr>
          <w:rFonts w:ascii="Times New Roman" w:hAnsi="Times New Roman"/>
          <w:i/>
          <w:iCs/>
          <w:kern w:val="1"/>
          <w:sz w:val="22"/>
          <w:szCs w:val="22"/>
        </w:rPr>
      </w:pPr>
      <w:r>
        <w:rPr>
          <w:rFonts w:ascii="Times New Roman" w:hAnsi="Times New Roman"/>
          <w:i/>
          <w:iCs/>
          <w:kern w:val="1"/>
          <w:sz w:val="22"/>
          <w:szCs w:val="22"/>
        </w:rPr>
        <w:t xml:space="preserve">Avenida de los Alfares s/n. 16071 </w:t>
      </w:r>
    </w:p>
    <w:p w14:paraId="743E30CE" w14:textId="47F3EC4C" w:rsidR="003877FE" w:rsidRPr="00C2361B" w:rsidRDefault="003877FE" w:rsidP="003877FE">
      <w:pPr>
        <w:widowControl w:val="0"/>
        <w:autoSpaceDE w:val="0"/>
        <w:autoSpaceDN w:val="0"/>
        <w:adjustRightInd w:val="0"/>
        <w:spacing w:after="0" w:line="240" w:lineRule="auto"/>
        <w:ind w:right="-2"/>
        <w:jc w:val="both"/>
        <w:rPr>
          <w:rFonts w:ascii="Times New Roman" w:hAnsi="Times New Roman"/>
          <w:i/>
          <w:iCs/>
          <w:kern w:val="1"/>
          <w:sz w:val="22"/>
          <w:szCs w:val="22"/>
        </w:rPr>
      </w:pPr>
      <w:r>
        <w:rPr>
          <w:rFonts w:ascii="Times New Roman" w:hAnsi="Times New Roman"/>
          <w:i/>
          <w:iCs/>
          <w:kern w:val="1"/>
          <w:sz w:val="22"/>
          <w:szCs w:val="22"/>
        </w:rPr>
        <w:t xml:space="preserve">Cuenca, Spain </w:t>
      </w:r>
    </w:p>
    <w:p w14:paraId="10E33497" w14:textId="51A6EFCB" w:rsidR="003877FE" w:rsidRPr="00C2361B" w:rsidRDefault="0075358C" w:rsidP="003877FE">
      <w:pPr>
        <w:widowControl w:val="0"/>
        <w:autoSpaceDE w:val="0"/>
        <w:autoSpaceDN w:val="0"/>
        <w:adjustRightInd w:val="0"/>
        <w:spacing w:after="0" w:line="240" w:lineRule="auto"/>
        <w:ind w:right="-2"/>
        <w:jc w:val="both"/>
        <w:rPr>
          <w:rFonts w:ascii="Times New Roman" w:hAnsi="Times New Roman"/>
          <w:i/>
          <w:iCs/>
          <w:kern w:val="1"/>
          <w:sz w:val="22"/>
          <w:szCs w:val="22"/>
        </w:rPr>
      </w:pPr>
      <w:r>
        <w:rPr>
          <w:rFonts w:ascii="Times New Roman" w:hAnsi="Times New Roman"/>
          <w:i/>
          <w:iCs/>
          <w:kern w:val="1"/>
          <w:sz w:val="22"/>
          <w:szCs w:val="22"/>
        </w:rPr>
        <w:t>E</w:t>
      </w:r>
      <w:r w:rsidR="003877FE" w:rsidRPr="00C2361B">
        <w:rPr>
          <w:rFonts w:ascii="Times New Roman" w:hAnsi="Times New Roman"/>
          <w:i/>
          <w:iCs/>
          <w:kern w:val="1"/>
          <w:sz w:val="22"/>
          <w:szCs w:val="22"/>
        </w:rPr>
        <w:t>mail: roberto.martinez@uclm.es</w:t>
      </w:r>
    </w:p>
    <w:sectPr w:rsidR="003877FE" w:rsidRPr="00C2361B" w:rsidSect="00301279">
      <w:headerReference w:type="even" r:id="rId12"/>
      <w:headerReference w:type="default" r:id="rId13"/>
      <w:footerReference w:type="even" r:id="rId14"/>
      <w:footerReference w:type="default" r:id="rId15"/>
      <w:headerReference w:type="first" r:id="rId16"/>
      <w:footerReference w:type="first" r:id="rId17"/>
      <w:pgSz w:w="11904" w:h="16837"/>
      <w:pgMar w:top="1418" w:right="1418" w:bottom="2268" w:left="1418" w:header="720" w:footer="720" w:gutter="0"/>
      <w:pgNumType w:start="41"/>
      <w:cols w:space="720"/>
      <w:noEndnote/>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A78F0" w14:textId="77777777" w:rsidR="00B3411F" w:rsidRDefault="00B3411F">
      <w:pPr>
        <w:spacing w:after="0" w:line="240" w:lineRule="auto"/>
      </w:pPr>
      <w:r>
        <w:separator/>
      </w:r>
    </w:p>
  </w:endnote>
  <w:endnote w:type="continuationSeparator" w:id="0">
    <w:p w14:paraId="4E9986C7" w14:textId="77777777" w:rsidR="00B3411F" w:rsidRDefault="00B3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noProof/>
      </w:rPr>
      <w:id w:val="1574243090"/>
      <w:docPartObj>
        <w:docPartGallery w:val="Page Numbers (Bottom of Page)"/>
        <w:docPartUnique/>
      </w:docPartObj>
    </w:sdtPr>
    <w:sdtContent>
      <w:p w14:paraId="662544F5" w14:textId="1FBA47F1" w:rsidR="00301279" w:rsidRPr="00301279" w:rsidRDefault="00301279" w:rsidP="00301279">
        <w:pPr>
          <w:pStyle w:val="Pta"/>
          <w:jc w:val="right"/>
          <w:rPr>
            <w:rFonts w:ascii="Times New Roman" w:hAnsi="Times New Roman"/>
            <w:noProof/>
          </w:rPr>
        </w:pPr>
        <w:r w:rsidRPr="00301279">
          <w:rPr>
            <w:rFonts w:ascii="Times New Roman" w:hAnsi="Times New Roman"/>
            <w:noProof/>
          </w:rPr>
          <w:fldChar w:fldCharType="begin"/>
        </w:r>
        <w:r w:rsidRPr="00301279">
          <w:rPr>
            <w:rFonts w:ascii="Times New Roman" w:hAnsi="Times New Roman"/>
            <w:noProof/>
          </w:rPr>
          <w:instrText xml:space="preserve"> PAGE   \* MERGEFORMAT </w:instrText>
        </w:r>
        <w:r w:rsidRPr="00301279">
          <w:rPr>
            <w:rFonts w:ascii="Times New Roman" w:hAnsi="Times New Roman"/>
            <w:noProof/>
          </w:rPr>
          <w:fldChar w:fldCharType="separate"/>
        </w:r>
        <w:r w:rsidRPr="00301279">
          <w:rPr>
            <w:rFonts w:ascii="Times New Roman" w:hAnsi="Times New Roman"/>
            <w:noProof/>
          </w:rPr>
          <w:t>2</w:t>
        </w:r>
        <w:r w:rsidRPr="00301279">
          <w:rPr>
            <w:rFonts w:ascii="Times New Roman" w:hAnsi="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noProof/>
      </w:rPr>
      <w:id w:val="-787269669"/>
      <w:docPartObj>
        <w:docPartGallery w:val="Page Numbers (Bottom of Page)"/>
        <w:docPartUnique/>
      </w:docPartObj>
    </w:sdtPr>
    <w:sdtContent>
      <w:p w14:paraId="597FAB65" w14:textId="3690B55B" w:rsidR="00301279" w:rsidRPr="000C62DE" w:rsidRDefault="00301279">
        <w:pPr>
          <w:pStyle w:val="Pta"/>
          <w:jc w:val="right"/>
          <w:rPr>
            <w:rFonts w:ascii="Times New Roman" w:hAnsi="Times New Roman"/>
            <w:noProof/>
          </w:rPr>
        </w:pPr>
        <w:r w:rsidRPr="000C62DE">
          <w:rPr>
            <w:rFonts w:ascii="Times New Roman" w:hAnsi="Times New Roman"/>
            <w:noProof/>
          </w:rPr>
          <w:fldChar w:fldCharType="begin"/>
        </w:r>
        <w:r w:rsidRPr="000C62DE">
          <w:rPr>
            <w:rFonts w:ascii="Times New Roman" w:hAnsi="Times New Roman"/>
            <w:noProof/>
          </w:rPr>
          <w:instrText xml:space="preserve"> PAGE   \* MERGEFORMAT </w:instrText>
        </w:r>
        <w:r w:rsidRPr="000C62DE">
          <w:rPr>
            <w:rFonts w:ascii="Times New Roman" w:hAnsi="Times New Roman"/>
            <w:noProof/>
          </w:rPr>
          <w:fldChar w:fldCharType="separate"/>
        </w:r>
        <w:r w:rsidRPr="000C62DE">
          <w:rPr>
            <w:rFonts w:ascii="Times New Roman" w:hAnsi="Times New Roman"/>
            <w:noProof/>
          </w:rPr>
          <w:t>2</w:t>
        </w:r>
        <w:r w:rsidRPr="000C62DE">
          <w:rPr>
            <w:rFonts w:ascii="Times New Roman" w:hAnsi="Times New Roman"/>
            <w:noProof/>
          </w:rPr>
          <w:fldChar w:fldCharType="end"/>
        </w:r>
      </w:p>
    </w:sdtContent>
  </w:sdt>
  <w:p w14:paraId="4E20F4CF" w14:textId="77777777" w:rsidR="00301279" w:rsidRDefault="0030127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500973"/>
      <w:docPartObj>
        <w:docPartGallery w:val="Page Numbers (Bottom of Page)"/>
        <w:docPartUnique/>
      </w:docPartObj>
    </w:sdtPr>
    <w:sdtEndPr>
      <w:rPr>
        <w:noProof/>
      </w:rPr>
    </w:sdtEndPr>
    <w:sdtContent>
      <w:p w14:paraId="5284F8BB" w14:textId="733AC042" w:rsidR="00301279" w:rsidRDefault="00301279" w:rsidP="00301279">
        <w:pPr>
          <w:pStyle w:val="Pta"/>
          <w:jc w:val="right"/>
        </w:pPr>
        <w:r w:rsidRPr="00301279">
          <w:rPr>
            <w:rFonts w:ascii="Times New Roman" w:hAnsi="Times New Roman"/>
          </w:rPr>
          <w:fldChar w:fldCharType="begin"/>
        </w:r>
        <w:r w:rsidRPr="00301279">
          <w:rPr>
            <w:rFonts w:ascii="Times New Roman" w:hAnsi="Times New Roman"/>
          </w:rPr>
          <w:instrText xml:space="preserve"> PAGE   \* MERGEFORMAT </w:instrText>
        </w:r>
        <w:r w:rsidRPr="00301279">
          <w:rPr>
            <w:rFonts w:ascii="Times New Roman" w:hAnsi="Times New Roman"/>
          </w:rPr>
          <w:fldChar w:fldCharType="separate"/>
        </w:r>
        <w:r w:rsidRPr="00301279">
          <w:rPr>
            <w:rFonts w:ascii="Times New Roman" w:hAnsi="Times New Roman"/>
            <w:noProof/>
          </w:rPr>
          <w:t>2</w:t>
        </w:r>
        <w:r w:rsidRPr="00301279">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4CD66" w14:textId="77777777" w:rsidR="00B3411F" w:rsidRDefault="00B3411F">
      <w:pPr>
        <w:spacing w:after="0" w:line="240" w:lineRule="auto"/>
      </w:pPr>
      <w:r>
        <w:separator/>
      </w:r>
    </w:p>
  </w:footnote>
  <w:footnote w:type="continuationSeparator" w:id="0">
    <w:p w14:paraId="43210423" w14:textId="77777777" w:rsidR="00B3411F" w:rsidRDefault="00B34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1541" w14:textId="174720FA" w:rsidR="00724E02" w:rsidRPr="000C62DE" w:rsidRDefault="000C62DE" w:rsidP="00E12FCE">
    <w:pPr>
      <w:rPr>
        <w:lang w:val="en-GB"/>
      </w:rPr>
    </w:pPr>
    <w:r w:rsidRPr="00301279">
      <w:rPr>
        <w:rFonts w:ascii="Times New Roman" w:eastAsiaTheme="minorHAnsi" w:hAnsi="Times New Roman" w:cstheme="minorBidi"/>
        <w:bCs/>
        <w:i/>
        <w:iCs/>
        <w:color w:val="000000" w:themeColor="text1"/>
        <w:sz w:val="20"/>
        <w:szCs w:val="18"/>
        <w:lang w:eastAsia="en-US"/>
      </w:rPr>
      <w:t>SKASE Journal of Translation and Interpretation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B618" w14:textId="714F2188" w:rsidR="00301279" w:rsidRPr="000C62DE" w:rsidRDefault="000C62DE" w:rsidP="000C62DE">
    <w:pPr>
      <w:pStyle w:val="Hlavika"/>
      <w:jc w:val="right"/>
      <w:rPr>
        <w:i/>
        <w:iCs/>
        <w:sz w:val="20"/>
        <w:szCs w:val="20"/>
        <w:lang w:val="de-AT"/>
      </w:rPr>
    </w:pPr>
    <w:r w:rsidRPr="000C62DE">
      <w:rPr>
        <w:i/>
        <w:iCs/>
        <w:sz w:val="20"/>
        <w:szCs w:val="20"/>
        <w:lang w:val="de-AT"/>
      </w:rPr>
      <w:t>Roberto Martínez Mateo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FE08" w14:textId="289B335D" w:rsidR="00301279" w:rsidRPr="00301279" w:rsidRDefault="00301279" w:rsidP="00301279">
    <w:pPr>
      <w:pStyle w:val="Hlavika"/>
      <w:tabs>
        <w:tab w:val="clear" w:pos="4320"/>
        <w:tab w:val="clear" w:pos="8640"/>
        <w:tab w:val="center" w:pos="4680"/>
        <w:tab w:val="right" w:pos="9360"/>
      </w:tabs>
      <w:spacing w:before="0"/>
      <w:jc w:val="left"/>
      <w:rPr>
        <w:rFonts w:eastAsiaTheme="minorHAnsi" w:cstheme="minorBidi"/>
        <w:bCs/>
        <w:color w:val="000000" w:themeColor="text1"/>
        <w:sz w:val="20"/>
        <w:szCs w:val="18"/>
        <w:lang w:eastAsia="en-US"/>
      </w:rPr>
    </w:pPr>
    <w:r w:rsidRPr="00301279">
      <w:rPr>
        <w:rFonts w:eastAsiaTheme="minorHAnsi" w:cstheme="minorBidi"/>
        <w:bCs/>
        <w:i/>
        <w:iCs/>
        <w:color w:val="000000" w:themeColor="text1"/>
        <w:sz w:val="20"/>
        <w:szCs w:val="18"/>
        <w:lang w:eastAsia="en-US"/>
      </w:rPr>
      <w:t xml:space="preserve">SKASE Journal of Translation and Interpretation, </w:t>
    </w:r>
    <w:r w:rsidRPr="00301279">
      <w:rPr>
        <w:rFonts w:eastAsiaTheme="minorHAnsi" w:cstheme="minorBidi"/>
        <w:bCs/>
        <w:color w:val="000000" w:themeColor="text1"/>
        <w:sz w:val="20"/>
        <w:szCs w:val="18"/>
        <w:lang w:eastAsia="en-US"/>
      </w:rPr>
      <w:t>2025; 18(3): 41</w:t>
    </w:r>
    <w:r>
      <w:rPr>
        <w:rFonts w:eastAsiaTheme="minorHAnsi" w:cstheme="minorBidi"/>
        <w:bCs/>
        <w:color w:val="000000" w:themeColor="text1"/>
        <w:sz w:val="20"/>
        <w:szCs w:val="18"/>
        <w:lang w:eastAsia="en-US"/>
      </w:rPr>
      <w:t>–</w:t>
    </w:r>
    <w:r w:rsidR="000C62DE">
      <w:rPr>
        <w:rFonts w:eastAsiaTheme="minorHAnsi" w:cstheme="minorBidi"/>
        <w:bCs/>
        <w:color w:val="000000" w:themeColor="text1"/>
        <w:sz w:val="20"/>
        <w:szCs w:val="18"/>
        <w:lang w:eastAsia="en-US"/>
      </w:rPr>
      <w:t>65</w:t>
    </w:r>
  </w:p>
  <w:p w14:paraId="731135FE" w14:textId="78ADDD7F" w:rsidR="00301279" w:rsidRPr="00301279" w:rsidRDefault="00301279" w:rsidP="00301279">
    <w:pPr>
      <w:pStyle w:val="Hlavika"/>
      <w:spacing w:before="0"/>
      <w:jc w:val="left"/>
      <w:rPr>
        <w:bCs/>
        <w:color w:val="000000" w:themeColor="text1"/>
        <w:sz w:val="20"/>
        <w:szCs w:val="18"/>
      </w:rPr>
    </w:pPr>
    <w:proofErr w:type="spellStart"/>
    <w:r>
      <w:rPr>
        <w:bCs/>
        <w:color w:val="000000" w:themeColor="text1"/>
        <w:sz w:val="20"/>
        <w:szCs w:val="18"/>
      </w:rPr>
      <w:t>d</w:t>
    </w:r>
    <w:r w:rsidRPr="00301279">
      <w:rPr>
        <w:bCs/>
        <w:color w:val="000000" w:themeColor="text1"/>
        <w:sz w:val="20"/>
        <w:szCs w:val="18"/>
      </w:rPr>
      <w:t>oi</w:t>
    </w:r>
    <w:proofErr w:type="spellEnd"/>
    <w:r w:rsidRPr="00301279">
      <w:rPr>
        <w:bCs/>
        <w:color w:val="000000" w:themeColor="text1"/>
        <w:sz w:val="20"/>
        <w:szCs w:val="18"/>
      </w:rPr>
      <w:t>: 10.33542/JTI2025-2-4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441A0"/>
    <w:multiLevelType w:val="hybridMultilevel"/>
    <w:tmpl w:val="B9105426"/>
    <w:lvl w:ilvl="0" w:tplc="EAD22346">
      <w:numFmt w:val="bullet"/>
      <w:lvlText w:val="-"/>
      <w:lvlJc w:val="left"/>
      <w:pPr>
        <w:ind w:left="720" w:hanging="360"/>
      </w:pPr>
      <w:rPr>
        <w:rFonts w:ascii="Times New Roman" w:eastAsiaTheme="minorEastAsia" w:hAnsi="Times New Roman"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B30514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5017E1"/>
    <w:multiLevelType w:val="hybridMultilevel"/>
    <w:tmpl w:val="FFFFFFFF"/>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3" w15:restartNumberingAfterBreak="0">
    <w:nsid w:val="41255C5B"/>
    <w:multiLevelType w:val="multilevel"/>
    <w:tmpl w:val="A642A5F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7D90CFA"/>
    <w:multiLevelType w:val="multilevel"/>
    <w:tmpl w:val="23EA1822"/>
    <w:lvl w:ilvl="0">
      <w:start w:val="1"/>
      <w:numFmt w:val="decimal"/>
      <w:lvlText w:val="%1."/>
      <w:lvlJc w:val="left"/>
      <w:pPr>
        <w:tabs>
          <w:tab w:val="num" w:pos="720"/>
        </w:tabs>
        <w:ind w:left="720" w:hanging="360"/>
      </w:pPr>
      <w:rPr>
        <w:rFonts w:ascii="Times New Roman" w:eastAsiaTheme="minorEastAsia" w:hAnsi="Times New Roman" w:cs="Times New Roman"/>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271F49"/>
    <w:multiLevelType w:val="multilevel"/>
    <w:tmpl w:val="8FB6DF9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D03381B"/>
    <w:multiLevelType w:val="hybridMultilevel"/>
    <w:tmpl w:val="F25C62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DC53361"/>
    <w:multiLevelType w:val="multilevel"/>
    <w:tmpl w:val="A642A5FE"/>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582884737">
    <w:abstractNumId w:val="2"/>
  </w:num>
  <w:num w:numId="2" w16cid:durableId="453253209">
    <w:abstractNumId w:val="5"/>
  </w:num>
  <w:num w:numId="3" w16cid:durableId="422259323">
    <w:abstractNumId w:val="6"/>
  </w:num>
  <w:num w:numId="4" w16cid:durableId="1906643464">
    <w:abstractNumId w:val="0"/>
  </w:num>
  <w:num w:numId="5" w16cid:durableId="1400833733">
    <w:abstractNumId w:val="4"/>
  </w:num>
  <w:num w:numId="6" w16cid:durableId="1305694341">
    <w:abstractNumId w:val="1"/>
  </w:num>
  <w:num w:numId="7" w16cid:durableId="1216310060">
    <w:abstractNumId w:val="3"/>
  </w:num>
  <w:num w:numId="8" w16cid:durableId="16090409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4B"/>
    <w:rsid w:val="00004DCD"/>
    <w:rsid w:val="00005490"/>
    <w:rsid w:val="000070E5"/>
    <w:rsid w:val="00010258"/>
    <w:rsid w:val="00011013"/>
    <w:rsid w:val="0001497B"/>
    <w:rsid w:val="0001585C"/>
    <w:rsid w:val="00016D98"/>
    <w:rsid w:val="00020B59"/>
    <w:rsid w:val="000215E0"/>
    <w:rsid w:val="00026908"/>
    <w:rsid w:val="00027FA0"/>
    <w:rsid w:val="00034E29"/>
    <w:rsid w:val="00036955"/>
    <w:rsid w:val="00045027"/>
    <w:rsid w:val="000474B8"/>
    <w:rsid w:val="00052DFF"/>
    <w:rsid w:val="00056621"/>
    <w:rsid w:val="00057430"/>
    <w:rsid w:val="00060C48"/>
    <w:rsid w:val="00061167"/>
    <w:rsid w:val="00062D16"/>
    <w:rsid w:val="00071612"/>
    <w:rsid w:val="00075F6D"/>
    <w:rsid w:val="00077FCF"/>
    <w:rsid w:val="000842A7"/>
    <w:rsid w:val="000919DC"/>
    <w:rsid w:val="000926E6"/>
    <w:rsid w:val="00096756"/>
    <w:rsid w:val="0009745D"/>
    <w:rsid w:val="000975F0"/>
    <w:rsid w:val="000A0BFE"/>
    <w:rsid w:val="000A283F"/>
    <w:rsid w:val="000A3F36"/>
    <w:rsid w:val="000A7225"/>
    <w:rsid w:val="000B5561"/>
    <w:rsid w:val="000C62DE"/>
    <w:rsid w:val="000C7533"/>
    <w:rsid w:val="000D09D7"/>
    <w:rsid w:val="000D5F22"/>
    <w:rsid w:val="000E04AC"/>
    <w:rsid w:val="000E6834"/>
    <w:rsid w:val="000E6F00"/>
    <w:rsid w:val="000F459A"/>
    <w:rsid w:val="000F47E8"/>
    <w:rsid w:val="000F515C"/>
    <w:rsid w:val="0010006A"/>
    <w:rsid w:val="001015A1"/>
    <w:rsid w:val="0010491B"/>
    <w:rsid w:val="00117197"/>
    <w:rsid w:val="00117DFD"/>
    <w:rsid w:val="00120117"/>
    <w:rsid w:val="0012564E"/>
    <w:rsid w:val="001315F9"/>
    <w:rsid w:val="00137274"/>
    <w:rsid w:val="001400B9"/>
    <w:rsid w:val="001464B4"/>
    <w:rsid w:val="00146BE4"/>
    <w:rsid w:val="00147061"/>
    <w:rsid w:val="00151F4F"/>
    <w:rsid w:val="00152F69"/>
    <w:rsid w:val="0015447C"/>
    <w:rsid w:val="00156007"/>
    <w:rsid w:val="0015764C"/>
    <w:rsid w:val="00163991"/>
    <w:rsid w:val="001639AF"/>
    <w:rsid w:val="00163A63"/>
    <w:rsid w:val="001676C9"/>
    <w:rsid w:val="001739EC"/>
    <w:rsid w:val="00176CCC"/>
    <w:rsid w:val="00176FAA"/>
    <w:rsid w:val="00180DBC"/>
    <w:rsid w:val="00185C22"/>
    <w:rsid w:val="001A1F04"/>
    <w:rsid w:val="001A258C"/>
    <w:rsid w:val="001A2C2C"/>
    <w:rsid w:val="001A4E17"/>
    <w:rsid w:val="001B1AAE"/>
    <w:rsid w:val="001B27E1"/>
    <w:rsid w:val="001B6DBC"/>
    <w:rsid w:val="001C1A34"/>
    <w:rsid w:val="001C3282"/>
    <w:rsid w:val="001C32B3"/>
    <w:rsid w:val="001C5967"/>
    <w:rsid w:val="001D5501"/>
    <w:rsid w:val="001D6927"/>
    <w:rsid w:val="001E0B38"/>
    <w:rsid w:val="001E74C9"/>
    <w:rsid w:val="001F0963"/>
    <w:rsid w:val="001F4392"/>
    <w:rsid w:val="001F7064"/>
    <w:rsid w:val="002014ED"/>
    <w:rsid w:val="0020210F"/>
    <w:rsid w:val="002027FB"/>
    <w:rsid w:val="002039E4"/>
    <w:rsid w:val="002054F0"/>
    <w:rsid w:val="00205C97"/>
    <w:rsid w:val="00206D7F"/>
    <w:rsid w:val="00206ECB"/>
    <w:rsid w:val="002121E6"/>
    <w:rsid w:val="00212C9D"/>
    <w:rsid w:val="00216F51"/>
    <w:rsid w:val="00223CF8"/>
    <w:rsid w:val="00226767"/>
    <w:rsid w:val="0023410C"/>
    <w:rsid w:val="002365CE"/>
    <w:rsid w:val="00237197"/>
    <w:rsid w:val="00240322"/>
    <w:rsid w:val="002511AA"/>
    <w:rsid w:val="002512B2"/>
    <w:rsid w:val="00252EEC"/>
    <w:rsid w:val="0025383D"/>
    <w:rsid w:val="00254879"/>
    <w:rsid w:val="00264F16"/>
    <w:rsid w:val="00270D5F"/>
    <w:rsid w:val="00272106"/>
    <w:rsid w:val="00275E64"/>
    <w:rsid w:val="00277E6E"/>
    <w:rsid w:val="00280420"/>
    <w:rsid w:val="002832F4"/>
    <w:rsid w:val="00285B93"/>
    <w:rsid w:val="00293E17"/>
    <w:rsid w:val="002A0AA2"/>
    <w:rsid w:val="002A2A03"/>
    <w:rsid w:val="002A5CA3"/>
    <w:rsid w:val="002A5DAD"/>
    <w:rsid w:val="002B1288"/>
    <w:rsid w:val="002B31FA"/>
    <w:rsid w:val="002B716E"/>
    <w:rsid w:val="002C3717"/>
    <w:rsid w:val="002C5AEC"/>
    <w:rsid w:val="002C656B"/>
    <w:rsid w:val="002C7E97"/>
    <w:rsid w:val="002D790B"/>
    <w:rsid w:val="002E0788"/>
    <w:rsid w:val="002E0B8C"/>
    <w:rsid w:val="002E2334"/>
    <w:rsid w:val="002E30D8"/>
    <w:rsid w:val="002F0D81"/>
    <w:rsid w:val="002F12C9"/>
    <w:rsid w:val="002F6430"/>
    <w:rsid w:val="002F6FC0"/>
    <w:rsid w:val="00300427"/>
    <w:rsid w:val="00301279"/>
    <w:rsid w:val="003024A2"/>
    <w:rsid w:val="00302A0A"/>
    <w:rsid w:val="00305457"/>
    <w:rsid w:val="00305602"/>
    <w:rsid w:val="00312640"/>
    <w:rsid w:val="00312753"/>
    <w:rsid w:val="00314E63"/>
    <w:rsid w:val="0032342A"/>
    <w:rsid w:val="00326D6C"/>
    <w:rsid w:val="003279BD"/>
    <w:rsid w:val="003330C8"/>
    <w:rsid w:val="00340711"/>
    <w:rsid w:val="003439D1"/>
    <w:rsid w:val="00355281"/>
    <w:rsid w:val="00356FE7"/>
    <w:rsid w:val="00357A3E"/>
    <w:rsid w:val="00363ACC"/>
    <w:rsid w:val="00370216"/>
    <w:rsid w:val="00370422"/>
    <w:rsid w:val="003730CA"/>
    <w:rsid w:val="003758E4"/>
    <w:rsid w:val="00377DE4"/>
    <w:rsid w:val="00380C36"/>
    <w:rsid w:val="0038233A"/>
    <w:rsid w:val="003828A9"/>
    <w:rsid w:val="0038383B"/>
    <w:rsid w:val="00385D53"/>
    <w:rsid w:val="003877FE"/>
    <w:rsid w:val="00387869"/>
    <w:rsid w:val="00392015"/>
    <w:rsid w:val="00395BFA"/>
    <w:rsid w:val="003A095F"/>
    <w:rsid w:val="003A1654"/>
    <w:rsid w:val="003A20B2"/>
    <w:rsid w:val="003B3FD5"/>
    <w:rsid w:val="003B79C9"/>
    <w:rsid w:val="003C0F83"/>
    <w:rsid w:val="003C3D47"/>
    <w:rsid w:val="003C43DB"/>
    <w:rsid w:val="003C5580"/>
    <w:rsid w:val="003C5BF8"/>
    <w:rsid w:val="003D4F43"/>
    <w:rsid w:val="003D680C"/>
    <w:rsid w:val="003E166A"/>
    <w:rsid w:val="003E1F2E"/>
    <w:rsid w:val="003F06D2"/>
    <w:rsid w:val="003F3B79"/>
    <w:rsid w:val="003F5834"/>
    <w:rsid w:val="003F5C4E"/>
    <w:rsid w:val="004069DF"/>
    <w:rsid w:val="00406F58"/>
    <w:rsid w:val="004072C1"/>
    <w:rsid w:val="00407839"/>
    <w:rsid w:val="00410D4B"/>
    <w:rsid w:val="004151A0"/>
    <w:rsid w:val="00416276"/>
    <w:rsid w:val="00417C89"/>
    <w:rsid w:val="00420264"/>
    <w:rsid w:val="004230AA"/>
    <w:rsid w:val="00424003"/>
    <w:rsid w:val="004273AA"/>
    <w:rsid w:val="00430CE6"/>
    <w:rsid w:val="00432995"/>
    <w:rsid w:val="0043358F"/>
    <w:rsid w:val="00437D0B"/>
    <w:rsid w:val="00440EDC"/>
    <w:rsid w:val="00443046"/>
    <w:rsid w:val="0044468D"/>
    <w:rsid w:val="00446F17"/>
    <w:rsid w:val="00447860"/>
    <w:rsid w:val="00452D10"/>
    <w:rsid w:val="00452EE8"/>
    <w:rsid w:val="00453CDF"/>
    <w:rsid w:val="004572A8"/>
    <w:rsid w:val="00461259"/>
    <w:rsid w:val="00465516"/>
    <w:rsid w:val="004704E9"/>
    <w:rsid w:val="00474C29"/>
    <w:rsid w:val="00476A94"/>
    <w:rsid w:val="00476ED0"/>
    <w:rsid w:val="00481C37"/>
    <w:rsid w:val="00481D6A"/>
    <w:rsid w:val="00484EEF"/>
    <w:rsid w:val="004863B9"/>
    <w:rsid w:val="00486611"/>
    <w:rsid w:val="00491EFF"/>
    <w:rsid w:val="004A0B0F"/>
    <w:rsid w:val="004A4ECD"/>
    <w:rsid w:val="004A557A"/>
    <w:rsid w:val="004A599F"/>
    <w:rsid w:val="004A65B1"/>
    <w:rsid w:val="004A700A"/>
    <w:rsid w:val="004B32C0"/>
    <w:rsid w:val="004C0055"/>
    <w:rsid w:val="004C3C63"/>
    <w:rsid w:val="004C74AF"/>
    <w:rsid w:val="004C7841"/>
    <w:rsid w:val="004D097A"/>
    <w:rsid w:val="004D21D7"/>
    <w:rsid w:val="004D3BF7"/>
    <w:rsid w:val="004E6D3F"/>
    <w:rsid w:val="004F212E"/>
    <w:rsid w:val="004F4921"/>
    <w:rsid w:val="00510CC0"/>
    <w:rsid w:val="00510DE8"/>
    <w:rsid w:val="00510F61"/>
    <w:rsid w:val="00512F46"/>
    <w:rsid w:val="005159C1"/>
    <w:rsid w:val="00521BFF"/>
    <w:rsid w:val="00527FB0"/>
    <w:rsid w:val="0053032D"/>
    <w:rsid w:val="005328F3"/>
    <w:rsid w:val="00532B30"/>
    <w:rsid w:val="0053324D"/>
    <w:rsid w:val="00535583"/>
    <w:rsid w:val="00537A42"/>
    <w:rsid w:val="0054135C"/>
    <w:rsid w:val="0054137D"/>
    <w:rsid w:val="00545632"/>
    <w:rsid w:val="0054778B"/>
    <w:rsid w:val="00553168"/>
    <w:rsid w:val="00556942"/>
    <w:rsid w:val="00557BCE"/>
    <w:rsid w:val="00560A9D"/>
    <w:rsid w:val="005642EA"/>
    <w:rsid w:val="00565358"/>
    <w:rsid w:val="0057422D"/>
    <w:rsid w:val="00584D2C"/>
    <w:rsid w:val="005917AE"/>
    <w:rsid w:val="00594427"/>
    <w:rsid w:val="0059626D"/>
    <w:rsid w:val="005A20F5"/>
    <w:rsid w:val="005A2ACB"/>
    <w:rsid w:val="005A3585"/>
    <w:rsid w:val="005A49E4"/>
    <w:rsid w:val="005A76A7"/>
    <w:rsid w:val="005B3FA3"/>
    <w:rsid w:val="005C1745"/>
    <w:rsid w:val="005C3D55"/>
    <w:rsid w:val="005C3F69"/>
    <w:rsid w:val="005C4E7D"/>
    <w:rsid w:val="005D0E7B"/>
    <w:rsid w:val="005D6844"/>
    <w:rsid w:val="005D7C5D"/>
    <w:rsid w:val="005F1730"/>
    <w:rsid w:val="005F4CF7"/>
    <w:rsid w:val="006069A8"/>
    <w:rsid w:val="006104B7"/>
    <w:rsid w:val="00622138"/>
    <w:rsid w:val="00623557"/>
    <w:rsid w:val="006243AB"/>
    <w:rsid w:val="006249E3"/>
    <w:rsid w:val="00625DAC"/>
    <w:rsid w:val="006270D7"/>
    <w:rsid w:val="00630D45"/>
    <w:rsid w:val="00631309"/>
    <w:rsid w:val="00634784"/>
    <w:rsid w:val="00635207"/>
    <w:rsid w:val="00637740"/>
    <w:rsid w:val="0064270A"/>
    <w:rsid w:val="00642C89"/>
    <w:rsid w:val="00643686"/>
    <w:rsid w:val="0064400E"/>
    <w:rsid w:val="006464DD"/>
    <w:rsid w:val="00651634"/>
    <w:rsid w:val="00651866"/>
    <w:rsid w:val="00652B1A"/>
    <w:rsid w:val="00653023"/>
    <w:rsid w:val="006533EB"/>
    <w:rsid w:val="006564AB"/>
    <w:rsid w:val="0065671E"/>
    <w:rsid w:val="00660CCB"/>
    <w:rsid w:val="0066166C"/>
    <w:rsid w:val="00662E61"/>
    <w:rsid w:val="0066574A"/>
    <w:rsid w:val="006712AB"/>
    <w:rsid w:val="00677179"/>
    <w:rsid w:val="00680D61"/>
    <w:rsid w:val="006823C3"/>
    <w:rsid w:val="00690E83"/>
    <w:rsid w:val="00692480"/>
    <w:rsid w:val="00696989"/>
    <w:rsid w:val="00696BD2"/>
    <w:rsid w:val="006B0B9C"/>
    <w:rsid w:val="006B2622"/>
    <w:rsid w:val="006B3A20"/>
    <w:rsid w:val="006B3E5F"/>
    <w:rsid w:val="006B4246"/>
    <w:rsid w:val="006B6D22"/>
    <w:rsid w:val="006C0768"/>
    <w:rsid w:val="006C3CDA"/>
    <w:rsid w:val="006C5FBA"/>
    <w:rsid w:val="006C6554"/>
    <w:rsid w:val="006C658E"/>
    <w:rsid w:val="006D3980"/>
    <w:rsid w:val="006D7709"/>
    <w:rsid w:val="006E2FC5"/>
    <w:rsid w:val="006E4EB9"/>
    <w:rsid w:val="006F2E25"/>
    <w:rsid w:val="006F3A04"/>
    <w:rsid w:val="006F4FA2"/>
    <w:rsid w:val="006F53C9"/>
    <w:rsid w:val="00701D87"/>
    <w:rsid w:val="00702469"/>
    <w:rsid w:val="00702AC1"/>
    <w:rsid w:val="00702D3F"/>
    <w:rsid w:val="00703548"/>
    <w:rsid w:val="00703989"/>
    <w:rsid w:val="00704442"/>
    <w:rsid w:val="00714FA0"/>
    <w:rsid w:val="00716A61"/>
    <w:rsid w:val="00722E05"/>
    <w:rsid w:val="00724376"/>
    <w:rsid w:val="00724E02"/>
    <w:rsid w:val="007256EA"/>
    <w:rsid w:val="00726EF3"/>
    <w:rsid w:val="00732C60"/>
    <w:rsid w:val="007343BD"/>
    <w:rsid w:val="00734CB8"/>
    <w:rsid w:val="00735B9D"/>
    <w:rsid w:val="007360C3"/>
    <w:rsid w:val="00737FA4"/>
    <w:rsid w:val="0074131A"/>
    <w:rsid w:val="0074183F"/>
    <w:rsid w:val="00751DE9"/>
    <w:rsid w:val="0075286D"/>
    <w:rsid w:val="007532F2"/>
    <w:rsid w:val="0075358C"/>
    <w:rsid w:val="0075366C"/>
    <w:rsid w:val="0076069A"/>
    <w:rsid w:val="007614A8"/>
    <w:rsid w:val="00763D0E"/>
    <w:rsid w:val="00766AEC"/>
    <w:rsid w:val="007670AB"/>
    <w:rsid w:val="00771268"/>
    <w:rsid w:val="00771CC3"/>
    <w:rsid w:val="0077293C"/>
    <w:rsid w:val="007729A0"/>
    <w:rsid w:val="00775C19"/>
    <w:rsid w:val="00782F1B"/>
    <w:rsid w:val="00784F84"/>
    <w:rsid w:val="0079395A"/>
    <w:rsid w:val="00796A08"/>
    <w:rsid w:val="00796DC4"/>
    <w:rsid w:val="007A43B7"/>
    <w:rsid w:val="007B3697"/>
    <w:rsid w:val="007B3B68"/>
    <w:rsid w:val="007B4EEB"/>
    <w:rsid w:val="007B75D0"/>
    <w:rsid w:val="007C3042"/>
    <w:rsid w:val="007C53A4"/>
    <w:rsid w:val="007C580C"/>
    <w:rsid w:val="007C715C"/>
    <w:rsid w:val="007D1440"/>
    <w:rsid w:val="007D57C7"/>
    <w:rsid w:val="007E10EC"/>
    <w:rsid w:val="007E22D6"/>
    <w:rsid w:val="007E2C79"/>
    <w:rsid w:val="007E4620"/>
    <w:rsid w:val="007E5395"/>
    <w:rsid w:val="007F12F8"/>
    <w:rsid w:val="007F374F"/>
    <w:rsid w:val="007F67A6"/>
    <w:rsid w:val="007F7E3B"/>
    <w:rsid w:val="00800303"/>
    <w:rsid w:val="008013F4"/>
    <w:rsid w:val="008041B5"/>
    <w:rsid w:val="00810930"/>
    <w:rsid w:val="008151DE"/>
    <w:rsid w:val="00823DD8"/>
    <w:rsid w:val="00825754"/>
    <w:rsid w:val="00827BF1"/>
    <w:rsid w:val="0083004E"/>
    <w:rsid w:val="00837B2E"/>
    <w:rsid w:val="0084460C"/>
    <w:rsid w:val="00845F95"/>
    <w:rsid w:val="00846471"/>
    <w:rsid w:val="00846AB3"/>
    <w:rsid w:val="0085108D"/>
    <w:rsid w:val="00851652"/>
    <w:rsid w:val="00852F2B"/>
    <w:rsid w:val="00856168"/>
    <w:rsid w:val="008625E2"/>
    <w:rsid w:val="00863F85"/>
    <w:rsid w:val="00866FE4"/>
    <w:rsid w:val="00867B0D"/>
    <w:rsid w:val="00882747"/>
    <w:rsid w:val="00883574"/>
    <w:rsid w:val="00896840"/>
    <w:rsid w:val="008A636B"/>
    <w:rsid w:val="008A7688"/>
    <w:rsid w:val="008B1C22"/>
    <w:rsid w:val="008B51B7"/>
    <w:rsid w:val="008C052B"/>
    <w:rsid w:val="008C1133"/>
    <w:rsid w:val="008D4BD2"/>
    <w:rsid w:val="008D783B"/>
    <w:rsid w:val="008E2700"/>
    <w:rsid w:val="008E63D0"/>
    <w:rsid w:val="008F7355"/>
    <w:rsid w:val="00900AF4"/>
    <w:rsid w:val="00902036"/>
    <w:rsid w:val="009034DE"/>
    <w:rsid w:val="009049C6"/>
    <w:rsid w:val="00912B33"/>
    <w:rsid w:val="009149A9"/>
    <w:rsid w:val="00916712"/>
    <w:rsid w:val="009200D7"/>
    <w:rsid w:val="00921F98"/>
    <w:rsid w:val="00923B22"/>
    <w:rsid w:val="00934510"/>
    <w:rsid w:val="00935C1E"/>
    <w:rsid w:val="0094130F"/>
    <w:rsid w:val="00943902"/>
    <w:rsid w:val="009462F2"/>
    <w:rsid w:val="00950429"/>
    <w:rsid w:val="009535A7"/>
    <w:rsid w:val="00957EDA"/>
    <w:rsid w:val="0096067F"/>
    <w:rsid w:val="0096253E"/>
    <w:rsid w:val="009634D5"/>
    <w:rsid w:val="009663CA"/>
    <w:rsid w:val="0096741F"/>
    <w:rsid w:val="009754D1"/>
    <w:rsid w:val="0098100D"/>
    <w:rsid w:val="00982C3C"/>
    <w:rsid w:val="00984F0C"/>
    <w:rsid w:val="00993C00"/>
    <w:rsid w:val="009A1A49"/>
    <w:rsid w:val="009A35D3"/>
    <w:rsid w:val="009A4BAB"/>
    <w:rsid w:val="009A53D9"/>
    <w:rsid w:val="009A5E71"/>
    <w:rsid w:val="009B1FF0"/>
    <w:rsid w:val="009B33C6"/>
    <w:rsid w:val="009C019E"/>
    <w:rsid w:val="009C1748"/>
    <w:rsid w:val="009C2A38"/>
    <w:rsid w:val="009C4B7D"/>
    <w:rsid w:val="009C750B"/>
    <w:rsid w:val="009D50A4"/>
    <w:rsid w:val="009D6804"/>
    <w:rsid w:val="009E336F"/>
    <w:rsid w:val="009E64B4"/>
    <w:rsid w:val="009F0C18"/>
    <w:rsid w:val="009F4F65"/>
    <w:rsid w:val="00A010F2"/>
    <w:rsid w:val="00A11FEF"/>
    <w:rsid w:val="00A1277D"/>
    <w:rsid w:val="00A14400"/>
    <w:rsid w:val="00A213A5"/>
    <w:rsid w:val="00A222F4"/>
    <w:rsid w:val="00A2745A"/>
    <w:rsid w:val="00A30116"/>
    <w:rsid w:val="00A343F3"/>
    <w:rsid w:val="00A36432"/>
    <w:rsid w:val="00A37EFF"/>
    <w:rsid w:val="00A41B88"/>
    <w:rsid w:val="00A439BB"/>
    <w:rsid w:val="00A43FEE"/>
    <w:rsid w:val="00A5271C"/>
    <w:rsid w:val="00A62019"/>
    <w:rsid w:val="00A621F4"/>
    <w:rsid w:val="00A6228C"/>
    <w:rsid w:val="00A6228D"/>
    <w:rsid w:val="00A6250A"/>
    <w:rsid w:val="00A63413"/>
    <w:rsid w:val="00A65A4F"/>
    <w:rsid w:val="00A67792"/>
    <w:rsid w:val="00A712AC"/>
    <w:rsid w:val="00A713D6"/>
    <w:rsid w:val="00A7271C"/>
    <w:rsid w:val="00A73867"/>
    <w:rsid w:val="00A73F59"/>
    <w:rsid w:val="00A75B7A"/>
    <w:rsid w:val="00A83326"/>
    <w:rsid w:val="00A87DE4"/>
    <w:rsid w:val="00A918F0"/>
    <w:rsid w:val="00AB3FE9"/>
    <w:rsid w:val="00AC069E"/>
    <w:rsid w:val="00AC4316"/>
    <w:rsid w:val="00AC60B7"/>
    <w:rsid w:val="00AE2A8F"/>
    <w:rsid w:val="00AE32E8"/>
    <w:rsid w:val="00AF223B"/>
    <w:rsid w:val="00AF6D92"/>
    <w:rsid w:val="00B03602"/>
    <w:rsid w:val="00B03B0C"/>
    <w:rsid w:val="00B06655"/>
    <w:rsid w:val="00B06762"/>
    <w:rsid w:val="00B11CF9"/>
    <w:rsid w:val="00B11E11"/>
    <w:rsid w:val="00B20EC2"/>
    <w:rsid w:val="00B20FA3"/>
    <w:rsid w:val="00B210C6"/>
    <w:rsid w:val="00B239E4"/>
    <w:rsid w:val="00B25DE3"/>
    <w:rsid w:val="00B26271"/>
    <w:rsid w:val="00B2651D"/>
    <w:rsid w:val="00B30BF5"/>
    <w:rsid w:val="00B3411F"/>
    <w:rsid w:val="00B40968"/>
    <w:rsid w:val="00B41B65"/>
    <w:rsid w:val="00B4617E"/>
    <w:rsid w:val="00B50342"/>
    <w:rsid w:val="00B56D6D"/>
    <w:rsid w:val="00B65A56"/>
    <w:rsid w:val="00B66C32"/>
    <w:rsid w:val="00B71A72"/>
    <w:rsid w:val="00B75D09"/>
    <w:rsid w:val="00B7621A"/>
    <w:rsid w:val="00B814B2"/>
    <w:rsid w:val="00B82150"/>
    <w:rsid w:val="00B82589"/>
    <w:rsid w:val="00B83D28"/>
    <w:rsid w:val="00B84DD9"/>
    <w:rsid w:val="00B85371"/>
    <w:rsid w:val="00B86892"/>
    <w:rsid w:val="00B86CCF"/>
    <w:rsid w:val="00B97DA2"/>
    <w:rsid w:val="00BA2E57"/>
    <w:rsid w:val="00BA54AC"/>
    <w:rsid w:val="00BA5E47"/>
    <w:rsid w:val="00BA76A2"/>
    <w:rsid w:val="00BB181D"/>
    <w:rsid w:val="00BC4D62"/>
    <w:rsid w:val="00BC5399"/>
    <w:rsid w:val="00BD33D5"/>
    <w:rsid w:val="00BD7947"/>
    <w:rsid w:val="00BE276C"/>
    <w:rsid w:val="00BF448E"/>
    <w:rsid w:val="00C000D3"/>
    <w:rsid w:val="00C05481"/>
    <w:rsid w:val="00C06B32"/>
    <w:rsid w:val="00C10B36"/>
    <w:rsid w:val="00C230B3"/>
    <w:rsid w:val="00C2361B"/>
    <w:rsid w:val="00C303B6"/>
    <w:rsid w:val="00C34829"/>
    <w:rsid w:val="00C36608"/>
    <w:rsid w:val="00C4093F"/>
    <w:rsid w:val="00C45DED"/>
    <w:rsid w:val="00C540F5"/>
    <w:rsid w:val="00C60228"/>
    <w:rsid w:val="00C63A35"/>
    <w:rsid w:val="00C64899"/>
    <w:rsid w:val="00C73074"/>
    <w:rsid w:val="00C74540"/>
    <w:rsid w:val="00C81AAA"/>
    <w:rsid w:val="00C82D23"/>
    <w:rsid w:val="00C831C8"/>
    <w:rsid w:val="00C83250"/>
    <w:rsid w:val="00C92827"/>
    <w:rsid w:val="00C97047"/>
    <w:rsid w:val="00CA4EDE"/>
    <w:rsid w:val="00CA6DC0"/>
    <w:rsid w:val="00CB2FAC"/>
    <w:rsid w:val="00CB4664"/>
    <w:rsid w:val="00CB55FE"/>
    <w:rsid w:val="00CB5F7B"/>
    <w:rsid w:val="00CB675A"/>
    <w:rsid w:val="00CB76C7"/>
    <w:rsid w:val="00CC26B8"/>
    <w:rsid w:val="00CD10AC"/>
    <w:rsid w:val="00CD2C03"/>
    <w:rsid w:val="00CD3F22"/>
    <w:rsid w:val="00CF01CB"/>
    <w:rsid w:val="00CF0600"/>
    <w:rsid w:val="00CF28FC"/>
    <w:rsid w:val="00CF5F41"/>
    <w:rsid w:val="00D035CD"/>
    <w:rsid w:val="00D036E7"/>
    <w:rsid w:val="00D03B1B"/>
    <w:rsid w:val="00D11DBE"/>
    <w:rsid w:val="00D12FD7"/>
    <w:rsid w:val="00D137E4"/>
    <w:rsid w:val="00D146FB"/>
    <w:rsid w:val="00D1535E"/>
    <w:rsid w:val="00D17CE5"/>
    <w:rsid w:val="00D21AD8"/>
    <w:rsid w:val="00D2379A"/>
    <w:rsid w:val="00D2662F"/>
    <w:rsid w:val="00D341B6"/>
    <w:rsid w:val="00D40FAC"/>
    <w:rsid w:val="00D42CC4"/>
    <w:rsid w:val="00D439B1"/>
    <w:rsid w:val="00D44044"/>
    <w:rsid w:val="00D46C9D"/>
    <w:rsid w:val="00D50BD9"/>
    <w:rsid w:val="00D5528A"/>
    <w:rsid w:val="00D55C3B"/>
    <w:rsid w:val="00D601F3"/>
    <w:rsid w:val="00D603D8"/>
    <w:rsid w:val="00D6095F"/>
    <w:rsid w:val="00D65447"/>
    <w:rsid w:val="00D724FD"/>
    <w:rsid w:val="00D74DA0"/>
    <w:rsid w:val="00D7758E"/>
    <w:rsid w:val="00D77D5A"/>
    <w:rsid w:val="00D77DBA"/>
    <w:rsid w:val="00D82017"/>
    <w:rsid w:val="00D8402A"/>
    <w:rsid w:val="00D927A0"/>
    <w:rsid w:val="00D947AE"/>
    <w:rsid w:val="00DA44B5"/>
    <w:rsid w:val="00DA5E6D"/>
    <w:rsid w:val="00DA6E09"/>
    <w:rsid w:val="00DB42C7"/>
    <w:rsid w:val="00DB45B8"/>
    <w:rsid w:val="00DC11BF"/>
    <w:rsid w:val="00DC1B8A"/>
    <w:rsid w:val="00DC574A"/>
    <w:rsid w:val="00DD1F02"/>
    <w:rsid w:val="00DD239C"/>
    <w:rsid w:val="00DD2843"/>
    <w:rsid w:val="00DD3140"/>
    <w:rsid w:val="00DD4E6D"/>
    <w:rsid w:val="00DE1AA4"/>
    <w:rsid w:val="00DE67C2"/>
    <w:rsid w:val="00DE7D11"/>
    <w:rsid w:val="00DF41AC"/>
    <w:rsid w:val="00DF4F7D"/>
    <w:rsid w:val="00DF5ACD"/>
    <w:rsid w:val="00DF7036"/>
    <w:rsid w:val="00DF7585"/>
    <w:rsid w:val="00DF79AD"/>
    <w:rsid w:val="00DF7BB6"/>
    <w:rsid w:val="00E00E83"/>
    <w:rsid w:val="00E01706"/>
    <w:rsid w:val="00E02A6E"/>
    <w:rsid w:val="00E10ABA"/>
    <w:rsid w:val="00E12F40"/>
    <w:rsid w:val="00E12FCE"/>
    <w:rsid w:val="00E1487F"/>
    <w:rsid w:val="00E221EE"/>
    <w:rsid w:val="00E25D8C"/>
    <w:rsid w:val="00E31C01"/>
    <w:rsid w:val="00E32D74"/>
    <w:rsid w:val="00E35E44"/>
    <w:rsid w:val="00E36A62"/>
    <w:rsid w:val="00E37B20"/>
    <w:rsid w:val="00E41F89"/>
    <w:rsid w:val="00E45E41"/>
    <w:rsid w:val="00E46E3C"/>
    <w:rsid w:val="00E5001D"/>
    <w:rsid w:val="00E56792"/>
    <w:rsid w:val="00E57717"/>
    <w:rsid w:val="00E745EE"/>
    <w:rsid w:val="00E74AF5"/>
    <w:rsid w:val="00E74E50"/>
    <w:rsid w:val="00E82A73"/>
    <w:rsid w:val="00E85206"/>
    <w:rsid w:val="00E921E7"/>
    <w:rsid w:val="00E92C13"/>
    <w:rsid w:val="00E947C4"/>
    <w:rsid w:val="00E9662F"/>
    <w:rsid w:val="00E96849"/>
    <w:rsid w:val="00E97764"/>
    <w:rsid w:val="00E97C52"/>
    <w:rsid w:val="00E97D56"/>
    <w:rsid w:val="00EA3115"/>
    <w:rsid w:val="00EA5B61"/>
    <w:rsid w:val="00EA7FA0"/>
    <w:rsid w:val="00EB161F"/>
    <w:rsid w:val="00EB50BF"/>
    <w:rsid w:val="00EB5CEB"/>
    <w:rsid w:val="00EC6753"/>
    <w:rsid w:val="00EC7070"/>
    <w:rsid w:val="00EC7E84"/>
    <w:rsid w:val="00ED41A9"/>
    <w:rsid w:val="00ED4D4C"/>
    <w:rsid w:val="00ED5285"/>
    <w:rsid w:val="00ED6785"/>
    <w:rsid w:val="00EF6DBD"/>
    <w:rsid w:val="00F00D93"/>
    <w:rsid w:val="00F0300F"/>
    <w:rsid w:val="00F04A5B"/>
    <w:rsid w:val="00F06D37"/>
    <w:rsid w:val="00F104EA"/>
    <w:rsid w:val="00F116AA"/>
    <w:rsid w:val="00F1240A"/>
    <w:rsid w:val="00F12B18"/>
    <w:rsid w:val="00F153C2"/>
    <w:rsid w:val="00F1645C"/>
    <w:rsid w:val="00F21FA6"/>
    <w:rsid w:val="00F231DA"/>
    <w:rsid w:val="00F2466E"/>
    <w:rsid w:val="00F25AB4"/>
    <w:rsid w:val="00F304D3"/>
    <w:rsid w:val="00F30B62"/>
    <w:rsid w:val="00F33320"/>
    <w:rsid w:val="00F470A6"/>
    <w:rsid w:val="00F52041"/>
    <w:rsid w:val="00F53AA7"/>
    <w:rsid w:val="00F56A08"/>
    <w:rsid w:val="00F573C1"/>
    <w:rsid w:val="00F602D1"/>
    <w:rsid w:val="00F63D76"/>
    <w:rsid w:val="00F63FEF"/>
    <w:rsid w:val="00F66763"/>
    <w:rsid w:val="00F67252"/>
    <w:rsid w:val="00F719DB"/>
    <w:rsid w:val="00F71B97"/>
    <w:rsid w:val="00F759BB"/>
    <w:rsid w:val="00F77732"/>
    <w:rsid w:val="00F77F81"/>
    <w:rsid w:val="00F80F1B"/>
    <w:rsid w:val="00F8675F"/>
    <w:rsid w:val="00F879E6"/>
    <w:rsid w:val="00F945C7"/>
    <w:rsid w:val="00F975EF"/>
    <w:rsid w:val="00F977D3"/>
    <w:rsid w:val="00FA0739"/>
    <w:rsid w:val="00FA1EF6"/>
    <w:rsid w:val="00FA291D"/>
    <w:rsid w:val="00FA4A7C"/>
    <w:rsid w:val="00FA7873"/>
    <w:rsid w:val="00FA7D49"/>
    <w:rsid w:val="00FB126C"/>
    <w:rsid w:val="00FB2DFB"/>
    <w:rsid w:val="00FB3029"/>
    <w:rsid w:val="00FB31E5"/>
    <w:rsid w:val="00FB4620"/>
    <w:rsid w:val="00FB621F"/>
    <w:rsid w:val="00FB769E"/>
    <w:rsid w:val="00FC00D4"/>
    <w:rsid w:val="00FC08DB"/>
    <w:rsid w:val="00FC253E"/>
    <w:rsid w:val="00FC36C2"/>
    <w:rsid w:val="00FD1512"/>
    <w:rsid w:val="00FD3CED"/>
    <w:rsid w:val="00FD5EC4"/>
    <w:rsid w:val="00FD6FBC"/>
    <w:rsid w:val="00FE3085"/>
    <w:rsid w:val="00FE4FFE"/>
    <w:rsid w:val="00FE6304"/>
    <w:rsid w:val="00FE7604"/>
    <w:rsid w:val="00FE7F7E"/>
    <w:rsid w:val="00FF2FDA"/>
    <w:rsid w:val="00FF3E74"/>
    <w:rsid w:val="00FF6BA0"/>
    <w:rsid w:val="00FF71C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59F3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es-ES" w:eastAsia="es-ES"/>
    </w:rPr>
  </w:style>
  <w:style w:type="paragraph" w:styleId="Nadpis1">
    <w:name w:val="heading 1"/>
    <w:basedOn w:val="Normlny"/>
    <w:next w:val="Normlny"/>
    <w:link w:val="Nadpis1Char"/>
    <w:uiPriority w:val="9"/>
    <w:qFormat/>
    <w:rsid w:val="007B75D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eop">
    <w:name w:val="eop"/>
    <w:basedOn w:val="Predvolenpsmoodseku"/>
    <w:rsid w:val="00410D4B"/>
    <w:rPr>
      <w:rFonts w:cs="Times New Roman"/>
    </w:rPr>
  </w:style>
  <w:style w:type="character" w:customStyle="1" w:styleId="normaltextrun">
    <w:name w:val="normaltextrun"/>
    <w:basedOn w:val="Predvolenpsmoodseku"/>
    <w:rsid w:val="006D3980"/>
    <w:rPr>
      <w:rFonts w:cs="Times New Roman"/>
    </w:rPr>
  </w:style>
  <w:style w:type="paragraph" w:styleId="Odsekzoznamu">
    <w:name w:val="List Paragraph"/>
    <w:aliases w:val="References"/>
    <w:basedOn w:val="Bibliografia"/>
    <w:uiPriority w:val="34"/>
    <w:qFormat/>
    <w:rsid w:val="003F06D2"/>
    <w:pPr>
      <w:spacing w:after="0" w:line="240" w:lineRule="auto"/>
      <w:ind w:left="720" w:hanging="720"/>
      <w:jc w:val="both"/>
    </w:pPr>
    <w:rPr>
      <w:rFonts w:ascii="Times New Roman" w:hAnsi="Times New Roman"/>
      <w:kern w:val="0"/>
      <w:lang w:val="fr-FR" w:eastAsia="ru-RU"/>
    </w:rPr>
  </w:style>
  <w:style w:type="paragraph" w:styleId="Bibliografia">
    <w:name w:val="Bibliography"/>
    <w:basedOn w:val="Normlny"/>
    <w:next w:val="Normlny"/>
    <w:uiPriority w:val="37"/>
    <w:semiHidden/>
    <w:unhideWhenUsed/>
    <w:rsid w:val="003F06D2"/>
  </w:style>
  <w:style w:type="table" w:styleId="Mriekatabuky">
    <w:name w:val="Table Grid"/>
    <w:basedOn w:val="Normlnatabuka"/>
    <w:uiPriority w:val="59"/>
    <w:rsid w:val="00E56792"/>
    <w:pPr>
      <w:spacing w:after="0" w:line="240" w:lineRule="auto"/>
    </w:pPr>
    <w:rPr>
      <w:color w:val="00000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387869"/>
    <w:pPr>
      <w:tabs>
        <w:tab w:val="center" w:pos="4320"/>
        <w:tab w:val="right" w:pos="8640"/>
      </w:tabs>
      <w:spacing w:before="120" w:after="0" w:line="240" w:lineRule="auto"/>
      <w:jc w:val="both"/>
    </w:pPr>
    <w:rPr>
      <w:rFonts w:ascii="Times New Roman" w:hAnsi="Times New Roman"/>
      <w:kern w:val="0"/>
      <w:lang w:val="en-US" w:eastAsia="ru-RU"/>
    </w:rPr>
  </w:style>
  <w:style w:type="character" w:styleId="slostrany">
    <w:name w:val="page number"/>
    <w:basedOn w:val="Predvolenpsmoodseku"/>
    <w:uiPriority w:val="99"/>
    <w:semiHidden/>
    <w:rsid w:val="00387869"/>
    <w:rPr>
      <w:rFonts w:cs="Times New Roman"/>
    </w:rPr>
  </w:style>
  <w:style w:type="character" w:customStyle="1" w:styleId="HlavikaChar">
    <w:name w:val="Hlavička Char"/>
    <w:basedOn w:val="Predvolenpsmoodseku"/>
    <w:link w:val="Hlavika"/>
    <w:rsid w:val="00387869"/>
    <w:rPr>
      <w:rFonts w:ascii="Times New Roman" w:hAnsi="Times New Roman" w:cs="Times New Roman"/>
      <w:kern w:val="0"/>
      <w:lang w:val="en-US" w:eastAsia="ru-RU"/>
    </w:rPr>
  </w:style>
  <w:style w:type="character" w:styleId="Odkaznakomentr">
    <w:name w:val="annotation reference"/>
    <w:basedOn w:val="Predvolenpsmoodseku"/>
    <w:uiPriority w:val="99"/>
    <w:semiHidden/>
    <w:unhideWhenUsed/>
    <w:rsid w:val="00D035CD"/>
    <w:rPr>
      <w:sz w:val="16"/>
      <w:szCs w:val="16"/>
    </w:rPr>
  </w:style>
  <w:style w:type="paragraph" w:styleId="Textkomentra">
    <w:name w:val="annotation text"/>
    <w:basedOn w:val="Normlny"/>
    <w:link w:val="TextkomentraChar"/>
    <w:uiPriority w:val="99"/>
    <w:unhideWhenUsed/>
    <w:rsid w:val="00D035CD"/>
    <w:pPr>
      <w:spacing w:line="240" w:lineRule="auto"/>
    </w:pPr>
    <w:rPr>
      <w:sz w:val="20"/>
      <w:szCs w:val="20"/>
    </w:rPr>
  </w:style>
  <w:style w:type="character" w:customStyle="1" w:styleId="TextkomentraChar">
    <w:name w:val="Text komentára Char"/>
    <w:basedOn w:val="Predvolenpsmoodseku"/>
    <w:link w:val="Textkomentra"/>
    <w:uiPriority w:val="99"/>
    <w:rsid w:val="00D035CD"/>
    <w:rPr>
      <w:sz w:val="20"/>
      <w:szCs w:val="20"/>
      <w:lang w:val="es-ES" w:eastAsia="es-ES"/>
    </w:rPr>
  </w:style>
  <w:style w:type="paragraph" w:styleId="Predmetkomentra">
    <w:name w:val="annotation subject"/>
    <w:basedOn w:val="Textkomentra"/>
    <w:next w:val="Textkomentra"/>
    <w:link w:val="PredmetkomentraChar"/>
    <w:uiPriority w:val="99"/>
    <w:semiHidden/>
    <w:unhideWhenUsed/>
    <w:rsid w:val="00D035CD"/>
    <w:rPr>
      <w:b/>
      <w:bCs/>
    </w:rPr>
  </w:style>
  <w:style w:type="character" w:customStyle="1" w:styleId="PredmetkomentraChar">
    <w:name w:val="Predmet komentára Char"/>
    <w:basedOn w:val="TextkomentraChar"/>
    <w:link w:val="Predmetkomentra"/>
    <w:uiPriority w:val="99"/>
    <w:semiHidden/>
    <w:rsid w:val="00D035CD"/>
    <w:rPr>
      <w:b/>
      <w:bCs/>
      <w:sz w:val="20"/>
      <w:szCs w:val="20"/>
      <w:lang w:val="es-ES" w:eastAsia="es-ES"/>
    </w:rPr>
  </w:style>
  <w:style w:type="paragraph" w:styleId="Revzia">
    <w:name w:val="Revision"/>
    <w:hidden/>
    <w:uiPriority w:val="99"/>
    <w:semiHidden/>
    <w:rsid w:val="00120117"/>
    <w:pPr>
      <w:spacing w:after="0" w:line="240" w:lineRule="auto"/>
    </w:pPr>
    <w:rPr>
      <w:lang w:val="es-ES" w:eastAsia="es-ES"/>
    </w:rPr>
  </w:style>
  <w:style w:type="paragraph" w:styleId="Normlnywebov">
    <w:name w:val="Normal (Web)"/>
    <w:basedOn w:val="Normlny"/>
    <w:uiPriority w:val="99"/>
    <w:unhideWhenUsed/>
    <w:rsid w:val="00B71A72"/>
    <w:pPr>
      <w:spacing w:before="100" w:beforeAutospacing="1" w:after="100" w:afterAutospacing="1" w:line="240" w:lineRule="auto"/>
    </w:pPr>
    <w:rPr>
      <w:rFonts w:ascii="Times New Roman" w:eastAsia="Times New Roman" w:hAnsi="Times New Roman"/>
      <w:kern w:val="0"/>
      <w:lang w:eastAsia="es-ES_tradnl"/>
    </w:rPr>
  </w:style>
  <w:style w:type="character" w:styleId="Zvraznenie">
    <w:name w:val="Emphasis"/>
    <w:basedOn w:val="Predvolenpsmoodseku"/>
    <w:uiPriority w:val="20"/>
    <w:qFormat/>
    <w:rsid w:val="009634D5"/>
    <w:rPr>
      <w:i/>
      <w:iCs/>
    </w:rPr>
  </w:style>
  <w:style w:type="paragraph" w:customStyle="1" w:styleId="TitleA">
    <w:name w:val="Title A"/>
    <w:rsid w:val="00E01706"/>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kern w:val="0"/>
      <w:sz w:val="28"/>
      <w:szCs w:val="28"/>
      <w:u w:color="000000"/>
      <w:bdr w:val="nil"/>
      <w:lang w:val="en-US" w:eastAsia="pl-PL"/>
    </w:rPr>
  </w:style>
  <w:style w:type="paragraph" w:customStyle="1" w:styleId="abstract">
    <w:name w:val="abstract"/>
    <w:rsid w:val="00E01706"/>
    <w:pPr>
      <w:pBdr>
        <w:top w:val="nil"/>
        <w:left w:val="nil"/>
        <w:bottom w:val="nil"/>
        <w:right w:val="nil"/>
        <w:between w:val="nil"/>
        <w:bar w:val="nil"/>
      </w:pBdr>
      <w:spacing w:after="0" w:line="240" w:lineRule="auto"/>
      <w:ind w:left="709" w:right="709"/>
      <w:jc w:val="both"/>
    </w:pPr>
    <w:rPr>
      <w:rFonts w:ascii="Times New Roman" w:eastAsia="Arial Unicode MS" w:hAnsi="Times New Roman" w:cs="Arial Unicode MS"/>
      <w:i/>
      <w:iCs/>
      <w:color w:val="000000"/>
      <w:kern w:val="0"/>
      <w:sz w:val="22"/>
      <w:szCs w:val="22"/>
      <w:u w:color="000000"/>
      <w:bdr w:val="nil"/>
      <w:lang w:val="en-US" w:eastAsia="pl-PL"/>
    </w:rPr>
  </w:style>
  <w:style w:type="paragraph" w:styleId="Pta">
    <w:name w:val="footer"/>
    <w:basedOn w:val="Normlny"/>
    <w:link w:val="PtaChar"/>
    <w:uiPriority w:val="99"/>
    <w:unhideWhenUsed/>
    <w:rsid w:val="00446F17"/>
    <w:pPr>
      <w:tabs>
        <w:tab w:val="center" w:pos="4536"/>
        <w:tab w:val="right" w:pos="9072"/>
      </w:tabs>
      <w:spacing w:after="0" w:line="240" w:lineRule="auto"/>
    </w:pPr>
  </w:style>
  <w:style w:type="character" w:customStyle="1" w:styleId="PtaChar">
    <w:name w:val="Päta Char"/>
    <w:basedOn w:val="Predvolenpsmoodseku"/>
    <w:link w:val="Pta"/>
    <w:uiPriority w:val="99"/>
    <w:rsid w:val="00446F17"/>
    <w:rPr>
      <w:lang w:val="es-ES" w:eastAsia="es-ES"/>
    </w:rPr>
  </w:style>
  <w:style w:type="character" w:customStyle="1" w:styleId="Nadpis1Char">
    <w:name w:val="Nadpis 1 Char"/>
    <w:basedOn w:val="Predvolenpsmoodseku"/>
    <w:link w:val="Nadpis1"/>
    <w:uiPriority w:val="9"/>
    <w:rsid w:val="007B75D0"/>
    <w:rPr>
      <w:rFonts w:asciiTheme="majorHAnsi" w:eastAsiaTheme="majorEastAsia" w:hAnsiTheme="majorHAnsi" w:cstheme="majorBidi"/>
      <w:color w:val="0F4761"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273591">
      <w:marLeft w:val="0"/>
      <w:marRight w:val="0"/>
      <w:marTop w:val="0"/>
      <w:marBottom w:val="0"/>
      <w:divBdr>
        <w:top w:val="none" w:sz="0" w:space="0" w:color="auto"/>
        <w:left w:val="none" w:sz="0" w:space="0" w:color="auto"/>
        <w:bottom w:val="none" w:sz="0" w:space="0" w:color="auto"/>
        <w:right w:val="none" w:sz="0" w:space="0" w:color="auto"/>
      </w:divBdr>
    </w:div>
    <w:div w:id="1248273592">
      <w:marLeft w:val="0"/>
      <w:marRight w:val="0"/>
      <w:marTop w:val="0"/>
      <w:marBottom w:val="0"/>
      <w:divBdr>
        <w:top w:val="none" w:sz="0" w:space="0" w:color="auto"/>
        <w:left w:val="none" w:sz="0" w:space="0" w:color="auto"/>
        <w:bottom w:val="none" w:sz="0" w:space="0" w:color="auto"/>
        <w:right w:val="none" w:sz="0" w:space="0" w:color="auto"/>
      </w:divBdr>
    </w:div>
    <w:div w:id="1248273593">
      <w:marLeft w:val="0"/>
      <w:marRight w:val="0"/>
      <w:marTop w:val="0"/>
      <w:marBottom w:val="0"/>
      <w:divBdr>
        <w:top w:val="none" w:sz="0" w:space="0" w:color="auto"/>
        <w:left w:val="none" w:sz="0" w:space="0" w:color="auto"/>
        <w:bottom w:val="none" w:sz="0" w:space="0" w:color="auto"/>
        <w:right w:val="none" w:sz="0" w:space="0" w:color="auto"/>
      </w:divBdr>
    </w:div>
    <w:div w:id="12482735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0D87A3-C20C-4B93-9BF3-F79A833DB387}">
  <we:reference id="WA200001361" version="2.129.3.0" store="Omex" storeType="OMEX"/>
  <we:alternateReferences>
    <we:reference id="WA200001361" version="2.129.3.0" store="WA2000013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B7778-9706-4FE5-835B-4DF4C88FF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11288</Words>
  <Characters>56444</Characters>
  <Application>Microsoft Office Word</Application>
  <DocSecurity>0</DocSecurity>
  <Lines>910</Lines>
  <Paragraphs>305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2025-12-17T14:27:00Z</dcterms:created>
  <dcterms:modified xsi:type="dcterms:W3CDTF">2025-12-17T14:27:00Z</dcterms:modified>
</cp:coreProperties>
</file>