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6843" w14:textId="6D73D7AC" w:rsidR="00225388" w:rsidRPr="008B379B" w:rsidRDefault="00225388" w:rsidP="008B379B">
      <w:pPr>
        <w:spacing w:before="280" w:after="120" w:line="259" w:lineRule="auto"/>
        <w:jc w:val="center"/>
        <w:rPr>
          <w:b/>
          <w:bCs/>
          <w:sz w:val="28"/>
          <w:szCs w:val="28"/>
        </w:rPr>
      </w:pPr>
      <w:r w:rsidRPr="008B379B">
        <w:rPr>
          <w:b/>
          <w:bCs/>
          <w:sz w:val="28"/>
          <w:szCs w:val="28"/>
        </w:rPr>
        <w:t>The Knight in the Panther</w:t>
      </w:r>
      <w:r w:rsidR="009F68D6">
        <w:rPr>
          <w:b/>
          <w:bCs/>
          <w:sz w:val="28"/>
          <w:szCs w:val="28"/>
        </w:rPr>
        <w:t>’</w:t>
      </w:r>
      <w:r w:rsidRPr="008B379B">
        <w:rPr>
          <w:b/>
          <w:bCs/>
          <w:sz w:val="28"/>
          <w:szCs w:val="28"/>
        </w:rPr>
        <w:t xml:space="preserve">s Skin: </w:t>
      </w:r>
      <w:r w:rsidR="008B379B" w:rsidRPr="008B379B">
        <w:rPr>
          <w:b/>
          <w:bCs/>
          <w:sz w:val="28"/>
          <w:szCs w:val="28"/>
        </w:rPr>
        <w:t>C</w:t>
      </w:r>
      <w:r w:rsidRPr="008B379B">
        <w:rPr>
          <w:b/>
          <w:bCs/>
          <w:sz w:val="28"/>
          <w:szCs w:val="28"/>
        </w:rPr>
        <w:t>omparing corp</w:t>
      </w:r>
      <w:r w:rsidR="00DD01B2">
        <w:rPr>
          <w:b/>
          <w:bCs/>
          <w:sz w:val="28"/>
          <w:szCs w:val="28"/>
        </w:rPr>
        <w:t>ora</w:t>
      </w:r>
      <w:r w:rsidRPr="008B379B">
        <w:rPr>
          <w:b/>
          <w:bCs/>
          <w:sz w:val="28"/>
          <w:szCs w:val="28"/>
        </w:rPr>
        <w:t xml:space="preserve"> of image metaphors in the </w:t>
      </w:r>
      <w:r w:rsidR="008E16D2">
        <w:rPr>
          <w:b/>
          <w:bCs/>
          <w:sz w:val="28"/>
          <w:szCs w:val="28"/>
        </w:rPr>
        <w:t>source text</w:t>
      </w:r>
      <w:r w:rsidRPr="008B379B">
        <w:rPr>
          <w:b/>
          <w:bCs/>
          <w:sz w:val="28"/>
          <w:szCs w:val="28"/>
        </w:rPr>
        <w:t xml:space="preserve"> and </w:t>
      </w:r>
      <w:r w:rsidR="008E16D2">
        <w:rPr>
          <w:b/>
          <w:bCs/>
          <w:sz w:val="28"/>
          <w:szCs w:val="28"/>
        </w:rPr>
        <w:t>its translations</w:t>
      </w:r>
      <w:r w:rsidRPr="008B379B">
        <w:rPr>
          <w:b/>
          <w:bCs/>
          <w:sz w:val="28"/>
          <w:szCs w:val="28"/>
        </w:rPr>
        <w:t>, spanning different cultural or temporal contexts</w:t>
      </w:r>
    </w:p>
    <w:p w14:paraId="30548A79" w14:textId="73C9B7B5" w:rsidR="008B379B" w:rsidRDefault="00225388" w:rsidP="008B379B">
      <w:pPr>
        <w:jc w:val="center"/>
      </w:pPr>
      <w:r w:rsidRPr="00EF3AC2">
        <w:t>Khatuna Beridze</w:t>
      </w:r>
      <w:r w:rsidR="008B379B">
        <w:t xml:space="preserve">, </w:t>
      </w:r>
      <w:r w:rsidR="008B379B" w:rsidRPr="00EF3AC2">
        <w:t xml:space="preserve">Batumi Shota Rustaveli State University </w:t>
      </w:r>
    </w:p>
    <w:p w14:paraId="1073C804" w14:textId="168E7FCE" w:rsidR="00225388" w:rsidRPr="008B379B" w:rsidRDefault="00225388" w:rsidP="008B379B">
      <w:pPr>
        <w:jc w:val="center"/>
      </w:pPr>
      <w:proofErr w:type="spellStart"/>
      <w:r w:rsidRPr="00EF3AC2">
        <w:t>Tamta</w:t>
      </w:r>
      <w:proofErr w:type="spellEnd"/>
      <w:r w:rsidRPr="00EF3AC2">
        <w:t xml:space="preserve"> Nagervadze</w:t>
      </w:r>
      <w:r w:rsidR="008B379B">
        <w:t xml:space="preserve">, </w:t>
      </w:r>
      <w:r w:rsidR="008B379B" w:rsidRPr="00EF3AC2">
        <w:t xml:space="preserve">Batumi Shota Rustaveli State University </w:t>
      </w:r>
    </w:p>
    <w:p w14:paraId="046A50D2" w14:textId="311DD7E9" w:rsidR="00225388" w:rsidRPr="008B379B" w:rsidRDefault="00225388" w:rsidP="008B379B">
      <w:pPr>
        <w:spacing w:before="560"/>
        <w:ind w:left="567" w:right="1134"/>
        <w:jc w:val="both"/>
        <w:rPr>
          <w:b/>
          <w:i/>
          <w:iCs/>
          <w:sz w:val="22"/>
          <w:szCs w:val="22"/>
        </w:rPr>
      </w:pPr>
      <w:r w:rsidRPr="008B379B">
        <w:rPr>
          <w:b/>
          <w:i/>
          <w:iCs/>
          <w:sz w:val="22"/>
          <w:szCs w:val="22"/>
        </w:rPr>
        <w:t>Abstract</w:t>
      </w:r>
    </w:p>
    <w:p w14:paraId="0554E1D5" w14:textId="7737BB59" w:rsidR="008B379B" w:rsidRDefault="00225388" w:rsidP="008B379B">
      <w:pPr>
        <w:tabs>
          <w:tab w:val="left" w:pos="8317"/>
        </w:tabs>
        <w:spacing w:after="280"/>
        <w:ind w:left="567" w:right="567"/>
        <w:jc w:val="both"/>
        <w:rPr>
          <w:i/>
          <w:sz w:val="22"/>
          <w:szCs w:val="22"/>
        </w:rPr>
      </w:pPr>
      <w:bookmarkStart w:id="0" w:name="_Hlk186225800"/>
      <w:r w:rsidRPr="008B379B">
        <w:rPr>
          <w:i/>
          <w:sz w:val="22"/>
          <w:szCs w:val="22"/>
        </w:rPr>
        <w:t>The corpus-based study analyzes image metaphors in the translations of Shota Rustaveli</w:t>
      </w:r>
      <w:r w:rsidR="009F68D6">
        <w:rPr>
          <w:i/>
          <w:sz w:val="22"/>
          <w:szCs w:val="22"/>
        </w:rPr>
        <w:t>’</w:t>
      </w:r>
      <w:r w:rsidRPr="008B379B">
        <w:rPr>
          <w:i/>
          <w:sz w:val="22"/>
          <w:szCs w:val="22"/>
        </w:rPr>
        <w:t>s 1</w:t>
      </w:r>
      <w:r w:rsidR="00930629" w:rsidRPr="008B379B">
        <w:rPr>
          <w:i/>
          <w:sz w:val="22"/>
          <w:szCs w:val="22"/>
        </w:rPr>
        <w:t>2</w:t>
      </w:r>
      <w:r w:rsidR="00F12555" w:rsidRPr="00F12555">
        <w:rPr>
          <w:i/>
          <w:sz w:val="22"/>
          <w:szCs w:val="22"/>
          <w:vertAlign w:val="superscript"/>
        </w:rPr>
        <w:t>th</w:t>
      </w:r>
      <w:r w:rsidR="00930629" w:rsidRPr="008B379B">
        <w:rPr>
          <w:i/>
          <w:sz w:val="22"/>
          <w:szCs w:val="22"/>
        </w:rPr>
        <w:t>-</w:t>
      </w:r>
      <w:r w:rsidRPr="008B379B">
        <w:rPr>
          <w:i/>
          <w:sz w:val="22"/>
          <w:szCs w:val="22"/>
        </w:rPr>
        <w:t xml:space="preserve"> c</w:t>
      </w:r>
      <w:r w:rsidR="00930629" w:rsidRPr="008B379B">
        <w:rPr>
          <w:i/>
          <w:sz w:val="22"/>
          <w:szCs w:val="22"/>
        </w:rPr>
        <w:t>entury</w:t>
      </w:r>
      <w:r w:rsidRPr="008B379B">
        <w:rPr>
          <w:i/>
          <w:sz w:val="22"/>
          <w:szCs w:val="22"/>
        </w:rPr>
        <w:t xml:space="preserve"> Georgian poem by Marjory Wardrop (20</w:t>
      </w:r>
      <w:r w:rsidR="00F12555" w:rsidRPr="00F12555">
        <w:rPr>
          <w:i/>
          <w:sz w:val="22"/>
          <w:szCs w:val="22"/>
          <w:vertAlign w:val="superscript"/>
        </w:rPr>
        <w:t>th</w:t>
      </w:r>
      <w:r w:rsidR="00930629" w:rsidRPr="008B379B">
        <w:rPr>
          <w:i/>
          <w:sz w:val="22"/>
          <w:szCs w:val="22"/>
        </w:rPr>
        <w:t>-century</w:t>
      </w:r>
      <w:r w:rsidRPr="008B379B">
        <w:rPr>
          <w:i/>
          <w:sz w:val="22"/>
          <w:szCs w:val="22"/>
        </w:rPr>
        <w:t xml:space="preserve"> British English) and Lyn Coffin (</w:t>
      </w:r>
      <w:r w:rsidR="00930629" w:rsidRPr="008B379B">
        <w:rPr>
          <w:i/>
          <w:sz w:val="22"/>
          <w:szCs w:val="22"/>
        </w:rPr>
        <w:t>2</w:t>
      </w:r>
      <w:r w:rsidR="0069048C">
        <w:rPr>
          <w:i/>
          <w:sz w:val="22"/>
          <w:szCs w:val="22"/>
        </w:rPr>
        <w:t>1</w:t>
      </w:r>
      <w:r w:rsidR="00F12555" w:rsidRPr="00F12555">
        <w:rPr>
          <w:i/>
          <w:sz w:val="22"/>
          <w:szCs w:val="22"/>
          <w:vertAlign w:val="superscript"/>
        </w:rPr>
        <w:t>st</w:t>
      </w:r>
      <w:r w:rsidR="00930629" w:rsidRPr="008B379B">
        <w:rPr>
          <w:i/>
          <w:sz w:val="22"/>
          <w:szCs w:val="22"/>
        </w:rPr>
        <w:t>-century</w:t>
      </w:r>
      <w:r w:rsidRPr="008B379B">
        <w:rPr>
          <w:i/>
          <w:sz w:val="22"/>
          <w:szCs w:val="22"/>
        </w:rPr>
        <w:t xml:space="preserve"> American English) drawing on the theoretical frameworks of </w:t>
      </w:r>
      <w:r w:rsidR="00041356">
        <w:rPr>
          <w:i/>
          <w:sz w:val="22"/>
          <w:szCs w:val="22"/>
        </w:rPr>
        <w:t>c</w:t>
      </w:r>
      <w:r w:rsidRPr="008B379B">
        <w:rPr>
          <w:i/>
          <w:sz w:val="22"/>
          <w:szCs w:val="22"/>
        </w:rPr>
        <w:t xml:space="preserve">ognitive </w:t>
      </w:r>
      <w:r w:rsidR="00041356">
        <w:rPr>
          <w:i/>
          <w:sz w:val="22"/>
          <w:szCs w:val="22"/>
        </w:rPr>
        <w:t>l</w:t>
      </w:r>
      <w:r w:rsidRPr="008B379B">
        <w:rPr>
          <w:i/>
          <w:sz w:val="22"/>
          <w:szCs w:val="22"/>
        </w:rPr>
        <w:t xml:space="preserve">inguistics, </w:t>
      </w:r>
      <w:r w:rsidR="00041356">
        <w:rPr>
          <w:i/>
          <w:sz w:val="22"/>
          <w:szCs w:val="22"/>
        </w:rPr>
        <w:t>c</w:t>
      </w:r>
      <w:r w:rsidRPr="008B379B">
        <w:rPr>
          <w:i/>
          <w:sz w:val="22"/>
          <w:szCs w:val="22"/>
        </w:rPr>
        <w:t xml:space="preserve">ognitive </w:t>
      </w:r>
      <w:r w:rsidR="00041356">
        <w:rPr>
          <w:i/>
          <w:sz w:val="22"/>
          <w:szCs w:val="22"/>
        </w:rPr>
        <w:t>p</w:t>
      </w:r>
      <w:r w:rsidRPr="008B379B">
        <w:rPr>
          <w:i/>
          <w:sz w:val="22"/>
          <w:szCs w:val="22"/>
        </w:rPr>
        <w:t xml:space="preserve">oetics, </w:t>
      </w:r>
      <w:r w:rsidR="00041356">
        <w:rPr>
          <w:i/>
          <w:sz w:val="22"/>
          <w:szCs w:val="22"/>
        </w:rPr>
        <w:t>c</w:t>
      </w:r>
      <w:r w:rsidRPr="008B379B">
        <w:rPr>
          <w:i/>
          <w:sz w:val="22"/>
          <w:szCs w:val="22"/>
        </w:rPr>
        <w:t xml:space="preserve">ognitive </w:t>
      </w:r>
      <w:r w:rsidR="00041356">
        <w:rPr>
          <w:i/>
          <w:sz w:val="22"/>
          <w:szCs w:val="22"/>
        </w:rPr>
        <w:t>t</w:t>
      </w:r>
      <w:r w:rsidRPr="008B379B">
        <w:rPr>
          <w:i/>
          <w:sz w:val="22"/>
          <w:szCs w:val="22"/>
        </w:rPr>
        <w:t xml:space="preserve">ranslation </w:t>
      </w:r>
      <w:r w:rsidR="00041356">
        <w:rPr>
          <w:i/>
          <w:sz w:val="22"/>
          <w:szCs w:val="22"/>
        </w:rPr>
        <w:t>s</w:t>
      </w:r>
      <w:r w:rsidRPr="008B379B">
        <w:rPr>
          <w:i/>
          <w:sz w:val="22"/>
          <w:szCs w:val="22"/>
        </w:rPr>
        <w:t>tudies, social and anthropological theories. The study incorporates Atran</w:t>
      </w:r>
      <w:r w:rsidR="009F68D6">
        <w:rPr>
          <w:i/>
          <w:sz w:val="22"/>
          <w:szCs w:val="22"/>
        </w:rPr>
        <w:t>’</w:t>
      </w:r>
      <w:r w:rsidRPr="008B379B">
        <w:rPr>
          <w:i/>
          <w:sz w:val="22"/>
          <w:szCs w:val="22"/>
        </w:rPr>
        <w:t>s (</w:t>
      </w:r>
      <w:r w:rsidR="00A045C8" w:rsidRPr="008B379B">
        <w:rPr>
          <w:i/>
          <w:sz w:val="22"/>
          <w:szCs w:val="22"/>
        </w:rPr>
        <w:t>1998</w:t>
      </w:r>
      <w:r w:rsidRPr="008B379B">
        <w:rPr>
          <w:i/>
          <w:sz w:val="22"/>
          <w:szCs w:val="22"/>
        </w:rPr>
        <w:t xml:space="preserve">) anthropological theory, </w:t>
      </w:r>
      <w:r w:rsidR="00B40731" w:rsidRPr="008B379B">
        <w:rPr>
          <w:i/>
          <w:sz w:val="22"/>
          <w:szCs w:val="22"/>
        </w:rPr>
        <w:t>lapping the phenomenon of adaptive radiation (AR) over the poetic image metaphor translation. Our findings position translation as an act of cultural-cognitive evolution, introducing AR as a model for poetic metaphor translation. By analyzing 37 image metaphors in 74 translations, we explore how mappings in the source and target texts interact within image clusters</w:t>
      </w:r>
      <w:r w:rsidR="0069048C">
        <w:rPr>
          <w:i/>
          <w:sz w:val="22"/>
          <w:szCs w:val="22"/>
        </w:rPr>
        <w:t xml:space="preserve"> and</w:t>
      </w:r>
      <w:r w:rsidR="00B40731" w:rsidRPr="008B379B">
        <w:rPr>
          <w:i/>
          <w:sz w:val="22"/>
          <w:szCs w:val="22"/>
        </w:rPr>
        <w:t xml:space="preserve"> with the </w:t>
      </w:r>
      <w:r w:rsidR="000C5DA2" w:rsidRPr="000C5DA2">
        <w:rPr>
          <w:i/>
          <w:sz w:val="22"/>
          <w:szCs w:val="22"/>
        </w:rPr>
        <w:t xml:space="preserve">underlaid </w:t>
      </w:r>
      <w:r w:rsidR="00B40731" w:rsidRPr="008B379B">
        <w:rPr>
          <w:i/>
          <w:sz w:val="22"/>
          <w:szCs w:val="22"/>
        </w:rPr>
        <w:t>image schemas</w:t>
      </w:r>
      <w:r w:rsidR="0069048C">
        <w:rPr>
          <w:i/>
          <w:sz w:val="22"/>
          <w:szCs w:val="22"/>
        </w:rPr>
        <w:t xml:space="preserve"> </w:t>
      </w:r>
      <w:r w:rsidR="0069048C" w:rsidRPr="008B379B">
        <w:rPr>
          <w:i/>
          <w:sz w:val="22"/>
          <w:szCs w:val="22"/>
        </w:rPr>
        <w:t>(CONTAINER, PATH, FORCE)</w:t>
      </w:r>
      <w:r w:rsidR="00B40731" w:rsidRPr="008B379B">
        <w:rPr>
          <w:i/>
          <w:sz w:val="22"/>
          <w:szCs w:val="22"/>
        </w:rPr>
        <w:t xml:space="preserve">. We summed up four critical pitfalls that AR shifts entail. The study contributes to </w:t>
      </w:r>
      <w:r w:rsidR="0069048C">
        <w:rPr>
          <w:i/>
          <w:sz w:val="22"/>
          <w:szCs w:val="22"/>
        </w:rPr>
        <w:t>c</w:t>
      </w:r>
      <w:r w:rsidR="00FF4F3F" w:rsidRPr="008B379B">
        <w:rPr>
          <w:i/>
          <w:sz w:val="22"/>
          <w:szCs w:val="22"/>
        </w:rPr>
        <w:t xml:space="preserve">ognitive </w:t>
      </w:r>
      <w:r w:rsidR="0069048C">
        <w:rPr>
          <w:i/>
          <w:sz w:val="22"/>
          <w:szCs w:val="22"/>
        </w:rPr>
        <w:t>m</w:t>
      </w:r>
      <w:r w:rsidR="00F95C12" w:rsidRPr="008B379B">
        <w:rPr>
          <w:i/>
          <w:sz w:val="22"/>
          <w:szCs w:val="22"/>
        </w:rPr>
        <w:t xml:space="preserve">etaphor </w:t>
      </w:r>
      <w:r w:rsidR="0069048C">
        <w:rPr>
          <w:i/>
          <w:sz w:val="22"/>
          <w:szCs w:val="22"/>
        </w:rPr>
        <w:t>s</w:t>
      </w:r>
      <w:r w:rsidR="00F95C12" w:rsidRPr="008B379B">
        <w:rPr>
          <w:i/>
          <w:sz w:val="22"/>
          <w:szCs w:val="22"/>
        </w:rPr>
        <w:t xml:space="preserve">tudies, </w:t>
      </w:r>
      <w:r w:rsidR="00A11EA0" w:rsidRPr="008B379B">
        <w:rPr>
          <w:i/>
          <w:sz w:val="22"/>
          <w:szCs w:val="22"/>
        </w:rPr>
        <w:t xml:space="preserve">as well as </w:t>
      </w:r>
      <w:r w:rsidR="00B40731" w:rsidRPr="008B379B">
        <w:rPr>
          <w:i/>
          <w:sz w:val="22"/>
          <w:szCs w:val="22"/>
        </w:rPr>
        <w:t>corpus-based</w:t>
      </w:r>
      <w:r w:rsidR="0069048C">
        <w:rPr>
          <w:i/>
          <w:sz w:val="22"/>
          <w:szCs w:val="22"/>
        </w:rPr>
        <w:t xml:space="preserve"> c</w:t>
      </w:r>
      <w:r w:rsidR="00B40731" w:rsidRPr="008B379B">
        <w:rPr>
          <w:i/>
          <w:sz w:val="22"/>
          <w:szCs w:val="22"/>
        </w:rPr>
        <w:t xml:space="preserve">ognitive </w:t>
      </w:r>
      <w:r w:rsidR="0069048C">
        <w:rPr>
          <w:i/>
          <w:sz w:val="22"/>
          <w:szCs w:val="22"/>
        </w:rPr>
        <w:t>t</w:t>
      </w:r>
      <w:r w:rsidR="00B40731" w:rsidRPr="008B379B">
        <w:rPr>
          <w:i/>
          <w:sz w:val="22"/>
          <w:szCs w:val="22"/>
        </w:rPr>
        <w:t xml:space="preserve">ranslation </w:t>
      </w:r>
      <w:r w:rsidR="0069048C">
        <w:rPr>
          <w:i/>
          <w:sz w:val="22"/>
          <w:szCs w:val="22"/>
        </w:rPr>
        <w:t>s</w:t>
      </w:r>
      <w:r w:rsidR="00B40731" w:rsidRPr="008B379B">
        <w:rPr>
          <w:i/>
          <w:sz w:val="22"/>
          <w:szCs w:val="22"/>
        </w:rPr>
        <w:t xml:space="preserve">tudies, situating translation as an act of cultural and cognitive evolution. </w:t>
      </w:r>
    </w:p>
    <w:p w14:paraId="7F38A647" w14:textId="75DFA7B5" w:rsidR="00225388" w:rsidRPr="008A5122" w:rsidRDefault="00225388" w:rsidP="008A5122">
      <w:pPr>
        <w:tabs>
          <w:tab w:val="left" w:pos="8317"/>
        </w:tabs>
        <w:ind w:left="567" w:right="567"/>
        <w:jc w:val="both"/>
        <w:rPr>
          <w:i/>
          <w:sz w:val="22"/>
          <w:szCs w:val="22"/>
        </w:rPr>
      </w:pPr>
      <w:r w:rsidRPr="008B379B">
        <w:rPr>
          <w:rFonts w:asciiTheme="majorBidi" w:eastAsiaTheme="minorHAnsi" w:hAnsiTheme="majorBidi" w:cstheme="majorBidi"/>
          <w:b/>
          <w:bCs/>
          <w:i/>
          <w:iCs/>
          <w:kern w:val="2"/>
          <w:sz w:val="22"/>
          <w:szCs w:val="22"/>
          <w:lang w:eastAsia="en-US"/>
          <w14:ligatures w14:val="standardContextual"/>
        </w:rPr>
        <w:t>Keywords:</w:t>
      </w:r>
      <w:r w:rsidRPr="00EF3AC2">
        <w:rPr>
          <w:i/>
          <w:iCs/>
        </w:rPr>
        <w:t xml:space="preserve"> cognitive translation studies; corpus</w:t>
      </w:r>
      <w:r w:rsidR="00881953" w:rsidRPr="00EF3AC2">
        <w:rPr>
          <w:i/>
          <w:iCs/>
        </w:rPr>
        <w:t xml:space="preserve"> linguistics</w:t>
      </w:r>
      <w:r w:rsidR="008A5122">
        <w:rPr>
          <w:i/>
          <w:iCs/>
        </w:rPr>
        <w:t>;</w:t>
      </w:r>
      <w:r w:rsidRPr="00EF3AC2">
        <w:rPr>
          <w:i/>
          <w:iCs/>
        </w:rPr>
        <w:t xml:space="preserve"> poetry; image </w:t>
      </w:r>
      <w:r w:rsidR="00D814EC" w:rsidRPr="00EF3AC2">
        <w:rPr>
          <w:i/>
          <w:iCs/>
        </w:rPr>
        <w:t>metaphors</w:t>
      </w:r>
    </w:p>
    <w:bookmarkEnd w:id="0"/>
    <w:p w14:paraId="39831E1B" w14:textId="5317497A" w:rsidR="00676A12" w:rsidRPr="008A5122" w:rsidRDefault="008A5122" w:rsidP="008A5122">
      <w:pPr>
        <w:pStyle w:val="ListParagraph"/>
        <w:numPr>
          <w:ilvl w:val="0"/>
          <w:numId w:val="12"/>
        </w:numPr>
        <w:autoSpaceDE w:val="0"/>
        <w:autoSpaceDN w:val="0"/>
        <w:adjustRightInd w:val="0"/>
        <w:spacing w:before="560" w:after="280"/>
        <w:ind w:left="425" w:hanging="425"/>
        <w:contextualSpacing w:val="0"/>
        <w:rPr>
          <w:b/>
          <w:bCs/>
        </w:rPr>
      </w:pPr>
      <w:r>
        <w:rPr>
          <w:rFonts w:eastAsiaTheme="minorHAnsi"/>
          <w:b/>
          <w:bCs/>
          <w:lang w:eastAsia="en-US"/>
          <w14:ligatures w14:val="standardContextual"/>
        </w:rPr>
        <w:t>I</w:t>
      </w:r>
      <w:r w:rsidR="00225388" w:rsidRPr="008A5122">
        <w:rPr>
          <w:rFonts w:eastAsiaTheme="minorHAnsi"/>
          <w:b/>
          <w:bCs/>
          <w:lang w:eastAsia="en-US"/>
          <w14:ligatures w14:val="standardContextual"/>
        </w:rPr>
        <w:t>ntroduction</w:t>
      </w:r>
      <w:bookmarkStart w:id="1" w:name="_Hlk186223176"/>
      <w:bookmarkStart w:id="2" w:name="_Hlk193972662"/>
    </w:p>
    <w:p w14:paraId="795D4256" w14:textId="588F856D" w:rsidR="00B53268" w:rsidRPr="00EF3AC2" w:rsidRDefault="00225388" w:rsidP="008A5122">
      <w:pPr>
        <w:contextualSpacing/>
        <w:jc w:val="both"/>
        <w:rPr>
          <w:lang w:eastAsia="en-US"/>
        </w:rPr>
      </w:pPr>
      <w:r w:rsidRPr="00EF3AC2">
        <w:rPr>
          <w:lang w:val="ka-GE"/>
        </w:rPr>
        <w:t xml:space="preserve">The </w:t>
      </w:r>
      <w:r w:rsidRPr="00EF3AC2">
        <w:t>present corpus-based study presents an experimental analytical methodology focused on  translated poetic image metaphors</w:t>
      </w:r>
      <w:r w:rsidR="00157E91" w:rsidRPr="00EF3AC2">
        <w:t xml:space="preserve"> (IM</w:t>
      </w:r>
      <w:r w:rsidR="00AE060E" w:rsidRPr="00EF3AC2">
        <w:t>s</w:t>
      </w:r>
      <w:r w:rsidR="00157E91" w:rsidRPr="00EF3AC2">
        <w:t>)</w:t>
      </w:r>
      <w:r w:rsidR="00413006" w:rsidRPr="00EF3AC2">
        <w:t xml:space="preserve"> in </w:t>
      </w:r>
      <w:r w:rsidR="00DF61D0" w:rsidRPr="00EF3AC2">
        <w:t>Shota Rustaveli</w:t>
      </w:r>
      <w:r w:rsidR="009F68D6">
        <w:t>’</w:t>
      </w:r>
      <w:r w:rsidR="00DF61D0" w:rsidRPr="00EF3AC2">
        <w:t>s 12</w:t>
      </w:r>
      <w:r w:rsidR="00F12555" w:rsidRPr="00F12555">
        <w:rPr>
          <w:vertAlign w:val="superscript"/>
        </w:rPr>
        <w:t>th</w:t>
      </w:r>
      <w:r w:rsidR="00DF61D0" w:rsidRPr="00EF3AC2">
        <w:t>-century Georgian poem by Marjory Wardrop (prosaic translation, 20</w:t>
      </w:r>
      <w:r w:rsidR="00F12555" w:rsidRPr="00F12555">
        <w:rPr>
          <w:vertAlign w:val="superscript"/>
        </w:rPr>
        <w:t>th</w:t>
      </w:r>
      <w:r w:rsidR="00DF61D0" w:rsidRPr="00EF3AC2">
        <w:t>-century British English) and Lyn Coffin (poetic translation, 21</w:t>
      </w:r>
      <w:r w:rsidR="00F12555" w:rsidRPr="00F12555">
        <w:rPr>
          <w:vertAlign w:val="superscript"/>
        </w:rPr>
        <w:t>st</w:t>
      </w:r>
      <w:r w:rsidR="00DF61D0" w:rsidRPr="00EF3AC2">
        <w:t xml:space="preserve">-century American English). </w:t>
      </w:r>
      <w:r w:rsidR="006873EC">
        <w:t>While c</w:t>
      </w:r>
      <w:r w:rsidR="00F13B4F">
        <w:t xml:space="preserve">onceptual metaphors were given more </w:t>
      </w:r>
      <w:r w:rsidR="004E5F3B">
        <w:t>spotlight</w:t>
      </w:r>
      <w:r w:rsidR="00F13B4F">
        <w:t xml:space="preserve">, </w:t>
      </w:r>
      <w:r w:rsidR="00CF4966">
        <w:t xml:space="preserve">there is a dearth of corpus-based studies of </w:t>
      </w:r>
      <w:r w:rsidR="00F13B4F">
        <w:t>poetic image metaphors</w:t>
      </w:r>
      <w:r w:rsidR="00CF4966">
        <w:t xml:space="preserve">. </w:t>
      </w:r>
      <w:r w:rsidR="006873EC">
        <w:rPr>
          <w:iCs/>
        </w:rPr>
        <w:t>The</w:t>
      </w:r>
      <w:r w:rsidR="00E37013" w:rsidRPr="00E37013">
        <w:rPr>
          <w:iCs/>
        </w:rPr>
        <w:t xml:space="preserve"> study draws methodological inspiration from corpus-based approaches to metaphor analysis (e.g. </w:t>
      </w:r>
      <w:r w:rsidR="00E37013" w:rsidRPr="000E5E76">
        <w:rPr>
          <w:iCs/>
        </w:rPr>
        <w:t xml:space="preserve">Semino 2008 and Steen et al. 2010), </w:t>
      </w:r>
      <w:r w:rsidR="00E37013" w:rsidRPr="00E37013">
        <w:rPr>
          <w:iCs/>
        </w:rPr>
        <w:t xml:space="preserve">however, the </w:t>
      </w:r>
      <w:r w:rsidR="00E37013" w:rsidRPr="00E37013">
        <w:rPr>
          <w:rFonts w:eastAsiaTheme="majorEastAsia"/>
          <w:iCs/>
        </w:rPr>
        <w:t>diachronic dimension</w:t>
      </w:r>
      <w:r w:rsidR="00E37013" w:rsidRPr="00E37013">
        <w:rPr>
          <w:iCs/>
        </w:rPr>
        <w:t xml:space="preserve"> of the translated poetic </w:t>
      </w:r>
      <w:r w:rsidR="00E37013" w:rsidRPr="00E37013">
        <w:rPr>
          <w:rFonts w:eastAsiaTheme="majorEastAsia"/>
          <w:iCs/>
        </w:rPr>
        <w:t>image metaphors</w:t>
      </w:r>
      <w:r w:rsidR="00E37013" w:rsidRPr="00E37013">
        <w:rPr>
          <w:iCs/>
        </w:rPr>
        <w:t xml:space="preserve"> in</w:t>
      </w:r>
      <w:r w:rsidR="00E37013" w:rsidRPr="00E37013">
        <w:rPr>
          <w:rFonts w:eastAsiaTheme="majorEastAsia"/>
          <w:iCs/>
        </w:rPr>
        <w:t xml:space="preserve"> </w:t>
      </w:r>
      <w:r w:rsidR="00E37013" w:rsidRPr="00E37013">
        <w:rPr>
          <w:iCs/>
        </w:rPr>
        <w:t xml:space="preserve">our analysis diverges from the </w:t>
      </w:r>
      <w:r w:rsidR="001A1711" w:rsidRPr="00E37013">
        <w:rPr>
          <w:iCs/>
        </w:rPr>
        <w:t>predominant</w:t>
      </w:r>
      <w:r w:rsidR="00E37013" w:rsidRPr="00E37013">
        <w:rPr>
          <w:iCs/>
        </w:rPr>
        <w:t xml:space="preserve"> synchronic focus of earlier cognitive linguistic studies. </w:t>
      </w:r>
      <w:r w:rsidR="007427C6" w:rsidRPr="00EF3AC2">
        <w:t>The rationale behind the selection of the medieval poem and its translations is to examine translational procedures carried out across two different epochs, from the perspective of cultural, linguistic</w:t>
      </w:r>
      <w:r w:rsidR="00C819E1">
        <w:t>,</w:t>
      </w:r>
      <w:r w:rsidR="007427C6" w:rsidRPr="00EF3AC2">
        <w:t xml:space="preserve"> and temporal variables. We draw on Atran</w:t>
      </w:r>
      <w:r w:rsidR="009F68D6">
        <w:t>’</w:t>
      </w:r>
      <w:r w:rsidR="007427C6" w:rsidRPr="00EF3AC2">
        <w:t xml:space="preserve">s (1998) theory of anthropological adaptive radiation, extrapolating it to metaphor translation and positioning translators as agents who creatively adapt cognitive structures to diverse cultural and temporal contexts. This approach offers a new perspective on image metaphor (IM) translation by conceptualizing it as an evolutionary process rather than a static linguistic transfer. From a methodological point of view, we selected 37 IMs that universally contain the concept of </w:t>
      </w:r>
      <w:r w:rsidR="007427C6" w:rsidRPr="00840D59">
        <w:rPr>
          <w:i/>
          <w:iCs/>
        </w:rPr>
        <w:t>tear</w:t>
      </w:r>
      <w:r w:rsidR="007427C6" w:rsidRPr="00EF3AC2">
        <w:t xml:space="preserve"> </w:t>
      </w:r>
      <w:proofErr w:type="gramStart"/>
      <w:r w:rsidR="007427C6" w:rsidRPr="00EF3AC2">
        <w:t>in order to</w:t>
      </w:r>
      <w:proofErr w:type="gramEnd"/>
      <w:r w:rsidR="007427C6" w:rsidRPr="00EF3AC2">
        <w:t xml:space="preserve"> focus on the image</w:t>
      </w:r>
      <w:r w:rsidR="009F68D6">
        <w:t>’</w:t>
      </w:r>
      <w:r w:rsidR="007427C6" w:rsidRPr="00EF3AC2">
        <w:t>s generative mapping capacity in the source language and its two translated versions (a total of 74 IMs across the two target texts</w:t>
      </w:r>
      <w:r w:rsidR="00482AA6">
        <w:t xml:space="preserve"> (TT)</w:t>
      </w:r>
      <w:r w:rsidR="007427C6" w:rsidRPr="00EF3AC2">
        <w:t>).</w:t>
      </w:r>
      <w:r w:rsidR="008C01F4" w:rsidRPr="00EF3AC2">
        <w:t xml:space="preserve"> </w:t>
      </w:r>
      <w:r w:rsidRPr="00EF3AC2">
        <w:rPr>
          <w:lang w:eastAsia="en-US"/>
        </w:rPr>
        <w:t xml:space="preserve">The key insights </w:t>
      </w:r>
      <w:r w:rsidRPr="00EF3AC2">
        <w:rPr>
          <w:lang w:eastAsia="en-US"/>
        </w:rPr>
        <w:lastRenderedPageBreak/>
        <w:t xml:space="preserve">into metaphor translation theories </w:t>
      </w:r>
      <w:r w:rsidR="00B27ABA" w:rsidRPr="00EF3AC2">
        <w:rPr>
          <w:lang w:eastAsia="en-US"/>
        </w:rPr>
        <w:t>reveal</w:t>
      </w:r>
      <w:r w:rsidRPr="00EF3AC2">
        <w:rPr>
          <w:lang w:eastAsia="en-US"/>
        </w:rPr>
        <w:t xml:space="preserve"> </w:t>
      </w:r>
      <w:r w:rsidR="0074148B" w:rsidRPr="00EF3AC2">
        <w:rPr>
          <w:lang w:eastAsia="en-US"/>
        </w:rPr>
        <w:t xml:space="preserve">a </w:t>
      </w:r>
      <w:r w:rsidRPr="00EF3AC2">
        <w:rPr>
          <w:lang w:eastAsia="en-US"/>
        </w:rPr>
        <w:t>theoretical divide between descriptive and prescriptive approaches</w:t>
      </w:r>
      <w:r w:rsidR="00B53268" w:rsidRPr="00EF3AC2">
        <w:rPr>
          <w:lang w:eastAsia="en-US"/>
        </w:rPr>
        <w:t xml:space="preserve">. </w:t>
      </w:r>
      <w:r w:rsidR="00B53268" w:rsidRPr="00EF3AC2">
        <w:t xml:space="preserve">According to Nida </w:t>
      </w:r>
      <w:r w:rsidR="00840D59">
        <w:t>&amp;</w:t>
      </w:r>
      <w:r w:rsidR="00B53268" w:rsidRPr="00EF3AC2">
        <w:t xml:space="preserve"> Taber (1969</w:t>
      </w:r>
      <w:r w:rsidR="00C33001">
        <w:t>/</w:t>
      </w:r>
      <w:r w:rsidR="00B53268" w:rsidRPr="00EF3AC2">
        <w:t>1982:</w:t>
      </w:r>
      <w:r w:rsidR="00840D59">
        <w:t xml:space="preserve"> </w:t>
      </w:r>
      <w:r w:rsidR="00B53268" w:rsidRPr="00EF3AC2">
        <w:t xml:space="preserve">107), all figurative expressions involved in the transfer process undergo: (a) shifts from figurative to nonfigurative usage, (b) shifts from one type of figurative expression to another, and (c) nonfigurative expressions changing to figurative ones. </w:t>
      </w:r>
      <w:bookmarkStart w:id="3" w:name="_Hlk194745667"/>
      <w:r w:rsidRPr="00EF3AC2">
        <w:rPr>
          <w:lang w:eastAsia="en-US"/>
        </w:rPr>
        <w:t>Boase-Beier (2018</w:t>
      </w:r>
      <w:bookmarkEnd w:id="1"/>
      <w:r w:rsidRPr="00EF3AC2">
        <w:rPr>
          <w:lang w:eastAsia="en-US"/>
        </w:rPr>
        <w:t>:</w:t>
      </w:r>
      <w:r w:rsidR="00C819E1">
        <w:rPr>
          <w:lang w:eastAsia="en-US"/>
        </w:rPr>
        <w:t xml:space="preserve"> </w:t>
      </w:r>
      <w:r w:rsidRPr="00EF3AC2">
        <w:rPr>
          <w:lang w:eastAsia="en-US"/>
        </w:rPr>
        <w:t xml:space="preserve">199) argues against using </w:t>
      </w:r>
      <w:r w:rsidR="006F3133">
        <w:rPr>
          <w:lang w:eastAsia="en-US"/>
        </w:rPr>
        <w:t>“</w:t>
      </w:r>
      <w:r w:rsidRPr="00EF3AC2">
        <w:rPr>
          <w:lang w:eastAsia="en-US"/>
        </w:rPr>
        <w:t>stylistic non-equivalence as a means to judge the translation</w:t>
      </w:r>
      <w:r w:rsidR="007427C6" w:rsidRPr="00EF3AC2">
        <w:rPr>
          <w:lang w:eastAsia="en-US"/>
        </w:rPr>
        <w:t>,</w:t>
      </w:r>
      <w:r w:rsidR="006F3133">
        <w:rPr>
          <w:lang w:eastAsia="en-US"/>
        </w:rPr>
        <w:t>”</w:t>
      </w:r>
      <w:r w:rsidRPr="00EF3AC2">
        <w:rPr>
          <w:lang w:eastAsia="en-US"/>
        </w:rPr>
        <w:t xml:space="preserve"> suggesting instead studying and describing the changes made in </w:t>
      </w:r>
      <w:r w:rsidR="00342BB7" w:rsidRPr="00EF3AC2">
        <w:rPr>
          <w:lang w:eastAsia="en-US"/>
        </w:rPr>
        <w:t xml:space="preserve">the </w:t>
      </w:r>
      <w:r w:rsidRPr="00EF3AC2">
        <w:rPr>
          <w:lang w:eastAsia="en-US"/>
        </w:rPr>
        <w:t xml:space="preserve">translation to explore </w:t>
      </w:r>
      <w:r w:rsidR="006F3133">
        <w:rPr>
          <w:lang w:eastAsia="en-US"/>
        </w:rPr>
        <w:t>“</w:t>
      </w:r>
      <w:r w:rsidRPr="00EF3AC2">
        <w:rPr>
          <w:lang w:eastAsia="en-US"/>
        </w:rPr>
        <w:t>how these affect the reading of the text.</w:t>
      </w:r>
      <w:r w:rsidR="006F3133">
        <w:rPr>
          <w:lang w:eastAsia="en-US"/>
        </w:rPr>
        <w:t>”</w:t>
      </w:r>
      <w:r w:rsidRPr="00EF3AC2">
        <w:rPr>
          <w:lang w:eastAsia="en-US"/>
        </w:rPr>
        <w:t xml:space="preserve"> Boase-Beier (2018:</w:t>
      </w:r>
      <w:r w:rsidR="00C819E1">
        <w:rPr>
          <w:lang w:eastAsia="en-US"/>
        </w:rPr>
        <w:t xml:space="preserve"> </w:t>
      </w:r>
      <w:r w:rsidRPr="00EF3AC2">
        <w:rPr>
          <w:lang w:eastAsia="en-US"/>
        </w:rPr>
        <w:t>204) sees both stylistics and translation studies as typically descriptive rather than prescriptive.</w:t>
      </w:r>
      <w:r w:rsidR="001D07FF" w:rsidRPr="00EF3AC2">
        <w:rPr>
          <w:lang w:eastAsia="en-US"/>
        </w:rPr>
        <w:t xml:space="preserve"> </w:t>
      </w:r>
      <w:r w:rsidR="0074148B" w:rsidRPr="00EF3AC2">
        <w:rPr>
          <w:lang w:eastAsia="en-US"/>
        </w:rPr>
        <w:t xml:space="preserve">These approaches </w:t>
      </w:r>
      <w:r w:rsidR="001F5CFB" w:rsidRPr="00EF3AC2">
        <w:rPr>
          <w:lang w:eastAsia="en-US"/>
        </w:rPr>
        <w:t>bring into</w:t>
      </w:r>
      <w:r w:rsidR="00E80BE4">
        <w:rPr>
          <w:lang w:eastAsia="en-US"/>
        </w:rPr>
        <w:t xml:space="preserve"> </w:t>
      </w:r>
      <w:r w:rsidR="001F5CFB" w:rsidRPr="00EF3AC2">
        <w:rPr>
          <w:lang w:eastAsia="en-US"/>
        </w:rPr>
        <w:t xml:space="preserve">focus </w:t>
      </w:r>
      <w:r w:rsidR="0074148B" w:rsidRPr="00EF3AC2">
        <w:rPr>
          <w:lang w:eastAsia="en-US"/>
        </w:rPr>
        <w:t>translation theoreticians: Newmark</w:t>
      </w:r>
      <w:r w:rsidR="00BC10C1">
        <w:rPr>
          <w:lang w:eastAsia="en-US"/>
        </w:rPr>
        <w:t xml:space="preserve"> (1988)</w:t>
      </w:r>
      <w:r w:rsidR="0074148B" w:rsidRPr="00EF3AC2">
        <w:rPr>
          <w:lang w:eastAsia="en-US"/>
        </w:rPr>
        <w:t xml:space="preserve">, who is </w:t>
      </w:r>
      <w:r w:rsidR="006D17F9">
        <w:rPr>
          <w:lang w:eastAsia="en-US"/>
        </w:rPr>
        <w:t>“</w:t>
      </w:r>
      <w:r w:rsidR="0074148B" w:rsidRPr="00EF3AC2">
        <w:rPr>
          <w:lang w:eastAsia="en-US"/>
        </w:rPr>
        <w:t>strongly prescriptive</w:t>
      </w:r>
      <w:r w:rsidR="006D17F9">
        <w:rPr>
          <w:lang w:eastAsia="en-US"/>
        </w:rPr>
        <w:t>”</w:t>
      </w:r>
      <w:r w:rsidR="0074148B" w:rsidRPr="00EF3AC2">
        <w:rPr>
          <w:lang w:eastAsia="en-US"/>
        </w:rPr>
        <w:t xml:space="preserve"> with normative procedures in particular circumstances, and Toury, by contrast, who is </w:t>
      </w:r>
      <w:r w:rsidR="00C33001">
        <w:rPr>
          <w:lang w:eastAsia="en-US"/>
        </w:rPr>
        <w:t>“</w:t>
      </w:r>
      <w:r w:rsidR="0074148B" w:rsidRPr="00EF3AC2">
        <w:rPr>
          <w:lang w:eastAsia="en-US"/>
        </w:rPr>
        <w:t>purely descriptive</w:t>
      </w:r>
      <w:r w:rsidR="00C33001">
        <w:rPr>
          <w:lang w:eastAsia="en-US"/>
        </w:rPr>
        <w:t>”</w:t>
      </w:r>
      <w:r w:rsidR="0074148B" w:rsidRPr="00EF3AC2">
        <w:rPr>
          <w:lang w:eastAsia="en-US"/>
        </w:rPr>
        <w:t xml:space="preserve"> </w:t>
      </w:r>
      <w:r w:rsidRPr="00EF3AC2">
        <w:rPr>
          <w:lang w:eastAsia="en-US"/>
        </w:rPr>
        <w:t xml:space="preserve">in accordance with his focus on norms: </w:t>
      </w:r>
      <w:r w:rsidR="00C33001">
        <w:rPr>
          <w:lang w:eastAsia="en-US"/>
        </w:rPr>
        <w:t>“</w:t>
      </w:r>
      <w:r w:rsidRPr="00EF3AC2">
        <w:rPr>
          <w:lang w:eastAsia="en-US"/>
        </w:rPr>
        <w:t xml:space="preserve">what translators do, not what they should </w:t>
      </w:r>
      <w:proofErr w:type="gramStart"/>
      <w:r w:rsidRPr="00EF3AC2">
        <w:rPr>
          <w:lang w:eastAsia="en-US"/>
        </w:rPr>
        <w:t>do</w:t>
      </w:r>
      <w:r w:rsidR="006F3133">
        <w:rPr>
          <w:lang w:eastAsia="en-US"/>
        </w:rPr>
        <w:t>“</w:t>
      </w:r>
      <w:r w:rsidRPr="00EF3AC2">
        <w:rPr>
          <w:lang w:eastAsia="en-US"/>
        </w:rPr>
        <w:t xml:space="preserve"> (</w:t>
      </w:r>
      <w:proofErr w:type="gramEnd"/>
      <w:r w:rsidRPr="00EF3AC2">
        <w:rPr>
          <w:rFonts w:eastAsiaTheme="minorHAnsi"/>
          <w:lang w:eastAsia="en-US"/>
          <w14:ligatures w14:val="standardContextual"/>
        </w:rPr>
        <w:t xml:space="preserve">as cited in </w:t>
      </w:r>
      <w:r w:rsidRPr="00EF3AC2">
        <w:rPr>
          <w:lang w:eastAsia="en-US"/>
        </w:rPr>
        <w:t>Dickins 2018:</w:t>
      </w:r>
      <w:r w:rsidR="00E26518">
        <w:rPr>
          <w:lang w:eastAsia="en-US"/>
        </w:rPr>
        <w:t xml:space="preserve"> </w:t>
      </w:r>
      <w:r w:rsidRPr="00EF3AC2">
        <w:rPr>
          <w:lang w:eastAsia="en-US"/>
        </w:rPr>
        <w:t>227</w:t>
      </w:r>
      <w:r w:rsidR="00E26518">
        <w:rPr>
          <w:lang w:eastAsia="en-US"/>
        </w:rPr>
        <w:t>–</w:t>
      </w:r>
      <w:r w:rsidRPr="00EF3AC2">
        <w:rPr>
          <w:lang w:eastAsia="en-US"/>
        </w:rPr>
        <w:t xml:space="preserve">28). </w:t>
      </w:r>
      <w:r w:rsidRPr="00EF3AC2">
        <w:rPr>
          <w:rFonts w:eastAsiaTheme="minorHAnsi"/>
          <w:lang w:eastAsia="en-US"/>
          <w14:ligatures w14:val="standardContextual"/>
        </w:rPr>
        <w:t>As metaphor translation includes various strategies or shifts, Toury</w:t>
      </w:r>
      <w:r w:rsidR="00E26518">
        <w:rPr>
          <w:rFonts w:eastAsiaTheme="minorHAnsi"/>
          <w:lang w:eastAsia="en-US"/>
          <w14:ligatures w14:val="standardContextual"/>
        </w:rPr>
        <w:t xml:space="preserve"> (1995: 109, </w:t>
      </w:r>
      <w:r w:rsidR="00E26518" w:rsidRPr="00EF3AC2">
        <w:rPr>
          <w:rFonts w:eastAsiaTheme="minorHAnsi"/>
          <w:lang w:eastAsia="en-US"/>
          <w14:ligatures w14:val="standardContextual"/>
        </w:rPr>
        <w:t xml:space="preserve">as cited in </w:t>
      </w:r>
      <w:bookmarkStart w:id="4" w:name="_Hlk186223190"/>
      <w:r w:rsidR="00E26518" w:rsidRPr="00EF3AC2">
        <w:rPr>
          <w:rFonts w:eastAsiaTheme="minorHAnsi"/>
          <w:lang w:eastAsia="en-US"/>
          <w14:ligatures w14:val="standardContextual"/>
        </w:rPr>
        <w:t>Dickins 2018</w:t>
      </w:r>
      <w:bookmarkEnd w:id="4"/>
      <w:r w:rsidR="00E26518" w:rsidRPr="00EF3AC2">
        <w:rPr>
          <w:rFonts w:eastAsiaTheme="minorHAnsi"/>
          <w:lang w:eastAsia="en-US"/>
          <w14:ligatures w14:val="standardContextual"/>
        </w:rPr>
        <w:t>:</w:t>
      </w:r>
      <w:r w:rsidR="00E26518">
        <w:rPr>
          <w:rFonts w:eastAsiaTheme="minorHAnsi"/>
          <w:lang w:eastAsia="en-US"/>
          <w14:ligatures w14:val="standardContextual"/>
        </w:rPr>
        <w:t xml:space="preserve"> </w:t>
      </w:r>
      <w:r w:rsidR="00E26518" w:rsidRPr="00EF3AC2">
        <w:rPr>
          <w:rFonts w:eastAsiaTheme="minorHAnsi"/>
          <w:lang w:eastAsia="en-US"/>
          <w14:ligatures w14:val="standardContextual"/>
        </w:rPr>
        <w:t>228</w:t>
      </w:r>
      <w:r w:rsidR="00E26518">
        <w:rPr>
          <w:rFonts w:eastAsiaTheme="minorHAnsi"/>
          <w:lang w:eastAsia="en-US"/>
          <w14:ligatures w14:val="standardContextual"/>
        </w:rPr>
        <w:t>)</w:t>
      </w:r>
      <w:r w:rsidR="00E26518" w:rsidRPr="00EF3AC2">
        <w:rPr>
          <w:rFonts w:eastAsiaTheme="minorHAnsi"/>
          <w:lang w:eastAsia="en-US"/>
          <w14:ligatures w14:val="standardContextual"/>
        </w:rPr>
        <w:t xml:space="preserve"> </w:t>
      </w:r>
      <w:r w:rsidR="006F3133">
        <w:rPr>
          <w:rFonts w:eastAsiaTheme="minorHAnsi"/>
          <w:lang w:eastAsia="en-US"/>
          <w14:ligatures w14:val="standardContextual"/>
        </w:rPr>
        <w:t>“</w:t>
      </w:r>
      <w:proofErr w:type="spellStart"/>
      <w:r w:rsidRPr="00EF3AC2">
        <w:rPr>
          <w:rFonts w:eastAsiaTheme="minorHAnsi"/>
          <w:lang w:eastAsia="en-US"/>
          <w14:ligatures w14:val="standardContextual"/>
        </w:rPr>
        <w:t>recognises</w:t>
      </w:r>
      <w:proofErr w:type="spellEnd"/>
      <w:r w:rsidRPr="00EF3AC2">
        <w:rPr>
          <w:rFonts w:eastAsiaTheme="minorHAnsi"/>
          <w:lang w:eastAsia="en-US"/>
          <w14:ligatures w14:val="standardContextual"/>
        </w:rPr>
        <w:t xml:space="preserve"> the possibility of </w:t>
      </w:r>
      <w:proofErr w:type="spellStart"/>
      <w:r w:rsidRPr="00EF3AC2">
        <w:rPr>
          <w:rFonts w:eastAsiaTheme="minorHAnsi"/>
          <w:lang w:eastAsia="en-US"/>
          <w14:ligatures w14:val="standardContextual"/>
        </w:rPr>
        <w:t>nonmetaphors</w:t>
      </w:r>
      <w:proofErr w:type="spellEnd"/>
      <w:r w:rsidRPr="00EF3AC2">
        <w:rPr>
          <w:rFonts w:eastAsiaTheme="minorHAnsi"/>
          <w:lang w:eastAsia="en-US"/>
          <w14:ligatures w14:val="standardContextual"/>
        </w:rPr>
        <w:t xml:space="preserve"> being translated by metaphors, as well as other tropes, such as simile</w:t>
      </w:r>
      <w:r w:rsidR="00E46BC6">
        <w:rPr>
          <w:rFonts w:eastAsiaTheme="minorHAnsi"/>
          <w:lang w:eastAsia="en-US"/>
          <w14:ligatures w14:val="standardContextual"/>
        </w:rPr>
        <w:t>.”</w:t>
      </w:r>
      <w:r w:rsidR="00C87DF0" w:rsidRPr="00EF3AC2">
        <w:rPr>
          <w:rFonts w:eastAsiaTheme="minorHAnsi"/>
          <w:lang w:eastAsia="en-US"/>
          <w14:ligatures w14:val="standardContextual"/>
        </w:rPr>
        <w:t xml:space="preserve"> </w:t>
      </w:r>
      <w:r w:rsidRPr="00EF3AC2">
        <w:rPr>
          <w:rFonts w:eastAsiaTheme="minorHAnsi"/>
          <w:kern w:val="2"/>
          <w:lang w:eastAsia="en-US"/>
          <w14:ligatures w14:val="standardContextual"/>
        </w:rPr>
        <w:t>Newmark</w:t>
      </w:r>
      <w:r w:rsidR="00D2330C">
        <w:rPr>
          <w:rFonts w:eastAsiaTheme="minorHAnsi"/>
          <w:kern w:val="2"/>
          <w:lang w:eastAsia="en-US"/>
          <w14:ligatures w14:val="standardContextual"/>
        </w:rPr>
        <w:t xml:space="preserve"> (1988:</w:t>
      </w:r>
      <w:r w:rsidR="004C0C2F">
        <w:rPr>
          <w:rFonts w:eastAsiaTheme="minorHAnsi"/>
          <w:kern w:val="2"/>
          <w:lang w:eastAsia="en-US"/>
          <w14:ligatures w14:val="standardContextual"/>
        </w:rPr>
        <w:t xml:space="preserve"> </w:t>
      </w:r>
      <w:r w:rsidR="00D2330C">
        <w:rPr>
          <w:rFonts w:eastAsiaTheme="minorHAnsi"/>
          <w:kern w:val="2"/>
          <w:lang w:eastAsia="en-US"/>
          <w14:ligatures w14:val="standardContextual"/>
        </w:rPr>
        <w:t>53</w:t>
      </w:r>
      <w:r w:rsidR="004C0C2F">
        <w:rPr>
          <w:rFonts w:eastAsiaTheme="minorHAnsi"/>
          <w:kern w:val="2"/>
          <w:lang w:eastAsia="en-US"/>
          <w14:ligatures w14:val="standardContextual"/>
        </w:rPr>
        <w:t>–</w:t>
      </w:r>
      <w:r w:rsidR="00D2330C">
        <w:rPr>
          <w:rFonts w:eastAsiaTheme="minorHAnsi"/>
          <w:kern w:val="2"/>
          <w:lang w:eastAsia="en-US"/>
          <w14:ligatures w14:val="standardContextual"/>
        </w:rPr>
        <w:t>58)</w:t>
      </w:r>
      <w:r w:rsidRPr="00EF3AC2">
        <w:rPr>
          <w:rFonts w:eastAsiaTheme="minorHAnsi"/>
          <w:kern w:val="2"/>
          <w:lang w:eastAsia="en-US"/>
          <w14:ligatures w14:val="standardContextual"/>
        </w:rPr>
        <w:t xml:space="preserve"> </w:t>
      </w:r>
      <w:r w:rsidR="00C87DF0" w:rsidRPr="00EF3AC2">
        <w:rPr>
          <w:rFonts w:eastAsiaTheme="minorHAnsi"/>
          <w:kern w:val="2"/>
          <w:lang w:eastAsia="en-US"/>
          <w14:ligatures w14:val="standardContextual"/>
        </w:rPr>
        <w:t xml:space="preserve">also </w:t>
      </w:r>
      <w:r w:rsidR="006064DC" w:rsidRPr="00EF3AC2">
        <w:rPr>
          <w:rFonts w:eastAsiaTheme="minorHAnsi"/>
          <w:kern w:val="2"/>
          <w:lang w:eastAsia="en-US"/>
          <w14:ligatures w14:val="standardContextual"/>
        </w:rPr>
        <w:t>recognizes</w:t>
      </w:r>
      <w:r w:rsidRPr="00EF3AC2">
        <w:rPr>
          <w:rFonts w:eastAsiaTheme="minorHAnsi"/>
          <w:kern w:val="2"/>
          <w:lang w:eastAsia="en-US"/>
          <w14:ligatures w14:val="standardContextual"/>
        </w:rPr>
        <w:t xml:space="preserve"> translation of metaphor by simile and sense</w:t>
      </w:r>
      <w:r w:rsidR="00D2330C">
        <w:rPr>
          <w:rFonts w:eastAsiaTheme="minorHAnsi"/>
          <w:kern w:val="2"/>
          <w:lang w:eastAsia="en-US"/>
          <w14:ligatures w14:val="standardContextual"/>
        </w:rPr>
        <w:t>.</w:t>
      </w:r>
      <w:r w:rsidRPr="00EF3AC2">
        <w:rPr>
          <w:rFonts w:eastAsiaTheme="minorHAnsi"/>
          <w:kern w:val="2"/>
          <w:lang w:eastAsia="en-US"/>
          <w14:ligatures w14:val="standardContextual"/>
        </w:rPr>
        <w:t xml:space="preserve"> </w:t>
      </w:r>
      <w:bookmarkStart w:id="5" w:name="_Hlk186223080"/>
      <w:proofErr w:type="spellStart"/>
      <w:r w:rsidR="00B53268" w:rsidRPr="00EF3AC2">
        <w:t>Tabakow</w:t>
      </w:r>
      <w:r w:rsidR="00186E97" w:rsidRPr="00EF3AC2">
        <w:t>s</w:t>
      </w:r>
      <w:r w:rsidR="00B53268" w:rsidRPr="00EF3AC2">
        <w:t>ka</w:t>
      </w:r>
      <w:r w:rsidR="009F68D6">
        <w:t>’</w:t>
      </w:r>
      <w:r w:rsidR="00B53268" w:rsidRPr="00EF3AC2">
        <w:t>s</w:t>
      </w:r>
      <w:proofErr w:type="spellEnd"/>
      <w:r w:rsidR="00B53268" w:rsidRPr="00EF3AC2">
        <w:t xml:space="preserve"> (1997) analysis of spatial and temporal structures in </w:t>
      </w:r>
      <w:r w:rsidR="006064DC">
        <w:t xml:space="preserve">Robert </w:t>
      </w:r>
      <w:r w:rsidR="00B53268" w:rsidRPr="00EF3AC2">
        <w:t>Frost</w:t>
      </w:r>
      <w:r w:rsidR="009F68D6">
        <w:t>’</w:t>
      </w:r>
      <w:r w:rsidR="00B53268" w:rsidRPr="00EF3AC2">
        <w:t xml:space="preserve">s </w:t>
      </w:r>
      <w:r w:rsidR="006F3133">
        <w:t>“</w:t>
      </w:r>
      <w:r w:rsidR="00B53268" w:rsidRPr="00EF3AC2">
        <w:t>Nothing Gold Can Stay</w:t>
      </w:r>
      <w:r w:rsidR="006F3133">
        <w:t>”</w:t>
      </w:r>
      <w:r w:rsidR="00B53268" w:rsidRPr="00EF3AC2">
        <w:t xml:space="preserve"> and its Polish translation suggests a </w:t>
      </w:r>
      <w:r w:rsidR="006064DC">
        <w:t>c</w:t>
      </w:r>
      <w:r w:rsidR="00B53268" w:rsidRPr="00EF3AC2">
        <w:t xml:space="preserve">ognitive </w:t>
      </w:r>
      <w:r w:rsidR="006064DC">
        <w:t>l</w:t>
      </w:r>
      <w:r w:rsidR="00B53268" w:rsidRPr="00EF3AC2">
        <w:t xml:space="preserve">inguistics perspective on poetry translation; </w:t>
      </w:r>
      <w:r w:rsidR="006064DC">
        <w:t>s</w:t>
      </w:r>
      <w:r w:rsidR="00B53268" w:rsidRPr="00EF3AC2">
        <w:t xml:space="preserve">he posits that the shift from metaphor to simile, or between image schemas, impacts the perceptual experience of the poem. </w:t>
      </w:r>
      <w:r w:rsidR="004E1AC2" w:rsidRPr="00EF3AC2">
        <w:rPr>
          <w:lang w:eastAsia="en-US"/>
        </w:rPr>
        <w:t>The perspectives of linguists and translators on metaphor translation vary significantly. For instance, Dickins (2018:</w:t>
      </w:r>
      <w:r w:rsidR="006064DC">
        <w:rPr>
          <w:lang w:eastAsia="en-US"/>
        </w:rPr>
        <w:t xml:space="preserve"> </w:t>
      </w:r>
      <w:r w:rsidR="004E1AC2" w:rsidRPr="00EF3AC2">
        <w:rPr>
          <w:lang w:eastAsia="en-US"/>
        </w:rPr>
        <w:t>227) notes that Newmark</w:t>
      </w:r>
      <w:r w:rsidR="009F68D6">
        <w:rPr>
          <w:lang w:eastAsia="en-US"/>
        </w:rPr>
        <w:t>’</w:t>
      </w:r>
      <w:r w:rsidR="004E1AC2" w:rsidRPr="00EF3AC2">
        <w:rPr>
          <w:lang w:eastAsia="en-US"/>
        </w:rPr>
        <w:t xml:space="preserve">s metaphor categories are unified more by their attempt to solve translation problems than by their theoretical coherence. </w:t>
      </w:r>
    </w:p>
    <w:p w14:paraId="7582E5D0" w14:textId="7B949AF3" w:rsidR="00EB01B5" w:rsidRPr="00EF3AC2" w:rsidRDefault="00EB01B5" w:rsidP="008A5122">
      <w:pPr>
        <w:pStyle w:val="ListParagraph"/>
        <w:ind w:left="0" w:right="4" w:firstLine="720"/>
        <w:jc w:val="both"/>
        <w:rPr>
          <w:lang w:val="ka-GE" w:eastAsia="en-US"/>
        </w:rPr>
      </w:pPr>
      <w:bookmarkStart w:id="6" w:name="_Hlk194272598"/>
      <w:bookmarkEnd w:id="3"/>
      <w:bookmarkEnd w:id="5"/>
      <w:r w:rsidRPr="00EF3AC2">
        <w:rPr>
          <w:lang w:eastAsia="en-US"/>
        </w:rPr>
        <w:t>Halverson (2007:</w:t>
      </w:r>
      <w:r w:rsidR="006064DC">
        <w:rPr>
          <w:lang w:eastAsia="en-US"/>
        </w:rPr>
        <w:t xml:space="preserve"> </w:t>
      </w:r>
      <w:r w:rsidRPr="00EF3AC2">
        <w:rPr>
          <w:lang w:eastAsia="en-US"/>
        </w:rPr>
        <w:t>114) points out that the tentative S-universals underscore that shifts impacting image schemas include</w:t>
      </w:r>
      <w:bookmarkStart w:id="7" w:name="_Hlk192862661"/>
      <w:r w:rsidRPr="00EF3AC2">
        <w:rPr>
          <w:lang w:eastAsia="en-US"/>
        </w:rPr>
        <w:t xml:space="preserve"> standardization/sanitization, simplification, increasing conventionality, and convergence</w:t>
      </w:r>
      <w:bookmarkEnd w:id="7"/>
      <w:r w:rsidRPr="00EF3AC2">
        <w:rPr>
          <w:lang w:eastAsia="en-US"/>
        </w:rPr>
        <w:t xml:space="preserve">; </w:t>
      </w:r>
      <w:r w:rsidRPr="00EF3AC2">
        <w:t>m</w:t>
      </w:r>
      <w:r w:rsidRPr="00EF3AC2">
        <w:rPr>
          <w:lang w:eastAsia="en-US"/>
        </w:rPr>
        <w:t xml:space="preserve">etaphors also undergo modulation as a type of shift. Simplification is one of the translation universals, identified among several others: </w:t>
      </w:r>
      <w:proofErr w:type="spellStart"/>
      <w:r w:rsidR="00161961">
        <w:rPr>
          <w:lang w:eastAsia="en-US"/>
        </w:rPr>
        <w:t>e</w:t>
      </w:r>
      <w:r w:rsidRPr="00EF3AC2">
        <w:rPr>
          <w:lang w:eastAsia="en-US"/>
        </w:rPr>
        <w:t>xplicitation</w:t>
      </w:r>
      <w:proofErr w:type="spellEnd"/>
      <w:r w:rsidRPr="00EF3AC2">
        <w:rPr>
          <w:lang w:eastAsia="en-US"/>
        </w:rPr>
        <w:t xml:space="preserve">, </w:t>
      </w:r>
      <w:r w:rsidR="00161961">
        <w:rPr>
          <w:lang w:eastAsia="en-US"/>
        </w:rPr>
        <w:t>d</w:t>
      </w:r>
      <w:r w:rsidRPr="00EF3AC2">
        <w:rPr>
          <w:lang w:eastAsia="en-US"/>
        </w:rPr>
        <w:t xml:space="preserve">isambiguation, </w:t>
      </w:r>
      <w:r w:rsidR="00161961">
        <w:rPr>
          <w:lang w:eastAsia="en-US"/>
        </w:rPr>
        <w:t>c</w:t>
      </w:r>
      <w:r w:rsidRPr="00EF3AC2">
        <w:rPr>
          <w:lang w:eastAsia="en-US"/>
        </w:rPr>
        <w:t xml:space="preserve">onventionalization, </w:t>
      </w:r>
      <w:r w:rsidR="00161961">
        <w:rPr>
          <w:lang w:eastAsia="en-US"/>
        </w:rPr>
        <w:t>a</w:t>
      </w:r>
      <w:r w:rsidRPr="00EF3AC2">
        <w:rPr>
          <w:lang w:eastAsia="en-US"/>
        </w:rPr>
        <w:t xml:space="preserve">voidance of </w:t>
      </w:r>
      <w:r w:rsidR="00161961">
        <w:rPr>
          <w:lang w:eastAsia="en-US"/>
        </w:rPr>
        <w:t>r</w:t>
      </w:r>
      <w:r w:rsidRPr="00EF3AC2">
        <w:rPr>
          <w:lang w:eastAsia="en-US"/>
        </w:rPr>
        <w:t xml:space="preserve">epetition, </w:t>
      </w:r>
      <w:r w:rsidR="00161961">
        <w:rPr>
          <w:lang w:eastAsia="en-US"/>
        </w:rPr>
        <w:t>e</w:t>
      </w:r>
      <w:r w:rsidRPr="00EF3AC2">
        <w:rPr>
          <w:lang w:eastAsia="en-US"/>
        </w:rPr>
        <w:t xml:space="preserve">xaggeration of </w:t>
      </w:r>
      <w:r w:rsidR="00161961">
        <w:rPr>
          <w:lang w:eastAsia="en-US"/>
        </w:rPr>
        <w:t>t</w:t>
      </w:r>
      <w:r w:rsidRPr="00EF3AC2">
        <w:rPr>
          <w:lang w:eastAsia="en-US"/>
        </w:rPr>
        <w:t xml:space="preserve">arget </w:t>
      </w:r>
      <w:r w:rsidR="00161961">
        <w:rPr>
          <w:lang w:eastAsia="en-US"/>
        </w:rPr>
        <w:t>l</w:t>
      </w:r>
      <w:r w:rsidRPr="00EF3AC2">
        <w:rPr>
          <w:lang w:eastAsia="en-US"/>
        </w:rPr>
        <w:t xml:space="preserve">anguage </w:t>
      </w:r>
      <w:r w:rsidR="00161961">
        <w:rPr>
          <w:lang w:eastAsia="en-US"/>
        </w:rPr>
        <w:t>f</w:t>
      </w:r>
      <w:r w:rsidRPr="00EF3AC2">
        <w:rPr>
          <w:lang w:eastAsia="en-US"/>
        </w:rPr>
        <w:t xml:space="preserve">eatures </w:t>
      </w:r>
      <w:r w:rsidRPr="00EF3AC2">
        <w:t xml:space="preserve">(referred to as </w:t>
      </w:r>
      <w:r w:rsidR="006F3133">
        <w:t>“</w:t>
      </w:r>
      <w:r w:rsidRPr="00EF3AC2">
        <w:t>normalization</w:t>
      </w:r>
      <w:r w:rsidR="006F3133">
        <w:t>”</w:t>
      </w:r>
      <w:r w:rsidRPr="00EF3AC2">
        <w:t xml:space="preserve"> by Baker (1997:</w:t>
      </w:r>
      <w:r w:rsidR="006411CB">
        <w:t xml:space="preserve"> </w:t>
      </w:r>
      <w:r w:rsidRPr="00EF3AC2">
        <w:t>183), as cited in Malmkjær (2018:</w:t>
      </w:r>
      <w:r w:rsidR="006064DC">
        <w:t xml:space="preserve"> </w:t>
      </w:r>
      <w:r w:rsidRPr="00EF3AC2">
        <w:t>21)).</w:t>
      </w:r>
    </w:p>
    <w:p w14:paraId="39B75B7E" w14:textId="6327E314" w:rsidR="00EB01B5" w:rsidRPr="00C33001" w:rsidRDefault="00EB01B5" w:rsidP="008A5122">
      <w:pPr>
        <w:pStyle w:val="ListParagraph"/>
        <w:ind w:left="0" w:right="4" w:firstLine="720"/>
        <w:jc w:val="both"/>
      </w:pPr>
      <w:r w:rsidRPr="00C33001">
        <w:t>Shuttleworth (2017</w:t>
      </w:r>
      <w:r w:rsidR="00C33001" w:rsidRPr="00C33001">
        <w:t>:</w:t>
      </w:r>
      <w:r w:rsidR="004C0C2F">
        <w:t xml:space="preserve"> </w:t>
      </w:r>
      <w:r w:rsidR="00C33001" w:rsidRPr="00C33001">
        <w:t>179</w:t>
      </w:r>
      <w:r w:rsidRPr="00C33001">
        <w:t xml:space="preserve">) extensively studied translational </w:t>
      </w:r>
      <w:r w:rsidR="006F3133" w:rsidRPr="00C33001">
        <w:t>“</w:t>
      </w:r>
      <w:proofErr w:type="spellStart"/>
      <w:r w:rsidRPr="00C33001">
        <w:t>behaviour</w:t>
      </w:r>
      <w:proofErr w:type="spellEnd"/>
      <w:r w:rsidR="006F3133" w:rsidRPr="00C33001">
        <w:t>”</w:t>
      </w:r>
      <w:r w:rsidRPr="00C33001">
        <w:t xml:space="preserve"> of IMs in scientific texts by exploring them in the multilingual corpus. He verified that</w:t>
      </w:r>
      <w:r w:rsidRPr="00C33001">
        <w:rPr>
          <w:lang w:eastAsia="en-US"/>
        </w:rPr>
        <w:t xml:space="preserve"> </w:t>
      </w:r>
      <w:r w:rsidR="006F3133" w:rsidRPr="00C33001">
        <w:rPr>
          <w:lang w:eastAsia="en-US"/>
        </w:rPr>
        <w:t>“</w:t>
      </w:r>
      <w:r w:rsidRPr="00C33001">
        <w:rPr>
          <w:lang w:eastAsia="en-US"/>
        </w:rPr>
        <w:t>a number of IM expressions are retained essentially unchanged</w:t>
      </w:r>
      <w:r w:rsidR="006F3133" w:rsidRPr="00C33001">
        <w:rPr>
          <w:lang w:eastAsia="en-US"/>
        </w:rPr>
        <w:t>”</w:t>
      </w:r>
      <w:r w:rsidRPr="00C33001">
        <w:rPr>
          <w:lang w:eastAsia="en-US"/>
        </w:rPr>
        <w:t xml:space="preserve"> in the 45 examples, while </w:t>
      </w:r>
      <w:r w:rsidR="006F3133" w:rsidRPr="00C33001">
        <w:rPr>
          <w:lang w:eastAsia="en-US"/>
        </w:rPr>
        <w:t>“</w:t>
      </w:r>
      <w:r w:rsidRPr="00C33001">
        <w:rPr>
          <w:lang w:eastAsia="en-US"/>
        </w:rPr>
        <w:t>minor rewordings do not affect the metaphorical expression in any significant way, and the mapping is preserved unmodified.</w:t>
      </w:r>
      <w:r w:rsidR="006F3133" w:rsidRPr="00C33001">
        <w:rPr>
          <w:lang w:eastAsia="en-US"/>
        </w:rPr>
        <w:t>”</w:t>
      </w:r>
      <w:r w:rsidR="009512EC" w:rsidRPr="00C33001">
        <w:rPr>
          <w:lang w:eastAsia="en-US"/>
        </w:rPr>
        <w:t xml:space="preserve"> </w:t>
      </w:r>
      <w:r w:rsidRPr="00C33001">
        <w:t xml:space="preserve">While minor rewordings may not affect the mappings of mental images in scientific texts, and may instead enhance translation fluency, the mapping equivalence in his findings suggests a certain universality of mental images across languages, despite their general semantic distance. </w:t>
      </w:r>
    </w:p>
    <w:p w14:paraId="4A3DBF39" w14:textId="0D23E781" w:rsidR="00EB01B5" w:rsidRPr="00EF3AC2" w:rsidRDefault="00EB01B5" w:rsidP="008A5122">
      <w:pPr>
        <w:ind w:right="4" w:firstLine="720"/>
        <w:contextualSpacing/>
        <w:jc w:val="both"/>
      </w:pPr>
      <w:r w:rsidRPr="00EF3AC2">
        <w:rPr>
          <w:lang w:eastAsia="en-US"/>
        </w:rPr>
        <w:t>Van den Broeck (1981:</w:t>
      </w:r>
      <w:r w:rsidR="009512EC">
        <w:rPr>
          <w:lang w:eastAsia="en-US"/>
        </w:rPr>
        <w:t xml:space="preserve"> </w:t>
      </w:r>
      <w:r w:rsidRPr="00EF3AC2">
        <w:rPr>
          <w:lang w:eastAsia="en-US"/>
        </w:rPr>
        <w:t xml:space="preserve">77) identifies three possibilities for metaphor translation: Translation sensu stricto, Substitution, and Paraphrase or </w:t>
      </w:r>
      <w:r w:rsidR="00C33001">
        <w:rPr>
          <w:lang w:eastAsia="en-US"/>
        </w:rPr>
        <w:t>“</w:t>
      </w:r>
      <w:r w:rsidRPr="00EF3AC2">
        <w:rPr>
          <w:lang w:eastAsia="en-US"/>
        </w:rPr>
        <w:t>plain speech.</w:t>
      </w:r>
      <w:r w:rsidR="00C33001">
        <w:rPr>
          <w:lang w:eastAsia="en-US"/>
        </w:rPr>
        <w:t>”</w:t>
      </w:r>
      <w:r w:rsidRPr="00EF3AC2">
        <w:rPr>
          <w:lang w:eastAsia="en-US"/>
        </w:rPr>
        <w:t xml:space="preserve"> Translation frequently results in </w:t>
      </w:r>
      <w:r w:rsidR="00161961">
        <w:rPr>
          <w:lang w:eastAsia="en-US"/>
        </w:rPr>
        <w:t>“</w:t>
      </w:r>
      <w:r w:rsidRPr="00EF3AC2">
        <w:rPr>
          <w:lang w:eastAsia="en-US"/>
        </w:rPr>
        <w:t>down-toning</w:t>
      </w:r>
      <w:r w:rsidR="00161961">
        <w:rPr>
          <w:lang w:eastAsia="en-US"/>
        </w:rPr>
        <w:t>”</w:t>
      </w:r>
      <w:r w:rsidRPr="00EF3AC2">
        <w:rPr>
          <w:lang w:eastAsia="en-US"/>
        </w:rPr>
        <w:t xml:space="preserve"> (Dickins 2018:</w:t>
      </w:r>
      <w:r w:rsidR="00E8788D">
        <w:rPr>
          <w:lang w:eastAsia="en-US"/>
        </w:rPr>
        <w:t xml:space="preserve"> </w:t>
      </w:r>
      <w:r w:rsidRPr="00EF3AC2">
        <w:rPr>
          <w:lang w:eastAsia="en-US"/>
        </w:rPr>
        <w:t>229; Dickins 2005:</w:t>
      </w:r>
      <w:r w:rsidR="00E8788D">
        <w:rPr>
          <w:lang w:eastAsia="en-US"/>
        </w:rPr>
        <w:t xml:space="preserve"> </w:t>
      </w:r>
      <w:r w:rsidRPr="00EF3AC2">
        <w:rPr>
          <w:lang w:eastAsia="en-US"/>
        </w:rPr>
        <w:t xml:space="preserve">256–58), producing a toned-down version of the original. </w:t>
      </w:r>
      <w:proofErr w:type="spellStart"/>
      <w:r w:rsidRPr="00EF3AC2">
        <w:rPr>
          <w:lang w:eastAsia="en-US"/>
        </w:rPr>
        <w:t>Laviosa</w:t>
      </w:r>
      <w:proofErr w:type="spellEnd"/>
      <w:r w:rsidRPr="00EF3AC2">
        <w:rPr>
          <w:lang w:eastAsia="en-US"/>
        </w:rPr>
        <w:t xml:space="preserve"> (1998:</w:t>
      </w:r>
      <w:r w:rsidR="00E8788D">
        <w:rPr>
          <w:lang w:eastAsia="en-US"/>
        </w:rPr>
        <w:t xml:space="preserve"> </w:t>
      </w:r>
      <w:r w:rsidRPr="00EF3AC2">
        <w:rPr>
          <w:lang w:eastAsia="en-US"/>
        </w:rPr>
        <w:t>474–75), drawing on Kenny</w:t>
      </w:r>
      <w:r w:rsidR="009F68D6">
        <w:rPr>
          <w:lang w:eastAsia="en-US"/>
        </w:rPr>
        <w:t>’</w:t>
      </w:r>
      <w:r w:rsidRPr="00EF3AC2">
        <w:rPr>
          <w:lang w:eastAsia="en-US"/>
        </w:rPr>
        <w:t xml:space="preserve">s findings, explains this phenomenon as a </w:t>
      </w:r>
      <w:r w:rsidR="00161961">
        <w:rPr>
          <w:lang w:eastAsia="en-US"/>
        </w:rPr>
        <w:t>“</w:t>
      </w:r>
      <w:r w:rsidRPr="00EF3AC2">
        <w:rPr>
          <w:lang w:eastAsia="en-US"/>
        </w:rPr>
        <w:t>sanitized version of the original.</w:t>
      </w:r>
      <w:r w:rsidR="00161961">
        <w:rPr>
          <w:lang w:eastAsia="en-US"/>
        </w:rPr>
        <w:t>”</w:t>
      </w:r>
      <w:r w:rsidRPr="00EF3AC2">
        <w:rPr>
          <w:lang w:eastAsia="en-US"/>
        </w:rPr>
        <w:t xml:space="preserve"> Kenny hypothesized that linguistic </w:t>
      </w:r>
      <w:r w:rsidR="00161961">
        <w:rPr>
          <w:lang w:eastAsia="en-US"/>
        </w:rPr>
        <w:t>“</w:t>
      </w:r>
      <w:r w:rsidRPr="00EF3AC2">
        <w:rPr>
          <w:lang w:eastAsia="en-US"/>
        </w:rPr>
        <w:t>down-toning</w:t>
      </w:r>
      <w:r w:rsidR="00161961">
        <w:rPr>
          <w:lang w:eastAsia="en-US"/>
        </w:rPr>
        <w:t>”</w:t>
      </w:r>
      <w:r w:rsidRPr="00EF3AC2">
        <w:rPr>
          <w:lang w:eastAsia="en-US"/>
        </w:rPr>
        <w:t xml:space="preserve"> removes the emotional intensity of metaphors, rendering them psychologically divergent when literal and figurative meanings lose connection. Dickins observes that the metaphorical </w:t>
      </w:r>
      <w:proofErr w:type="gramStart"/>
      <w:r w:rsidRPr="00EF3AC2">
        <w:rPr>
          <w:lang w:eastAsia="en-US"/>
        </w:rPr>
        <w:t>force—</w:t>
      </w:r>
      <w:proofErr w:type="gramEnd"/>
      <w:r w:rsidRPr="00EF3AC2">
        <w:rPr>
          <w:lang w:eastAsia="en-US"/>
        </w:rPr>
        <w:t xml:space="preserve">whether strong or </w:t>
      </w:r>
      <w:proofErr w:type="gramStart"/>
      <w:r w:rsidRPr="00EF3AC2">
        <w:rPr>
          <w:lang w:eastAsia="en-US"/>
        </w:rPr>
        <w:t>weak</w:t>
      </w:r>
      <w:proofErr w:type="gramEnd"/>
      <w:r w:rsidRPr="00EF3AC2">
        <w:rPr>
          <w:lang w:eastAsia="en-US"/>
        </w:rPr>
        <w:t xml:space="preserve"> plays a crucial role in translation. Strong metaphors pose significant challenges, whereas weak metaphors are typically less problematic (Dickins 2005:</w:t>
      </w:r>
      <w:r w:rsidR="00D75511">
        <w:rPr>
          <w:lang w:eastAsia="en-US"/>
        </w:rPr>
        <w:t xml:space="preserve"> </w:t>
      </w:r>
      <w:r w:rsidRPr="00EF3AC2">
        <w:rPr>
          <w:lang w:eastAsia="en-US"/>
        </w:rPr>
        <w:t>229–30; Dickins 2018:</w:t>
      </w:r>
      <w:r w:rsidR="00D75511">
        <w:rPr>
          <w:lang w:eastAsia="en-US"/>
        </w:rPr>
        <w:t xml:space="preserve"> </w:t>
      </w:r>
      <w:r w:rsidRPr="00EF3AC2">
        <w:rPr>
          <w:lang w:eastAsia="en-US"/>
        </w:rPr>
        <w:t xml:space="preserve">228–29). The reduction or </w:t>
      </w:r>
      <w:r w:rsidRPr="00EF3AC2">
        <w:rPr>
          <w:lang w:eastAsia="en-US"/>
        </w:rPr>
        <w:lastRenderedPageBreak/>
        <w:t>weakening (</w:t>
      </w:r>
      <w:r w:rsidR="008A320E">
        <w:rPr>
          <w:lang w:eastAsia="en-US"/>
        </w:rPr>
        <w:t>s</w:t>
      </w:r>
      <w:r w:rsidRPr="00EF3AC2">
        <w:rPr>
          <w:lang w:eastAsia="en-US"/>
        </w:rPr>
        <w:t xml:space="preserve">implification, down-toning, plain speech) in translation often leads to emotional neutrality. </w:t>
      </w:r>
    </w:p>
    <w:bookmarkEnd w:id="6"/>
    <w:p w14:paraId="32536D3B" w14:textId="50FDE13B" w:rsidR="00855973" w:rsidRPr="008A5122" w:rsidRDefault="00D21BB2" w:rsidP="008A5122">
      <w:pPr>
        <w:ind w:right="4" w:firstLine="720"/>
        <w:contextualSpacing/>
        <w:jc w:val="both"/>
        <w:outlineLvl w:val="2"/>
      </w:pPr>
      <w:r w:rsidRPr="00EF3AC2">
        <w:rPr>
          <w:lang w:eastAsia="en-US"/>
        </w:rPr>
        <w:t xml:space="preserve">Based on the above arguments, one might draw a symbolic parallel between dead metaphors and translated metaphors, arguing that the </w:t>
      </w:r>
      <w:r w:rsidR="006F3133">
        <w:rPr>
          <w:lang w:eastAsia="en-US"/>
        </w:rPr>
        <w:t>“</w:t>
      </w:r>
      <w:r w:rsidRPr="00EF3AC2">
        <w:rPr>
          <w:lang w:eastAsia="en-US"/>
        </w:rPr>
        <w:t>deadness</w:t>
      </w:r>
      <w:r w:rsidR="006F3133">
        <w:rPr>
          <w:lang w:eastAsia="en-US"/>
        </w:rPr>
        <w:t>”</w:t>
      </w:r>
      <w:r w:rsidRPr="00EF3AC2">
        <w:rPr>
          <w:lang w:eastAsia="en-US"/>
        </w:rPr>
        <w:t xml:space="preserve"> in translation results largely from the loss of connection between literal and figurative meanings. The ongoing theoretical debates, based on empirical findings, still leave many questions ambiguous regarding the </w:t>
      </w:r>
      <w:r w:rsidR="009F68D6">
        <w:rPr>
          <w:lang w:eastAsia="en-US"/>
        </w:rPr>
        <w:t>‘</w:t>
      </w:r>
      <w:r w:rsidRPr="00EF3AC2">
        <w:rPr>
          <w:lang w:eastAsia="en-US"/>
        </w:rPr>
        <w:t>down-toning</w:t>
      </w:r>
      <w:r w:rsidR="009F68D6">
        <w:rPr>
          <w:lang w:eastAsia="en-US"/>
        </w:rPr>
        <w:t>’</w:t>
      </w:r>
      <w:r w:rsidRPr="00EF3AC2">
        <w:rPr>
          <w:lang w:eastAsia="en-US"/>
        </w:rPr>
        <w:t xml:space="preserve"> of metaphors in translation. </w:t>
      </w:r>
      <w:r w:rsidRPr="00EF3AC2">
        <w:t>Poirier (2003:</w:t>
      </w:r>
      <w:r w:rsidR="00D75511">
        <w:t xml:space="preserve"> </w:t>
      </w:r>
      <w:r w:rsidRPr="00EF3AC2">
        <w:t xml:space="preserve">405), distinguishing phraseological units from metaphors, argues that </w:t>
      </w:r>
      <w:r w:rsidR="00161961">
        <w:t>phraseological units (</w:t>
      </w:r>
      <w:r w:rsidRPr="00EF3AC2">
        <w:t>PUs</w:t>
      </w:r>
      <w:r w:rsidR="00161961">
        <w:t>)</w:t>
      </w:r>
      <w:r w:rsidRPr="00EF3AC2">
        <w:t xml:space="preserve"> are primarily defined by their lexicalized meaning, whereas metaphors do not necessarily entail lexicalization. Following Delisle (1993), who distinguishes two types of metaphors that are relevant to PUs: dead metaphors and frozen metaphors, Poirier (2003:</w:t>
      </w:r>
      <w:r w:rsidR="006F3133">
        <w:t xml:space="preserve"> </w:t>
      </w:r>
      <w:r w:rsidRPr="00EF3AC2">
        <w:t>406) notes that in both cases, the metaphorical nature of a PU</w:t>
      </w:r>
      <w:r w:rsidR="009F68D6">
        <w:t>’</w:t>
      </w:r>
      <w:r w:rsidRPr="00EF3AC2">
        <w:t xml:space="preserve">s meaning does not contradict its lexicalization; dead metaphors are translated as lexical units rather than metaphorical expressions. Frozen metaphors, which can be considered PUs due to their fixed, lexicalized meaning, should be translated based on their precise delimitation within the PUs. </w:t>
      </w:r>
      <w:bookmarkStart w:id="8" w:name="_Hlk194272609"/>
      <w:r w:rsidRPr="00EF3AC2">
        <w:t>Given that our research focuses on the challenges of translating IMs, the non-lexicalized nature of poetic metaphor is to be highlighted.</w:t>
      </w:r>
      <w:r w:rsidRPr="00EF3AC2">
        <w:rPr>
          <w:b/>
          <w:bCs/>
        </w:rPr>
        <w:t xml:space="preserve"> </w:t>
      </w:r>
      <w:bookmarkEnd w:id="8"/>
    </w:p>
    <w:p w14:paraId="2006A117" w14:textId="46DC9C6D" w:rsidR="00192FE6" w:rsidRPr="008A5122" w:rsidRDefault="002923D7" w:rsidP="008A5122">
      <w:pPr>
        <w:pStyle w:val="ListParagraph"/>
        <w:numPr>
          <w:ilvl w:val="0"/>
          <w:numId w:val="12"/>
        </w:numPr>
        <w:autoSpaceDE w:val="0"/>
        <w:autoSpaceDN w:val="0"/>
        <w:adjustRightInd w:val="0"/>
        <w:spacing w:before="560" w:after="280"/>
        <w:ind w:left="425" w:hanging="425"/>
        <w:contextualSpacing w:val="0"/>
        <w:rPr>
          <w:rFonts w:eastAsiaTheme="minorHAnsi"/>
          <w:b/>
          <w:bCs/>
          <w:lang w:eastAsia="en-US"/>
          <w14:ligatures w14:val="standardContextual"/>
        </w:rPr>
      </w:pPr>
      <w:bookmarkStart w:id="9" w:name="_Hlk193109302"/>
      <w:bookmarkEnd w:id="2"/>
      <w:r w:rsidRPr="008A5122">
        <w:rPr>
          <w:rFonts w:eastAsiaTheme="minorHAnsi"/>
          <w:b/>
          <w:bCs/>
          <w:lang w:eastAsia="en-US"/>
          <w14:ligatures w14:val="standardContextual"/>
        </w:rPr>
        <w:t>Inte</w:t>
      </w:r>
      <w:r w:rsidR="008A5122">
        <w:rPr>
          <w:rFonts w:eastAsiaTheme="minorHAnsi"/>
          <w:b/>
          <w:bCs/>
          <w:lang w:eastAsia="en-US"/>
          <w14:ligatures w14:val="standardContextual"/>
        </w:rPr>
        <w:t>r</w:t>
      </w:r>
      <w:r w:rsidRPr="008A5122">
        <w:rPr>
          <w:rFonts w:eastAsiaTheme="minorHAnsi"/>
          <w:b/>
          <w:bCs/>
          <w:lang w:eastAsia="en-US"/>
          <w14:ligatures w14:val="standardContextual"/>
        </w:rPr>
        <w:t xml:space="preserve">disciplinary </w:t>
      </w:r>
      <w:r w:rsidR="008A5122">
        <w:rPr>
          <w:rFonts w:eastAsiaTheme="minorHAnsi"/>
          <w:b/>
          <w:bCs/>
          <w:lang w:eastAsia="en-US"/>
          <w14:ligatures w14:val="standardContextual"/>
        </w:rPr>
        <w:t>p</w:t>
      </w:r>
      <w:r w:rsidRPr="008A5122">
        <w:rPr>
          <w:rFonts w:eastAsiaTheme="minorHAnsi"/>
          <w:b/>
          <w:bCs/>
          <w:lang w:eastAsia="en-US"/>
          <w14:ligatures w14:val="standardContextual"/>
        </w:rPr>
        <w:t>erspective</w:t>
      </w:r>
      <w:r w:rsidR="00A24203" w:rsidRPr="008A5122">
        <w:rPr>
          <w:rFonts w:eastAsiaTheme="minorHAnsi"/>
          <w:b/>
          <w:bCs/>
          <w:lang w:eastAsia="en-US"/>
          <w14:ligatures w14:val="standardContextual"/>
        </w:rPr>
        <w:t>s</w:t>
      </w:r>
      <w:r w:rsidRPr="008A5122">
        <w:rPr>
          <w:rFonts w:eastAsiaTheme="minorHAnsi"/>
          <w:b/>
          <w:bCs/>
          <w:lang w:eastAsia="en-US"/>
          <w14:ligatures w14:val="standardContextual"/>
        </w:rPr>
        <w:t xml:space="preserve"> </w:t>
      </w:r>
      <w:r w:rsidR="00A24203" w:rsidRPr="008A5122">
        <w:rPr>
          <w:rFonts w:eastAsiaTheme="minorHAnsi"/>
          <w:b/>
          <w:bCs/>
          <w:lang w:eastAsia="en-US"/>
          <w14:ligatures w14:val="standardContextual"/>
        </w:rPr>
        <w:t xml:space="preserve">of </w:t>
      </w:r>
      <w:r w:rsidR="00F14B5C">
        <w:rPr>
          <w:rFonts w:eastAsiaTheme="minorHAnsi"/>
          <w:b/>
          <w:bCs/>
          <w:lang w:eastAsia="en-US"/>
          <w14:ligatures w14:val="standardContextual"/>
        </w:rPr>
        <w:t>i</w:t>
      </w:r>
      <w:r w:rsidR="00A24203" w:rsidRPr="008A5122">
        <w:rPr>
          <w:rFonts w:eastAsiaTheme="minorHAnsi"/>
          <w:b/>
          <w:bCs/>
          <w:lang w:eastAsia="en-US"/>
          <w14:ligatures w14:val="standardContextual"/>
        </w:rPr>
        <w:t xml:space="preserve">mage </w:t>
      </w:r>
      <w:r w:rsidR="00F14B5C">
        <w:rPr>
          <w:rFonts w:eastAsiaTheme="minorHAnsi"/>
          <w:b/>
          <w:bCs/>
          <w:lang w:eastAsia="en-US"/>
          <w14:ligatures w14:val="standardContextual"/>
        </w:rPr>
        <w:t>s</w:t>
      </w:r>
      <w:r w:rsidR="00A24203" w:rsidRPr="008A5122">
        <w:rPr>
          <w:rFonts w:eastAsiaTheme="minorHAnsi"/>
          <w:b/>
          <w:bCs/>
          <w:lang w:eastAsia="en-US"/>
          <w14:ligatures w14:val="standardContextual"/>
        </w:rPr>
        <w:t xml:space="preserve">chema </w:t>
      </w:r>
      <w:r w:rsidR="00F14B5C">
        <w:rPr>
          <w:rFonts w:eastAsiaTheme="minorHAnsi"/>
          <w:b/>
          <w:bCs/>
          <w:lang w:eastAsia="en-US"/>
          <w14:ligatures w14:val="standardContextual"/>
        </w:rPr>
        <w:t>t</w:t>
      </w:r>
      <w:r w:rsidR="00A24203" w:rsidRPr="008A5122">
        <w:rPr>
          <w:rFonts w:eastAsiaTheme="minorHAnsi"/>
          <w:b/>
          <w:bCs/>
          <w:lang w:eastAsia="en-US"/>
          <w14:ligatures w14:val="standardContextual"/>
        </w:rPr>
        <w:t>heory</w:t>
      </w:r>
    </w:p>
    <w:p w14:paraId="7CA8F4A2" w14:textId="3BFC17F1" w:rsidR="00644A42" w:rsidRPr="00EF3AC2" w:rsidRDefault="006B6B61" w:rsidP="006F3133">
      <w:pPr>
        <w:contextualSpacing/>
        <w:jc w:val="both"/>
      </w:pPr>
      <w:r w:rsidRPr="00EF3AC2">
        <w:t xml:space="preserve">Cognitive linguists and cognitive scientists have developed models of linguistic and cognitive behavior, including image schemas, conceptual metaphors, and </w:t>
      </w:r>
      <w:r w:rsidRPr="0025728A">
        <w:t>prototypes (Lakoff &amp; Johnson 1999:</w:t>
      </w:r>
      <w:r w:rsidR="006F3133" w:rsidRPr="0025728A">
        <w:t xml:space="preserve"> </w:t>
      </w:r>
      <w:r w:rsidRPr="0025728A">
        <w:t xml:space="preserve">119). </w:t>
      </w:r>
      <w:r w:rsidR="00644A42" w:rsidRPr="00EF3AC2">
        <w:t xml:space="preserve">Lakoff </w:t>
      </w:r>
      <w:r w:rsidR="006F3133">
        <w:t>&amp;</w:t>
      </w:r>
      <w:r w:rsidR="00644A42" w:rsidRPr="00EF3AC2">
        <w:t xml:space="preserve"> Johnson coined the term </w:t>
      </w:r>
      <w:r w:rsidR="00644A42" w:rsidRPr="006F3133">
        <w:rPr>
          <w:i/>
          <w:iCs/>
        </w:rPr>
        <w:t>image schemas</w:t>
      </w:r>
      <w:r w:rsidR="00644A42" w:rsidRPr="00EF3AC2">
        <w:t xml:space="preserve"> in 1987, as Lakoff (1987:</w:t>
      </w:r>
      <w:r w:rsidR="006F3133">
        <w:t xml:space="preserve"> </w:t>
      </w:r>
      <w:r w:rsidR="00644A42" w:rsidRPr="00EF3AC2">
        <w:t>280</w:t>
      </w:r>
      <w:r w:rsidR="006F3133">
        <w:t>–</w:t>
      </w:r>
      <w:r w:rsidR="00644A42" w:rsidRPr="00EF3AC2">
        <w:t>81, 291) claims, s</w:t>
      </w:r>
      <w:r w:rsidRPr="00EF3AC2">
        <w:t xml:space="preserve">ince language is rooted in cognition and possesses a conceptualizing capacity its structure </w:t>
      </w:r>
      <w:r w:rsidR="006F3133">
        <w:t>“</w:t>
      </w:r>
      <w:r w:rsidRPr="00EF3AC2">
        <w:t>uses the same devices used to structure cognitive models, i.e., (a by which are understood in terms of bodily functioning</w:t>
      </w:r>
      <w:r w:rsidR="00644A42" w:rsidRPr="00EF3AC2">
        <w:t>.</w:t>
      </w:r>
      <w:r w:rsidR="006F3133">
        <w:t>”</w:t>
      </w:r>
      <w:r w:rsidRPr="00EF3AC2">
        <w:t xml:space="preserve"> </w:t>
      </w:r>
    </w:p>
    <w:p w14:paraId="09F2CD41" w14:textId="4B6EBB0A" w:rsidR="006B6B61" w:rsidRPr="00EF3AC2" w:rsidRDefault="006B6B61" w:rsidP="006F3133">
      <w:pPr>
        <w:ind w:firstLine="720"/>
        <w:contextualSpacing/>
        <w:jc w:val="both"/>
      </w:pPr>
      <w:r w:rsidRPr="00EF3AC2">
        <w:t xml:space="preserve">Image schemas, as foundational mental structures derived from bodily experience, such as CONTAINER, UP/DOWN, or OVER/UNDER, serve as basic templates for understanding spatial, temporal, and metaphorical relationships. However, some spatial image schemas are </w:t>
      </w:r>
      <w:r w:rsidR="006F3133">
        <w:t>“</w:t>
      </w:r>
      <w:r w:rsidRPr="00EF3AC2">
        <w:t>bipolar and bivalent</w:t>
      </w:r>
      <w:r w:rsidR="006F3133">
        <w:t>”</w:t>
      </w:r>
      <w:r w:rsidRPr="00EF3AC2">
        <w:t xml:space="preserve"> (Johnson 1987</w:t>
      </w:r>
      <w:r w:rsidR="00316935">
        <w:t>;</w:t>
      </w:r>
      <w:r w:rsidRPr="00EF3AC2">
        <w:t xml:space="preserve"> Kövecses 2002:</w:t>
      </w:r>
      <w:r w:rsidR="00316935">
        <w:t xml:space="preserve"> </w:t>
      </w:r>
      <w:r w:rsidRPr="00EF3AC2">
        <w:t>36). As Johnson (1987:</w:t>
      </w:r>
      <w:r w:rsidR="00316935">
        <w:t xml:space="preserve"> </w:t>
      </w:r>
      <w:r w:rsidRPr="00EF3AC2">
        <w:t xml:space="preserve">118) stresses, </w:t>
      </w:r>
      <w:r w:rsidR="006F3133">
        <w:t>“</w:t>
      </w:r>
      <w:r w:rsidRPr="00EF3AC2">
        <w:t xml:space="preserve">the image schema is not an image. It is, instead, a means of structuring particular experiences schematically, </w:t>
      </w:r>
      <w:proofErr w:type="gramStart"/>
      <w:r w:rsidRPr="00EF3AC2">
        <w:t>so as to</w:t>
      </w:r>
      <w:proofErr w:type="gramEnd"/>
      <w:r w:rsidRPr="00EF3AC2">
        <w:t xml:space="preserve"> give order and connectedness to our perceptions and conceptions.</w:t>
      </w:r>
      <w:r w:rsidR="006F3133">
        <w:t>”</w:t>
      </w:r>
    </w:p>
    <w:p w14:paraId="696CB1C5" w14:textId="235C875E" w:rsidR="00294075" w:rsidRDefault="006B6B61" w:rsidP="00294075">
      <w:pPr>
        <w:ind w:firstLine="720"/>
        <w:contextualSpacing/>
        <w:jc w:val="both"/>
      </w:pPr>
      <w:r w:rsidRPr="00EF3AC2">
        <w:t>These recurring structures give order and connectedness to human perceptions and conceptions (Johnson 1987:</w:t>
      </w:r>
      <w:r w:rsidR="00316935">
        <w:t xml:space="preserve"> </w:t>
      </w:r>
      <w:r w:rsidRPr="00EF3AC2">
        <w:t>118). They arise from human perceptual interactions, bodily experiences, and cognitive operations (Johnson 1987:</w:t>
      </w:r>
      <w:r w:rsidR="00316935">
        <w:t xml:space="preserve"> </w:t>
      </w:r>
      <w:r w:rsidRPr="00EF3AC2">
        <w:t xml:space="preserve">122), and are claimed to be established during early childhood (Mandler &amp; </w:t>
      </w:r>
      <w:proofErr w:type="spellStart"/>
      <w:r w:rsidRPr="00EF3AC2">
        <w:t>Cánovas</w:t>
      </w:r>
      <w:proofErr w:type="spellEnd"/>
      <w:r w:rsidRPr="00EF3AC2">
        <w:t xml:space="preserve"> 2014</w:t>
      </w:r>
      <w:r w:rsidR="00316935">
        <w:t>;</w:t>
      </w:r>
      <w:r w:rsidRPr="00EF3AC2">
        <w:t xml:space="preserve"> Tay 2021:</w:t>
      </w:r>
      <w:r w:rsidR="00316935">
        <w:t xml:space="preserve"> </w:t>
      </w:r>
      <w:r w:rsidRPr="00EF3AC2">
        <w:t>161). Stockwell</w:t>
      </w:r>
      <w:r w:rsidR="009F68D6">
        <w:t>’</w:t>
      </w:r>
      <w:r w:rsidRPr="00EF3AC2">
        <w:t>s (2019:</w:t>
      </w:r>
      <w:r w:rsidR="00316935">
        <w:t xml:space="preserve"> </w:t>
      </w:r>
      <w:r w:rsidRPr="00EF3AC2">
        <w:t>14</w:t>
      </w:r>
      <w:r w:rsidR="00316935">
        <w:t>–</w:t>
      </w:r>
      <w:r w:rsidRPr="00EF3AC2">
        <w:t xml:space="preserve">25) interdisciplinary approach to cognitive poetics bridges literary and linguistic theories. He draws on the foundational theories of Gestalt psychology (Boring 1950; Beardslee &amp; Wertheimer 1958), and cognitive linguistics (Lakoff &amp; Johnson </w:t>
      </w:r>
      <w:r w:rsidR="0097664D">
        <w:t>1980</w:t>
      </w:r>
      <w:r w:rsidRPr="00EF3AC2">
        <w:t xml:space="preserve">; Gibbs &amp; Colston </w:t>
      </w:r>
      <w:r w:rsidR="00F434B1">
        <w:t>2006</w:t>
      </w:r>
      <w:r w:rsidRPr="00EF3AC2">
        <w:t xml:space="preserve">; </w:t>
      </w:r>
      <w:proofErr w:type="spellStart"/>
      <w:r w:rsidRPr="00EF3AC2">
        <w:t>Langacker</w:t>
      </w:r>
      <w:proofErr w:type="spellEnd"/>
      <w:r w:rsidRPr="00EF3AC2">
        <w:t xml:space="preserve"> 1987, 1990, 1991). Stockwell</w:t>
      </w:r>
      <w:r w:rsidR="009F68D6">
        <w:t>’</w:t>
      </w:r>
      <w:r w:rsidRPr="00EF3AC2">
        <w:t>s (2019:</w:t>
      </w:r>
      <w:r w:rsidR="009A324B">
        <w:t xml:space="preserve"> </w:t>
      </w:r>
      <w:r w:rsidRPr="00EF3AC2">
        <w:t xml:space="preserve">18) analysis employs the Gestalt principle of figure and ground, reflecting on the image schemas. It explores how the figure (moving entity / </w:t>
      </w:r>
      <w:proofErr w:type="spellStart"/>
      <w:r w:rsidRPr="00EF3AC2">
        <w:t>trajector</w:t>
      </w:r>
      <w:proofErr w:type="spellEnd"/>
      <w:r w:rsidRPr="00EF3AC2">
        <w:t xml:space="preserve">) moves or interacts with the ground (stationary entity / landmark). However, as he posits, in poetry, despite the same image schemas, due to the elegant and subtle variations and poetic elaborations, </w:t>
      </w:r>
      <w:r w:rsidR="006F3133">
        <w:t>“</w:t>
      </w:r>
      <w:r w:rsidRPr="00EF3AC2">
        <w:t>the literary expressions of commonly understood image schemas are interestingly and poetically varied</w:t>
      </w:r>
      <w:r w:rsidR="006F3133">
        <w:t>”</w:t>
      </w:r>
      <w:r w:rsidRPr="00EF3AC2">
        <w:t xml:space="preserve"> (</w:t>
      </w:r>
      <w:r w:rsidR="00C9454A">
        <w:t>Stockwell 2019: 18</w:t>
      </w:r>
      <w:r w:rsidRPr="00EF3AC2">
        <w:t>).</w:t>
      </w:r>
    </w:p>
    <w:p w14:paraId="606D20FA" w14:textId="4FAF6449" w:rsidR="00D303FA" w:rsidRDefault="006B6B61" w:rsidP="00EB56D6">
      <w:pPr>
        <w:keepNext/>
        <w:keepLines/>
        <w:ind w:firstLine="720"/>
        <w:contextualSpacing/>
        <w:jc w:val="both"/>
      </w:pPr>
      <w:r w:rsidRPr="00EF3AC2">
        <w:lastRenderedPageBreak/>
        <w:t xml:space="preserve">An interdisciplinary approach to basic-level structures and image schemas supports the idea that they function as universal cognitive tools across disciplines, from cognitive linguistics to sociology and anthropology, demonstrating their broad applicability in understanding human cognition, perception, and social behavior. According to Johnson (1987), Lakoff (1987), and Lakoff </w:t>
      </w:r>
      <w:r w:rsidR="00294075">
        <w:t>&amp;</w:t>
      </w:r>
      <w:r w:rsidRPr="00EF3AC2">
        <w:t xml:space="preserve"> Johnson (1999), there are at least two kinds of structures in our preconceptual bodily experiences: </w:t>
      </w:r>
      <w:r w:rsidR="00D303FA">
        <w:t>(</w:t>
      </w:r>
      <w:r w:rsidRPr="00EF3AC2">
        <w:t xml:space="preserve">a) basic-level structure: basic-level categories result from our Gestalt perception, capacity for bodily movement, and ability to form rich mental images; </w:t>
      </w:r>
      <w:r w:rsidR="00D303FA">
        <w:t>(</w:t>
      </w:r>
      <w:r w:rsidRPr="00EF3AC2">
        <w:t>b) image schemas. Johnson (1987:</w:t>
      </w:r>
      <w:r w:rsidR="00D303FA">
        <w:t xml:space="preserve"> </w:t>
      </w:r>
      <w:r w:rsidRPr="00EF3AC2">
        <w:t>11, 2005:</w:t>
      </w:r>
      <w:r w:rsidR="00D303FA">
        <w:t xml:space="preserve"> </w:t>
      </w:r>
      <w:r w:rsidRPr="00EF3AC2">
        <w:t>20) links image schemas as basic template structures to Gestalt structures, asserting that they integrate sensory-motor experiences into structured wholes, while Lakoff (1987:</w:t>
      </w:r>
      <w:r w:rsidR="00D303FA">
        <w:t xml:space="preserve"> </w:t>
      </w:r>
      <w:r w:rsidRPr="00EF3AC2">
        <w:t>272) views them as structured wholes composed of logically configured parts. Johnson uses a Kantian proposition that the image schema is preconceptual and its structure fits the general concepts to derive specific images; he also uses Kantian examples of schemas, though a Kantian schema is a mindful framework that helps sensory experience perceive the concept, while Johnson</w:t>
      </w:r>
      <w:r w:rsidR="009F68D6">
        <w:t>’</w:t>
      </w:r>
      <w:r w:rsidRPr="00EF3AC2">
        <w:t>s image-schema is a repetitive, continuous process (Johnson 1987:</w:t>
      </w:r>
      <w:r w:rsidR="00D303FA">
        <w:t xml:space="preserve"> </w:t>
      </w:r>
      <w:r w:rsidRPr="00EF3AC2">
        <w:t>62).</w:t>
      </w:r>
    </w:p>
    <w:p w14:paraId="0F2082DD" w14:textId="45981CBF" w:rsidR="009F68D6" w:rsidRDefault="006B6B61" w:rsidP="009F68D6">
      <w:pPr>
        <w:ind w:firstLine="720"/>
        <w:contextualSpacing/>
        <w:jc w:val="both"/>
      </w:pPr>
      <w:r w:rsidRPr="00EF3AC2">
        <w:t>Tay (2021:</w:t>
      </w:r>
      <w:r w:rsidR="00D303FA">
        <w:t xml:space="preserve"> </w:t>
      </w:r>
      <w:r w:rsidRPr="00EF3AC2">
        <w:t xml:space="preserve">161) relates the image schema theory to Gestalt theory as developed by Wertheimer (1938) and to Kantian schemas (1990), as well as other cognitive linguistic cornerstones, e.g., </w:t>
      </w:r>
      <w:proofErr w:type="spellStart"/>
      <w:r w:rsidRPr="00EF3AC2">
        <w:t>Langacker</w:t>
      </w:r>
      <w:r w:rsidR="009F68D6">
        <w:t>’</w:t>
      </w:r>
      <w:r w:rsidRPr="00EF3AC2">
        <w:t>s</w:t>
      </w:r>
      <w:proofErr w:type="spellEnd"/>
      <w:r w:rsidRPr="00EF3AC2">
        <w:t xml:space="preserve"> (1991) cognitive grammar, Talmy</w:t>
      </w:r>
      <w:r w:rsidR="009F68D6">
        <w:t>’</w:t>
      </w:r>
      <w:r w:rsidRPr="00EF3AC2">
        <w:t>s (1988) force dynamics, and Grady</w:t>
      </w:r>
      <w:r w:rsidR="009F68D6">
        <w:t>’</w:t>
      </w:r>
      <w:r w:rsidRPr="00EF3AC2">
        <w:t>s (1997) primary metaphor theory.</w:t>
      </w:r>
    </w:p>
    <w:p w14:paraId="76CC93CC" w14:textId="067B8EB5" w:rsidR="006B6B61" w:rsidRPr="00EF3AC2" w:rsidRDefault="006B6B61" w:rsidP="009F68D6">
      <w:pPr>
        <w:ind w:firstLine="720"/>
        <w:contextualSpacing/>
        <w:jc w:val="both"/>
      </w:pPr>
      <w:r w:rsidRPr="00EF3AC2">
        <w:t>Bourdieu</w:t>
      </w:r>
      <w:r w:rsidR="009F68D6">
        <w:t>’</w:t>
      </w:r>
      <w:r w:rsidRPr="00EF3AC2">
        <w:t>s (1991:</w:t>
      </w:r>
      <w:r w:rsidR="009F68D6">
        <w:t xml:space="preserve"> </w:t>
      </w:r>
      <w:r w:rsidRPr="00EF3AC2">
        <w:t>52</w:t>
      </w:r>
      <w:r w:rsidR="009F68D6">
        <w:t>–</w:t>
      </w:r>
      <w:r w:rsidRPr="00EF3AC2">
        <w:t xml:space="preserve">65) </w:t>
      </w:r>
      <w:r w:rsidR="00F62519">
        <w:t>Habitus</w:t>
      </w:r>
      <w:r w:rsidRPr="00EF3AC2">
        <w:t xml:space="preserve"> theory describes how an individual</w:t>
      </w:r>
      <w:r w:rsidR="009F68D6">
        <w:t>’</w:t>
      </w:r>
      <w:r w:rsidRPr="00EF3AC2">
        <w:t>s mental structures, or schemes, are shaped by social and cultural experiences. According to Bourdieu, an individual</w:t>
      </w:r>
      <w:r w:rsidR="009F68D6">
        <w:t>’</w:t>
      </w:r>
      <w:r w:rsidRPr="00EF3AC2">
        <w:t xml:space="preserve">s life experience schematically integrates social structures into a general disposition. The concept of </w:t>
      </w:r>
      <w:r w:rsidR="00F62519">
        <w:t>Habitus</w:t>
      </w:r>
      <w:r w:rsidRPr="00EF3AC2">
        <w:t xml:space="preserve"> is defined as a combination of dispositions, tastes, and physical practices. </w:t>
      </w:r>
      <w:r w:rsidR="00F62519">
        <w:t>Habitus</w:t>
      </w:r>
      <w:r w:rsidRPr="00EF3AC2">
        <w:t xml:space="preserve"> denotes a </w:t>
      </w:r>
      <w:r w:rsidR="006F3133">
        <w:t>“</w:t>
      </w:r>
      <w:r w:rsidRPr="00EF3AC2">
        <w:t>system of durable, transposable dispositions, structured structures predisposed to function as structuring structures</w:t>
      </w:r>
      <w:r w:rsidR="006F3133">
        <w:t>”</w:t>
      </w:r>
      <w:r w:rsidRPr="00EF3AC2">
        <w:t xml:space="preserve"> (Bourdieu 1991:</w:t>
      </w:r>
      <w:r w:rsidR="009F68D6">
        <w:t xml:space="preserve"> </w:t>
      </w:r>
      <w:r w:rsidRPr="00EF3AC2">
        <w:t>53). Bourdieu</w:t>
      </w:r>
      <w:r w:rsidR="009F68D6">
        <w:t>’</w:t>
      </w:r>
      <w:r w:rsidRPr="00EF3AC2">
        <w:t>s (2010:</w:t>
      </w:r>
      <w:r w:rsidR="009F68D6">
        <w:t xml:space="preserve"> </w:t>
      </w:r>
      <w:r w:rsidRPr="00EF3AC2">
        <w:t xml:space="preserve">528) </w:t>
      </w:r>
      <w:r w:rsidR="00F62519">
        <w:t>Habitus</w:t>
      </w:r>
      <w:r w:rsidRPr="00EF3AC2">
        <w:t xml:space="preserve"> theory, understood here as disposition and closely linked to Gestalt, aligns with Johnson</w:t>
      </w:r>
      <w:r w:rsidR="009F68D6">
        <w:t>’</w:t>
      </w:r>
      <w:r w:rsidRPr="00EF3AC2">
        <w:t xml:space="preserve">s (1987) concept of embodiment. Johnson (1987) defines embodiment as a formative model for schematic structures </w:t>
      </w:r>
      <w:r w:rsidR="000C5DA2" w:rsidRPr="000C5DA2">
        <w:t xml:space="preserve">underlaid </w:t>
      </w:r>
      <w:r w:rsidRPr="00EF3AC2">
        <w:t xml:space="preserve">behavior and habitual patterns. Moreover, the patterned schemes in </w:t>
      </w:r>
      <w:r w:rsidR="00F62519">
        <w:t>Habitus</w:t>
      </w:r>
      <w:r w:rsidRPr="00EF3AC2">
        <w:t xml:space="preserve"> theory guide behavior and its interpretation in social situations through the sensory-motor system. Comparably, image schemas in cognitive linguistics structure the perceptual experience of concepts and generate cognitive patterns of time-spatial concepts.</w:t>
      </w:r>
    </w:p>
    <w:p w14:paraId="3F2F1AFD" w14:textId="7062D83A" w:rsidR="002923D7" w:rsidRPr="00EF3AC2" w:rsidRDefault="006B6B61" w:rsidP="006F3133">
      <w:pPr>
        <w:pStyle w:val="ListParagraph"/>
        <w:ind w:left="90" w:firstLine="720"/>
        <w:jc w:val="both"/>
      </w:pPr>
      <w:r w:rsidRPr="00EF3AC2">
        <w:t>Another theoretical domain that bridges social and linguistic theories on image schemas is cognitive anthropology</w:t>
      </w:r>
      <w:r w:rsidR="004743E3">
        <w:t>. For example,</w:t>
      </w:r>
      <w:r w:rsidRPr="00EF3AC2">
        <w:t xml:space="preserve"> Kimmel</w:t>
      </w:r>
      <w:r w:rsidR="009F68D6">
        <w:t>’</w:t>
      </w:r>
      <w:r w:rsidRPr="00EF3AC2">
        <w:t xml:space="preserve">s </w:t>
      </w:r>
      <w:r w:rsidR="004743E3">
        <w:t xml:space="preserve">(2005) </w:t>
      </w:r>
      <w:r w:rsidRPr="00EF3AC2">
        <w:t xml:space="preserve">study </w:t>
      </w:r>
      <w:r w:rsidR="00FB7196">
        <w:t>“</w:t>
      </w:r>
      <w:r w:rsidRPr="00EF3AC2">
        <w:t xml:space="preserve">Culture </w:t>
      </w:r>
      <w:r w:rsidR="00FB7196">
        <w:t>r</w:t>
      </w:r>
      <w:r w:rsidRPr="00EF3AC2">
        <w:t>egained</w:t>
      </w:r>
      <w:r w:rsidR="00FB7196">
        <w:t>.</w:t>
      </w:r>
      <w:r w:rsidRPr="00EF3AC2">
        <w:t xml:space="preserve"> Situated and </w:t>
      </w:r>
      <w:r w:rsidR="00FB7196">
        <w:t>c</w:t>
      </w:r>
      <w:r w:rsidRPr="00EF3AC2">
        <w:t xml:space="preserve">ompound </w:t>
      </w:r>
      <w:r w:rsidR="00FB7196">
        <w:t>i</w:t>
      </w:r>
      <w:r w:rsidRPr="00EF3AC2">
        <w:t xml:space="preserve">mage </w:t>
      </w:r>
      <w:r w:rsidR="00FB7196">
        <w:t>s</w:t>
      </w:r>
      <w:r w:rsidRPr="00EF3AC2">
        <w:t>chemas</w:t>
      </w:r>
      <w:r w:rsidR="00FB7196">
        <w:t>”</w:t>
      </w:r>
      <w:r w:rsidRPr="00EF3AC2">
        <w:t xml:space="preserve"> reflects on Johnson</w:t>
      </w:r>
      <w:r w:rsidR="009F68D6">
        <w:t>’</w:t>
      </w:r>
      <w:r w:rsidRPr="00EF3AC2">
        <w:t xml:space="preserve">s approach that image schemas are not </w:t>
      </w:r>
      <w:r w:rsidR="006F3133">
        <w:t>“</w:t>
      </w:r>
      <w:r w:rsidRPr="00EF3AC2">
        <w:t>fleshless skeletons</w:t>
      </w:r>
      <w:r w:rsidR="006F3133">
        <w:t>”</w:t>
      </w:r>
      <w:r w:rsidRPr="00EF3AC2">
        <w:t xml:space="preserve"> but can be conceived with qualities such as </w:t>
      </w:r>
      <w:r w:rsidR="00274A4E">
        <w:t>“</w:t>
      </w:r>
      <w:r w:rsidRPr="00EF3AC2">
        <w:t>our experience, understanding, and thought</w:t>
      </w:r>
      <w:r w:rsidR="00274A4E">
        <w:t>”</w:t>
      </w:r>
      <w:r w:rsidRPr="00EF3AC2">
        <w:t xml:space="preserve"> (Kimmel 2005:</w:t>
      </w:r>
      <w:r w:rsidR="00FB7196">
        <w:t xml:space="preserve"> </w:t>
      </w:r>
      <w:r w:rsidRPr="00EF3AC2">
        <w:t>8), and expands on Bourdieu</w:t>
      </w:r>
      <w:r w:rsidR="009F68D6">
        <w:t>’</w:t>
      </w:r>
      <w:r w:rsidRPr="00EF3AC2">
        <w:t>s (1977:</w:t>
      </w:r>
      <w:r w:rsidR="00FB7196">
        <w:t xml:space="preserve"> </w:t>
      </w:r>
      <w:r w:rsidRPr="00EF3AC2">
        <w:t>90</w:t>
      </w:r>
      <w:r w:rsidR="00FB7196">
        <w:t>–</w:t>
      </w:r>
      <w:r w:rsidRPr="00EF3AC2">
        <w:t xml:space="preserve">92) ethnography of the Algerian </w:t>
      </w:r>
      <w:proofErr w:type="spellStart"/>
      <w:r w:rsidRPr="00EF3AC2">
        <w:t>Kabyles</w:t>
      </w:r>
      <w:proofErr w:type="spellEnd"/>
      <w:r w:rsidRPr="00EF3AC2">
        <w:t xml:space="preserve">, where gendered homologies in postures, practices, and social spaces define male and female schemas (though without using the term </w:t>
      </w:r>
      <w:r w:rsidRPr="00FB7196">
        <w:rPr>
          <w:i/>
          <w:iCs/>
        </w:rPr>
        <w:t>image schema</w:t>
      </w:r>
      <w:r w:rsidRPr="00EF3AC2">
        <w:t>). As Kimmel (2005:</w:t>
      </w:r>
      <w:r w:rsidR="00FB7196">
        <w:t xml:space="preserve"> </w:t>
      </w:r>
      <w:r w:rsidRPr="00EF3AC2">
        <w:t xml:space="preserve">298) notes: </w:t>
      </w:r>
      <w:r w:rsidR="006F3133">
        <w:t>“</w:t>
      </w:r>
      <w:r w:rsidRPr="00EF3AC2">
        <w:t>Bourdieu</w:t>
      </w:r>
      <w:r w:rsidR="009F68D6">
        <w:t>’</w:t>
      </w:r>
      <w:r w:rsidRPr="00EF3AC2">
        <w:t xml:space="preserve">s theory of embodied cultural knowledge couched in terms of generative principles called </w:t>
      </w:r>
      <w:r w:rsidR="00F62519">
        <w:t>Habitus</w:t>
      </w:r>
      <w:r w:rsidRPr="00EF3AC2">
        <w:t xml:space="preserve"> and concretely manifested in bodily </w:t>
      </w:r>
      <w:proofErr w:type="spellStart"/>
      <w:r w:rsidRPr="00EF3AC2">
        <w:t>hexis</w:t>
      </w:r>
      <w:proofErr w:type="spellEnd"/>
      <w:r w:rsidRPr="00EF3AC2">
        <w:t>, i.e., posture and movement patterns – sees ritual and everyday activities as continuous structural exercises for particular schemas.</w:t>
      </w:r>
      <w:r w:rsidR="006F3133">
        <w:t>”</w:t>
      </w:r>
    </w:p>
    <w:p w14:paraId="07A053BD" w14:textId="066B778D" w:rsidR="002923D7" w:rsidRPr="00F14B5C" w:rsidRDefault="002923D7" w:rsidP="006F3133">
      <w:pPr>
        <w:ind w:left="142" w:firstLine="720"/>
        <w:contextualSpacing/>
        <w:jc w:val="both"/>
      </w:pPr>
      <w:r w:rsidRPr="00EF3AC2">
        <w:t xml:space="preserve">Social </w:t>
      </w:r>
      <w:r w:rsidR="00FB7196">
        <w:t>t</w:t>
      </w:r>
      <w:r w:rsidRPr="00EF3AC2">
        <w:t xml:space="preserve">heory, </w:t>
      </w:r>
      <w:r w:rsidR="00FB7196">
        <w:t>c</w:t>
      </w:r>
      <w:r w:rsidRPr="00EF3AC2">
        <w:t xml:space="preserve">ognitive </w:t>
      </w:r>
      <w:r w:rsidR="00FB7196">
        <w:t>l</w:t>
      </w:r>
      <w:r w:rsidRPr="00EF3AC2">
        <w:t xml:space="preserve">inguistics, and </w:t>
      </w:r>
      <w:r w:rsidR="00FB7196">
        <w:t>c</w:t>
      </w:r>
      <w:r w:rsidRPr="00EF3AC2">
        <w:t xml:space="preserve">ultural </w:t>
      </w:r>
      <w:r w:rsidR="00FB7196">
        <w:t>a</w:t>
      </w:r>
      <w:r w:rsidRPr="00EF3AC2">
        <w:t>nthropology share critique of formal and structural linguistic paradigms, while putting the emphasis on the social, cultural, and embodied dimensions of cognition and language</w:t>
      </w:r>
      <w:bookmarkStart w:id="10" w:name="_Hlk186224015"/>
      <w:r w:rsidRPr="00EF3AC2">
        <w:t>: Bourdieu (1991:</w:t>
      </w:r>
      <w:r w:rsidR="00FB7196">
        <w:t xml:space="preserve"> </w:t>
      </w:r>
      <w:r w:rsidRPr="00EF3AC2">
        <w:t>109</w:t>
      </w:r>
      <w:r w:rsidR="00FB7196">
        <w:t>–</w:t>
      </w:r>
      <w:r w:rsidRPr="00EF3AC2">
        <w:t xml:space="preserve">111), from his social studies perspective, was skeptical of formal and structural linguistics, which overlooked the </w:t>
      </w:r>
      <w:r w:rsidRPr="00EF3AC2">
        <w:lastRenderedPageBreak/>
        <w:t xml:space="preserve">social and political contexts of language formation and use; Lakoff </w:t>
      </w:r>
      <w:r w:rsidR="00FB7196">
        <w:t>&amp;</w:t>
      </w:r>
      <w:r w:rsidRPr="00EF3AC2">
        <w:t xml:space="preserve"> Johnson (1999</w:t>
      </w:r>
      <w:bookmarkEnd w:id="10"/>
      <w:r w:rsidRPr="00EF3AC2">
        <w:t>:</w:t>
      </w:r>
      <w:r w:rsidR="00FB7196">
        <w:t xml:space="preserve"> </w:t>
      </w:r>
      <w:r w:rsidRPr="00EF3AC2">
        <w:t xml:space="preserve">107) point out, that </w:t>
      </w:r>
      <w:r w:rsidR="006F3133">
        <w:t>“</w:t>
      </w:r>
      <w:r w:rsidRPr="00EF3AC2">
        <w:t xml:space="preserve">the development of the field of </w:t>
      </w:r>
      <w:r w:rsidR="007C595B" w:rsidRPr="00EF3AC2">
        <w:t>C</w:t>
      </w:r>
      <w:r w:rsidRPr="00EF3AC2">
        <w:t xml:space="preserve">ognitive </w:t>
      </w:r>
      <w:r w:rsidR="007C595B" w:rsidRPr="00EF3AC2">
        <w:t>L</w:t>
      </w:r>
      <w:r w:rsidRPr="00EF3AC2">
        <w:t>inguistics has turned up ever more phenomena that cannot be accounted for by the formal-syntax-and-semantics paradigm.</w:t>
      </w:r>
      <w:r w:rsidR="006F3133">
        <w:t>”</w:t>
      </w:r>
      <w:r w:rsidRPr="00EF3AC2">
        <w:t xml:space="preserve"> </w:t>
      </w:r>
    </w:p>
    <w:p w14:paraId="7038CC67" w14:textId="22D7A346" w:rsidR="00932357" w:rsidRPr="00F14B5C" w:rsidRDefault="003C4F9E" w:rsidP="00F14B5C">
      <w:pPr>
        <w:pStyle w:val="ListParagraph"/>
        <w:numPr>
          <w:ilvl w:val="0"/>
          <w:numId w:val="12"/>
        </w:numPr>
        <w:autoSpaceDE w:val="0"/>
        <w:autoSpaceDN w:val="0"/>
        <w:adjustRightInd w:val="0"/>
        <w:spacing w:before="560" w:after="280"/>
        <w:ind w:left="425" w:hanging="425"/>
        <w:contextualSpacing w:val="0"/>
        <w:rPr>
          <w:rFonts w:eastAsiaTheme="minorHAnsi"/>
          <w:b/>
          <w:bCs/>
          <w:lang w:eastAsia="en-US"/>
          <w14:ligatures w14:val="standardContextual"/>
        </w:rPr>
      </w:pPr>
      <w:r w:rsidRPr="008A5122">
        <w:rPr>
          <w:rFonts w:eastAsiaTheme="minorHAnsi"/>
          <w:b/>
          <w:bCs/>
          <w:lang w:eastAsia="en-US"/>
          <w14:ligatures w14:val="standardContextual"/>
        </w:rPr>
        <w:t>Anthropological extrapolations</w:t>
      </w:r>
      <w:r w:rsidR="000C1F11" w:rsidRPr="008A5122">
        <w:rPr>
          <w:rFonts w:eastAsiaTheme="minorHAnsi"/>
          <w:b/>
          <w:bCs/>
          <w:lang w:eastAsia="en-US"/>
          <w14:ligatures w14:val="standardContextual"/>
        </w:rPr>
        <w:t xml:space="preserve"> on</w:t>
      </w:r>
      <w:r w:rsidRPr="008A5122">
        <w:rPr>
          <w:rFonts w:eastAsiaTheme="minorHAnsi"/>
          <w:b/>
          <w:bCs/>
          <w:lang w:eastAsia="en-US"/>
          <w14:ligatures w14:val="standardContextual"/>
        </w:rPr>
        <w:t xml:space="preserve"> conceptual and image metaphors, </w:t>
      </w:r>
      <w:r w:rsidR="00F14B5C">
        <w:rPr>
          <w:rFonts w:eastAsiaTheme="minorHAnsi"/>
          <w:b/>
          <w:bCs/>
          <w:lang w:eastAsia="en-US"/>
          <w14:ligatures w14:val="standardContextual"/>
        </w:rPr>
        <w:t>c</w:t>
      </w:r>
      <w:r w:rsidRPr="008A5122">
        <w:rPr>
          <w:rFonts w:eastAsiaTheme="minorHAnsi"/>
          <w:b/>
          <w:bCs/>
          <w:lang w:eastAsia="en-US"/>
          <w14:ligatures w14:val="standardContextual"/>
        </w:rPr>
        <w:t>ognitive</w:t>
      </w:r>
      <w:r w:rsidRPr="00F14B5C">
        <w:rPr>
          <w:rFonts w:eastAsiaTheme="minorHAnsi"/>
          <w:b/>
          <w:bCs/>
          <w:lang w:eastAsia="en-US"/>
          <w14:ligatures w14:val="standardContextual"/>
        </w:rPr>
        <w:t xml:space="preserve"> </w:t>
      </w:r>
      <w:r w:rsidR="00F14B5C">
        <w:rPr>
          <w:rFonts w:eastAsiaTheme="minorHAnsi"/>
          <w:b/>
          <w:bCs/>
          <w:lang w:eastAsia="en-US"/>
          <w14:ligatures w14:val="standardContextual"/>
        </w:rPr>
        <w:t>p</w:t>
      </w:r>
      <w:r w:rsidRPr="00F14B5C">
        <w:rPr>
          <w:rFonts w:eastAsiaTheme="minorHAnsi"/>
          <w:b/>
          <w:bCs/>
          <w:lang w:eastAsia="en-US"/>
          <w14:ligatures w14:val="standardContextual"/>
        </w:rPr>
        <w:t xml:space="preserve">oetics and </w:t>
      </w:r>
      <w:r w:rsidR="00802E49" w:rsidRPr="00F14B5C">
        <w:rPr>
          <w:rFonts w:eastAsiaTheme="minorHAnsi"/>
          <w:b/>
          <w:bCs/>
          <w:lang w:eastAsia="en-US"/>
          <w14:ligatures w14:val="standardContextual"/>
        </w:rPr>
        <w:t>t</w:t>
      </w:r>
      <w:r w:rsidRPr="00F14B5C">
        <w:rPr>
          <w:rFonts w:eastAsiaTheme="minorHAnsi"/>
          <w:b/>
          <w:bCs/>
          <w:lang w:eastAsia="en-US"/>
          <w14:ligatures w14:val="standardContextual"/>
        </w:rPr>
        <w:t xml:space="preserve">ranslation </w:t>
      </w:r>
      <w:r w:rsidR="00F14B5C">
        <w:rPr>
          <w:rFonts w:eastAsiaTheme="minorHAnsi"/>
          <w:b/>
          <w:bCs/>
          <w:lang w:eastAsia="en-US"/>
          <w14:ligatures w14:val="standardContextual"/>
        </w:rPr>
        <w:t>t</w:t>
      </w:r>
      <w:r w:rsidR="00014ADD" w:rsidRPr="00F14B5C">
        <w:rPr>
          <w:rFonts w:eastAsiaTheme="minorHAnsi"/>
          <w:b/>
          <w:bCs/>
          <w:lang w:eastAsia="en-US"/>
          <w14:ligatures w14:val="standardContextual"/>
        </w:rPr>
        <w:t xml:space="preserve">heories </w:t>
      </w:r>
      <w:bookmarkStart w:id="11" w:name="_Hlk193050612"/>
    </w:p>
    <w:p w14:paraId="004668D4" w14:textId="69080DBC" w:rsidR="00334F9C" w:rsidRDefault="00932357" w:rsidP="00334F9C">
      <w:pPr>
        <w:contextualSpacing/>
        <w:jc w:val="both"/>
      </w:pPr>
      <w:r w:rsidRPr="00EF3AC2">
        <w:t>To explore broader avenues for the poetic IM translation we take Kimmel</w:t>
      </w:r>
      <w:r w:rsidR="009F68D6">
        <w:t>’</w:t>
      </w:r>
      <w:r w:rsidRPr="00EF3AC2">
        <w:t xml:space="preserve">s (2005) idea that </w:t>
      </w:r>
      <w:r w:rsidR="00794F22">
        <w:t>c</w:t>
      </w:r>
      <w:r w:rsidRPr="00EF3AC2">
        <w:t xml:space="preserve">ognitive </w:t>
      </w:r>
      <w:r w:rsidR="00794F22">
        <w:t>l</w:t>
      </w:r>
      <w:r w:rsidRPr="00EF3AC2">
        <w:t>inguistics should be more concerned with social and cultural contexts as they influence cognitive processes and generate image schemas. In this regard, Atran</w:t>
      </w:r>
      <w:r w:rsidR="009F68D6">
        <w:t>’</w:t>
      </w:r>
      <w:r w:rsidRPr="00EF3AC2">
        <w:t xml:space="preserve">s (1998) study </w:t>
      </w:r>
      <w:r w:rsidR="006F3133">
        <w:t>“</w:t>
      </w:r>
      <w:r w:rsidRPr="00EF3AC2">
        <w:t xml:space="preserve">Folk </w:t>
      </w:r>
      <w:r w:rsidR="00794F22">
        <w:t>b</w:t>
      </w:r>
      <w:r w:rsidRPr="00EF3AC2">
        <w:t xml:space="preserve">iology and the </w:t>
      </w:r>
      <w:r w:rsidR="00794F22">
        <w:t>a</w:t>
      </w:r>
      <w:r w:rsidRPr="00EF3AC2">
        <w:t xml:space="preserve">nthropology of </w:t>
      </w:r>
      <w:r w:rsidR="00794F22">
        <w:t>s</w:t>
      </w:r>
      <w:r w:rsidRPr="00EF3AC2">
        <w:t>cience</w:t>
      </w:r>
      <w:r w:rsidR="00794F22">
        <w:t>.</w:t>
      </w:r>
      <w:r w:rsidRPr="00EF3AC2">
        <w:t xml:space="preserve"> Cognitive </w:t>
      </w:r>
      <w:r w:rsidR="00794F22">
        <w:t>u</w:t>
      </w:r>
      <w:r w:rsidRPr="00EF3AC2">
        <w:t xml:space="preserve">niversals and </w:t>
      </w:r>
      <w:r w:rsidR="00794F22">
        <w:t>c</w:t>
      </w:r>
      <w:r w:rsidRPr="00EF3AC2">
        <w:t xml:space="preserve">ultural </w:t>
      </w:r>
      <w:r w:rsidR="00794F22">
        <w:t>p</w:t>
      </w:r>
      <w:r w:rsidRPr="00EF3AC2">
        <w:t>articulars</w:t>
      </w:r>
      <w:r w:rsidR="006F3133">
        <w:t>”</w:t>
      </w:r>
      <w:r w:rsidRPr="00EF3AC2">
        <w:t xml:space="preserve"> can be extrapolated upon both </w:t>
      </w:r>
      <w:r w:rsidR="00F62519">
        <w:t>Habitus</w:t>
      </w:r>
      <w:r w:rsidRPr="00EF3AC2">
        <w:t xml:space="preserve"> and image schema theories, extending the concept of cognitive universal to </w:t>
      </w:r>
      <w:r w:rsidR="00F62519">
        <w:t>Habitus</w:t>
      </w:r>
      <w:r w:rsidRPr="00EF3AC2">
        <w:t xml:space="preserve"> as </w:t>
      </w:r>
      <w:r w:rsidR="006F3133">
        <w:t>“</w:t>
      </w:r>
      <w:r w:rsidRPr="00EF3AC2">
        <w:t>internalized structures, common schemes of perception, conception and action</w:t>
      </w:r>
      <w:r w:rsidR="006F3133">
        <w:t>”</w:t>
      </w:r>
      <w:r w:rsidRPr="00EF3AC2">
        <w:t xml:space="preserve"> (Bourdieu 1990:</w:t>
      </w:r>
      <w:r w:rsidR="00334F9C">
        <w:t xml:space="preserve"> </w:t>
      </w:r>
      <w:r w:rsidRPr="00EF3AC2">
        <w:t>60)</w:t>
      </w:r>
      <w:r w:rsidR="00334F9C">
        <w:t xml:space="preserve"> </w:t>
      </w:r>
      <w:r w:rsidRPr="00EF3AC2">
        <w:t>and image schemas as structured cognitive model</w:t>
      </w:r>
      <w:r w:rsidR="00F62519">
        <w:t>s</w:t>
      </w:r>
      <w:r w:rsidRPr="00EF3AC2">
        <w:t xml:space="preserve"> of embodied cognitive experience (Lakoff 1987:</w:t>
      </w:r>
      <w:r w:rsidR="00334F9C">
        <w:t xml:space="preserve"> </w:t>
      </w:r>
      <w:r w:rsidRPr="00EF3AC2">
        <w:t>272) and as templates for perception, interaction</w:t>
      </w:r>
      <w:r w:rsidR="00334F9C">
        <w:t>,</w:t>
      </w:r>
      <w:r w:rsidRPr="00EF3AC2">
        <w:t xml:space="preserve"> and action (Johnson 1987:</w:t>
      </w:r>
      <w:r w:rsidR="00334F9C">
        <w:t xml:space="preserve"> </w:t>
      </w:r>
      <w:r w:rsidRPr="00EF3AC2">
        <w:t>11</w:t>
      </w:r>
      <w:r w:rsidR="00EB56D6">
        <w:t>,</w:t>
      </w:r>
      <w:r w:rsidRPr="00EF3AC2">
        <w:t xml:space="preserve"> 2005:</w:t>
      </w:r>
      <w:r w:rsidR="00334F9C">
        <w:t xml:space="preserve"> </w:t>
      </w:r>
      <w:r w:rsidRPr="00EF3AC2">
        <w:t>20). Atran</w:t>
      </w:r>
      <w:r w:rsidR="009F68D6">
        <w:t>’</w:t>
      </w:r>
      <w:r w:rsidRPr="00EF3AC2">
        <w:t xml:space="preserve">s observations resonate with the poetic mental image mappings and their translation; Atran situates cognitive universals within an evolutionary framework, viewing them as evolving adaptive tools that enable evolutionary cultural flexibility across ecological contexts: </w:t>
      </w:r>
      <w:r w:rsidR="006F3133">
        <w:t>“</w:t>
      </w:r>
      <w:r w:rsidR="00334F9C">
        <w:t>[T]</w:t>
      </w:r>
      <w:r w:rsidRPr="00EF3AC2">
        <w:t>he uniform structure of taxonomic knowledge, under diverse socio-cultural learning conditions, arguably results from domain-specific cognitive processes that are panhuman</w:t>
      </w:r>
      <w:r w:rsidR="006F3133">
        <w:t>”</w:t>
      </w:r>
      <w:r w:rsidRPr="00EF3AC2">
        <w:t xml:space="preserve"> (Atran 1998:</w:t>
      </w:r>
      <w:r w:rsidR="00334F9C">
        <w:t xml:space="preserve"> </w:t>
      </w:r>
      <w:r w:rsidRPr="00EF3AC2">
        <w:t>30). Drawing parallels, Lakoff and Johnson also argue that our preconceptual bodily experiences operate at least two kinds of structures, including basic level structures and image schemas.</w:t>
      </w:r>
    </w:p>
    <w:p w14:paraId="17DD6AA7" w14:textId="07A1E26B" w:rsidR="001322D7" w:rsidRDefault="00932357" w:rsidP="00334F9C">
      <w:pPr>
        <w:ind w:firstLine="720"/>
        <w:contextualSpacing/>
        <w:jc w:val="both"/>
      </w:pPr>
      <w:r w:rsidRPr="00EF3AC2">
        <w:t xml:space="preserve">Since cognitive universals provide consistent ways of perceiving, categorizing, and reasoning about the world as shared foundational mental structures, they can be conceptually perceived as embodiment of both basic level structures and the image schemas. As Atran explores, culture, underpinned by cognitive universals as tools of evolutionary adaptation, is flexible to adapt to different ecological contexts; </w:t>
      </w:r>
      <w:r w:rsidR="00A42BF5">
        <w:t>h</w:t>
      </w:r>
      <w:r w:rsidRPr="00EF3AC2">
        <w:t xml:space="preserve">e introduces the term </w:t>
      </w:r>
      <w:r w:rsidR="00A42BF5" w:rsidRPr="00A42BF5">
        <w:rPr>
          <w:i/>
          <w:iCs/>
        </w:rPr>
        <w:t>a</w:t>
      </w:r>
      <w:r w:rsidRPr="00A42BF5">
        <w:rPr>
          <w:i/>
          <w:iCs/>
        </w:rPr>
        <w:t>daptive radiation</w:t>
      </w:r>
      <w:r w:rsidRPr="00EF3AC2">
        <w:t xml:space="preserve"> to describe the evolutionary diversification of organisms into various forms that exploit different ecological niches. Adaptive radiation showcases that a core structure (the ancestral species) gives rise to variations (the new species), which are specialized adaptations to environmental demands. As a result, organisms exhibit broad patterns of adaptation to environmental constraints reflecting general morphological and behavioral adaptations to life in various habitats while keeping the core structure. We extrapolate this process to the process of poetic IM translation. The basic level structures and image schemas, as cognitive universals, are not culturally specific. Most importantly, in translation they both reveal adaptability and serve as adaptable tools of cultures. Hence, we can analogize the processes in evolutionary biology and translational elaborations of IMs </w:t>
      </w:r>
      <w:proofErr w:type="gramStart"/>
      <w:r w:rsidRPr="00EF3AC2">
        <w:t>on the basis of</w:t>
      </w:r>
      <w:proofErr w:type="gramEnd"/>
      <w:r w:rsidRPr="00EF3AC2">
        <w:t xml:space="preserve"> </w:t>
      </w:r>
      <w:r w:rsidR="00A42BF5">
        <w:t xml:space="preserve">the </w:t>
      </w:r>
      <w:r w:rsidRPr="00EF3AC2">
        <w:t>comparability of cultural particulars underlaid by cognitive universals and the final outputs.</w:t>
      </w:r>
    </w:p>
    <w:p w14:paraId="5220BAA7" w14:textId="72C3441A" w:rsidR="00932357" w:rsidRPr="00EF3AC2" w:rsidRDefault="00932357" w:rsidP="00334F9C">
      <w:pPr>
        <w:ind w:firstLine="720"/>
        <w:contextualSpacing/>
        <w:jc w:val="both"/>
      </w:pPr>
      <w:r w:rsidRPr="00EF3AC2">
        <w:t>It is important to acknowledge that cultural elaborations in translation do not always lead to aesthetic simplification or down-toning. As Stockwell (2019:</w:t>
      </w:r>
      <w:r w:rsidR="00A81DAC">
        <w:t xml:space="preserve"> </w:t>
      </w:r>
      <w:r w:rsidRPr="00EF3AC2">
        <w:t xml:space="preserve">18) argues, the principle of universality lies amidst diversity, highlighting both </w:t>
      </w:r>
      <w:r w:rsidR="006179C1">
        <w:t xml:space="preserve">the </w:t>
      </w:r>
      <w:r w:rsidRPr="00EF3AC2">
        <w:t>creative and cross-pollinating nature of translation. Although the mapping is a general cognitive process, following Stockwell</w:t>
      </w:r>
      <w:r w:rsidR="00C625C8">
        <w:t xml:space="preserve"> (2019: 18)</w:t>
      </w:r>
      <w:r w:rsidRPr="00EF3AC2">
        <w:t xml:space="preserve">, </w:t>
      </w:r>
      <w:r w:rsidR="006F3133">
        <w:t>“</w:t>
      </w:r>
      <w:r w:rsidRPr="00EF3AC2">
        <w:t>the creative elaboration of image schemas can be seen as the striking or unsettling re-cognition of familiar patterns: that is, defamiliarization,</w:t>
      </w:r>
      <w:r w:rsidR="006F3133">
        <w:t>”</w:t>
      </w:r>
      <w:r w:rsidRPr="00EF3AC2">
        <w:t xml:space="preserve"> the latter term taken from the Russian Formalists. Assumably, poetic elaborations as creative processes shall be considered </w:t>
      </w:r>
      <w:r w:rsidRPr="00EF3AC2">
        <w:lastRenderedPageBreak/>
        <w:t>as extra aesthetic structural property of cognitive mapping. As Mathews (1959:</w:t>
      </w:r>
      <w:r w:rsidR="00C625C8">
        <w:t xml:space="preserve"> </w:t>
      </w:r>
      <w:r w:rsidRPr="00EF3AC2">
        <w:t xml:space="preserve">67) states: </w:t>
      </w:r>
      <w:r w:rsidR="006F3133">
        <w:t>“</w:t>
      </w:r>
      <w:r w:rsidRPr="00EF3AC2">
        <w:t>One thing seems clear: to translate a poem whole is to compose another poem</w:t>
      </w:r>
      <w:r w:rsidR="006F3133">
        <w:t>”</w:t>
      </w:r>
      <w:r w:rsidRPr="00EF3AC2">
        <w:t xml:space="preserve"> (</w:t>
      </w:r>
      <w:r w:rsidR="00C625C8">
        <w:t>as cited</w:t>
      </w:r>
      <w:r w:rsidRPr="00EF3AC2">
        <w:t xml:space="preserve"> in Nida 1964:</w:t>
      </w:r>
      <w:r w:rsidR="00C625C8">
        <w:t xml:space="preserve"> </w:t>
      </w:r>
      <w:r w:rsidRPr="00EF3AC2">
        <w:t>131), suggesting that a poet and a translator go through not only a cognitive, but also a creative performance that reshape, extend, and reinterpret mental images based on their cognitive and cultural contexts. Just as biological species evolve by adapting to new ecological niches, poetic metaphors evolve through translation, maintaining core structures while adapting to new cultural and linguistic environments. The processing of the poetic IMs in translation into the new poetic variants can be conceptualized as AR. It denotes the extra aesthetic property of poetic translation and an extra structure of image mapping as cognitive-creative poetic elaboration of mappings, we borrow Atran</w:t>
      </w:r>
      <w:r w:rsidR="009F68D6">
        <w:t>’</w:t>
      </w:r>
      <w:r w:rsidRPr="00EF3AC2">
        <w:t xml:space="preserve">s term </w:t>
      </w:r>
      <w:r w:rsidRPr="00C625C8">
        <w:rPr>
          <w:i/>
          <w:iCs/>
        </w:rPr>
        <w:t>adaptive radiation</w:t>
      </w:r>
      <w:r w:rsidRPr="00EF3AC2">
        <w:t>, which implies, more broadly, cultural evolution through translation.</w:t>
      </w:r>
    </w:p>
    <w:p w14:paraId="42BB25B7" w14:textId="77777777" w:rsidR="00C625C8" w:rsidRDefault="00932357" w:rsidP="00334F9C">
      <w:pPr>
        <w:ind w:firstLine="720"/>
        <w:contextualSpacing/>
        <w:jc w:val="both"/>
      </w:pPr>
      <w:r w:rsidRPr="00EF3AC2">
        <w:t>Image schemas have conventionally been studied within the framework of conceptual metaphor theory. As Lakoff (1987:</w:t>
      </w:r>
      <w:r w:rsidR="00C625C8">
        <w:t xml:space="preserve"> </w:t>
      </w:r>
      <w:r w:rsidRPr="00EF3AC2">
        <w:t xml:space="preserve">146) states </w:t>
      </w:r>
    </w:p>
    <w:p w14:paraId="2249DFD7" w14:textId="77777777" w:rsidR="00C625C8" w:rsidRDefault="00932357" w:rsidP="00C625C8">
      <w:pPr>
        <w:spacing w:before="280" w:after="280"/>
        <w:ind w:left="709" w:right="709"/>
        <w:jc w:val="both"/>
      </w:pPr>
      <w:r w:rsidRPr="00EF3AC2">
        <w:t>Neither image schemata nor their metaphorical extensions exist only as propositions. They can be propositionally represented, but this does not capture their full reality as structures of our embodied understanding. This applies also to metaphors whose target and source domains are partially structured by image schemata.</w:t>
      </w:r>
    </w:p>
    <w:p w14:paraId="4CA58098" w14:textId="7503CAD2" w:rsidR="00932357" w:rsidRPr="00EF3AC2" w:rsidRDefault="00932357" w:rsidP="00EB56D6">
      <w:pPr>
        <w:ind w:firstLine="720"/>
        <w:contextualSpacing/>
        <w:jc w:val="both"/>
      </w:pPr>
      <w:r w:rsidRPr="00EF3AC2">
        <w:t>The conceptual metaphors are categorized according to their cognitive function as structural, orientational, and ontological metaphors (Lakoff &amp; Johnson 1980; Johnson 1987; Lakoff</w:t>
      </w:r>
      <w:r w:rsidR="00203DE7">
        <w:t> </w:t>
      </w:r>
      <w:r w:rsidRPr="00EF3AC2">
        <w:t xml:space="preserve">1987; Kövecses 2002). </w:t>
      </w:r>
      <w:proofErr w:type="gramStart"/>
      <w:r w:rsidRPr="00EF3AC2">
        <w:t>By definition, the</w:t>
      </w:r>
      <w:proofErr w:type="gramEnd"/>
      <w:r w:rsidRPr="00EF3AC2">
        <w:t xml:space="preserve"> conceptual metaphors establish connections between two domains, mapping abstract structures in the source domain to conceptual structures in the target domain. </w:t>
      </w:r>
    </w:p>
    <w:p w14:paraId="024F619F" w14:textId="4ED94435" w:rsidR="001B4639" w:rsidRDefault="00932357" w:rsidP="00334F9C">
      <w:pPr>
        <w:ind w:firstLine="720"/>
        <w:contextualSpacing/>
        <w:jc w:val="both"/>
      </w:pPr>
      <w:r w:rsidRPr="00EF3AC2">
        <w:t xml:space="preserve">Brandt </w:t>
      </w:r>
      <w:r w:rsidR="00203DE7">
        <w:t xml:space="preserve">&amp; </w:t>
      </w:r>
      <w:r w:rsidRPr="00EF3AC2">
        <w:t>Brandt (2005:</w:t>
      </w:r>
      <w:r w:rsidR="00203DE7">
        <w:t xml:space="preserve"> </w:t>
      </w:r>
      <w:r w:rsidRPr="00EF3AC2">
        <w:t xml:space="preserve">128) point out that </w:t>
      </w:r>
      <w:r w:rsidR="00F62519">
        <w:t>“</w:t>
      </w:r>
      <w:r w:rsidRPr="00EF3AC2">
        <w:t>linguistic artefacts</w:t>
      </w:r>
      <w:r w:rsidR="00F62519">
        <w:t>”</w:t>
      </w:r>
      <w:r w:rsidRPr="00EF3AC2">
        <w:t xml:space="preserve"> are produced by means of the general cognitive capacities of the humans, therefore</w:t>
      </w:r>
      <w:r w:rsidR="00203DE7">
        <w:t>,</w:t>
      </w:r>
      <w:r w:rsidRPr="00EF3AC2">
        <w:t xml:space="preserve"> what cognitive approaches can add to the study of literature and literary theory </w:t>
      </w:r>
      <w:r w:rsidR="006F3133">
        <w:t>“</w:t>
      </w:r>
      <w:r w:rsidRPr="00EF3AC2">
        <w:t>is a new focus on the shared mental processes involved in and artistically expressed in literary language use.</w:t>
      </w:r>
      <w:r w:rsidR="006F3133">
        <w:t>”</w:t>
      </w:r>
      <w:r w:rsidRPr="00EF3AC2">
        <w:t xml:space="preserve"> In her much broader approach to tropes, Boase-Beier (201</w:t>
      </w:r>
      <w:r w:rsidR="00F366AE">
        <w:t>8</w:t>
      </w:r>
      <w:r w:rsidRPr="00EF3AC2">
        <w:t>:200</w:t>
      </w:r>
      <w:r w:rsidR="00F366AE" w:rsidRPr="00F366AE">
        <w:t xml:space="preserve"> </w:t>
      </w:r>
      <w:r w:rsidR="00F366AE" w:rsidRPr="00EF3AC2">
        <w:t>quoting Turner 1996</w:t>
      </w:r>
      <w:r w:rsidR="00D037D9">
        <w:t>:</w:t>
      </w:r>
      <w:r w:rsidR="00EB56D6">
        <w:t xml:space="preserve"> </w:t>
      </w:r>
      <w:r w:rsidR="00D037D9">
        <w:t>5, 7</w:t>
      </w:r>
      <w:r w:rsidR="00EB56D6">
        <w:t>–</w:t>
      </w:r>
      <w:r w:rsidR="00D037D9">
        <w:t>8</w:t>
      </w:r>
      <w:r w:rsidRPr="00EF3AC2">
        <w:t xml:space="preserve">) highlights that much of cognitive poetics, an approach to poetics that explores how the mind operates, is rounded in the idea that the </w:t>
      </w:r>
      <w:r w:rsidR="006F3133">
        <w:t>“</w:t>
      </w:r>
      <w:r w:rsidRPr="00EF3AC2">
        <w:t>literary mind</w:t>
      </w:r>
      <w:r w:rsidR="006F3133">
        <w:t>”</w:t>
      </w:r>
      <w:r w:rsidRPr="00EF3AC2">
        <w:t xml:space="preserve"> underpins all human thought. These observations align with the </w:t>
      </w:r>
      <w:r w:rsidR="0003226B">
        <w:t>c</w:t>
      </w:r>
      <w:r w:rsidRPr="00EF3AC2">
        <w:t xml:space="preserve">ognitive approaches in </w:t>
      </w:r>
      <w:r w:rsidR="0003226B">
        <w:t>t</w:t>
      </w:r>
      <w:r w:rsidRPr="00EF3AC2">
        <w:t xml:space="preserve">ranslation </w:t>
      </w:r>
      <w:r w:rsidR="0003226B">
        <w:t>s</w:t>
      </w:r>
      <w:r w:rsidRPr="00EF3AC2">
        <w:t xml:space="preserve">tudies (Rojo &amp; </w:t>
      </w:r>
      <w:proofErr w:type="spellStart"/>
      <w:r w:rsidRPr="00EF3AC2">
        <w:t>Ibarretxe-Antuñano</w:t>
      </w:r>
      <w:proofErr w:type="spellEnd"/>
      <w:r w:rsidRPr="00EF3AC2">
        <w:t xml:space="preserve"> 2013) which explore how image schemas and conceptual metaphors guide meaning construction across languages, reinforcing Brandt </w:t>
      </w:r>
      <w:r w:rsidR="0003226B">
        <w:t>&amp;</w:t>
      </w:r>
      <w:r w:rsidRPr="00EF3AC2">
        <w:t xml:space="preserve"> Brandt</w:t>
      </w:r>
      <w:r w:rsidR="009F68D6">
        <w:t>’</w:t>
      </w:r>
      <w:r w:rsidRPr="00EF3AC2">
        <w:t>s</w:t>
      </w:r>
      <w:r w:rsidR="0003226B">
        <w:t xml:space="preserve"> (2005)</w:t>
      </w:r>
      <w:r w:rsidRPr="00EF3AC2">
        <w:t xml:space="preserve"> view that literature expresses shared mental processes. </w:t>
      </w:r>
    </w:p>
    <w:p w14:paraId="7E457983" w14:textId="1F073013" w:rsidR="008D37CF" w:rsidRPr="00EF3AC2" w:rsidRDefault="00765CCF" w:rsidP="00334F9C">
      <w:pPr>
        <w:ind w:firstLine="720"/>
        <w:contextualSpacing/>
        <w:jc w:val="both"/>
      </w:pPr>
      <w:r w:rsidRPr="000641C9">
        <w:t>L</w:t>
      </w:r>
      <w:r w:rsidR="00137237" w:rsidRPr="000641C9">
        <w:t>akoff (1987, 1993:</w:t>
      </w:r>
      <w:r w:rsidR="0003226B" w:rsidRPr="000641C9">
        <w:t xml:space="preserve"> </w:t>
      </w:r>
      <w:r w:rsidR="00137237" w:rsidRPr="000641C9">
        <w:t xml:space="preserve">229) distinguishes IMs from conceptual metaphors as a different class of metaphors; </w:t>
      </w:r>
      <w:r w:rsidR="0003226B" w:rsidRPr="000641C9">
        <w:t>t</w:t>
      </w:r>
      <w:r w:rsidR="00137237" w:rsidRPr="000641C9">
        <w:t xml:space="preserve">hey </w:t>
      </w:r>
      <w:r w:rsidR="006F3133" w:rsidRPr="000641C9">
        <w:t>“</w:t>
      </w:r>
      <w:r w:rsidR="00137237" w:rsidRPr="000641C9">
        <w:t>function to map one conventional mental image onto another</w:t>
      </w:r>
      <w:r w:rsidR="00E46BC6" w:rsidRPr="000641C9">
        <w:t>.”</w:t>
      </w:r>
      <w:r w:rsidR="00137237" w:rsidRPr="00F4170C">
        <w:rPr>
          <w:color w:val="EE0000"/>
        </w:rPr>
        <w:t xml:space="preserve"> </w:t>
      </w:r>
      <w:r w:rsidR="00137237" w:rsidRPr="00EF3AC2">
        <w:t xml:space="preserve">This perspective is further layered by Lakoff </w:t>
      </w:r>
      <w:r w:rsidR="0003226B">
        <w:t>&amp;</w:t>
      </w:r>
      <w:r w:rsidR="00137237" w:rsidRPr="00EF3AC2">
        <w:t xml:space="preserve"> Turner (2006:</w:t>
      </w:r>
      <w:r w:rsidR="0003226B">
        <w:t xml:space="preserve"> </w:t>
      </w:r>
      <w:r w:rsidR="00137237" w:rsidRPr="00EF3AC2">
        <w:t>124), positing that IMs map a rich mental image to another rich mental image. Image schemas, on the other hand, lack richness, being general structures</w:t>
      </w:r>
      <w:r w:rsidR="0003226B">
        <w:t>.</w:t>
      </w:r>
      <w:r w:rsidR="00932889" w:rsidRPr="00EF3AC2">
        <w:t xml:space="preserve"> </w:t>
      </w:r>
      <w:bookmarkEnd w:id="11"/>
      <w:r w:rsidR="00331AB1" w:rsidRPr="00EF3AC2">
        <w:t>Although Kövecses (2002:</w:t>
      </w:r>
      <w:r w:rsidR="0003226B">
        <w:t xml:space="preserve"> </w:t>
      </w:r>
      <w:r w:rsidR="00331AB1" w:rsidRPr="00EF3AC2">
        <w:t>50</w:t>
      </w:r>
      <w:r w:rsidR="0003226B">
        <w:t>–</w:t>
      </w:r>
      <w:r w:rsidR="00331AB1" w:rsidRPr="00EF3AC2">
        <w:t>51) and Shuttleworth (2017:</w:t>
      </w:r>
      <w:r w:rsidR="0003226B">
        <w:t xml:space="preserve"> </w:t>
      </w:r>
      <w:r w:rsidR="00331AB1" w:rsidRPr="00EF3AC2">
        <w:t>175) question image metaphor</w:t>
      </w:r>
      <w:r w:rsidR="009F68D6">
        <w:t>’</w:t>
      </w:r>
      <w:r w:rsidR="00331AB1" w:rsidRPr="00EF3AC2">
        <w:t xml:space="preserve">s relatedness with image schemas, maintaining that they are not based on image schemas and propositional knowledge but on rich images primarily operating </w:t>
      </w:r>
      <w:r w:rsidR="00331AB1" w:rsidRPr="000E5DD1">
        <w:lastRenderedPageBreak/>
        <w:t>through</w:t>
      </w:r>
      <w:r w:rsidR="00331AB1" w:rsidRPr="00EF3AC2">
        <w:t xml:space="preserve"> perceptual resemblance,</w:t>
      </w:r>
      <w:r w:rsidR="00331AB1" w:rsidRPr="00EF3AC2">
        <w:rPr>
          <w:rStyle w:val="FootnoteReference"/>
        </w:rPr>
        <w:footnoteReference w:id="1"/>
      </w:r>
      <w:r w:rsidR="00331AB1" w:rsidRPr="00EF3AC2">
        <w:t xml:space="preserve"> we find that the rich images may secondarily interact with </w:t>
      </w:r>
      <w:proofErr w:type="gramStart"/>
      <w:r w:rsidR="000C5DA2" w:rsidRPr="000C5DA2">
        <w:t xml:space="preserve">underlaid </w:t>
      </w:r>
      <w:r w:rsidR="00331AB1" w:rsidRPr="00EF3AC2">
        <w:t xml:space="preserve"> image</w:t>
      </w:r>
      <w:proofErr w:type="gramEnd"/>
      <w:r w:rsidR="00331AB1" w:rsidRPr="00EF3AC2">
        <w:t xml:space="preserve"> schemas. This aligns with Lakoff (1987:</w:t>
      </w:r>
      <w:r w:rsidR="000E5DD1">
        <w:t xml:space="preserve"> </w:t>
      </w:r>
      <w:r w:rsidR="00331AB1" w:rsidRPr="00EF3AC2">
        <w:t xml:space="preserve">221) stating that </w:t>
      </w:r>
      <w:r w:rsidR="006F3133">
        <w:t>“</w:t>
      </w:r>
      <w:r w:rsidR="00331AB1" w:rsidRPr="00EF3AC2">
        <w:t>image metaphors are nonetheless structure mappings at the conceptual level. As such they can interact in interesting ways,</w:t>
      </w:r>
      <w:r w:rsidR="006F3133">
        <w:t>”</w:t>
      </w:r>
      <w:r w:rsidR="00331AB1" w:rsidRPr="00EF3AC2">
        <w:t xml:space="preserve"> and </w:t>
      </w:r>
      <w:r w:rsidR="006F3133">
        <w:t>“</w:t>
      </w:r>
      <w:r w:rsidR="00331AB1" w:rsidRPr="00EF3AC2">
        <w:t>image metaphors still involve conceptual metaphor</w:t>
      </w:r>
      <w:r w:rsidR="006F3133">
        <w:t>”</w:t>
      </w:r>
      <w:r w:rsidR="00331AB1" w:rsidRPr="00EF3AC2">
        <w:t xml:space="preserve"> (Brandt 2009:</w:t>
      </w:r>
      <w:r w:rsidR="000E5DD1">
        <w:t xml:space="preserve"> </w:t>
      </w:r>
      <w:r w:rsidR="00331AB1" w:rsidRPr="00EF3AC2">
        <w:t>80); Importantly, as Kimmel (2002:</w:t>
      </w:r>
      <w:r w:rsidR="000E5DD1">
        <w:t xml:space="preserve"> </w:t>
      </w:r>
      <w:r w:rsidR="00331AB1" w:rsidRPr="00EF3AC2">
        <w:t xml:space="preserve">37) also observes, image schemas and rich images </w:t>
      </w:r>
      <w:r w:rsidR="006F3133">
        <w:t>“</w:t>
      </w:r>
      <w:r w:rsidR="00331AB1" w:rsidRPr="00EF3AC2">
        <w:t>flow into one another, varying with the amount of detail</w:t>
      </w:r>
      <w:r w:rsidR="00E46BC6">
        <w:t>.</w:t>
      </w:r>
      <w:r w:rsidR="006F3133">
        <w:t>”</w:t>
      </w:r>
      <w:r w:rsidR="00331AB1" w:rsidRPr="00EF3AC2">
        <w:t xml:space="preserve"> Moreover, Gibbs &amp; Colston (2006),</w:t>
      </w:r>
      <w:r w:rsidR="00331AB1" w:rsidRPr="00EF3AC2">
        <w:rPr>
          <w:i/>
          <w:iCs/>
        </w:rPr>
        <w:t xml:space="preserve"> </w:t>
      </w:r>
      <w:r w:rsidR="00331AB1" w:rsidRPr="00EF3AC2">
        <w:t>whose embodiment principle covers poetic image metaphors, argue that metaphor comprehension requires embodied simulations of schemas (e.g. PATH, CONTAINER), i.e. recruiting of sensorimotor schemas.</w:t>
      </w:r>
      <w:r w:rsidR="00331AB1" w:rsidRPr="00EF3AC2">
        <w:rPr>
          <w:b/>
          <w:bCs/>
        </w:rPr>
        <w:t xml:space="preserve"> </w:t>
      </w:r>
      <w:r w:rsidR="008D37CF" w:rsidRPr="00EF3AC2">
        <w:t>IMs can evoke and reinforce metaphors that connect different domains through conceptual knowledge and logical structures (Lakoff &amp; Turner 2006:</w:t>
      </w:r>
      <w:r w:rsidR="001E1516">
        <w:t xml:space="preserve"> </w:t>
      </w:r>
      <w:r w:rsidR="008D37CF" w:rsidRPr="00EF3AC2">
        <w:t xml:space="preserve">117). As far as image schemas and their metaphorical projections are primary patterns of the </w:t>
      </w:r>
      <w:r w:rsidR="006F3133">
        <w:t>“</w:t>
      </w:r>
      <w:r w:rsidR="008D37CF" w:rsidRPr="00EF3AC2">
        <w:t>blending</w:t>
      </w:r>
      <w:r w:rsidR="006F3133">
        <w:t>”</w:t>
      </w:r>
      <w:r w:rsidR="008D37CF" w:rsidRPr="00EF3AC2">
        <w:t xml:space="preserve"> (Lakoff 1987:</w:t>
      </w:r>
      <w:r w:rsidR="001E1516">
        <w:t xml:space="preserve"> </w:t>
      </w:r>
      <w:r w:rsidR="008D37CF" w:rsidRPr="00EF3AC2">
        <w:t xml:space="preserve">147), and blending also attributes to the image metaphors, we assume that even the </w:t>
      </w:r>
      <w:r w:rsidR="006F3133">
        <w:t>“</w:t>
      </w:r>
      <w:r w:rsidR="008D37CF" w:rsidRPr="00EF3AC2">
        <w:t>purest</w:t>
      </w:r>
      <w:r w:rsidR="006F3133">
        <w:t>”</w:t>
      </w:r>
      <w:r w:rsidR="008D37CF" w:rsidRPr="00EF3AC2">
        <w:t xml:space="preserve"> image metaphors rely on latent schemas. Revisiting Lakoff</w:t>
      </w:r>
      <w:r w:rsidR="009F68D6">
        <w:t>’</w:t>
      </w:r>
      <w:r w:rsidR="008D37CF" w:rsidRPr="00EF3AC2">
        <w:t>s (1987:</w:t>
      </w:r>
      <w:r w:rsidR="001E1516">
        <w:t xml:space="preserve"> </w:t>
      </w:r>
      <w:r w:rsidR="008D37CF" w:rsidRPr="00EF3AC2">
        <w:t xml:space="preserve">221) </w:t>
      </w:r>
      <w:r w:rsidR="006F3133">
        <w:t>“</w:t>
      </w:r>
      <w:r w:rsidR="008D37CF" w:rsidRPr="00EF3AC2">
        <w:t>hourglass-waist</w:t>
      </w:r>
      <w:r w:rsidR="006F3133">
        <w:t>”</w:t>
      </w:r>
      <w:r w:rsidR="008D37CF" w:rsidRPr="00EF3AC2">
        <w:t xml:space="preserve"> metaphor, overly </w:t>
      </w:r>
      <w:r w:rsidR="00052B83" w:rsidRPr="00EF3AC2">
        <w:t xml:space="preserve">quoted </w:t>
      </w:r>
      <w:r w:rsidR="008D37CF" w:rsidRPr="00EF3AC2">
        <w:t xml:space="preserve">elsewhere, reveals that perceptual resemblance is schema-guided, e.g. of SYMMETRY and BALANCE. </w:t>
      </w:r>
      <w:r w:rsidR="00837ADB" w:rsidRPr="00EF3AC2">
        <w:t>Comparably, i</w:t>
      </w:r>
      <w:r w:rsidR="008D37CF" w:rsidRPr="00EF3AC2">
        <w:t xml:space="preserve">n the example where Rustaveli maps </w:t>
      </w:r>
      <w:r w:rsidR="008D37CF" w:rsidRPr="001F42C1">
        <w:rPr>
          <w:i/>
          <w:iCs/>
        </w:rPr>
        <w:t>agate</w:t>
      </w:r>
      <w:r w:rsidR="008D37CF" w:rsidRPr="00EF3AC2">
        <w:t xml:space="preserve"> → </w:t>
      </w:r>
      <w:r w:rsidR="008D37CF" w:rsidRPr="001F42C1">
        <w:rPr>
          <w:i/>
          <w:iCs/>
        </w:rPr>
        <w:t>eyelashes</w:t>
      </w:r>
      <w:r w:rsidR="008D37CF" w:rsidRPr="00EF3AC2">
        <w:t>, perceptual resemblance is scaffolded by embodied schemas of MATERIAL (natural element), CONTAINER (body is a CONTAINER of emotions)</w:t>
      </w:r>
      <w:r w:rsidR="001F42C1">
        <w:t>; in a</w:t>
      </w:r>
      <w:r w:rsidR="008D37CF" w:rsidRPr="00EF3AC2">
        <w:t>nother pattern of mapping</w:t>
      </w:r>
      <w:r w:rsidR="001F42C1">
        <w:t>,</w:t>
      </w:r>
      <w:r w:rsidR="008D37CF" w:rsidRPr="00EF3AC2">
        <w:t xml:space="preserve"> </w:t>
      </w:r>
      <w:r w:rsidR="008D37CF" w:rsidRPr="001F42C1">
        <w:rPr>
          <w:i/>
          <w:iCs/>
        </w:rPr>
        <w:t>blood</w:t>
      </w:r>
      <w:r w:rsidR="008D37CF" w:rsidRPr="00EF3AC2">
        <w:t xml:space="preserve"> → </w:t>
      </w:r>
      <w:r w:rsidR="008D37CF" w:rsidRPr="001F42C1">
        <w:rPr>
          <w:i/>
          <w:iCs/>
        </w:rPr>
        <w:t>tears</w:t>
      </w:r>
      <w:r w:rsidR="008D37CF" w:rsidRPr="00EF3AC2">
        <w:t xml:space="preserve"> blend FORCE, CONTAINER, and EMOTIONS are LIQUIDS schemas. </w:t>
      </w:r>
    </w:p>
    <w:p w14:paraId="4E1217D6" w14:textId="6B311D5B" w:rsidR="003C4F9E" w:rsidRPr="00EF3AC2" w:rsidRDefault="008D37CF" w:rsidP="00334F9C">
      <w:pPr>
        <w:pStyle w:val="ListParagraph"/>
        <w:ind w:left="0" w:firstLine="720"/>
        <w:jc w:val="both"/>
        <w:rPr>
          <w:b/>
          <w:bCs/>
        </w:rPr>
      </w:pPr>
      <w:r w:rsidRPr="00EF3AC2">
        <w:t xml:space="preserve">Poetic IMs provide richer pre-existing mental images, operating with deeper sensory-rich connections, what perhaps better fall under the category of </w:t>
      </w:r>
      <w:r w:rsidR="00B837ED">
        <w:t>“</w:t>
      </w:r>
      <w:r w:rsidRPr="00EF3AC2">
        <w:t>private metaphors,</w:t>
      </w:r>
      <w:r w:rsidR="00B837ED">
        <w:t>”</w:t>
      </w:r>
      <w:r w:rsidRPr="00EF3AC2">
        <w:t xml:space="preserve"> the so-called </w:t>
      </w:r>
      <w:r w:rsidR="006F3133">
        <w:t>“</w:t>
      </w:r>
      <w:r w:rsidRPr="00EF3AC2">
        <w:t>bold, innovating creations of individual poets</w:t>
      </w:r>
      <w:r w:rsidR="006F3133">
        <w:t>”</w:t>
      </w:r>
      <w:r w:rsidRPr="00EF3AC2">
        <w:t xml:space="preserve"> (van den Broeck 1981:</w:t>
      </w:r>
      <w:r w:rsidR="00633FAD">
        <w:t xml:space="preserve"> </w:t>
      </w:r>
      <w:r w:rsidRPr="00EF3AC2">
        <w:t xml:space="preserve">75). </w:t>
      </w:r>
      <w:bookmarkStart w:id="12" w:name="_Hlk193987897"/>
      <w:r w:rsidR="00331AB1" w:rsidRPr="00EF3AC2">
        <w:t>As Stockwell (2019:</w:t>
      </w:r>
      <w:r w:rsidR="00633FAD">
        <w:t xml:space="preserve"> </w:t>
      </w:r>
      <w:r w:rsidR="00331AB1" w:rsidRPr="00EF3AC2">
        <w:t>18) notes, in poetry</w:t>
      </w:r>
      <w:r w:rsidR="00E46BC6">
        <w:t>,</w:t>
      </w:r>
      <w:r w:rsidR="00331AB1" w:rsidRPr="00EF3AC2">
        <w:t xml:space="preserve"> </w:t>
      </w:r>
      <w:r w:rsidR="006F3133">
        <w:t>“</w:t>
      </w:r>
      <w:r w:rsidR="00E46BC6">
        <w:t>[</w:t>
      </w:r>
      <w:proofErr w:type="spellStart"/>
      <w:r w:rsidR="00E46BC6">
        <w:t>i</w:t>
      </w:r>
      <w:proofErr w:type="spellEnd"/>
      <w:r w:rsidR="00E46BC6">
        <w:t>]</w:t>
      </w:r>
      <w:r w:rsidR="00331AB1" w:rsidRPr="00EF3AC2">
        <w:t>n each case, the image schema is basically the same, but the elaboration is specified in slightly different ways.</w:t>
      </w:r>
      <w:r w:rsidR="006F3133">
        <w:t>”</w:t>
      </w:r>
      <w:r w:rsidR="00331AB1" w:rsidRPr="00EF3AC2">
        <w:t xml:space="preserve"> </w:t>
      </w:r>
      <w:bookmarkEnd w:id="12"/>
      <w:r w:rsidR="009A5FA6" w:rsidRPr="00EF3AC2">
        <w:t>Per Shuttleworth</w:t>
      </w:r>
      <w:r w:rsidR="009F68D6">
        <w:t>’</w:t>
      </w:r>
      <w:r w:rsidR="009A5FA6" w:rsidRPr="00EF3AC2">
        <w:t>s (2017:</w:t>
      </w:r>
      <w:r w:rsidR="00635323">
        <w:t xml:space="preserve"> </w:t>
      </w:r>
      <w:r w:rsidR="009A5FA6" w:rsidRPr="00EF3AC2">
        <w:t>190</w:t>
      </w:r>
      <w:r w:rsidR="00635323">
        <w:t>–</w:t>
      </w:r>
      <w:r w:rsidR="009A5FA6" w:rsidRPr="00EF3AC2">
        <w:t xml:space="preserve">91) recommendation, we carried out </w:t>
      </w:r>
      <w:r w:rsidR="006F3133">
        <w:t>“</w:t>
      </w:r>
      <w:r w:rsidR="009A5FA6" w:rsidRPr="00EF3AC2">
        <w:t>a close textual analysis of specific extracts to examine metaphorical texture.</w:t>
      </w:r>
      <w:r w:rsidR="006F3133">
        <w:t>”</w:t>
      </w:r>
      <w:r w:rsidR="009A5FA6" w:rsidRPr="00EF3AC2">
        <w:t xml:space="preserve"> However, instead of </w:t>
      </w:r>
      <w:r w:rsidR="006F3133">
        <w:t>“</w:t>
      </w:r>
      <w:r w:rsidR="009A5FA6" w:rsidRPr="00EF3AC2">
        <w:t>a single common mapping</w:t>
      </w:r>
      <w:r w:rsidR="006F3133">
        <w:t>”</w:t>
      </w:r>
      <w:r w:rsidR="009A5FA6" w:rsidRPr="00EF3AC2">
        <w:t xml:space="preserve"> (</w:t>
      </w:r>
      <w:r w:rsidR="00635323">
        <w:t>Shuttleworth 2017: 190–90</w:t>
      </w:r>
      <w:r w:rsidR="009A5FA6" w:rsidRPr="00EF3AC2">
        <w:t>)</w:t>
      </w:r>
      <w:r w:rsidR="00635323">
        <w:t>,</w:t>
      </w:r>
      <w:r w:rsidR="009A5FA6" w:rsidRPr="00EF3AC2">
        <w:t xml:space="preserve"> we traced its various mappings, which proved helpful to gauge the mapping range, i.e. mental images </w:t>
      </w:r>
      <w:r w:rsidR="009A5FA6" w:rsidRPr="00635323">
        <w:rPr>
          <w:i/>
          <w:iCs/>
        </w:rPr>
        <w:t>tear(s)</w:t>
      </w:r>
      <w:r w:rsidR="009A5FA6" w:rsidRPr="00EF3AC2">
        <w:t xml:space="preserve"> </w:t>
      </w:r>
      <w:r w:rsidR="00CA0039">
        <w:t xml:space="preserve">is </w:t>
      </w:r>
      <w:r w:rsidR="009A5FA6" w:rsidRPr="00EF3AC2">
        <w:t>mapped onto.</w:t>
      </w:r>
      <w:r w:rsidR="00FB17C9" w:rsidRPr="00EF3AC2">
        <w:t xml:space="preserve"> </w:t>
      </w:r>
      <w:bookmarkStart w:id="13" w:name="_Hlk194272739"/>
      <w:r w:rsidR="00E766E8" w:rsidRPr="00EF3AC2">
        <w:t>As we hypothesize, a</w:t>
      </w:r>
      <w:r w:rsidR="003C4F9E" w:rsidRPr="00EF3AC2">
        <w:t xml:space="preserve"> poetic </w:t>
      </w:r>
      <w:r w:rsidR="00C94C1A" w:rsidRPr="00EF3AC2">
        <w:t>IM</w:t>
      </w:r>
      <w:r w:rsidR="00E23518" w:rsidRPr="00EF3AC2">
        <w:t xml:space="preserve"> </w:t>
      </w:r>
      <w:r w:rsidR="003C4F9E" w:rsidRPr="00EF3AC2">
        <w:t xml:space="preserve">from culture 1 underpinned by cognitive universals (= embodying basic-level structures and image schemas) is flexible to </w:t>
      </w:r>
      <w:r w:rsidR="003C4F9E" w:rsidRPr="00EF3AC2">
        <w:rPr>
          <w:lang w:val="ka-GE"/>
        </w:rPr>
        <w:t xml:space="preserve">adapt to </w:t>
      </w:r>
      <w:r w:rsidR="00AD0BB6">
        <w:rPr>
          <w:lang w:val="ka-GE"/>
        </w:rPr>
        <w:t xml:space="preserve">a </w:t>
      </w:r>
      <w:r w:rsidR="003C4F9E" w:rsidRPr="00EF3AC2">
        <w:rPr>
          <w:lang w:val="ka-GE"/>
        </w:rPr>
        <w:t xml:space="preserve">new cultural context; </w:t>
      </w:r>
      <w:r w:rsidR="00AD0BB6">
        <w:rPr>
          <w:lang w:val="ka-GE"/>
        </w:rPr>
        <w:t>t</w:t>
      </w:r>
      <w:r w:rsidR="003C4F9E" w:rsidRPr="00EF3AC2">
        <w:t xml:space="preserve">o adapt the </w:t>
      </w:r>
      <w:r w:rsidR="00AE060E" w:rsidRPr="00EF3AC2">
        <w:t>IMs</w:t>
      </w:r>
      <w:r w:rsidR="003C4F9E" w:rsidRPr="00EF3AC2">
        <w:t xml:space="preserve"> from culture 1 to culture 2, the basic-level structures generate new </w:t>
      </w:r>
      <w:r w:rsidR="007D3093" w:rsidRPr="00EF3AC2">
        <w:t xml:space="preserve">rich </w:t>
      </w:r>
      <w:r w:rsidR="003C4F9E" w:rsidRPr="00EF3AC2">
        <w:t>mental images (=</w:t>
      </w:r>
      <w:r w:rsidR="00AD0BB6">
        <w:t xml:space="preserve"> </w:t>
      </w:r>
      <w:r w:rsidR="003C4F9E" w:rsidRPr="00EF3AC2">
        <w:t>the new species) through cognitive-creative elaborations which serve as active tools of cultural adaptation</w:t>
      </w:r>
      <w:r w:rsidR="00AD0BB6">
        <w:t>.</w:t>
      </w:r>
      <w:r w:rsidR="003C4F9E" w:rsidRPr="00EF3AC2">
        <w:t xml:space="preserve"> </w:t>
      </w:r>
      <w:r w:rsidR="003C4F9E" w:rsidRPr="00EF3AC2">
        <w:rPr>
          <w:lang w:val="ka-GE"/>
        </w:rPr>
        <w:t>J</w:t>
      </w:r>
      <w:r w:rsidR="003C4F9E" w:rsidRPr="00EF3AC2">
        <w:t xml:space="preserve">ust as Stockwell underscored regarding the variance of poetic imagery within the same image schemas, we can argue that the process of translational elaboration of </w:t>
      </w:r>
      <w:r w:rsidR="00AE060E" w:rsidRPr="00EF3AC2">
        <w:t>IMs</w:t>
      </w:r>
      <w:r w:rsidR="003C4F9E" w:rsidRPr="00EF3AC2">
        <w:t xml:space="preserve"> into culturally fit poetic version reflects adaptive radiation mirroring the anthropological process.</w:t>
      </w:r>
      <w:r w:rsidR="003C4F9E" w:rsidRPr="00EF3AC2">
        <w:rPr>
          <w:b/>
          <w:bCs/>
        </w:rPr>
        <w:t xml:space="preserve">  </w:t>
      </w:r>
    </w:p>
    <w:bookmarkEnd w:id="13"/>
    <w:p w14:paraId="27294130" w14:textId="53E1CB84" w:rsidR="003C4F9E" w:rsidRPr="00EF3AC2" w:rsidRDefault="003C4F9E" w:rsidP="00334F9C">
      <w:pPr>
        <w:ind w:firstLine="720"/>
        <w:contextualSpacing/>
        <w:jc w:val="both"/>
      </w:pPr>
      <w:r w:rsidRPr="00EF3AC2">
        <w:t>In order to assess the analogy as a system, we distinguish four key shared variables: 1</w:t>
      </w:r>
      <w:r w:rsidR="0027568D">
        <w:t>) </w:t>
      </w:r>
      <w:r w:rsidRPr="00EF3AC2">
        <w:t>core structure; 2</w:t>
      </w:r>
      <w:r w:rsidR="0027568D">
        <w:t>)</w:t>
      </w:r>
      <w:r w:rsidRPr="00EF3AC2">
        <w:t xml:space="preserve"> adaptations (identifying evolutionary biological adaptations, in parallel of cultural, conceptual</w:t>
      </w:r>
      <w:r w:rsidR="00AE26DF">
        <w:t>,</w:t>
      </w:r>
      <w:r w:rsidRPr="00EF3AC2">
        <w:t xml:space="preserve"> and linguistic shifts); 3</w:t>
      </w:r>
      <w:r w:rsidR="0027568D">
        <w:t>)</w:t>
      </w:r>
      <w:r w:rsidRPr="00EF3AC2">
        <w:t xml:space="preserve"> functionality (identifying morphological or behavioral fitness in Atran</w:t>
      </w:r>
      <w:r w:rsidR="009F68D6">
        <w:t>’</w:t>
      </w:r>
      <w:r w:rsidRPr="00EF3AC2">
        <w:t>s work, and cognitive efficiency and poetic expressiveness in translation); 4</w:t>
      </w:r>
      <w:r w:rsidR="0027568D">
        <w:t>)</w:t>
      </w:r>
      <w:r w:rsidRPr="00EF3AC2">
        <w:t xml:space="preserve"> </w:t>
      </w:r>
      <w:r w:rsidR="000C5DA2" w:rsidRPr="000C5DA2">
        <w:t xml:space="preserve">underlaid </w:t>
      </w:r>
      <w:r w:rsidRPr="00EF3AC2">
        <w:t>mechanisms to draw comparison and indicate that the fundamental or core image schema undergoes translational elaboration to fit specific linguistic, cultural, and conceptual contexts just as Atran describes adaptive radiation of biological species</w:t>
      </w:r>
      <w:r w:rsidR="00223BF6" w:rsidRPr="00EF3AC2">
        <w:t>.</w:t>
      </w:r>
      <w:r w:rsidR="00603ED1">
        <w:t xml:space="preserve"> Table 1 represent</w:t>
      </w:r>
      <w:r w:rsidR="003F0EA4">
        <w:t>s</w:t>
      </w:r>
      <w:r w:rsidR="00603ED1">
        <w:t xml:space="preserve"> the four key </w:t>
      </w:r>
      <w:r w:rsidR="00603ED1" w:rsidRPr="00EF3AC2">
        <w:t>shared variables</w:t>
      </w:r>
      <w:r w:rsidR="003F0EA4">
        <w:t>.</w:t>
      </w:r>
      <w:r w:rsidR="00603ED1">
        <w:t xml:space="preserve"> </w:t>
      </w:r>
    </w:p>
    <w:p w14:paraId="74B69D1C" w14:textId="14857420" w:rsidR="003C4F9E" w:rsidRPr="00EC05A4" w:rsidRDefault="003C4F9E" w:rsidP="00EC05A4">
      <w:pPr>
        <w:spacing w:before="160" w:after="120"/>
        <w:outlineLvl w:val="2"/>
        <w:rPr>
          <w:sz w:val="22"/>
          <w:szCs w:val="22"/>
        </w:rPr>
      </w:pPr>
      <w:r w:rsidRPr="00EC05A4">
        <w:rPr>
          <w:sz w:val="22"/>
          <w:szCs w:val="22"/>
        </w:rPr>
        <w:lastRenderedPageBreak/>
        <w:t xml:space="preserve">Table 1: </w:t>
      </w:r>
      <w:r w:rsidR="00EC05A4">
        <w:rPr>
          <w:sz w:val="22"/>
          <w:szCs w:val="22"/>
        </w:rPr>
        <w:t>C</w:t>
      </w:r>
      <w:r w:rsidRPr="00EC05A4">
        <w:rPr>
          <w:sz w:val="22"/>
          <w:szCs w:val="22"/>
        </w:rPr>
        <w:t>omparison of AR</w:t>
      </w:r>
      <w:r w:rsidR="00AE118E" w:rsidRPr="00EC05A4">
        <w:rPr>
          <w:sz w:val="22"/>
          <w:szCs w:val="22"/>
        </w:rPr>
        <w:t xml:space="preserve"> </w:t>
      </w:r>
      <w:r w:rsidRPr="00EC05A4">
        <w:rPr>
          <w:sz w:val="22"/>
          <w:szCs w:val="22"/>
        </w:rPr>
        <w:t xml:space="preserve">in evolutionary biology and translation of </w:t>
      </w:r>
      <w:r w:rsidR="00AE060E" w:rsidRPr="00EC05A4">
        <w:rPr>
          <w:sz w:val="22"/>
          <w:szCs w:val="22"/>
        </w:rPr>
        <w:t>IMs</w:t>
      </w:r>
      <w:r w:rsidRPr="00EC05A4">
        <w:rPr>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9"/>
        <w:gridCol w:w="3052"/>
        <w:gridCol w:w="4535"/>
      </w:tblGrid>
      <w:tr w:rsidR="00EF3AC2" w:rsidRPr="006E2907" w14:paraId="4E315193" w14:textId="77777777" w:rsidTr="006E2907">
        <w:trPr>
          <w:tblHeader/>
          <w:tblCellSpacing w:w="15" w:type="dxa"/>
        </w:trPr>
        <w:tc>
          <w:tcPr>
            <w:tcW w:w="0" w:type="auto"/>
            <w:hideMark/>
          </w:tcPr>
          <w:p w14:paraId="1CB630BD" w14:textId="77777777" w:rsidR="003C4F9E" w:rsidRPr="006E2907" w:rsidRDefault="003C4F9E" w:rsidP="006E2907">
            <w:pPr>
              <w:rPr>
                <w:b/>
                <w:bCs/>
              </w:rPr>
            </w:pPr>
            <w:r w:rsidRPr="006E2907">
              <w:rPr>
                <w:b/>
                <w:bCs/>
              </w:rPr>
              <w:t>Key shared variables</w:t>
            </w:r>
          </w:p>
        </w:tc>
        <w:tc>
          <w:tcPr>
            <w:tcW w:w="3022" w:type="dxa"/>
            <w:hideMark/>
          </w:tcPr>
          <w:p w14:paraId="147875FD" w14:textId="77777777" w:rsidR="003C4F9E" w:rsidRPr="006E2907" w:rsidRDefault="003C4F9E" w:rsidP="006E2907">
            <w:pPr>
              <w:rPr>
                <w:b/>
                <w:bCs/>
              </w:rPr>
            </w:pPr>
            <w:r w:rsidRPr="006E2907">
              <w:rPr>
                <w:b/>
                <w:bCs/>
              </w:rPr>
              <w:t xml:space="preserve">Adaptive Radiation </w:t>
            </w:r>
          </w:p>
        </w:tc>
        <w:tc>
          <w:tcPr>
            <w:tcW w:w="4490" w:type="dxa"/>
            <w:hideMark/>
          </w:tcPr>
          <w:p w14:paraId="6C532EA5" w14:textId="130618EF" w:rsidR="003C4F9E" w:rsidRPr="006E2907" w:rsidRDefault="003C4F9E" w:rsidP="006E2907">
            <w:pPr>
              <w:rPr>
                <w:b/>
                <w:bCs/>
              </w:rPr>
            </w:pPr>
            <w:r w:rsidRPr="006E2907">
              <w:rPr>
                <w:b/>
                <w:bCs/>
              </w:rPr>
              <w:t xml:space="preserve">AR and image schemas in translation  </w:t>
            </w:r>
          </w:p>
        </w:tc>
      </w:tr>
      <w:tr w:rsidR="00EF3AC2" w:rsidRPr="006E2907" w14:paraId="5CE4D18E" w14:textId="77777777" w:rsidTr="006E2907">
        <w:trPr>
          <w:tblCellSpacing w:w="15" w:type="dxa"/>
        </w:trPr>
        <w:tc>
          <w:tcPr>
            <w:tcW w:w="0" w:type="auto"/>
            <w:hideMark/>
          </w:tcPr>
          <w:p w14:paraId="551341F4" w14:textId="77777777" w:rsidR="003C4F9E" w:rsidRPr="006E2907" w:rsidRDefault="003C4F9E" w:rsidP="006E2907">
            <w:r w:rsidRPr="006E2907">
              <w:t>Core Structure</w:t>
            </w:r>
          </w:p>
        </w:tc>
        <w:tc>
          <w:tcPr>
            <w:tcW w:w="3022" w:type="dxa"/>
            <w:hideMark/>
          </w:tcPr>
          <w:p w14:paraId="5ED60767" w14:textId="77777777" w:rsidR="003C4F9E" w:rsidRPr="006E2907" w:rsidRDefault="003C4F9E" w:rsidP="006E2907">
            <w:r w:rsidRPr="006E2907">
              <w:t xml:space="preserve">An ancestral species/common ancestor </w:t>
            </w:r>
          </w:p>
        </w:tc>
        <w:tc>
          <w:tcPr>
            <w:tcW w:w="4490" w:type="dxa"/>
            <w:hideMark/>
          </w:tcPr>
          <w:p w14:paraId="53E6EB7C" w14:textId="77777777" w:rsidR="003C4F9E" w:rsidRPr="006E2907" w:rsidRDefault="003C4F9E" w:rsidP="006E2907">
            <w:r w:rsidRPr="006E2907">
              <w:t xml:space="preserve">An image schema (e.g., CONTAINER)/ common in the ST and TT image metaphors </w:t>
            </w:r>
          </w:p>
        </w:tc>
      </w:tr>
      <w:tr w:rsidR="00EF3AC2" w:rsidRPr="006E2907" w14:paraId="409FF31A" w14:textId="77777777" w:rsidTr="006E2907">
        <w:trPr>
          <w:tblCellSpacing w:w="15" w:type="dxa"/>
        </w:trPr>
        <w:tc>
          <w:tcPr>
            <w:tcW w:w="0" w:type="auto"/>
            <w:hideMark/>
          </w:tcPr>
          <w:p w14:paraId="514828CD" w14:textId="77777777" w:rsidR="003C4F9E" w:rsidRPr="006E2907" w:rsidRDefault="003C4F9E" w:rsidP="006E2907">
            <w:r w:rsidRPr="006E2907">
              <w:t>Adaptations</w:t>
            </w:r>
          </w:p>
        </w:tc>
        <w:tc>
          <w:tcPr>
            <w:tcW w:w="3022" w:type="dxa"/>
            <w:hideMark/>
          </w:tcPr>
          <w:p w14:paraId="58520FBF" w14:textId="77777777" w:rsidR="003C4F9E" w:rsidRPr="006E2907" w:rsidRDefault="003C4F9E" w:rsidP="006E2907">
            <w:r w:rsidRPr="006E2907">
              <w:t>Specialized forms suited to niches</w:t>
            </w:r>
          </w:p>
        </w:tc>
        <w:tc>
          <w:tcPr>
            <w:tcW w:w="4490" w:type="dxa"/>
            <w:hideMark/>
          </w:tcPr>
          <w:p w14:paraId="5F32F2F8" w14:textId="77777777" w:rsidR="003C4F9E" w:rsidRPr="006E2907" w:rsidRDefault="003C4F9E" w:rsidP="006E2907">
            <w:r w:rsidRPr="006E2907">
              <w:t xml:space="preserve">Elaborations of mental image in image metaphors </w:t>
            </w:r>
          </w:p>
        </w:tc>
      </w:tr>
      <w:tr w:rsidR="00EF3AC2" w:rsidRPr="006E2907" w14:paraId="225AC448" w14:textId="77777777" w:rsidTr="006E2907">
        <w:trPr>
          <w:tblCellSpacing w:w="15" w:type="dxa"/>
        </w:trPr>
        <w:tc>
          <w:tcPr>
            <w:tcW w:w="0" w:type="auto"/>
            <w:hideMark/>
          </w:tcPr>
          <w:p w14:paraId="533E1292" w14:textId="77777777" w:rsidR="003C4F9E" w:rsidRPr="006E2907" w:rsidRDefault="003C4F9E" w:rsidP="006E2907">
            <w:r w:rsidRPr="006E2907">
              <w:t>Functionality</w:t>
            </w:r>
          </w:p>
        </w:tc>
        <w:tc>
          <w:tcPr>
            <w:tcW w:w="3022" w:type="dxa"/>
            <w:hideMark/>
          </w:tcPr>
          <w:p w14:paraId="0F5B5AFC" w14:textId="77777777" w:rsidR="003C4F9E" w:rsidRPr="006E2907" w:rsidRDefault="003C4F9E" w:rsidP="006E2907">
            <w:r w:rsidRPr="006E2907">
              <w:t>Morphological or behavioral fitness</w:t>
            </w:r>
          </w:p>
        </w:tc>
        <w:tc>
          <w:tcPr>
            <w:tcW w:w="4490" w:type="dxa"/>
            <w:hideMark/>
          </w:tcPr>
          <w:p w14:paraId="3EBE3742" w14:textId="77777777" w:rsidR="003C4F9E" w:rsidRPr="006E2907" w:rsidRDefault="003C4F9E" w:rsidP="006E2907">
            <w:r w:rsidRPr="006E2907">
              <w:t xml:space="preserve">Conceptual or linguistic fitness </w:t>
            </w:r>
          </w:p>
        </w:tc>
      </w:tr>
      <w:tr w:rsidR="003C4F9E" w:rsidRPr="006E2907" w14:paraId="3D81FFC9" w14:textId="77777777" w:rsidTr="006E2907">
        <w:trPr>
          <w:tblCellSpacing w:w="15" w:type="dxa"/>
        </w:trPr>
        <w:tc>
          <w:tcPr>
            <w:tcW w:w="0" w:type="auto"/>
            <w:hideMark/>
          </w:tcPr>
          <w:p w14:paraId="0F28C7D0" w14:textId="47419649" w:rsidR="003C4F9E" w:rsidRPr="006E2907" w:rsidRDefault="000C5DA2" w:rsidP="006E2907">
            <w:r w:rsidRPr="000C5DA2">
              <w:t xml:space="preserve">underlaid </w:t>
            </w:r>
            <w:r w:rsidR="003C4F9E" w:rsidRPr="006E2907">
              <w:t>Mechanism</w:t>
            </w:r>
          </w:p>
        </w:tc>
        <w:tc>
          <w:tcPr>
            <w:tcW w:w="3022" w:type="dxa"/>
            <w:hideMark/>
          </w:tcPr>
          <w:p w14:paraId="2A863F3F" w14:textId="77777777" w:rsidR="003C4F9E" w:rsidRPr="006E2907" w:rsidRDefault="003C4F9E" w:rsidP="006E2907">
            <w:r w:rsidRPr="006E2907">
              <w:t>Evolutionary processes</w:t>
            </w:r>
          </w:p>
        </w:tc>
        <w:tc>
          <w:tcPr>
            <w:tcW w:w="4490" w:type="dxa"/>
            <w:hideMark/>
          </w:tcPr>
          <w:p w14:paraId="7B350EB4" w14:textId="77777777" w:rsidR="003C4F9E" w:rsidRPr="006E2907" w:rsidRDefault="003C4F9E" w:rsidP="006E2907">
            <w:r w:rsidRPr="006E2907">
              <w:t>Cognitive and creative processes</w:t>
            </w:r>
          </w:p>
        </w:tc>
      </w:tr>
    </w:tbl>
    <w:bookmarkEnd w:id="9"/>
    <w:p w14:paraId="120DB3C3" w14:textId="4EFBF539" w:rsidR="00DC26A2" w:rsidRPr="00F14B5C" w:rsidRDefault="00DC26A2" w:rsidP="00F14B5C">
      <w:pPr>
        <w:pStyle w:val="ListParagraph"/>
        <w:numPr>
          <w:ilvl w:val="0"/>
          <w:numId w:val="12"/>
        </w:numPr>
        <w:spacing w:before="560" w:after="280"/>
        <w:ind w:left="425" w:hanging="425"/>
        <w:contextualSpacing w:val="0"/>
        <w:jc w:val="both"/>
        <w:rPr>
          <w:rFonts w:eastAsiaTheme="minorHAnsi"/>
          <w:b/>
          <w:bCs/>
          <w:lang w:eastAsia="en-US"/>
          <w14:ligatures w14:val="standardContextual"/>
        </w:rPr>
      </w:pPr>
      <w:r w:rsidRPr="00F14B5C">
        <w:rPr>
          <w:rFonts w:eastAsiaTheme="minorHAnsi"/>
          <w:b/>
          <w:bCs/>
          <w:lang w:eastAsia="en-US"/>
          <w14:ligatures w14:val="standardContextual"/>
        </w:rPr>
        <w:t xml:space="preserve">Description of the corpus composition </w:t>
      </w:r>
    </w:p>
    <w:p w14:paraId="59DED6E3" w14:textId="77777777" w:rsidR="00617D9C" w:rsidRDefault="00DC26A2" w:rsidP="00DC26A2">
      <w:pPr>
        <w:jc w:val="both"/>
      </w:pPr>
      <w:r w:rsidRPr="00EF3AC2">
        <w:t xml:space="preserve">The corpus comprises the epic </w:t>
      </w:r>
      <w:r w:rsidR="008703B4" w:rsidRPr="00EF3AC2">
        <w:t>12</w:t>
      </w:r>
      <w:r w:rsidR="008703B4" w:rsidRPr="00EF3AC2">
        <w:rPr>
          <w:vertAlign w:val="superscript"/>
        </w:rPr>
        <w:t>th</w:t>
      </w:r>
      <w:r w:rsidR="008703B4">
        <w:t>-century</w:t>
      </w:r>
      <w:r w:rsidR="008703B4" w:rsidRPr="00EF3AC2">
        <w:t xml:space="preserve"> </w:t>
      </w:r>
      <w:r w:rsidRPr="00EF3AC2">
        <w:t xml:space="preserve">poem </w:t>
      </w:r>
      <w:r w:rsidR="006F3133">
        <w:t>“</w:t>
      </w:r>
      <w:r w:rsidRPr="00EF3AC2">
        <w:t>The Knight in the Panther</w:t>
      </w:r>
      <w:r w:rsidR="009F68D6">
        <w:t>’</w:t>
      </w:r>
      <w:r w:rsidRPr="00EF3AC2">
        <w:t>s Skin</w:t>
      </w:r>
      <w:r w:rsidR="006F3133">
        <w:t>”</w:t>
      </w:r>
      <w:r w:rsidRPr="00EF3AC2">
        <w:t xml:space="preserve"> by Shota Rustaveli and its two translations by Marjory Wardrop (20</w:t>
      </w:r>
      <w:r w:rsidRPr="00EF3AC2">
        <w:rPr>
          <w:vertAlign w:val="superscript"/>
        </w:rPr>
        <w:t>th</w:t>
      </w:r>
      <w:r w:rsidRPr="00EF3AC2">
        <w:t xml:space="preserve"> century British English) and Lyn Coffin (21</w:t>
      </w:r>
      <w:r w:rsidRPr="00EF3AC2">
        <w:rPr>
          <w:vertAlign w:val="superscript"/>
        </w:rPr>
        <w:t>st</w:t>
      </w:r>
      <w:r w:rsidRPr="00EF3AC2">
        <w:t xml:space="preserve"> century American English). From a genre perspective, </w:t>
      </w:r>
      <w:r w:rsidR="00603DCC" w:rsidRPr="001B20C6">
        <w:rPr>
          <w:lang w:val="en-GB"/>
        </w:rPr>
        <w:t>for the poem under scrutiny, we could refer to</w:t>
      </w:r>
      <w:r w:rsidRPr="00EF3AC2">
        <w:t xml:space="preserve"> </w:t>
      </w:r>
      <w:bookmarkStart w:id="14" w:name="_Hlk185346318"/>
      <w:r w:rsidRPr="00EF3AC2">
        <w:t>Biel (2018:</w:t>
      </w:r>
      <w:r w:rsidR="005A1261">
        <w:t xml:space="preserve"> </w:t>
      </w:r>
      <w:r w:rsidRPr="00EF3AC2">
        <w:t xml:space="preserve">156) who </w:t>
      </w:r>
      <w:bookmarkEnd w:id="14"/>
      <w:r w:rsidRPr="00EF3AC2">
        <w:t xml:space="preserve">points out that </w:t>
      </w:r>
      <w:r w:rsidR="006F3133">
        <w:t>“</w:t>
      </w:r>
      <w:r w:rsidR="005A1261">
        <w:t>[s]</w:t>
      </w:r>
      <w:proofErr w:type="spellStart"/>
      <w:r w:rsidRPr="00EF3AC2">
        <w:t>ome</w:t>
      </w:r>
      <w:proofErr w:type="spellEnd"/>
      <w:r w:rsidRPr="00EF3AC2">
        <w:t xml:space="preserve"> genres are not only remote culturally from the target discourse community, but may also be remote in time</w:t>
      </w:r>
      <w:r w:rsidR="006F3133">
        <w:t>”</w:t>
      </w:r>
      <w:r w:rsidR="0057257B">
        <w:t>,</w:t>
      </w:r>
      <w:r w:rsidRPr="00EF3AC2">
        <w:t xml:space="preserve"> quoting </w:t>
      </w:r>
      <w:proofErr w:type="spellStart"/>
      <w:r w:rsidRPr="00EF3AC2">
        <w:t>Bassnett</w:t>
      </w:r>
      <w:proofErr w:type="spellEnd"/>
      <w:r w:rsidRPr="00EF3AC2">
        <w:t xml:space="preserve"> (2006:</w:t>
      </w:r>
      <w:r w:rsidR="0057257B">
        <w:t xml:space="preserve"> </w:t>
      </w:r>
      <w:r w:rsidRPr="00EF3AC2">
        <w:t xml:space="preserve">92) on the problem of translating a </w:t>
      </w:r>
      <w:r w:rsidR="006F3133">
        <w:t>“</w:t>
      </w:r>
      <w:r w:rsidRPr="00EF3AC2">
        <w:t>dead genre,</w:t>
      </w:r>
      <w:r w:rsidR="006F3133">
        <w:t>”</w:t>
      </w:r>
      <w:r w:rsidRPr="00EF3AC2">
        <w:t xml:space="preserve"> e.g. an epic poem such as </w:t>
      </w:r>
      <w:r w:rsidR="0057257B" w:rsidRPr="0057257B">
        <w:rPr>
          <w:i/>
          <w:iCs/>
        </w:rPr>
        <w:t>T</w:t>
      </w:r>
      <w:r w:rsidRPr="0057257B">
        <w:rPr>
          <w:i/>
          <w:iCs/>
        </w:rPr>
        <w:t>he Iliad</w:t>
      </w:r>
      <w:r w:rsidRPr="00EF3AC2">
        <w:t>, for a new generation of readers.</w:t>
      </w:r>
      <w:r w:rsidR="006F3133">
        <w:t>”</w:t>
      </w:r>
      <w:r w:rsidRPr="00EF3AC2">
        <w:t xml:space="preserve"> </w:t>
      </w:r>
    </w:p>
    <w:p w14:paraId="2D2F97B5" w14:textId="19A20C98" w:rsidR="00617D9C" w:rsidRDefault="00617D9C" w:rsidP="00DC26A2">
      <w:pPr>
        <w:jc w:val="both"/>
      </w:pPr>
      <w:r w:rsidRPr="00617D9C">
        <w:t>Rustaveli’s poem, as a piece of classical poetry, is based on a double dichotomy of symmetry and asymmetry. This is evident in its short meter</w:t>
      </w:r>
      <w:r>
        <w:t xml:space="preserve">, as </w:t>
      </w:r>
      <w:proofErr w:type="spellStart"/>
      <w:r w:rsidRPr="00EF3AC2">
        <w:t>Gatserelia</w:t>
      </w:r>
      <w:proofErr w:type="spellEnd"/>
      <w:r w:rsidRPr="00EF3AC2">
        <w:t xml:space="preserve"> </w:t>
      </w:r>
      <w:r>
        <w:t>(</w:t>
      </w:r>
      <w:r w:rsidRPr="00EF3AC2">
        <w:t>1955:</w:t>
      </w:r>
      <w:r>
        <w:t xml:space="preserve"> </w:t>
      </w:r>
      <w:r w:rsidRPr="00EF3AC2">
        <w:t>63)</w:t>
      </w:r>
      <w:r>
        <w:t xml:space="preserve"> points out,</w:t>
      </w:r>
      <w:r w:rsidRPr="00EF3AC2">
        <w:t xml:space="preserve"> </w:t>
      </w:r>
      <w:r w:rsidRPr="00617D9C">
        <w:t xml:space="preserve">a symmetrical 16-syllable line </w:t>
      </w:r>
      <w:r>
        <w:t xml:space="preserve">is </w:t>
      </w:r>
      <w:r w:rsidRPr="00617D9C">
        <w:t xml:space="preserve">divided into two equal 8-syllable halves. In contrast, the division of the stanzas into unequal segments often follows a ratio of maximum harmony, the so-called </w:t>
      </w:r>
      <w:r>
        <w:t>“</w:t>
      </w:r>
      <w:r w:rsidRPr="00617D9C">
        <w:t>golden section</w:t>
      </w:r>
      <w:r>
        <w:t>”</w:t>
      </w:r>
      <w:r w:rsidRPr="00617D9C">
        <w:t xml:space="preserve"> (</w:t>
      </w:r>
      <w:proofErr w:type="spellStart"/>
      <w:r w:rsidRPr="00617D9C">
        <w:t>Khintibidze</w:t>
      </w:r>
      <w:proofErr w:type="spellEnd"/>
      <w:r w:rsidRPr="00617D9C">
        <w:t xml:space="preserve"> 2009: 33–39; 2019-229).</w:t>
      </w:r>
      <w:r>
        <w:t xml:space="preserve"> </w:t>
      </w:r>
    </w:p>
    <w:p w14:paraId="71C6C17B" w14:textId="1273490A" w:rsidR="00DC26A2" w:rsidRPr="00EF3AC2" w:rsidRDefault="00DC26A2" w:rsidP="003F0EA4">
      <w:pPr>
        <w:ind w:firstLine="720"/>
        <w:jc w:val="both"/>
        <w:rPr>
          <w:lang w:eastAsia="en-US"/>
        </w:rPr>
      </w:pPr>
      <w:r w:rsidRPr="00EF3AC2">
        <w:t xml:space="preserve">The poem reflects the medieval Georgian cultural, philosophical contexts, and linguistic norms of its time featuring </w:t>
      </w:r>
      <w:r w:rsidRPr="00EF3AC2">
        <w:rPr>
          <w:lang w:eastAsia="en-US"/>
        </w:rPr>
        <w:t xml:space="preserve">archaisms and elaborate imagery. </w:t>
      </w:r>
      <w:r w:rsidRPr="00EF3AC2">
        <w:t>The selected translations include a prosaic translation by M</w:t>
      </w:r>
      <w:r w:rsidR="00FA2072">
        <w:t>arjory</w:t>
      </w:r>
      <w:r w:rsidRPr="00EF3AC2">
        <w:t xml:space="preserve"> Wardrop, first published in 1912</w:t>
      </w:r>
      <w:r w:rsidR="00933E77">
        <w:t>,</w:t>
      </w:r>
      <w:r w:rsidRPr="00EF3AC2">
        <w:t xml:space="preserve"> during the </w:t>
      </w:r>
      <w:r w:rsidRPr="00EF3AC2">
        <w:rPr>
          <w:lang w:eastAsia="en-US"/>
        </w:rPr>
        <w:t>height of Victorian/Edwardian scholarship</w:t>
      </w:r>
      <w:r w:rsidR="00F12555">
        <w:rPr>
          <w:lang w:eastAsia="en-US"/>
        </w:rPr>
        <w:t xml:space="preserve">. It reflects </w:t>
      </w:r>
      <w:r w:rsidRPr="00EF3AC2">
        <w:rPr>
          <w:lang w:eastAsia="en-US"/>
        </w:rPr>
        <w:t>early 20</w:t>
      </w:r>
      <w:r w:rsidR="00F12555" w:rsidRPr="00F12555">
        <w:rPr>
          <w:vertAlign w:val="superscript"/>
          <w:lang w:eastAsia="en-US"/>
        </w:rPr>
        <w:t>th</w:t>
      </w:r>
      <w:r w:rsidRPr="00EF3AC2">
        <w:rPr>
          <w:lang w:eastAsia="en-US"/>
        </w:rPr>
        <w:t xml:space="preserve">-century English norms, which might exhibit formal, archaic structures differing from the contemporary </w:t>
      </w:r>
      <w:r w:rsidRPr="00EF3AC2">
        <w:t xml:space="preserve">linguistic norms. From </w:t>
      </w:r>
      <w:r w:rsidR="00F5260E">
        <w:t>a</w:t>
      </w:r>
      <w:r w:rsidRPr="00EF3AC2">
        <w:t xml:space="preserve"> translation perspective, it enables an analysis of the translation philosophy, adapting the</w:t>
      </w:r>
      <w:r w:rsidR="00617D9C">
        <w:t xml:space="preserve"> poem</w:t>
      </w:r>
      <w:r w:rsidRPr="00EF3AC2">
        <w:t xml:space="preserve"> over time</w:t>
      </w:r>
      <w:r w:rsidR="004E7092">
        <w:t xml:space="preserve"> and culture</w:t>
      </w:r>
      <w:r w:rsidRPr="00EF3AC2">
        <w:t xml:space="preserve">, reflecting shifts. </w:t>
      </w:r>
      <w:r w:rsidRPr="00EF3AC2">
        <w:rPr>
          <w:lang w:eastAsia="en-US"/>
        </w:rPr>
        <w:t>We</w:t>
      </w:r>
      <w:r w:rsidRPr="00EF3AC2">
        <w:t xml:space="preserve"> referred to the 1977 edition of the translation for the current project. The second</w:t>
      </w:r>
      <w:r w:rsidR="00F5260E">
        <w:t xml:space="preserve"> one </w:t>
      </w:r>
      <w:r w:rsidRPr="00EF3AC2">
        <w:t>is the poetic translation by L</w:t>
      </w:r>
      <w:r w:rsidR="00A775E6">
        <w:t>y</w:t>
      </w:r>
      <w:r w:rsidR="00FA2072">
        <w:t>n</w:t>
      </w:r>
      <w:r w:rsidRPr="00EF3AC2">
        <w:t xml:space="preserve"> Coffin, published in 2015. Her translation might reflect </w:t>
      </w:r>
      <w:r w:rsidRPr="00EF3AC2">
        <w:rPr>
          <w:lang w:eastAsia="en-US"/>
        </w:rPr>
        <w:t xml:space="preserve">contemporary American </w:t>
      </w:r>
      <w:r w:rsidRPr="00EF3AC2">
        <w:t xml:space="preserve">English, with higher </w:t>
      </w:r>
      <w:r w:rsidRPr="00EF3AC2">
        <w:rPr>
          <w:lang w:eastAsia="en-US"/>
        </w:rPr>
        <w:t>relatability</w:t>
      </w:r>
      <w:r w:rsidRPr="00EF3AC2">
        <w:t xml:space="preserve"> to modern poetic sensibilities, cultural values and </w:t>
      </w:r>
      <w:r w:rsidRPr="00EF3AC2">
        <w:rPr>
          <w:lang w:eastAsia="en-US"/>
        </w:rPr>
        <w:t xml:space="preserve">aesthetic appeal for modern readers, </w:t>
      </w:r>
      <w:r w:rsidR="00C61DCA">
        <w:rPr>
          <w:lang w:eastAsia="en-US"/>
        </w:rPr>
        <w:t>transporting</w:t>
      </w:r>
      <w:r w:rsidRPr="00EF3AC2">
        <w:rPr>
          <w:lang w:eastAsia="en-US"/>
        </w:rPr>
        <w:t xml:space="preserve"> the medieval poem to the</w:t>
      </w:r>
      <w:r w:rsidRPr="00EF3AC2">
        <w:t xml:space="preserve"> present-day literary landscape. The potential perspectives the corpus offers include </w:t>
      </w:r>
      <w:r w:rsidRPr="00EF3AC2">
        <w:rPr>
          <w:lang w:eastAsia="en-US"/>
        </w:rPr>
        <w:t>diachronic</w:t>
      </w:r>
      <w:r w:rsidRPr="00EF3AC2">
        <w:t>, genre, and linguistic variation,</w:t>
      </w:r>
      <w:r w:rsidR="00C61DCA">
        <w:t xml:space="preserve"> </w:t>
      </w:r>
      <w:r w:rsidRPr="00EF3AC2">
        <w:rPr>
          <w:lang w:eastAsia="en-US"/>
        </w:rPr>
        <w:t>comparative analys</w:t>
      </w:r>
      <w:r w:rsidR="00C61DCA">
        <w:rPr>
          <w:lang w:eastAsia="en-US"/>
        </w:rPr>
        <w:t>e</w:t>
      </w:r>
      <w:r w:rsidRPr="00EF3AC2">
        <w:rPr>
          <w:lang w:eastAsia="en-US"/>
        </w:rPr>
        <w:t>s of lexical richness, syntactic structures, and semantic density of the</w:t>
      </w:r>
      <w:r w:rsidRPr="00EF3AC2">
        <w:t xml:space="preserve"> </w:t>
      </w:r>
      <w:r w:rsidRPr="00EF3AC2">
        <w:rPr>
          <w:lang w:eastAsia="en-US"/>
        </w:rPr>
        <w:t>prose and poetic formats, temporal shifts in translation norms, linguistic norms, and cultural framing over a century in two English versions. From the cognitive translation</w:t>
      </w:r>
      <w:r w:rsidR="009F68D6">
        <w:rPr>
          <w:lang w:eastAsia="en-US"/>
        </w:rPr>
        <w:t>’</w:t>
      </w:r>
      <w:r w:rsidRPr="00EF3AC2">
        <w:rPr>
          <w:lang w:eastAsia="en-US"/>
        </w:rPr>
        <w:t xml:space="preserve">s perspective, the corpus allows </w:t>
      </w:r>
      <w:r w:rsidR="00C61DCA">
        <w:rPr>
          <w:lang w:eastAsia="en-US"/>
        </w:rPr>
        <w:t>an examination of</w:t>
      </w:r>
      <w:r w:rsidRPr="00EF3AC2">
        <w:rPr>
          <w:lang w:eastAsia="en-US"/>
        </w:rPr>
        <w:t xml:space="preserve"> how poetic tropes, especially metaphors and epithets</w:t>
      </w:r>
      <w:r w:rsidR="00C61DCA">
        <w:rPr>
          <w:lang w:eastAsia="en-US"/>
        </w:rPr>
        <w:t>,</w:t>
      </w:r>
      <w:r w:rsidRPr="00EF3AC2">
        <w:rPr>
          <w:lang w:eastAsia="en-US"/>
        </w:rPr>
        <w:t xml:space="preserve"> are rendered or transformed across time and genre.</w:t>
      </w:r>
    </w:p>
    <w:p w14:paraId="2F72C0E8" w14:textId="450D48DF" w:rsidR="00DC26A2" w:rsidRPr="00F14B5C" w:rsidRDefault="00DC26A2" w:rsidP="00F14B5C">
      <w:pPr>
        <w:pStyle w:val="ListParagraph"/>
        <w:numPr>
          <w:ilvl w:val="0"/>
          <w:numId w:val="12"/>
        </w:numPr>
        <w:spacing w:before="560" w:after="280"/>
        <w:ind w:left="425" w:hanging="425"/>
        <w:contextualSpacing w:val="0"/>
        <w:jc w:val="both"/>
        <w:rPr>
          <w:rFonts w:eastAsiaTheme="minorHAnsi"/>
          <w:b/>
          <w:bCs/>
          <w:lang w:eastAsia="en-US"/>
          <w14:ligatures w14:val="standardContextual"/>
        </w:rPr>
      </w:pPr>
      <w:r w:rsidRPr="00F14B5C">
        <w:rPr>
          <w:rFonts w:eastAsiaTheme="minorHAnsi"/>
          <w:b/>
          <w:bCs/>
          <w:lang w:eastAsia="en-US"/>
          <w14:ligatures w14:val="standardContextual"/>
        </w:rPr>
        <w:lastRenderedPageBreak/>
        <w:t xml:space="preserve">Methods of corpus-building, annotation, filtering, data extraction, sampling and </w:t>
      </w:r>
      <w:r w:rsidR="00477914" w:rsidRPr="00F14B5C">
        <w:rPr>
          <w:rFonts w:eastAsiaTheme="minorHAnsi"/>
          <w:b/>
          <w:bCs/>
          <w:lang w:eastAsia="en-US"/>
          <w14:ligatures w14:val="standardContextual"/>
        </w:rPr>
        <w:t xml:space="preserve">preliminary </w:t>
      </w:r>
      <w:r w:rsidRPr="00F14B5C">
        <w:rPr>
          <w:rFonts w:eastAsiaTheme="minorHAnsi"/>
          <w:b/>
          <w:bCs/>
          <w:lang w:eastAsia="en-US"/>
          <w14:ligatures w14:val="standardContextual"/>
        </w:rPr>
        <w:t>analysis</w:t>
      </w:r>
    </w:p>
    <w:p w14:paraId="605F5521" w14:textId="7A0BFC25" w:rsidR="00DC26A2" w:rsidRPr="00EF3AC2" w:rsidRDefault="00FA2072" w:rsidP="00833CB6">
      <w:pPr>
        <w:tabs>
          <w:tab w:val="left" w:pos="3544"/>
        </w:tabs>
        <w:jc w:val="both"/>
      </w:pPr>
      <w:r>
        <w:t>“</w:t>
      </w:r>
      <w:r w:rsidR="00DC26A2" w:rsidRPr="00EF3AC2">
        <w:t>The Knight in the Panther</w:t>
      </w:r>
      <w:r w:rsidR="009F68D6">
        <w:t>’</w:t>
      </w:r>
      <w:r w:rsidR="00DC26A2" w:rsidRPr="00EF3AC2">
        <w:t>s Skin</w:t>
      </w:r>
      <w:r>
        <w:t>”</w:t>
      </w:r>
      <w:r w:rsidR="00DC26A2" w:rsidRPr="00EF3AC2">
        <w:rPr>
          <w:lang w:eastAsia="en-US"/>
        </w:rPr>
        <w:t xml:space="preserve"> comprises </w:t>
      </w:r>
      <w:r w:rsidR="00DC26A2" w:rsidRPr="00EF3AC2">
        <w:t xml:space="preserve">1669 stanzas, while </w:t>
      </w:r>
      <w:r w:rsidR="00DC26A2" w:rsidRPr="00EF3AC2">
        <w:rPr>
          <w:lang w:eastAsia="en-US"/>
        </w:rPr>
        <w:t>Wardrop</w:t>
      </w:r>
      <w:r w:rsidR="009F68D6">
        <w:rPr>
          <w:lang w:eastAsia="en-US"/>
        </w:rPr>
        <w:t>’</w:t>
      </w:r>
      <w:r w:rsidR="00DC26A2" w:rsidRPr="00EF3AC2">
        <w:rPr>
          <w:lang w:eastAsia="en-US"/>
        </w:rPr>
        <w:t>s</w:t>
      </w:r>
      <w:r w:rsidR="00DC26A2" w:rsidRPr="00EF3AC2">
        <w:t xml:space="preserve"> translation consists of 1576 stanzas presented in prose form, divided into 52 chapters. Despite being a prose translation, the translator adhered to the stanza numbering of the original text. L</w:t>
      </w:r>
      <w:r w:rsidR="00A775E6">
        <w:t>y</w:t>
      </w:r>
      <w:r w:rsidR="00DC26A2" w:rsidRPr="00EF3AC2">
        <w:t>n Coffin</w:t>
      </w:r>
      <w:r w:rsidR="009F68D6">
        <w:t>’</w:t>
      </w:r>
      <w:r w:rsidR="00DC26A2" w:rsidRPr="00EF3AC2">
        <w:t xml:space="preserve">s poetic translation consists of 1661 stanzas and is divided into 54 chapters. </w:t>
      </w:r>
      <w:r w:rsidR="006A0F93">
        <w:rPr>
          <w:lang w:eastAsia="en-US"/>
        </w:rPr>
        <w:t>When</w:t>
      </w:r>
      <w:r w:rsidR="00DC26A2" w:rsidRPr="00EF3AC2">
        <w:t xml:space="preserve"> tagging</w:t>
      </w:r>
      <w:r w:rsidR="00DC26A2" w:rsidRPr="00EF3AC2">
        <w:rPr>
          <w:b/>
          <w:bCs/>
        </w:rPr>
        <w:t xml:space="preserve"> </w:t>
      </w:r>
      <w:r w:rsidR="00DC26A2" w:rsidRPr="00EF3AC2">
        <w:t>the</w:t>
      </w:r>
      <w:r w:rsidR="00DC26A2" w:rsidRPr="00EF3AC2">
        <w:rPr>
          <w:lang w:eastAsia="en-US"/>
        </w:rPr>
        <w:t xml:space="preserve"> manually curated corpus</w:t>
      </w:r>
      <w:r w:rsidR="006A0F93">
        <w:rPr>
          <w:lang w:eastAsia="en-US"/>
        </w:rPr>
        <w:t xml:space="preserve">, </w:t>
      </w:r>
      <w:r w:rsidR="00DC26A2" w:rsidRPr="00EF3AC2">
        <w:rPr>
          <w:lang w:eastAsia="en-US"/>
        </w:rPr>
        <w:t>the</w:t>
      </w:r>
      <w:r w:rsidR="00DC26A2" w:rsidRPr="00EF3AC2">
        <w:rPr>
          <w:b/>
          <w:bCs/>
          <w:lang w:eastAsia="en-US"/>
        </w:rPr>
        <w:t xml:space="preserve"> </w:t>
      </w:r>
      <w:r w:rsidR="00DC26A2" w:rsidRPr="00EF3AC2">
        <w:t>tag &lt;</w:t>
      </w:r>
      <w:proofErr w:type="spellStart"/>
      <w:r w:rsidR="00DC26A2" w:rsidRPr="00EF3AC2">
        <w:t>Stl_mtf</w:t>
      </w:r>
      <w:proofErr w:type="spellEnd"/>
      <w:r w:rsidR="00DC26A2" w:rsidRPr="00EF3AC2">
        <w:t xml:space="preserve">&gt; </w:t>
      </w:r>
      <w:r w:rsidR="006A0F93">
        <w:t xml:space="preserve">was applied </w:t>
      </w:r>
      <w:r w:rsidR="00DC26A2" w:rsidRPr="00EF3AC2">
        <w:t xml:space="preserve">to the metaphors related to the </w:t>
      </w:r>
      <w:r w:rsidR="00DC26A2" w:rsidRPr="00EF3AC2">
        <w:rPr>
          <w:lang w:eastAsia="en-US"/>
        </w:rPr>
        <w:t>noun</w:t>
      </w:r>
      <w:r w:rsidR="00DC26A2" w:rsidRPr="00EF3AC2">
        <w:rPr>
          <w:lang w:val="ka-GE"/>
        </w:rPr>
        <w:t xml:space="preserve"> </w:t>
      </w:r>
      <w:r w:rsidR="00DC26A2" w:rsidRPr="00CA0039">
        <w:rPr>
          <w:rFonts w:ascii="Sylfaen" w:hAnsi="Sylfaen" w:cs="Sylfaen"/>
          <w:i/>
          <w:iCs/>
          <w:lang w:val="ka-GE"/>
        </w:rPr>
        <w:t>ცრემლი</w:t>
      </w:r>
      <w:r w:rsidR="00DC26A2" w:rsidRPr="00EF3AC2">
        <w:rPr>
          <w:lang w:val="ka-GE"/>
        </w:rPr>
        <w:t xml:space="preserve"> </w:t>
      </w:r>
      <w:r w:rsidR="006A0F93">
        <w:rPr>
          <w:lang w:val="ka-GE"/>
        </w:rPr>
        <w:t>(</w:t>
      </w:r>
      <w:r w:rsidR="00DC26A2" w:rsidRPr="006A0F93">
        <w:rPr>
          <w:i/>
          <w:iCs/>
          <w:lang w:val="ka-GE"/>
        </w:rPr>
        <w:t>c̕remli</w:t>
      </w:r>
      <w:r w:rsidR="006A0F93">
        <w:rPr>
          <w:lang w:val="ka-GE"/>
        </w:rPr>
        <w:t xml:space="preserve"> ‘</w:t>
      </w:r>
      <w:r w:rsidR="00DC26A2" w:rsidRPr="00EF3AC2">
        <w:rPr>
          <w:lang w:val="ka-GE"/>
        </w:rPr>
        <w:t>tear</w:t>
      </w:r>
      <w:r w:rsidR="006A0F93">
        <w:rPr>
          <w:lang w:val="ka-GE"/>
        </w:rPr>
        <w:t>’</w:t>
      </w:r>
      <w:r w:rsidR="00DC26A2" w:rsidRPr="00EF3AC2">
        <w:rPr>
          <w:lang w:val="ka-GE"/>
        </w:rPr>
        <w:t>)</w:t>
      </w:r>
      <w:r w:rsidR="006A0F93">
        <w:rPr>
          <w:lang w:val="ka-GE"/>
        </w:rPr>
        <w:t>.</w:t>
      </w:r>
      <w:r w:rsidR="00DC26A2" w:rsidRPr="00EF3AC2">
        <w:rPr>
          <w:lang w:val="ka-GE"/>
        </w:rPr>
        <w:t xml:space="preserve"> </w:t>
      </w:r>
      <w:r w:rsidR="00DC26A2" w:rsidRPr="00EF3AC2">
        <w:t xml:space="preserve">To </w:t>
      </w:r>
      <w:r w:rsidR="006A0F93" w:rsidRPr="00EF3AC2">
        <w:t>mark up</w:t>
      </w:r>
      <w:r w:rsidR="00DC26A2" w:rsidRPr="00EF3AC2">
        <w:t xml:space="preserve"> linguistic elements</w:t>
      </w:r>
      <w:r w:rsidR="006A0F93">
        <w:t>,</w:t>
      </w:r>
      <w:r w:rsidR="00DC26A2" w:rsidRPr="00EF3AC2">
        <w:t xml:space="preserve"> custom XML tags were created specifically for the BSU corpus platform</w:t>
      </w:r>
      <w:r w:rsidR="00921A60">
        <w:t xml:space="preserve"> </w:t>
      </w:r>
      <w:r w:rsidR="00FC3AEC">
        <w:t>(</w:t>
      </w:r>
      <w:hyperlink r:id="rId8" w:history="1">
        <w:r w:rsidR="00FC3AEC" w:rsidRPr="00C04C6E">
          <w:rPr>
            <w:rStyle w:val="Hyperlink"/>
          </w:rPr>
          <w:t>www.corpus.bsu.edu.ge</w:t>
        </w:r>
      </w:hyperlink>
      <w:r w:rsidR="00FC3AEC">
        <w:t>)</w:t>
      </w:r>
      <w:r w:rsidR="00DC26A2" w:rsidRPr="00EF3AC2">
        <w:t>.</w:t>
      </w:r>
      <w:r w:rsidR="00921A60">
        <w:t xml:space="preserve"> </w:t>
      </w:r>
      <w:r w:rsidR="00DC26A2" w:rsidRPr="00EF3AC2">
        <w:t xml:space="preserve">The </w:t>
      </w:r>
      <w:proofErr w:type="spellStart"/>
      <w:r w:rsidR="00DC26A2" w:rsidRPr="00EF3AC2">
        <w:t>TagSet</w:t>
      </w:r>
      <w:proofErr w:type="spellEnd"/>
      <w:r w:rsidR="00DC26A2" w:rsidRPr="00EF3AC2">
        <w:t xml:space="preserve"> does not inherently follow the standards with regards to</w:t>
      </w:r>
      <w:r w:rsidR="003E7258">
        <w:t xml:space="preserve"> the</w:t>
      </w:r>
      <w:r w:rsidR="00DC26A2" w:rsidRPr="00EF3AC2">
        <w:t xml:space="preserve"> tag</w:t>
      </w:r>
      <w:r w:rsidR="003E7258">
        <w:t>-</w:t>
      </w:r>
      <w:r w:rsidR="00DC26A2" w:rsidRPr="00EF3AC2">
        <w:t>assignment process (</w:t>
      </w:r>
      <w:r w:rsidR="00917C08">
        <w:t>c</w:t>
      </w:r>
      <w:r w:rsidR="00DC26A2" w:rsidRPr="00EF3AC2">
        <w:t xml:space="preserve">ustom tags API </w:t>
      </w:r>
      <w:r w:rsidR="003E7258">
        <w:t>–</w:t>
      </w:r>
      <w:r w:rsidR="00DC26A2" w:rsidRPr="00EF3AC2">
        <w:t xml:space="preserve"> POST tags).</w:t>
      </w:r>
      <w:r w:rsidR="00921A60">
        <w:t xml:space="preserve"> </w:t>
      </w:r>
      <w:r w:rsidR="00DC26A2" w:rsidRPr="00EF3AC2">
        <w:t>During the manual tagging process of the</w:t>
      </w:r>
      <w:r w:rsidR="00921A60">
        <w:t xml:space="preserve"> source language (</w:t>
      </w:r>
      <w:r w:rsidR="00DC26A2" w:rsidRPr="00EF3AC2">
        <w:t>SL</w:t>
      </w:r>
      <w:r w:rsidR="00921A60">
        <w:t>)</w:t>
      </w:r>
      <w:r w:rsidR="00DC26A2" w:rsidRPr="00EF3AC2">
        <w:t xml:space="preserve"> text we did not discriminate conventional metaphors, conceptual metaphors</w:t>
      </w:r>
      <w:r w:rsidR="00D55E1E">
        <w:t>,</w:t>
      </w:r>
      <w:r w:rsidR="00DC26A2" w:rsidRPr="00EF3AC2">
        <w:t xml:space="preserve"> </w:t>
      </w:r>
      <w:proofErr w:type="gramStart"/>
      <w:r w:rsidR="00DC26A2" w:rsidRPr="00EF3AC2">
        <w:t>and</w:t>
      </w:r>
      <w:proofErr w:type="gramEnd"/>
      <w:r w:rsidR="00DC26A2" w:rsidRPr="00EF3AC2">
        <w:t xml:space="preserve"> image-metaphors.</w:t>
      </w:r>
      <w:r w:rsidR="00DC26A2" w:rsidRPr="00EF3AC2">
        <w:rPr>
          <w:b/>
          <w:bCs/>
        </w:rPr>
        <w:t xml:space="preserve"> </w:t>
      </w:r>
      <w:r w:rsidR="00DC26A2" w:rsidRPr="00EF3AC2">
        <w:t xml:space="preserve">However, we have not tagged (a) the collocations similar to </w:t>
      </w:r>
      <w:r w:rsidR="00DC26A2" w:rsidRPr="00D55E1E">
        <w:rPr>
          <w:i/>
          <w:iCs/>
        </w:rPr>
        <w:t>tear is bad</w:t>
      </w:r>
      <w:r w:rsidR="00DC26A2" w:rsidRPr="00EF3AC2">
        <w:t xml:space="preserve">, </w:t>
      </w:r>
      <w:r w:rsidR="00DC26A2" w:rsidRPr="00D55E1E">
        <w:rPr>
          <w:i/>
          <w:iCs/>
        </w:rPr>
        <w:t>how bitter are the tears</w:t>
      </w:r>
      <w:r w:rsidR="00D55E1E">
        <w:t>;</w:t>
      </w:r>
      <w:r w:rsidR="00DC26A2" w:rsidRPr="00EF3AC2">
        <w:t xml:space="preserve"> (b) composites such as </w:t>
      </w:r>
      <w:r w:rsidR="00DC26A2" w:rsidRPr="00D55E1E">
        <w:rPr>
          <w:i/>
          <w:iCs/>
        </w:rPr>
        <w:t>tear-flow</w:t>
      </w:r>
      <w:r w:rsidR="00DC26A2" w:rsidRPr="00EF3AC2">
        <w:t>,</w:t>
      </w:r>
      <w:r w:rsidR="00D55E1E">
        <w:t xml:space="preserve"> </w:t>
      </w:r>
      <w:r w:rsidR="00DC26A2" w:rsidRPr="00D55E1E">
        <w:rPr>
          <w:i/>
          <w:iCs/>
        </w:rPr>
        <w:t>tear-poured</w:t>
      </w:r>
      <w:r w:rsidR="00DC26A2" w:rsidRPr="00EF3AC2">
        <w:t xml:space="preserve">, </w:t>
      </w:r>
      <w:r w:rsidR="00DC26A2" w:rsidRPr="00D55E1E">
        <w:rPr>
          <w:i/>
          <w:iCs/>
        </w:rPr>
        <w:t>tear-shed</w:t>
      </w:r>
      <w:r w:rsidR="00D55E1E">
        <w:t>;</w:t>
      </w:r>
      <w:r w:rsidR="00DC26A2" w:rsidRPr="00EF3AC2">
        <w:t xml:space="preserve"> (c) metaphors that express the cessation of crying, for instance</w:t>
      </w:r>
      <w:r w:rsidR="009B4389">
        <w:t xml:space="preserve"> </w:t>
      </w:r>
      <w:r w:rsidR="00DC26A2" w:rsidRPr="009B4389">
        <w:rPr>
          <w:i/>
          <w:iCs/>
        </w:rPr>
        <w:t>it occurred to me that tears would not flow</w:t>
      </w:r>
      <w:r w:rsidR="00DC26A2" w:rsidRPr="00EF3AC2">
        <w:t xml:space="preserve">, tears have dried up, </w:t>
      </w:r>
      <w:r w:rsidR="00DC26A2" w:rsidRPr="009B4389">
        <w:rPr>
          <w:i/>
          <w:iCs/>
        </w:rPr>
        <w:t>tears have stopped</w:t>
      </w:r>
      <w:r w:rsidR="00DC26A2" w:rsidRPr="00EF3AC2">
        <w:t xml:space="preserve">, </w:t>
      </w:r>
      <w:r w:rsidR="00DC26A2" w:rsidRPr="009B4389">
        <w:rPr>
          <w:i/>
          <w:iCs/>
        </w:rPr>
        <w:t>tears are drying up</w:t>
      </w:r>
      <w:r w:rsidR="00DC26A2" w:rsidRPr="00EF3AC2">
        <w:t xml:space="preserve">. In the </w:t>
      </w:r>
      <w:r w:rsidR="00921A60">
        <w:t>target language</w:t>
      </w:r>
      <w:r w:rsidR="00DC26A2" w:rsidRPr="00EF3AC2">
        <w:t xml:space="preserve"> </w:t>
      </w:r>
      <w:r w:rsidR="00921A60">
        <w:t xml:space="preserve">(TL) </w:t>
      </w:r>
      <w:r w:rsidR="00DC26A2" w:rsidRPr="00EF3AC2">
        <w:t>texts</w:t>
      </w:r>
      <w:r w:rsidR="009B4389">
        <w:t>,</w:t>
      </w:r>
      <w:r w:rsidR="00DC26A2" w:rsidRPr="00EF3AC2">
        <w:t xml:space="preserve"> we tagged those parallel constructs, which retain image schemas and metaphoricity, but omitted those that fail to be translated with a metaphor, </w:t>
      </w:r>
      <w:r w:rsidR="009B4389">
        <w:t>as in (1).</w:t>
      </w:r>
    </w:p>
    <w:p w14:paraId="4451AC74" w14:textId="68E96F6C" w:rsidR="00DC26A2" w:rsidRPr="00EF3AC2" w:rsidRDefault="00DC26A2" w:rsidP="00833CB6">
      <w:pPr>
        <w:pStyle w:val="ListParagraph"/>
        <w:numPr>
          <w:ilvl w:val="0"/>
          <w:numId w:val="13"/>
        </w:numPr>
        <w:spacing w:before="160"/>
        <w:ind w:left="714" w:hanging="357"/>
        <w:contextualSpacing w:val="0"/>
        <w:jc w:val="both"/>
      </w:pPr>
      <w:proofErr w:type="spellStart"/>
      <w:r w:rsidRPr="009B4389">
        <w:rPr>
          <w:rFonts w:ascii="Sylfaen" w:hAnsi="Sylfaen" w:cs="Sylfaen"/>
        </w:rPr>
        <w:t>ცრემლსა</w:t>
      </w:r>
      <w:proofErr w:type="spellEnd"/>
      <w:r w:rsidRPr="00EF3AC2">
        <w:t xml:space="preserve"> </w:t>
      </w:r>
      <w:proofErr w:type="spellStart"/>
      <w:r w:rsidRPr="009B4389">
        <w:rPr>
          <w:rFonts w:ascii="Sylfaen" w:hAnsi="Sylfaen" w:cs="Sylfaen"/>
        </w:rPr>
        <w:t>ვარდი</w:t>
      </w:r>
      <w:proofErr w:type="spellEnd"/>
      <w:r w:rsidRPr="00EF3AC2">
        <w:t xml:space="preserve"> </w:t>
      </w:r>
      <w:proofErr w:type="spellStart"/>
      <w:r w:rsidRPr="009B4389">
        <w:rPr>
          <w:rFonts w:ascii="Sylfaen" w:hAnsi="Sylfaen" w:cs="Sylfaen"/>
        </w:rPr>
        <w:t>დაეთრთვილა</w:t>
      </w:r>
      <w:proofErr w:type="spellEnd"/>
      <w:r w:rsidRPr="00EF3AC2">
        <w:t xml:space="preserve">, </w:t>
      </w:r>
      <w:proofErr w:type="spellStart"/>
      <w:r w:rsidRPr="009B4389">
        <w:rPr>
          <w:rFonts w:ascii="Sylfaen" w:hAnsi="Sylfaen" w:cs="Sylfaen"/>
        </w:rPr>
        <w:t>გულსა</w:t>
      </w:r>
      <w:proofErr w:type="spellEnd"/>
      <w:r w:rsidRPr="00EF3AC2">
        <w:t xml:space="preserve"> </w:t>
      </w:r>
      <w:proofErr w:type="spellStart"/>
      <w:r w:rsidRPr="009B4389">
        <w:rPr>
          <w:rFonts w:ascii="Sylfaen" w:hAnsi="Sylfaen" w:cs="Sylfaen"/>
        </w:rPr>
        <w:t>მდუღრად</w:t>
      </w:r>
      <w:proofErr w:type="spellEnd"/>
      <w:r w:rsidRPr="00EF3AC2">
        <w:t xml:space="preserve"> </w:t>
      </w:r>
      <w:proofErr w:type="spellStart"/>
      <w:r w:rsidRPr="009B4389">
        <w:rPr>
          <w:rFonts w:ascii="Sylfaen" w:hAnsi="Sylfaen" w:cs="Sylfaen"/>
        </w:rPr>
        <w:t>ანატირსა</w:t>
      </w:r>
      <w:proofErr w:type="spellEnd"/>
      <w:r w:rsidRPr="00EF3AC2">
        <w:t xml:space="preserve"> </w:t>
      </w:r>
      <w:r w:rsidR="009B4389">
        <w:t>(</w:t>
      </w:r>
      <w:r w:rsidR="009B4389" w:rsidRPr="00EF3AC2">
        <w:t>SL</w:t>
      </w:r>
      <w:r w:rsidR="009B4389">
        <w:t>,</w:t>
      </w:r>
      <w:r w:rsidR="009B4389" w:rsidRPr="00EF3AC2">
        <w:t xml:space="preserve"> 84 stanza</w:t>
      </w:r>
      <w:r w:rsidR="009B4389">
        <w:t>)</w:t>
      </w:r>
    </w:p>
    <w:p w14:paraId="0C51B356" w14:textId="379E4626" w:rsidR="00DC26A2" w:rsidRPr="00EF3AC2" w:rsidRDefault="00DC26A2" w:rsidP="00833CB6">
      <w:pPr>
        <w:spacing w:before="100" w:after="100"/>
        <w:ind w:left="709"/>
        <w:jc w:val="both"/>
      </w:pPr>
      <w:proofErr w:type="spellStart"/>
      <w:r w:rsidRPr="00EF3AC2">
        <w:t>c̕remlsa</w:t>
      </w:r>
      <w:proofErr w:type="spellEnd"/>
      <w:r w:rsidRPr="00EF3AC2">
        <w:t xml:space="preserve"> </w:t>
      </w:r>
      <w:proofErr w:type="spellStart"/>
      <w:r w:rsidRPr="00EF3AC2">
        <w:t>vardi</w:t>
      </w:r>
      <w:proofErr w:type="spellEnd"/>
      <w:r w:rsidRPr="00EF3AC2">
        <w:t xml:space="preserve"> </w:t>
      </w:r>
      <w:proofErr w:type="spellStart"/>
      <w:r w:rsidRPr="00EF3AC2">
        <w:t>daet̕rt̕vila</w:t>
      </w:r>
      <w:proofErr w:type="spellEnd"/>
      <w:r w:rsidRPr="00EF3AC2">
        <w:t xml:space="preserve">, </w:t>
      </w:r>
      <w:proofErr w:type="spellStart"/>
      <w:r w:rsidRPr="00EF3AC2">
        <w:t>gulsa</w:t>
      </w:r>
      <w:proofErr w:type="spellEnd"/>
      <w:r w:rsidRPr="00EF3AC2">
        <w:t xml:space="preserve"> </w:t>
      </w:r>
      <w:proofErr w:type="spellStart"/>
      <w:r w:rsidRPr="00EF3AC2">
        <w:t>mduḡrad</w:t>
      </w:r>
      <w:proofErr w:type="spellEnd"/>
      <w:r w:rsidRPr="00EF3AC2">
        <w:t xml:space="preserve"> </w:t>
      </w:r>
      <w:proofErr w:type="spellStart"/>
      <w:r w:rsidRPr="00EF3AC2">
        <w:t>anatirsa</w:t>
      </w:r>
      <w:proofErr w:type="spellEnd"/>
      <w:r w:rsidR="009B4389">
        <w:t xml:space="preserve"> (</w:t>
      </w:r>
      <w:r w:rsidR="00921A60">
        <w:t xml:space="preserve">Georgian/Kartvelian language transliterated </w:t>
      </w:r>
      <w:r w:rsidR="00FC3AEC">
        <w:t>(</w:t>
      </w:r>
      <w:r w:rsidR="00921A60" w:rsidRPr="00EF3AC2">
        <w:t>KA</w:t>
      </w:r>
      <w:r w:rsidR="00FC3AEC">
        <w:t>)</w:t>
      </w:r>
      <w:r w:rsidR="009B4389">
        <w:t>)</w:t>
      </w:r>
      <w:r w:rsidRPr="00EF3AC2">
        <w:t xml:space="preserve"> </w:t>
      </w:r>
    </w:p>
    <w:p w14:paraId="3559B1E0" w14:textId="716875BF" w:rsidR="00DC26A2" w:rsidRPr="00EF3AC2" w:rsidRDefault="00833CB6" w:rsidP="00833CB6">
      <w:pPr>
        <w:spacing w:after="160"/>
        <w:ind w:left="709"/>
        <w:jc w:val="both"/>
      </w:pPr>
      <w:r>
        <w:t>‘</w:t>
      </w:r>
      <w:r w:rsidR="00DC26A2" w:rsidRPr="00EF3AC2">
        <w:t xml:space="preserve">The rose (meaning </w:t>
      </w:r>
      <w:r w:rsidR="00DC26A2" w:rsidRPr="00FC3AEC">
        <w:rPr>
          <w:i/>
          <w:iCs/>
        </w:rPr>
        <w:t>cheeks</w:t>
      </w:r>
      <w:r w:rsidR="00DC26A2" w:rsidRPr="00EF3AC2">
        <w:t>) was soaked in frost-dew of tears, and the heart wept</w:t>
      </w:r>
      <w:r>
        <w:t xml:space="preserve"> </w:t>
      </w:r>
      <w:r w:rsidR="00DC26A2" w:rsidRPr="00EF3AC2">
        <w:t>bitterly;</w:t>
      </w:r>
      <w:r>
        <w:t>’</w:t>
      </w:r>
      <w:r w:rsidR="00DC26A2" w:rsidRPr="00EF3AC2">
        <w:t xml:space="preserve"> </w:t>
      </w:r>
    </w:p>
    <w:p w14:paraId="06F5682E" w14:textId="4DE22BC8" w:rsidR="00DC26A2" w:rsidRPr="00EF3AC2" w:rsidRDefault="00DC26A2" w:rsidP="00DC26A2">
      <w:pPr>
        <w:jc w:val="both"/>
      </w:pPr>
      <w:r w:rsidRPr="00EF3AC2">
        <w:t>TL 84 stanza in Wardrop</w:t>
      </w:r>
      <w:r w:rsidR="009F68D6">
        <w:t>’</w:t>
      </w:r>
      <w:r w:rsidRPr="00EF3AC2">
        <w:t xml:space="preserve">s translation was tagged as it retained the image schema and metaphoricity: </w:t>
      </w:r>
      <w:r w:rsidR="00850025">
        <w:t>“T</w:t>
      </w:r>
      <w:r w:rsidRPr="00EF3AC2">
        <w:t>he rose (of his cheek) was frozen in tears that welled up from his woe-stricken heart</w:t>
      </w:r>
      <w:r w:rsidR="00850025">
        <w:t>.”</w:t>
      </w:r>
      <w:r w:rsidR="008F1CF5" w:rsidRPr="00EF3AC2">
        <w:t xml:space="preserve"> </w:t>
      </w:r>
      <w:r w:rsidR="00850025">
        <w:t>T</w:t>
      </w:r>
      <w:r w:rsidRPr="00EF3AC2">
        <w:t>he parallel construct in Coffin</w:t>
      </w:r>
      <w:r w:rsidR="009F68D6">
        <w:t>’</w:t>
      </w:r>
      <w:r w:rsidRPr="00EF3AC2">
        <w:t xml:space="preserve">s translation is found in TL 86 </w:t>
      </w:r>
      <w:r w:rsidR="00850025" w:rsidRPr="00EF3AC2">
        <w:t>stanza;</w:t>
      </w:r>
      <w:r w:rsidRPr="00EF3AC2">
        <w:t xml:space="preserve"> it was not tagged as a non-metaphorical one: </w:t>
      </w:r>
      <w:r w:rsidR="00850025">
        <w:t>“</w:t>
      </w:r>
      <w:r w:rsidRPr="00EF3AC2">
        <w:t>His ruddy cheeks were wet with tears: they had never seen such a sight.</w:t>
      </w:r>
      <w:r w:rsidR="00850025">
        <w:t>” (</w:t>
      </w:r>
      <w:r w:rsidR="00850025" w:rsidRPr="00EF3AC2">
        <w:t>TL 86 stanza</w:t>
      </w:r>
      <w:r w:rsidR="00850025">
        <w:t>)</w:t>
      </w:r>
    </w:p>
    <w:p w14:paraId="171ED8C4" w14:textId="7BA81F86" w:rsidR="00DC26A2" w:rsidRPr="00EF3AC2" w:rsidRDefault="00DC26A2" w:rsidP="00850025">
      <w:pPr>
        <w:ind w:firstLine="720"/>
        <w:jc w:val="both"/>
        <w:rPr>
          <w:lang w:eastAsia="en-US"/>
        </w:rPr>
      </w:pPr>
      <w:proofErr w:type="gramStart"/>
      <w:r w:rsidRPr="00EF3AC2">
        <w:t>In order to</w:t>
      </w:r>
      <w:proofErr w:type="gramEnd"/>
      <w:r w:rsidRPr="00EF3AC2">
        <w:t xml:space="preserve"> calculate type-token distribution across the three texts, we used </w:t>
      </w:r>
      <w:proofErr w:type="spellStart"/>
      <w:r w:rsidRPr="00EF3AC2">
        <w:t>AntConc</w:t>
      </w:r>
      <w:proofErr w:type="spellEnd"/>
      <w:r w:rsidRPr="00EF3AC2">
        <w:t xml:space="preserve"> and charted </w:t>
      </w:r>
      <w:r w:rsidR="00850025">
        <w:t>T</w:t>
      </w:r>
      <w:r w:rsidRPr="00EF3AC2">
        <w:t xml:space="preserve">able </w:t>
      </w:r>
      <w:r w:rsidR="00D3079C" w:rsidRPr="00EF3AC2">
        <w:t>2</w:t>
      </w:r>
      <w:r w:rsidRPr="00EF3AC2">
        <w:t xml:space="preserve"> for comparison of the</w:t>
      </w:r>
      <w:r w:rsidRPr="00EF3AC2">
        <w:rPr>
          <w:b/>
          <w:bCs/>
        </w:rPr>
        <w:t xml:space="preserve"> </w:t>
      </w:r>
      <w:r w:rsidRPr="00EF3AC2">
        <w:rPr>
          <w:lang w:eastAsia="en-US"/>
        </w:rPr>
        <w:t>extracted data</w:t>
      </w:r>
      <w:r w:rsidR="00921A60">
        <w:rPr>
          <w:lang w:eastAsia="en-US"/>
        </w:rPr>
        <w:t xml:space="preserve">: </w:t>
      </w:r>
    </w:p>
    <w:p w14:paraId="156E99D1" w14:textId="754FD083" w:rsidR="00DC26A2" w:rsidRPr="00C13479" w:rsidRDefault="00DC26A2" w:rsidP="00293EE6">
      <w:pPr>
        <w:keepNext/>
        <w:spacing w:before="160" w:after="120"/>
        <w:jc w:val="both"/>
        <w:rPr>
          <w:sz w:val="22"/>
          <w:szCs w:val="22"/>
          <w:lang w:eastAsia="en-US"/>
        </w:rPr>
      </w:pPr>
      <w:r w:rsidRPr="00C13479">
        <w:rPr>
          <w:sz w:val="22"/>
          <w:szCs w:val="22"/>
          <w:lang w:eastAsia="en-US"/>
        </w:rPr>
        <w:t xml:space="preserve">Table </w:t>
      </w:r>
      <w:r w:rsidR="00594496" w:rsidRPr="00C13479">
        <w:rPr>
          <w:sz w:val="22"/>
          <w:szCs w:val="22"/>
          <w:lang w:eastAsia="en-US"/>
        </w:rPr>
        <w:t>2</w:t>
      </w:r>
      <w:r w:rsidRPr="00C13479">
        <w:rPr>
          <w:sz w:val="22"/>
          <w:szCs w:val="22"/>
          <w:lang w:eastAsia="en-US"/>
        </w:rPr>
        <w:t xml:space="preserve">: </w:t>
      </w:r>
      <w:r w:rsidR="00850025" w:rsidRPr="00C13479">
        <w:rPr>
          <w:sz w:val="22"/>
          <w:szCs w:val="22"/>
          <w:lang w:eastAsia="en-US"/>
        </w:rPr>
        <w:t>T</w:t>
      </w:r>
      <w:r w:rsidRPr="00C13479">
        <w:rPr>
          <w:sz w:val="22"/>
          <w:szCs w:val="22"/>
          <w:lang w:eastAsia="en-US"/>
        </w:rPr>
        <w:t xml:space="preserve">otal number of stanzas and </w:t>
      </w:r>
      <w:r w:rsidRPr="00C13479">
        <w:rPr>
          <w:sz w:val="22"/>
          <w:szCs w:val="22"/>
        </w:rPr>
        <w:t>comparative type-token</w:t>
      </w:r>
      <w:r w:rsidRPr="00C13479">
        <w:rPr>
          <w:b/>
          <w:bCs/>
          <w:sz w:val="22"/>
          <w:szCs w:val="22"/>
        </w:rPr>
        <w:t xml:space="preserve"> </w:t>
      </w:r>
      <w:r w:rsidRPr="00C13479">
        <w:rPr>
          <w:sz w:val="22"/>
          <w:szCs w:val="22"/>
        </w:rPr>
        <w:t xml:space="preserve">ratio of </w:t>
      </w:r>
      <w:r w:rsidR="00FD020A" w:rsidRPr="00C13479">
        <w:rPr>
          <w:sz w:val="22"/>
          <w:szCs w:val="22"/>
        </w:rPr>
        <w:t xml:space="preserve">all </w:t>
      </w:r>
      <w:r w:rsidRPr="00C13479">
        <w:rPr>
          <w:sz w:val="22"/>
          <w:szCs w:val="22"/>
          <w:lang w:eastAsia="en-US"/>
        </w:rPr>
        <w:t>SL and TT texts</w:t>
      </w:r>
      <w:r w:rsidRPr="00C13479">
        <w:rPr>
          <w:sz w:val="22"/>
          <w:szCs w:val="22"/>
        </w:rPr>
        <w:t xml:space="preserve"> </w:t>
      </w:r>
      <w:r w:rsidR="00FD020A" w:rsidRPr="00C13479">
        <w:rPr>
          <w:sz w:val="22"/>
          <w:szCs w:val="22"/>
        </w:rPr>
        <w:t xml:space="preserve">extracted </w:t>
      </w:r>
      <w:r w:rsidR="00293EE6">
        <w:rPr>
          <w:sz w:val="22"/>
          <w:szCs w:val="22"/>
        </w:rPr>
        <w:t>from</w:t>
      </w:r>
      <w:r w:rsidR="00FD020A" w:rsidRPr="00C13479">
        <w:rPr>
          <w:sz w:val="22"/>
          <w:szCs w:val="22"/>
        </w:rPr>
        <w:t xml:space="preserve"> </w:t>
      </w:r>
      <w:proofErr w:type="spellStart"/>
      <w:r w:rsidR="00FD020A" w:rsidRPr="00C13479">
        <w:rPr>
          <w:sz w:val="22"/>
          <w:szCs w:val="22"/>
        </w:rPr>
        <w:t>AntConc</w:t>
      </w:r>
      <w:proofErr w:type="spellEnd"/>
      <w:r w:rsidR="00FD020A" w:rsidRPr="00C13479">
        <w:rPr>
          <w:sz w:val="22"/>
          <w:szCs w:val="22"/>
        </w:rPr>
        <w:t xml:space="preserve"> </w:t>
      </w:r>
    </w:p>
    <w:tbl>
      <w:tblPr>
        <w:tblStyle w:val="TableGrid"/>
        <w:tblW w:w="0" w:type="auto"/>
        <w:tblLook w:val="04A0" w:firstRow="1" w:lastRow="0" w:firstColumn="1" w:lastColumn="0" w:noHBand="0" w:noVBand="1"/>
      </w:tblPr>
      <w:tblGrid>
        <w:gridCol w:w="2405"/>
        <w:gridCol w:w="2031"/>
        <w:gridCol w:w="2032"/>
        <w:gridCol w:w="2032"/>
      </w:tblGrid>
      <w:tr w:rsidR="00EF3AC2" w:rsidRPr="00EF3AC2" w14:paraId="67119270" w14:textId="77777777" w:rsidTr="00C13479">
        <w:trPr>
          <w:trHeight w:val="773"/>
        </w:trPr>
        <w:tc>
          <w:tcPr>
            <w:tcW w:w="2405" w:type="dxa"/>
          </w:tcPr>
          <w:p w14:paraId="4F0FACC2" w14:textId="1EC2648F" w:rsidR="00DC26A2" w:rsidRPr="00EF3AC2" w:rsidRDefault="00DC26A2" w:rsidP="002F76E4">
            <w:pPr>
              <w:jc w:val="both"/>
              <w:rPr>
                <w:sz w:val="24"/>
                <w:szCs w:val="24"/>
                <w:lang w:eastAsia="en-US"/>
              </w:rPr>
            </w:pPr>
            <w:r w:rsidRPr="00EF3AC2">
              <w:rPr>
                <w:sz w:val="24"/>
                <w:szCs w:val="24"/>
                <w:lang w:eastAsia="en-US"/>
              </w:rPr>
              <w:t>SL and TL texts</w:t>
            </w:r>
          </w:p>
        </w:tc>
        <w:tc>
          <w:tcPr>
            <w:tcW w:w="2031" w:type="dxa"/>
          </w:tcPr>
          <w:p w14:paraId="27637368" w14:textId="62BCB317" w:rsidR="00DC26A2" w:rsidRPr="00EF3AC2" w:rsidRDefault="00DC26A2" w:rsidP="002F76E4">
            <w:pPr>
              <w:rPr>
                <w:sz w:val="24"/>
                <w:szCs w:val="24"/>
                <w:lang w:eastAsia="en-US"/>
              </w:rPr>
            </w:pPr>
            <w:r w:rsidRPr="00EF3AC2">
              <w:rPr>
                <w:sz w:val="24"/>
                <w:szCs w:val="24"/>
              </w:rPr>
              <w:t xml:space="preserve">Total number of </w:t>
            </w:r>
            <w:r w:rsidR="00FD020A">
              <w:rPr>
                <w:sz w:val="24"/>
                <w:szCs w:val="24"/>
              </w:rPr>
              <w:t>s</w:t>
            </w:r>
            <w:r w:rsidRPr="00EF3AC2">
              <w:rPr>
                <w:sz w:val="24"/>
                <w:szCs w:val="24"/>
              </w:rPr>
              <w:t>tanzas</w:t>
            </w:r>
          </w:p>
        </w:tc>
        <w:tc>
          <w:tcPr>
            <w:tcW w:w="2032" w:type="dxa"/>
          </w:tcPr>
          <w:p w14:paraId="2D4F29F5" w14:textId="79603C82" w:rsidR="00DC26A2" w:rsidRPr="00EF3AC2" w:rsidRDefault="00DC26A2" w:rsidP="002F76E4">
            <w:pPr>
              <w:rPr>
                <w:sz w:val="24"/>
                <w:szCs w:val="24"/>
                <w:lang w:eastAsia="en-US"/>
              </w:rPr>
            </w:pPr>
            <w:r w:rsidRPr="00EF3AC2">
              <w:rPr>
                <w:sz w:val="24"/>
                <w:szCs w:val="24"/>
              </w:rPr>
              <w:t>Total number of tokens</w:t>
            </w:r>
            <w:r w:rsidR="00547E5C" w:rsidRPr="00EF3AC2">
              <w:rPr>
                <w:sz w:val="24"/>
                <w:szCs w:val="24"/>
              </w:rPr>
              <w:t>/word-forms</w:t>
            </w:r>
          </w:p>
        </w:tc>
        <w:tc>
          <w:tcPr>
            <w:tcW w:w="2032" w:type="dxa"/>
          </w:tcPr>
          <w:p w14:paraId="5109794A" w14:textId="77777777" w:rsidR="00DC26A2" w:rsidRPr="00EF3AC2" w:rsidRDefault="00DC26A2" w:rsidP="002F76E4">
            <w:pPr>
              <w:rPr>
                <w:sz w:val="24"/>
                <w:szCs w:val="24"/>
              </w:rPr>
            </w:pPr>
            <w:r w:rsidRPr="00EF3AC2">
              <w:rPr>
                <w:sz w:val="24"/>
                <w:szCs w:val="24"/>
              </w:rPr>
              <w:t xml:space="preserve">Total number of types </w:t>
            </w:r>
          </w:p>
          <w:p w14:paraId="737EEB30" w14:textId="77777777" w:rsidR="00DC26A2" w:rsidRPr="00EF3AC2" w:rsidRDefault="00DC26A2" w:rsidP="002F76E4">
            <w:pPr>
              <w:jc w:val="both"/>
              <w:rPr>
                <w:sz w:val="24"/>
                <w:szCs w:val="24"/>
              </w:rPr>
            </w:pPr>
            <w:r w:rsidRPr="00EF3AC2">
              <w:rPr>
                <w:sz w:val="24"/>
                <w:szCs w:val="24"/>
              </w:rPr>
              <w:t xml:space="preserve"> </w:t>
            </w:r>
          </w:p>
        </w:tc>
      </w:tr>
      <w:tr w:rsidR="00EF3AC2" w:rsidRPr="00EF3AC2" w14:paraId="728669F4" w14:textId="77777777" w:rsidTr="00C13479">
        <w:trPr>
          <w:trHeight w:val="463"/>
        </w:trPr>
        <w:tc>
          <w:tcPr>
            <w:tcW w:w="2405" w:type="dxa"/>
          </w:tcPr>
          <w:p w14:paraId="282BB239" w14:textId="79EA5532" w:rsidR="00DC26A2" w:rsidRPr="00EF3AC2" w:rsidRDefault="0083452B" w:rsidP="002F76E4">
            <w:pPr>
              <w:rPr>
                <w:sz w:val="24"/>
                <w:szCs w:val="24"/>
              </w:rPr>
            </w:pPr>
            <w:r>
              <w:rPr>
                <w:sz w:val="24"/>
                <w:szCs w:val="24"/>
              </w:rPr>
              <w:t>“</w:t>
            </w:r>
            <w:r w:rsidR="00DC26A2" w:rsidRPr="00EF3AC2">
              <w:rPr>
                <w:sz w:val="24"/>
                <w:szCs w:val="24"/>
              </w:rPr>
              <w:t>The Knight in the Panther</w:t>
            </w:r>
            <w:r w:rsidR="009F68D6">
              <w:rPr>
                <w:sz w:val="24"/>
                <w:szCs w:val="24"/>
              </w:rPr>
              <w:t>’</w:t>
            </w:r>
            <w:r w:rsidR="00DC26A2" w:rsidRPr="00EF3AC2">
              <w:rPr>
                <w:sz w:val="24"/>
                <w:szCs w:val="24"/>
              </w:rPr>
              <w:t>s Skin</w:t>
            </w:r>
            <w:r>
              <w:rPr>
                <w:sz w:val="24"/>
                <w:szCs w:val="24"/>
              </w:rPr>
              <w:t>”</w:t>
            </w:r>
          </w:p>
        </w:tc>
        <w:tc>
          <w:tcPr>
            <w:tcW w:w="2031" w:type="dxa"/>
          </w:tcPr>
          <w:p w14:paraId="2F60FEE3" w14:textId="77777777" w:rsidR="00DC26A2" w:rsidRPr="00EF3AC2" w:rsidRDefault="00DC26A2" w:rsidP="002F76E4">
            <w:pPr>
              <w:jc w:val="both"/>
              <w:rPr>
                <w:sz w:val="24"/>
                <w:szCs w:val="24"/>
                <w:lang w:eastAsia="en-US"/>
              </w:rPr>
            </w:pPr>
            <w:r w:rsidRPr="00EF3AC2">
              <w:rPr>
                <w:sz w:val="24"/>
                <w:szCs w:val="24"/>
              </w:rPr>
              <w:t xml:space="preserve">1669 </w:t>
            </w:r>
          </w:p>
        </w:tc>
        <w:tc>
          <w:tcPr>
            <w:tcW w:w="2032" w:type="dxa"/>
          </w:tcPr>
          <w:p w14:paraId="371F1D90" w14:textId="77777777" w:rsidR="00DC26A2" w:rsidRPr="00EF3AC2" w:rsidRDefault="00DC26A2" w:rsidP="002F76E4">
            <w:pPr>
              <w:jc w:val="both"/>
              <w:rPr>
                <w:sz w:val="24"/>
                <w:szCs w:val="24"/>
                <w:lang w:eastAsia="en-US"/>
              </w:rPr>
            </w:pPr>
            <w:r w:rsidRPr="00EF3AC2">
              <w:rPr>
                <w:sz w:val="24"/>
                <w:szCs w:val="24"/>
              </w:rPr>
              <w:t xml:space="preserve">45107 </w:t>
            </w:r>
          </w:p>
        </w:tc>
        <w:tc>
          <w:tcPr>
            <w:tcW w:w="2032" w:type="dxa"/>
          </w:tcPr>
          <w:p w14:paraId="3FBDE1A6" w14:textId="77777777" w:rsidR="00DC26A2" w:rsidRPr="00EF3AC2" w:rsidRDefault="00DC26A2" w:rsidP="002F76E4">
            <w:pPr>
              <w:jc w:val="both"/>
              <w:rPr>
                <w:sz w:val="24"/>
                <w:szCs w:val="24"/>
                <w:lang w:eastAsia="en-US"/>
              </w:rPr>
            </w:pPr>
            <w:r w:rsidRPr="00EF3AC2">
              <w:rPr>
                <w:sz w:val="24"/>
                <w:szCs w:val="24"/>
              </w:rPr>
              <w:t xml:space="preserve">14742 </w:t>
            </w:r>
          </w:p>
        </w:tc>
      </w:tr>
      <w:tr w:rsidR="00EF3AC2" w:rsidRPr="00EF3AC2" w14:paraId="43C80F21" w14:textId="77777777" w:rsidTr="00C13479">
        <w:tc>
          <w:tcPr>
            <w:tcW w:w="2405" w:type="dxa"/>
          </w:tcPr>
          <w:p w14:paraId="299BAEE0" w14:textId="2829A1DB" w:rsidR="00DC26A2" w:rsidRPr="00EF3AC2" w:rsidRDefault="00DC26A2" w:rsidP="002F76E4">
            <w:pPr>
              <w:jc w:val="both"/>
              <w:rPr>
                <w:sz w:val="24"/>
                <w:szCs w:val="24"/>
                <w:lang w:eastAsia="en-US"/>
              </w:rPr>
            </w:pPr>
            <w:r w:rsidRPr="00EF3AC2">
              <w:rPr>
                <w:sz w:val="24"/>
                <w:szCs w:val="24"/>
              </w:rPr>
              <w:t>Wardrop</w:t>
            </w:r>
            <w:r w:rsidR="009F68D6">
              <w:rPr>
                <w:sz w:val="24"/>
                <w:szCs w:val="24"/>
              </w:rPr>
              <w:t>’</w:t>
            </w:r>
            <w:r w:rsidRPr="00EF3AC2">
              <w:rPr>
                <w:sz w:val="24"/>
                <w:szCs w:val="24"/>
              </w:rPr>
              <w:t xml:space="preserve">s translation </w:t>
            </w:r>
          </w:p>
        </w:tc>
        <w:tc>
          <w:tcPr>
            <w:tcW w:w="2031" w:type="dxa"/>
          </w:tcPr>
          <w:p w14:paraId="54909D51" w14:textId="77777777" w:rsidR="00DC26A2" w:rsidRPr="00EF3AC2" w:rsidRDefault="00DC26A2" w:rsidP="002F76E4">
            <w:pPr>
              <w:jc w:val="both"/>
              <w:rPr>
                <w:sz w:val="24"/>
                <w:szCs w:val="24"/>
                <w:lang w:eastAsia="en-US"/>
              </w:rPr>
            </w:pPr>
            <w:r w:rsidRPr="00EF3AC2">
              <w:rPr>
                <w:sz w:val="24"/>
                <w:szCs w:val="24"/>
              </w:rPr>
              <w:t xml:space="preserve">1576 </w:t>
            </w:r>
          </w:p>
        </w:tc>
        <w:tc>
          <w:tcPr>
            <w:tcW w:w="2032" w:type="dxa"/>
          </w:tcPr>
          <w:p w14:paraId="4AF01360" w14:textId="77777777" w:rsidR="00DC26A2" w:rsidRPr="00EF3AC2" w:rsidRDefault="00DC26A2" w:rsidP="002F76E4">
            <w:pPr>
              <w:jc w:val="both"/>
              <w:rPr>
                <w:sz w:val="24"/>
                <w:szCs w:val="24"/>
                <w:lang w:eastAsia="en-US"/>
              </w:rPr>
            </w:pPr>
            <w:r w:rsidRPr="00EF3AC2">
              <w:rPr>
                <w:sz w:val="24"/>
                <w:szCs w:val="24"/>
              </w:rPr>
              <w:t xml:space="preserve">74340 </w:t>
            </w:r>
          </w:p>
        </w:tc>
        <w:tc>
          <w:tcPr>
            <w:tcW w:w="2032" w:type="dxa"/>
          </w:tcPr>
          <w:p w14:paraId="772439BD" w14:textId="77777777" w:rsidR="00DC26A2" w:rsidRPr="00EF3AC2" w:rsidRDefault="00DC26A2" w:rsidP="002F76E4">
            <w:pPr>
              <w:jc w:val="both"/>
              <w:rPr>
                <w:sz w:val="24"/>
                <w:szCs w:val="24"/>
                <w:lang w:eastAsia="en-US"/>
              </w:rPr>
            </w:pPr>
            <w:r w:rsidRPr="00EF3AC2">
              <w:rPr>
                <w:sz w:val="24"/>
                <w:szCs w:val="24"/>
              </w:rPr>
              <w:t xml:space="preserve">6303 </w:t>
            </w:r>
          </w:p>
        </w:tc>
      </w:tr>
      <w:tr w:rsidR="00DC26A2" w:rsidRPr="00EF3AC2" w14:paraId="43D3B64F" w14:textId="77777777" w:rsidTr="00C13479">
        <w:tc>
          <w:tcPr>
            <w:tcW w:w="2405" w:type="dxa"/>
          </w:tcPr>
          <w:p w14:paraId="6CF94E69" w14:textId="250C2974" w:rsidR="00DC26A2" w:rsidRPr="00EF3AC2" w:rsidRDefault="00DC26A2" w:rsidP="002F76E4">
            <w:pPr>
              <w:jc w:val="both"/>
              <w:rPr>
                <w:sz w:val="24"/>
                <w:szCs w:val="24"/>
                <w:lang w:eastAsia="en-US"/>
              </w:rPr>
            </w:pPr>
            <w:r w:rsidRPr="00EF3AC2">
              <w:rPr>
                <w:sz w:val="24"/>
                <w:szCs w:val="24"/>
              </w:rPr>
              <w:t>Coffin</w:t>
            </w:r>
            <w:r w:rsidR="009F68D6">
              <w:rPr>
                <w:sz w:val="24"/>
                <w:szCs w:val="24"/>
              </w:rPr>
              <w:t>’</w:t>
            </w:r>
            <w:r w:rsidRPr="00EF3AC2">
              <w:rPr>
                <w:sz w:val="24"/>
                <w:szCs w:val="24"/>
              </w:rPr>
              <w:t xml:space="preserve">s translation </w:t>
            </w:r>
          </w:p>
        </w:tc>
        <w:tc>
          <w:tcPr>
            <w:tcW w:w="2031" w:type="dxa"/>
          </w:tcPr>
          <w:p w14:paraId="334201CA" w14:textId="58FC9202" w:rsidR="00DC26A2" w:rsidRPr="00EF3AC2" w:rsidRDefault="00DC26A2" w:rsidP="002F76E4">
            <w:pPr>
              <w:jc w:val="both"/>
              <w:rPr>
                <w:sz w:val="24"/>
                <w:szCs w:val="24"/>
                <w:lang w:eastAsia="en-US"/>
              </w:rPr>
            </w:pPr>
            <w:r w:rsidRPr="00EF3AC2">
              <w:rPr>
                <w:sz w:val="24"/>
                <w:szCs w:val="24"/>
              </w:rPr>
              <w:t>1661</w:t>
            </w:r>
          </w:p>
        </w:tc>
        <w:tc>
          <w:tcPr>
            <w:tcW w:w="2032" w:type="dxa"/>
          </w:tcPr>
          <w:p w14:paraId="064B6EBD" w14:textId="77777777" w:rsidR="00DC26A2" w:rsidRPr="00EF3AC2" w:rsidRDefault="00DC26A2" w:rsidP="002F76E4">
            <w:pPr>
              <w:jc w:val="both"/>
              <w:rPr>
                <w:sz w:val="24"/>
                <w:szCs w:val="24"/>
                <w:lang w:eastAsia="en-US"/>
              </w:rPr>
            </w:pPr>
            <w:r w:rsidRPr="00EF3AC2">
              <w:rPr>
                <w:sz w:val="24"/>
                <w:szCs w:val="24"/>
              </w:rPr>
              <w:t xml:space="preserve">84749 </w:t>
            </w:r>
          </w:p>
        </w:tc>
        <w:tc>
          <w:tcPr>
            <w:tcW w:w="2032" w:type="dxa"/>
          </w:tcPr>
          <w:p w14:paraId="16E3FFA9" w14:textId="77777777" w:rsidR="00DC26A2" w:rsidRPr="00EF3AC2" w:rsidRDefault="00DC26A2" w:rsidP="002F76E4">
            <w:pPr>
              <w:jc w:val="both"/>
              <w:rPr>
                <w:sz w:val="24"/>
                <w:szCs w:val="24"/>
                <w:lang w:eastAsia="en-US"/>
              </w:rPr>
            </w:pPr>
            <w:r w:rsidRPr="00EF3AC2">
              <w:rPr>
                <w:sz w:val="24"/>
                <w:szCs w:val="24"/>
              </w:rPr>
              <w:t xml:space="preserve">6955 </w:t>
            </w:r>
          </w:p>
        </w:tc>
      </w:tr>
    </w:tbl>
    <w:p w14:paraId="33090DB7" w14:textId="77777777" w:rsidR="00921A60" w:rsidRDefault="00DC26A2" w:rsidP="00FC3AEC">
      <w:pPr>
        <w:keepNext/>
        <w:keepLines/>
        <w:spacing w:before="240"/>
        <w:ind w:firstLine="720"/>
        <w:jc w:val="both"/>
      </w:pPr>
      <w:r w:rsidRPr="00EF3AC2">
        <w:lastRenderedPageBreak/>
        <w:t xml:space="preserve">The comparison of the type-token distribution in the SL and </w:t>
      </w:r>
      <w:r w:rsidR="0083452B">
        <w:t>the two</w:t>
      </w:r>
      <w:r w:rsidRPr="00EF3AC2">
        <w:t xml:space="preserve"> TL texts indicates richness and diversity of the SL vocabulary and fewer lexical repetitions. Admittedly, both translations have significantly lower distribution of </w:t>
      </w:r>
      <w:r w:rsidRPr="00EF3AC2">
        <w:rPr>
          <w:iCs/>
        </w:rPr>
        <w:t>different words/types</w:t>
      </w:r>
      <w:r w:rsidRPr="00EF3AC2">
        <w:t xml:space="preserve"> indicating repetition in vocabulary and employment of functional equivalents. </w:t>
      </w:r>
    </w:p>
    <w:p w14:paraId="0F512D86" w14:textId="036F8A63" w:rsidR="00921A60" w:rsidRPr="00C13479" w:rsidRDefault="00921A60" w:rsidP="00921A60">
      <w:pPr>
        <w:spacing w:before="160" w:after="120"/>
        <w:jc w:val="both"/>
        <w:rPr>
          <w:sz w:val="22"/>
          <w:szCs w:val="22"/>
          <w:lang w:eastAsia="en-US"/>
        </w:rPr>
      </w:pPr>
      <w:r w:rsidRPr="00C13479">
        <w:rPr>
          <w:sz w:val="22"/>
          <w:szCs w:val="22"/>
          <w:lang w:eastAsia="en-US"/>
        </w:rPr>
        <w:t xml:space="preserve">Table 3: Comparative data of the type-token ratio extracted from </w:t>
      </w:r>
      <w:proofErr w:type="spellStart"/>
      <w:r w:rsidRPr="00C13479">
        <w:rPr>
          <w:sz w:val="22"/>
          <w:szCs w:val="22"/>
          <w:lang w:eastAsia="en-US"/>
        </w:rPr>
        <w:t>AntConc</w:t>
      </w:r>
      <w:proofErr w:type="spellEnd"/>
    </w:p>
    <w:tbl>
      <w:tblPr>
        <w:tblStyle w:val="TableGrid"/>
        <w:tblW w:w="9072" w:type="dxa"/>
        <w:tblInd w:w="-5" w:type="dxa"/>
        <w:tblLook w:val="04A0" w:firstRow="1" w:lastRow="0" w:firstColumn="1" w:lastColumn="0" w:noHBand="0" w:noVBand="1"/>
      </w:tblPr>
      <w:tblGrid>
        <w:gridCol w:w="3024"/>
        <w:gridCol w:w="3024"/>
        <w:gridCol w:w="3024"/>
      </w:tblGrid>
      <w:tr w:rsidR="00921A60" w:rsidRPr="00EF3AC2" w14:paraId="5F44234D" w14:textId="77777777" w:rsidTr="00B9469E">
        <w:trPr>
          <w:trHeight w:val="365"/>
        </w:trPr>
        <w:tc>
          <w:tcPr>
            <w:tcW w:w="9072" w:type="dxa"/>
            <w:gridSpan w:val="3"/>
          </w:tcPr>
          <w:p w14:paraId="384C396F" w14:textId="77777777" w:rsidR="00921A60" w:rsidRPr="00EF3AC2" w:rsidRDefault="00921A60" w:rsidP="00B9469E">
            <w:pPr>
              <w:jc w:val="center"/>
              <w:rPr>
                <w:sz w:val="24"/>
                <w:szCs w:val="24"/>
              </w:rPr>
            </w:pPr>
            <w:r w:rsidRPr="00EF3AC2">
              <w:rPr>
                <w:sz w:val="24"/>
                <w:szCs w:val="24"/>
              </w:rPr>
              <w:t xml:space="preserve">Comparative data of the type-token ratio from </w:t>
            </w:r>
            <w:proofErr w:type="spellStart"/>
            <w:r w:rsidRPr="00EF3AC2">
              <w:rPr>
                <w:sz w:val="24"/>
                <w:szCs w:val="24"/>
              </w:rPr>
              <w:t>AntConc</w:t>
            </w:r>
            <w:proofErr w:type="spellEnd"/>
            <w:r w:rsidRPr="00EF3AC2">
              <w:rPr>
                <w:sz w:val="24"/>
                <w:szCs w:val="24"/>
              </w:rPr>
              <w:t xml:space="preserve"> </w:t>
            </w:r>
          </w:p>
        </w:tc>
      </w:tr>
      <w:tr w:rsidR="00921A60" w:rsidRPr="00EF3AC2" w14:paraId="36CCB4B9" w14:textId="77777777" w:rsidTr="00921A60">
        <w:trPr>
          <w:trHeight w:val="513"/>
        </w:trPr>
        <w:tc>
          <w:tcPr>
            <w:tcW w:w="3024" w:type="dxa"/>
          </w:tcPr>
          <w:p w14:paraId="540B21DB" w14:textId="77777777" w:rsidR="00921A60" w:rsidRPr="00EF3AC2" w:rsidRDefault="00921A60" w:rsidP="00B9469E">
            <w:pPr>
              <w:rPr>
                <w:sz w:val="24"/>
                <w:szCs w:val="24"/>
              </w:rPr>
            </w:pPr>
            <w:r w:rsidRPr="00EF3AC2">
              <w:rPr>
                <w:sz w:val="24"/>
                <w:szCs w:val="24"/>
              </w:rPr>
              <w:t xml:space="preserve">SL poem </w:t>
            </w:r>
            <w:r>
              <w:rPr>
                <w:sz w:val="24"/>
                <w:szCs w:val="24"/>
              </w:rPr>
              <w:t>“</w:t>
            </w:r>
            <w:r w:rsidRPr="00EF3AC2">
              <w:rPr>
                <w:sz w:val="24"/>
                <w:szCs w:val="24"/>
              </w:rPr>
              <w:t>The Knight in the Panther</w:t>
            </w:r>
            <w:r>
              <w:rPr>
                <w:sz w:val="24"/>
                <w:szCs w:val="24"/>
              </w:rPr>
              <w:t>’</w:t>
            </w:r>
            <w:r w:rsidRPr="00EF3AC2">
              <w:rPr>
                <w:sz w:val="24"/>
                <w:szCs w:val="24"/>
              </w:rPr>
              <w:t>s Skin</w:t>
            </w:r>
            <w:r>
              <w:rPr>
                <w:sz w:val="24"/>
                <w:szCs w:val="24"/>
              </w:rPr>
              <w:t>”</w:t>
            </w:r>
            <w:r w:rsidRPr="00EF3AC2">
              <w:rPr>
                <w:sz w:val="24"/>
                <w:szCs w:val="24"/>
              </w:rPr>
              <w:t xml:space="preserve"> </w:t>
            </w:r>
          </w:p>
        </w:tc>
        <w:tc>
          <w:tcPr>
            <w:tcW w:w="3024" w:type="dxa"/>
          </w:tcPr>
          <w:p w14:paraId="4A1EA314" w14:textId="77777777" w:rsidR="00921A60" w:rsidRPr="00EF3AC2" w:rsidRDefault="00921A60" w:rsidP="00B9469E">
            <w:pPr>
              <w:rPr>
                <w:sz w:val="24"/>
                <w:szCs w:val="24"/>
              </w:rPr>
            </w:pPr>
            <w:r w:rsidRPr="00EF3AC2">
              <w:rPr>
                <w:sz w:val="24"/>
                <w:szCs w:val="24"/>
              </w:rPr>
              <w:t>TL Wardrop</w:t>
            </w:r>
            <w:r>
              <w:rPr>
                <w:sz w:val="24"/>
                <w:szCs w:val="24"/>
              </w:rPr>
              <w:t>’</w:t>
            </w:r>
            <w:r w:rsidRPr="00EF3AC2">
              <w:rPr>
                <w:sz w:val="24"/>
                <w:szCs w:val="24"/>
              </w:rPr>
              <w:t>s translation</w:t>
            </w:r>
          </w:p>
        </w:tc>
        <w:tc>
          <w:tcPr>
            <w:tcW w:w="3024" w:type="dxa"/>
          </w:tcPr>
          <w:p w14:paraId="14630BE9" w14:textId="77777777" w:rsidR="00921A60" w:rsidRPr="00EF3AC2" w:rsidRDefault="00921A60" w:rsidP="00B9469E">
            <w:pPr>
              <w:rPr>
                <w:sz w:val="24"/>
                <w:szCs w:val="24"/>
              </w:rPr>
            </w:pPr>
            <w:r w:rsidRPr="00EF3AC2">
              <w:rPr>
                <w:sz w:val="24"/>
                <w:szCs w:val="24"/>
              </w:rPr>
              <w:t>TL Coffin</w:t>
            </w:r>
            <w:r>
              <w:rPr>
                <w:sz w:val="24"/>
                <w:szCs w:val="24"/>
              </w:rPr>
              <w:t>’</w:t>
            </w:r>
            <w:r w:rsidRPr="00EF3AC2">
              <w:rPr>
                <w:sz w:val="24"/>
                <w:szCs w:val="24"/>
              </w:rPr>
              <w:t xml:space="preserve">s translation   </w:t>
            </w:r>
          </w:p>
        </w:tc>
      </w:tr>
      <w:tr w:rsidR="00921A60" w:rsidRPr="00EF3AC2" w14:paraId="635178AB" w14:textId="77777777" w:rsidTr="00B9469E">
        <w:tc>
          <w:tcPr>
            <w:tcW w:w="3024" w:type="dxa"/>
          </w:tcPr>
          <w:p w14:paraId="663DF732" w14:textId="77777777" w:rsidR="00921A60" w:rsidRDefault="00921A60" w:rsidP="00B9469E">
            <w:pPr>
              <w:tabs>
                <w:tab w:val="center" w:pos="1449"/>
              </w:tabs>
              <w:rPr>
                <w:sz w:val="24"/>
                <w:szCs w:val="24"/>
              </w:rPr>
            </w:pPr>
            <w:r w:rsidRPr="00EF3AC2">
              <w:rPr>
                <w:sz w:val="24"/>
                <w:szCs w:val="24"/>
              </w:rPr>
              <w:t>approximately 32.7%</w:t>
            </w:r>
          </w:p>
          <w:p w14:paraId="724118C5" w14:textId="5E6FBA7B" w:rsidR="00921A60" w:rsidRPr="00EF3AC2" w:rsidRDefault="00921A60" w:rsidP="00B9469E">
            <w:pPr>
              <w:tabs>
                <w:tab w:val="center" w:pos="1449"/>
              </w:tabs>
              <w:rPr>
                <w:sz w:val="24"/>
                <w:szCs w:val="24"/>
              </w:rPr>
            </w:pPr>
            <w:r w:rsidRPr="00EF3AC2">
              <w:rPr>
                <w:sz w:val="24"/>
                <w:szCs w:val="24"/>
              </w:rPr>
              <w:t xml:space="preserve">TTR= (14,742 type / 45,107 </w:t>
            </w:r>
            <w:proofErr w:type="gramStart"/>
            <w:r w:rsidRPr="00EF3AC2">
              <w:rPr>
                <w:sz w:val="24"/>
                <w:szCs w:val="24"/>
              </w:rPr>
              <w:t>tokens</w:t>
            </w:r>
            <w:r>
              <w:rPr>
                <w:sz w:val="24"/>
                <w:szCs w:val="24"/>
              </w:rPr>
              <w:t>)</w:t>
            </w:r>
            <w:r w:rsidRPr="00EF3AC2">
              <w:rPr>
                <w:sz w:val="24"/>
                <w:szCs w:val="24"/>
              </w:rPr>
              <w:t>×</w:t>
            </w:r>
            <w:proofErr w:type="gramEnd"/>
            <w:r w:rsidRPr="00EF3AC2">
              <w:rPr>
                <w:sz w:val="24"/>
                <w:szCs w:val="24"/>
              </w:rPr>
              <w:t>100≈32.7%</w:t>
            </w:r>
          </w:p>
        </w:tc>
        <w:tc>
          <w:tcPr>
            <w:tcW w:w="3024" w:type="dxa"/>
          </w:tcPr>
          <w:p w14:paraId="46603514" w14:textId="77777777" w:rsidR="00921A60" w:rsidRPr="00EF3AC2" w:rsidRDefault="00921A60" w:rsidP="00B9469E">
            <w:pPr>
              <w:rPr>
                <w:sz w:val="24"/>
                <w:szCs w:val="24"/>
              </w:rPr>
            </w:pPr>
            <w:r w:rsidRPr="00EF3AC2">
              <w:rPr>
                <w:sz w:val="24"/>
                <w:szCs w:val="24"/>
              </w:rPr>
              <w:t xml:space="preserve">approximately 8.5% </w:t>
            </w:r>
          </w:p>
          <w:p w14:paraId="73E10F50" w14:textId="0212DC1E" w:rsidR="00921A60" w:rsidRPr="00EF3AC2" w:rsidRDefault="00921A60" w:rsidP="00B9469E">
            <w:pPr>
              <w:rPr>
                <w:sz w:val="24"/>
                <w:szCs w:val="24"/>
              </w:rPr>
            </w:pPr>
            <w:r w:rsidRPr="00EF3AC2">
              <w:rPr>
                <w:sz w:val="24"/>
                <w:szCs w:val="24"/>
              </w:rPr>
              <w:t>TTR=</w:t>
            </w:r>
            <w:r w:rsidR="0095539E">
              <w:rPr>
                <w:sz w:val="24"/>
                <w:szCs w:val="24"/>
              </w:rPr>
              <w:t xml:space="preserve"> </w:t>
            </w:r>
            <w:r w:rsidRPr="00EF3AC2">
              <w:rPr>
                <w:sz w:val="24"/>
                <w:szCs w:val="24"/>
              </w:rPr>
              <w:t xml:space="preserve">(6,303 type /74,340 </w:t>
            </w:r>
            <w:proofErr w:type="gramStart"/>
            <w:r w:rsidRPr="00EF3AC2">
              <w:rPr>
                <w:sz w:val="24"/>
                <w:szCs w:val="24"/>
              </w:rPr>
              <w:t>tokens)×</w:t>
            </w:r>
            <w:proofErr w:type="gramEnd"/>
            <w:r w:rsidRPr="00EF3AC2">
              <w:rPr>
                <w:sz w:val="24"/>
                <w:szCs w:val="24"/>
              </w:rPr>
              <w:t xml:space="preserve">100≈8.5%   </w:t>
            </w:r>
          </w:p>
        </w:tc>
        <w:tc>
          <w:tcPr>
            <w:tcW w:w="3024" w:type="dxa"/>
          </w:tcPr>
          <w:p w14:paraId="1C15621B" w14:textId="77777777" w:rsidR="00921A60" w:rsidRPr="00EF3AC2" w:rsidRDefault="00921A60" w:rsidP="00B9469E">
            <w:pPr>
              <w:rPr>
                <w:sz w:val="24"/>
                <w:szCs w:val="24"/>
              </w:rPr>
            </w:pPr>
            <w:r w:rsidRPr="00EF3AC2">
              <w:rPr>
                <w:sz w:val="24"/>
                <w:szCs w:val="24"/>
              </w:rPr>
              <w:t>approximately 8.2%.</w:t>
            </w:r>
          </w:p>
          <w:p w14:paraId="7B616AF7" w14:textId="4D384098" w:rsidR="00921A60" w:rsidRPr="00EF3AC2" w:rsidRDefault="00921A60" w:rsidP="00B9469E">
            <w:pPr>
              <w:rPr>
                <w:sz w:val="24"/>
                <w:szCs w:val="24"/>
              </w:rPr>
            </w:pPr>
            <w:r w:rsidRPr="00EF3AC2">
              <w:rPr>
                <w:sz w:val="24"/>
                <w:szCs w:val="24"/>
              </w:rPr>
              <w:t>TTR=</w:t>
            </w:r>
            <w:r w:rsidR="0095539E">
              <w:rPr>
                <w:sz w:val="24"/>
                <w:szCs w:val="24"/>
              </w:rPr>
              <w:t xml:space="preserve"> </w:t>
            </w:r>
            <w:r w:rsidRPr="00EF3AC2">
              <w:rPr>
                <w:sz w:val="24"/>
                <w:szCs w:val="24"/>
              </w:rPr>
              <w:t xml:space="preserve">(6,955 type / 84,749 </w:t>
            </w:r>
            <w:proofErr w:type="gramStart"/>
            <w:r w:rsidRPr="00EF3AC2">
              <w:rPr>
                <w:sz w:val="24"/>
                <w:szCs w:val="24"/>
              </w:rPr>
              <w:t>tokens)×</w:t>
            </w:r>
            <w:proofErr w:type="gramEnd"/>
            <w:r w:rsidRPr="00EF3AC2">
              <w:rPr>
                <w:sz w:val="24"/>
                <w:szCs w:val="24"/>
              </w:rPr>
              <w:t xml:space="preserve">100≈8.2% </w:t>
            </w:r>
          </w:p>
        </w:tc>
      </w:tr>
    </w:tbl>
    <w:p w14:paraId="34FE8730" w14:textId="19DC464C" w:rsidR="00844E44" w:rsidRPr="0095539E" w:rsidRDefault="00DC26A2" w:rsidP="0095539E">
      <w:pPr>
        <w:spacing w:before="240"/>
        <w:ind w:firstLine="720"/>
        <w:jc w:val="both"/>
      </w:pPr>
      <w:r w:rsidRPr="00EF3AC2">
        <w:t xml:space="preserve">Based on the data, we can argue that the translated language (of the poem) is more formulaic, assumably, due to the </w:t>
      </w:r>
      <w:r w:rsidRPr="00EF3AC2">
        <w:rPr>
          <w:lang w:eastAsia="en-US"/>
        </w:rPr>
        <w:t>greater extent of</w:t>
      </w:r>
      <w:r w:rsidRPr="00EF3AC2">
        <w:t xml:space="preserve"> repetitions. To measure the lexical diversity across the original poem and two translations, we compared the</w:t>
      </w:r>
      <w:r w:rsidRPr="00EF3AC2">
        <w:rPr>
          <w:b/>
          <w:bCs/>
        </w:rPr>
        <w:t xml:space="preserve"> </w:t>
      </w:r>
      <w:r w:rsidRPr="00EF3AC2">
        <w:t xml:space="preserve">type-token ratio (TTR), given </w:t>
      </w:r>
      <w:r w:rsidR="00C13479">
        <w:t xml:space="preserve">in Table </w:t>
      </w:r>
      <w:r w:rsidR="00C13479" w:rsidRPr="0095539E">
        <w:t>3</w:t>
      </w:r>
      <w:r w:rsidR="0095539E">
        <w:t xml:space="preserve">. </w:t>
      </w:r>
      <w:r w:rsidRPr="0095539E">
        <w:t>The</w:t>
      </w:r>
      <w:r w:rsidRPr="00EF3AC2">
        <w:t xml:space="preserve"> TTR data suggests that</w:t>
      </w:r>
      <w:r w:rsidR="001B3DF8">
        <w:t>,</w:t>
      </w:r>
      <w:r w:rsidRPr="00EF3AC2">
        <w:t xml:space="preserve"> despite being a prosaic translation, the TTR in Wardrop</w:t>
      </w:r>
      <w:r w:rsidR="009F68D6">
        <w:t>’</w:t>
      </w:r>
      <w:r w:rsidRPr="00EF3AC2">
        <w:t>s translation is 8.5%</w:t>
      </w:r>
      <w:r w:rsidR="001B3DF8">
        <w:t xml:space="preserve">, which is </w:t>
      </w:r>
      <w:r w:rsidRPr="00EF3AC2">
        <w:t>slightly higher than Coffin</w:t>
      </w:r>
      <w:r w:rsidR="009F68D6">
        <w:t>’</w:t>
      </w:r>
      <w:r w:rsidRPr="00EF3AC2">
        <w:t>s poetic translation</w:t>
      </w:r>
      <w:r w:rsidR="001B3DF8">
        <w:t>,</w:t>
      </w:r>
      <w:r w:rsidRPr="00EF3AC2">
        <w:t xml:space="preserve"> with </w:t>
      </w:r>
      <w:r w:rsidR="0032499A">
        <w:t xml:space="preserve">a </w:t>
      </w:r>
      <w:r w:rsidRPr="00EF3AC2">
        <w:t xml:space="preserve">TTR of 8.2%; Comparably, the TTR in the Georgian poem is significantly higher with </w:t>
      </w:r>
      <w:r w:rsidR="0032499A">
        <w:t xml:space="preserve">a TTR of </w:t>
      </w:r>
      <w:r w:rsidRPr="00EF3AC2">
        <w:t xml:space="preserve">32.7%. These differences point to translation shifts, where the style, tone, or expressiveness of the original text is altered in the process of making it more accessible or comprehensible in English. Further, since the TTR analysis highlights </w:t>
      </w:r>
      <w:proofErr w:type="spellStart"/>
      <w:r w:rsidRPr="00EF3AC2">
        <w:t>formulaicity</w:t>
      </w:r>
      <w:proofErr w:type="spellEnd"/>
      <w:r w:rsidR="0032499A">
        <w:t>,</w:t>
      </w:r>
      <w:r w:rsidRPr="00EF3AC2">
        <w:t xml:space="preserve"> or surface-level repetition, we have selected for analysis the most frequent noun </w:t>
      </w:r>
      <w:r w:rsidRPr="00CA0039">
        <w:rPr>
          <w:rFonts w:ascii="Sylfaen" w:hAnsi="Sylfaen" w:cs="Sylfaen"/>
          <w:i/>
          <w:iCs/>
          <w:lang w:val="ka-GE"/>
        </w:rPr>
        <w:t>ცრემლი</w:t>
      </w:r>
      <w:r w:rsidRPr="00EF3AC2">
        <w:rPr>
          <w:lang w:val="ka-GE"/>
        </w:rPr>
        <w:t xml:space="preserve"> </w:t>
      </w:r>
      <w:r w:rsidR="0032499A">
        <w:rPr>
          <w:lang w:val="ka-GE"/>
        </w:rPr>
        <w:t>(</w:t>
      </w:r>
      <w:r w:rsidRPr="0032499A">
        <w:rPr>
          <w:i/>
          <w:iCs/>
          <w:lang w:val="ka-GE"/>
        </w:rPr>
        <w:t>c̕remli</w:t>
      </w:r>
      <w:r w:rsidR="0032499A">
        <w:rPr>
          <w:lang w:val="ka-GE"/>
        </w:rPr>
        <w:t xml:space="preserve"> ‘</w:t>
      </w:r>
      <w:r w:rsidRPr="00EF3AC2">
        <w:rPr>
          <w:lang w:val="ka-GE"/>
        </w:rPr>
        <w:t>tear</w:t>
      </w:r>
      <w:r w:rsidR="0032499A">
        <w:rPr>
          <w:lang w:val="ka-GE"/>
        </w:rPr>
        <w:t>’</w:t>
      </w:r>
      <w:r w:rsidRPr="00EF3AC2">
        <w:rPr>
          <w:lang w:val="ka-GE"/>
        </w:rPr>
        <w:t>)</w:t>
      </w:r>
      <w:r w:rsidR="00914E8D">
        <w:rPr>
          <w:lang w:val="ka-GE"/>
        </w:rPr>
        <w:t>,</w:t>
      </w:r>
      <w:r w:rsidRPr="00EF3AC2">
        <w:t xml:space="preserve"> used </w:t>
      </w:r>
      <w:r w:rsidR="00914E8D">
        <w:t xml:space="preserve">in </w:t>
      </w:r>
      <w:r w:rsidRPr="00EF3AC2">
        <w:t>the source text</w:t>
      </w:r>
      <w:r w:rsidR="00482AA6">
        <w:t xml:space="preserve"> (ST)</w:t>
      </w:r>
      <w:r w:rsidRPr="00EF3AC2">
        <w:t xml:space="preserve"> </w:t>
      </w:r>
      <w:r w:rsidR="00AE060E" w:rsidRPr="00EF3AC2">
        <w:t>I</w:t>
      </w:r>
      <w:r w:rsidR="0095539E">
        <w:t>M</w:t>
      </w:r>
      <w:r w:rsidR="00AE060E" w:rsidRPr="00EF3AC2">
        <w:t>s</w:t>
      </w:r>
      <w:r w:rsidR="0095539E">
        <w:t>.</w:t>
      </w:r>
      <w:r w:rsidRPr="00EF3AC2">
        <w:t xml:space="preserve"> </w:t>
      </w:r>
      <w:r w:rsidR="00844E44" w:rsidRPr="00844E44">
        <w:t xml:space="preserve">To analyze Georgian case morphology, specifically the declension of nouns using suffixes as case markers, we extracted all word-forms of the noun </w:t>
      </w:r>
      <w:proofErr w:type="spellStart"/>
      <w:r w:rsidR="00844E44" w:rsidRPr="0095539E">
        <w:rPr>
          <w:rFonts w:ascii="Sylfaen" w:hAnsi="Sylfaen" w:cs="Sylfaen"/>
          <w:i/>
          <w:iCs/>
        </w:rPr>
        <w:t>ცრემლი</w:t>
      </w:r>
      <w:proofErr w:type="spellEnd"/>
      <w:r w:rsidR="00844E44" w:rsidRPr="00844E44">
        <w:t xml:space="preserve"> (</w:t>
      </w:r>
      <w:proofErr w:type="spellStart"/>
      <w:r w:rsidR="00844E44" w:rsidRPr="0095539E">
        <w:rPr>
          <w:i/>
          <w:iCs/>
        </w:rPr>
        <w:t>c̕remli</w:t>
      </w:r>
      <w:proofErr w:type="spellEnd"/>
      <w:r w:rsidR="00844E44" w:rsidRPr="00844E44">
        <w:t xml:space="preserve"> ‘tear’) from </w:t>
      </w:r>
      <w:proofErr w:type="spellStart"/>
      <w:r w:rsidR="00844E44" w:rsidRPr="00844E44">
        <w:t>AntConc</w:t>
      </w:r>
      <w:proofErr w:type="spellEnd"/>
      <w:r w:rsidR="00844E44" w:rsidRPr="00844E44">
        <w:t>. The extracted tokens cover the nominative, ergative, dative, genitive, instrumental, adverbial, and vocative cases in both singular and plural forms.</w:t>
      </w:r>
      <w:r w:rsidR="00844E44">
        <w:t xml:space="preserve"> </w:t>
      </w:r>
      <w:r w:rsidR="004E30F6">
        <w:t>Table 4</w:t>
      </w:r>
      <w:r w:rsidRPr="00EF3AC2">
        <w:rPr>
          <w:b/>
          <w:bCs/>
        </w:rPr>
        <w:t xml:space="preserve"> </w:t>
      </w:r>
      <w:r w:rsidRPr="00EF3AC2">
        <w:t xml:space="preserve">shows </w:t>
      </w:r>
      <w:r w:rsidR="004E30F6">
        <w:t xml:space="preserve">the </w:t>
      </w:r>
      <w:r w:rsidRPr="00EF3AC2">
        <w:t xml:space="preserve">variation </w:t>
      </w:r>
      <w:r w:rsidR="004E30F6">
        <w:t>in</w:t>
      </w:r>
      <w:r w:rsidRPr="00EF3AC2">
        <w:t xml:space="preserve"> the number of the </w:t>
      </w:r>
      <w:proofErr w:type="gramStart"/>
      <w:r w:rsidRPr="00EF3AC2">
        <w:t>noun</w:t>
      </w:r>
      <w:proofErr w:type="gramEnd"/>
      <w:r w:rsidRPr="00EF3AC2">
        <w:t xml:space="preserve"> across the original </w:t>
      </w:r>
      <w:r w:rsidR="00DC1CD7">
        <w:t xml:space="preserve">text </w:t>
      </w:r>
      <w:r w:rsidRPr="00EF3AC2">
        <w:t xml:space="preserve">and </w:t>
      </w:r>
      <w:r w:rsidR="00DC1CD7">
        <w:t xml:space="preserve">the </w:t>
      </w:r>
      <w:r w:rsidRPr="00EF3AC2">
        <w:t>translations</w:t>
      </w:r>
      <w:r w:rsidR="00697EEE">
        <w:t>.</w:t>
      </w:r>
    </w:p>
    <w:p w14:paraId="363E8E6A" w14:textId="32A8E3A9" w:rsidR="00DC26A2" w:rsidRDefault="00844E44" w:rsidP="0095539E">
      <w:pPr>
        <w:spacing w:before="160" w:after="120"/>
        <w:jc w:val="both"/>
        <w:rPr>
          <w:sz w:val="22"/>
          <w:szCs w:val="22"/>
          <w:lang w:eastAsia="en-US"/>
        </w:rPr>
      </w:pPr>
      <w:r>
        <w:rPr>
          <w:sz w:val="22"/>
          <w:szCs w:val="22"/>
        </w:rPr>
        <w:t>T</w:t>
      </w:r>
      <w:r w:rsidR="00DC26A2" w:rsidRPr="00DC1CD7">
        <w:rPr>
          <w:sz w:val="22"/>
          <w:szCs w:val="22"/>
          <w:lang w:eastAsia="en-US"/>
        </w:rPr>
        <w:t xml:space="preserve">able </w:t>
      </w:r>
      <w:r w:rsidR="00736834" w:rsidRPr="00DC1CD7">
        <w:rPr>
          <w:sz w:val="22"/>
          <w:szCs w:val="22"/>
          <w:lang w:eastAsia="en-US"/>
        </w:rPr>
        <w:t>4</w:t>
      </w:r>
      <w:r w:rsidR="00DC26A2" w:rsidRPr="00DC1CD7">
        <w:rPr>
          <w:sz w:val="22"/>
          <w:szCs w:val="22"/>
          <w:lang w:eastAsia="en-US"/>
        </w:rPr>
        <w:t xml:space="preserve">: N-gram </w:t>
      </w:r>
      <w:r w:rsidR="00255C6B" w:rsidRPr="00DC1CD7">
        <w:rPr>
          <w:sz w:val="22"/>
          <w:szCs w:val="22"/>
          <w:lang w:eastAsia="en-US"/>
        </w:rPr>
        <w:t>word</w:t>
      </w:r>
      <w:r w:rsidR="00DC26A2" w:rsidRPr="00DC1CD7">
        <w:rPr>
          <w:sz w:val="22"/>
          <w:szCs w:val="22"/>
          <w:lang w:eastAsia="en-US"/>
        </w:rPr>
        <w:t xml:space="preserve"> data of the noun </w:t>
      </w:r>
      <w:proofErr w:type="spellStart"/>
      <w:r w:rsidR="00DC26A2" w:rsidRPr="00CA0039">
        <w:rPr>
          <w:rFonts w:ascii="Sylfaen" w:hAnsi="Sylfaen" w:cs="Sylfaen"/>
          <w:i/>
          <w:iCs/>
          <w:sz w:val="22"/>
          <w:szCs w:val="22"/>
          <w:lang w:eastAsia="en-US"/>
        </w:rPr>
        <w:t>ცრემლი</w:t>
      </w:r>
      <w:proofErr w:type="spellEnd"/>
      <w:r w:rsidR="00DC26A2" w:rsidRPr="00DC1CD7">
        <w:rPr>
          <w:sz w:val="22"/>
          <w:szCs w:val="22"/>
          <w:lang w:eastAsia="en-US"/>
        </w:rPr>
        <w:t xml:space="preserve"> </w:t>
      </w:r>
      <w:r w:rsidR="00DC1CD7">
        <w:rPr>
          <w:sz w:val="22"/>
          <w:szCs w:val="22"/>
          <w:lang w:eastAsia="en-US"/>
        </w:rPr>
        <w:t>(</w:t>
      </w:r>
      <w:proofErr w:type="spellStart"/>
      <w:r w:rsidR="00DC26A2" w:rsidRPr="00DC1CD7">
        <w:rPr>
          <w:i/>
          <w:iCs/>
          <w:sz w:val="22"/>
          <w:szCs w:val="22"/>
          <w:lang w:eastAsia="en-US"/>
        </w:rPr>
        <w:t>c̕remli</w:t>
      </w:r>
      <w:proofErr w:type="spellEnd"/>
      <w:r w:rsidR="00DC1CD7">
        <w:rPr>
          <w:sz w:val="22"/>
          <w:szCs w:val="22"/>
          <w:lang w:eastAsia="en-US"/>
        </w:rPr>
        <w:t xml:space="preserve"> ‘</w:t>
      </w:r>
      <w:r w:rsidR="00DC26A2" w:rsidRPr="00DC1CD7">
        <w:rPr>
          <w:sz w:val="22"/>
          <w:szCs w:val="22"/>
          <w:lang w:eastAsia="en-US"/>
        </w:rPr>
        <w:t>tear</w:t>
      </w:r>
      <w:r w:rsidR="00DC1CD7">
        <w:rPr>
          <w:sz w:val="22"/>
          <w:szCs w:val="22"/>
          <w:lang w:eastAsia="en-US"/>
        </w:rPr>
        <w:t>’</w:t>
      </w:r>
      <w:r w:rsidR="00DC26A2" w:rsidRPr="00DC1CD7">
        <w:rPr>
          <w:sz w:val="22"/>
          <w:szCs w:val="22"/>
          <w:lang w:eastAsia="en-US"/>
        </w:rPr>
        <w:t>) in SL and TL texts</w:t>
      </w:r>
    </w:p>
    <w:tbl>
      <w:tblPr>
        <w:tblStyle w:val="TableGrid"/>
        <w:tblW w:w="0" w:type="auto"/>
        <w:tblLook w:val="04A0" w:firstRow="1" w:lastRow="0" w:firstColumn="1" w:lastColumn="0" w:noHBand="0" w:noVBand="1"/>
      </w:tblPr>
      <w:tblGrid>
        <w:gridCol w:w="3115"/>
        <w:gridCol w:w="1097"/>
        <w:gridCol w:w="16"/>
        <w:gridCol w:w="843"/>
        <w:gridCol w:w="1278"/>
      </w:tblGrid>
      <w:tr w:rsidR="00697EEE" w:rsidRPr="00EF3AC2" w14:paraId="11991E88" w14:textId="77777777" w:rsidTr="00D766A9">
        <w:tc>
          <w:tcPr>
            <w:tcW w:w="3115" w:type="dxa"/>
          </w:tcPr>
          <w:p w14:paraId="4150AC45" w14:textId="77777777" w:rsidR="00697EEE" w:rsidRPr="00EF3AC2" w:rsidRDefault="00697EEE" w:rsidP="00D766A9">
            <w:pPr>
              <w:rPr>
                <w:sz w:val="24"/>
                <w:szCs w:val="24"/>
                <w:lang w:eastAsia="en-US"/>
              </w:rPr>
            </w:pPr>
            <w:r w:rsidRPr="00EF3AC2">
              <w:rPr>
                <w:sz w:val="24"/>
                <w:szCs w:val="24"/>
                <w:lang w:eastAsia="en-US"/>
              </w:rPr>
              <w:t xml:space="preserve">N-gram data for the noun </w:t>
            </w:r>
            <w:r w:rsidRPr="00874819">
              <w:rPr>
                <w:rFonts w:ascii="Sylfaen" w:hAnsi="Sylfaen" w:cs="Sylfaen"/>
                <w:i/>
                <w:iCs/>
                <w:sz w:val="24"/>
                <w:szCs w:val="24"/>
                <w:lang w:val="ka-GE"/>
              </w:rPr>
              <w:t>ცრემლი</w:t>
            </w:r>
            <w:r w:rsidRPr="00EF3AC2">
              <w:rPr>
                <w:sz w:val="24"/>
                <w:szCs w:val="24"/>
                <w:lang w:val="ka-GE"/>
              </w:rPr>
              <w:t xml:space="preserve"> </w:t>
            </w:r>
            <w:r>
              <w:rPr>
                <w:sz w:val="24"/>
                <w:szCs w:val="24"/>
                <w:lang w:val="ka-GE"/>
              </w:rPr>
              <w:t>(</w:t>
            </w:r>
            <w:r w:rsidRPr="008D7F18">
              <w:rPr>
                <w:i/>
                <w:iCs/>
                <w:sz w:val="24"/>
                <w:szCs w:val="24"/>
                <w:lang w:val="ka-GE"/>
              </w:rPr>
              <w:t>c̕remli</w:t>
            </w:r>
            <w:r>
              <w:rPr>
                <w:sz w:val="24"/>
                <w:szCs w:val="24"/>
                <w:lang w:val="ka-GE"/>
              </w:rPr>
              <w:t xml:space="preserve"> ‘</w:t>
            </w:r>
            <w:r w:rsidRPr="00EF3AC2">
              <w:rPr>
                <w:sz w:val="24"/>
                <w:szCs w:val="24"/>
                <w:lang w:val="ka-GE"/>
              </w:rPr>
              <w:t>tear</w:t>
            </w:r>
            <w:r>
              <w:rPr>
                <w:sz w:val="24"/>
                <w:szCs w:val="24"/>
                <w:lang w:val="ka-GE"/>
              </w:rPr>
              <w:t>’</w:t>
            </w:r>
            <w:r w:rsidRPr="00EF3AC2">
              <w:rPr>
                <w:sz w:val="24"/>
                <w:szCs w:val="24"/>
                <w:lang w:val="ka-GE"/>
              </w:rPr>
              <w:t>)</w:t>
            </w:r>
          </w:p>
        </w:tc>
        <w:tc>
          <w:tcPr>
            <w:tcW w:w="1097" w:type="dxa"/>
          </w:tcPr>
          <w:p w14:paraId="4EEDA1F7" w14:textId="77777777" w:rsidR="00697EEE" w:rsidRPr="00EF3AC2" w:rsidRDefault="00697EEE" w:rsidP="00D766A9">
            <w:pPr>
              <w:rPr>
                <w:sz w:val="24"/>
                <w:szCs w:val="24"/>
                <w:lang w:eastAsia="en-US"/>
              </w:rPr>
            </w:pPr>
            <w:r w:rsidRPr="00EF3AC2">
              <w:rPr>
                <w:sz w:val="24"/>
                <w:szCs w:val="24"/>
                <w:lang w:eastAsia="en-US"/>
              </w:rPr>
              <w:t xml:space="preserve">Singular </w:t>
            </w:r>
          </w:p>
        </w:tc>
        <w:tc>
          <w:tcPr>
            <w:tcW w:w="859" w:type="dxa"/>
            <w:gridSpan w:val="2"/>
          </w:tcPr>
          <w:p w14:paraId="0D6B64D7" w14:textId="77777777" w:rsidR="00697EEE" w:rsidRPr="00EF3AC2" w:rsidRDefault="00697EEE" w:rsidP="00D766A9">
            <w:pPr>
              <w:rPr>
                <w:sz w:val="24"/>
                <w:szCs w:val="24"/>
                <w:lang w:eastAsia="en-US"/>
              </w:rPr>
            </w:pPr>
            <w:r w:rsidRPr="00EF3AC2">
              <w:rPr>
                <w:sz w:val="24"/>
                <w:szCs w:val="24"/>
                <w:lang w:eastAsia="en-US"/>
              </w:rPr>
              <w:t xml:space="preserve">Plural </w:t>
            </w:r>
          </w:p>
        </w:tc>
        <w:tc>
          <w:tcPr>
            <w:tcW w:w="1278" w:type="dxa"/>
          </w:tcPr>
          <w:p w14:paraId="6C0832FE" w14:textId="77777777" w:rsidR="00697EEE" w:rsidRPr="00EF3AC2" w:rsidRDefault="00697EEE" w:rsidP="00D766A9">
            <w:pPr>
              <w:rPr>
                <w:sz w:val="24"/>
                <w:szCs w:val="24"/>
                <w:lang w:eastAsia="en-US"/>
              </w:rPr>
            </w:pPr>
            <w:r w:rsidRPr="00EF3AC2">
              <w:rPr>
                <w:sz w:val="24"/>
                <w:szCs w:val="24"/>
                <w:lang w:eastAsia="en-US"/>
              </w:rPr>
              <w:t xml:space="preserve">Total </w:t>
            </w:r>
          </w:p>
        </w:tc>
      </w:tr>
      <w:tr w:rsidR="00697EEE" w:rsidRPr="00EF3AC2" w14:paraId="7856E295" w14:textId="77777777" w:rsidTr="00D766A9">
        <w:tc>
          <w:tcPr>
            <w:tcW w:w="3115" w:type="dxa"/>
          </w:tcPr>
          <w:p w14:paraId="3A34FC62" w14:textId="77777777" w:rsidR="00697EEE" w:rsidRPr="00EF3AC2" w:rsidRDefault="00697EEE" w:rsidP="00D766A9">
            <w:pPr>
              <w:rPr>
                <w:sz w:val="24"/>
                <w:szCs w:val="24"/>
                <w:lang w:eastAsia="en-US"/>
              </w:rPr>
            </w:pPr>
            <w:r w:rsidRPr="00EF3AC2">
              <w:rPr>
                <w:sz w:val="24"/>
                <w:szCs w:val="24"/>
              </w:rPr>
              <w:t xml:space="preserve">SL poem </w:t>
            </w:r>
            <w:r>
              <w:rPr>
                <w:sz w:val="24"/>
                <w:szCs w:val="24"/>
              </w:rPr>
              <w:t>“</w:t>
            </w:r>
            <w:r w:rsidRPr="00EF3AC2">
              <w:rPr>
                <w:sz w:val="24"/>
                <w:szCs w:val="24"/>
              </w:rPr>
              <w:t>The Knight in the Panther</w:t>
            </w:r>
            <w:r>
              <w:rPr>
                <w:sz w:val="24"/>
                <w:szCs w:val="24"/>
              </w:rPr>
              <w:t>’</w:t>
            </w:r>
            <w:r w:rsidRPr="00EF3AC2">
              <w:rPr>
                <w:sz w:val="24"/>
                <w:szCs w:val="24"/>
              </w:rPr>
              <w:t>s Skin</w:t>
            </w:r>
            <w:r>
              <w:rPr>
                <w:sz w:val="24"/>
                <w:szCs w:val="24"/>
              </w:rPr>
              <w:t>”</w:t>
            </w:r>
          </w:p>
        </w:tc>
        <w:tc>
          <w:tcPr>
            <w:tcW w:w="1113" w:type="dxa"/>
            <w:gridSpan w:val="2"/>
          </w:tcPr>
          <w:p w14:paraId="1DC2FF30" w14:textId="77777777" w:rsidR="00697EEE" w:rsidRPr="00EF3AC2" w:rsidRDefault="00697EEE" w:rsidP="00D766A9">
            <w:pPr>
              <w:rPr>
                <w:sz w:val="24"/>
                <w:szCs w:val="24"/>
                <w:lang w:val="ka-GE"/>
              </w:rPr>
            </w:pPr>
            <w:r w:rsidRPr="00EF3AC2">
              <w:rPr>
                <w:sz w:val="24"/>
                <w:szCs w:val="24"/>
                <w:lang w:val="ka-GE"/>
              </w:rPr>
              <w:t xml:space="preserve">160 </w:t>
            </w:r>
          </w:p>
        </w:tc>
        <w:tc>
          <w:tcPr>
            <w:tcW w:w="843" w:type="dxa"/>
          </w:tcPr>
          <w:p w14:paraId="5CC4A822" w14:textId="77777777" w:rsidR="00697EEE" w:rsidRPr="00EF3AC2" w:rsidRDefault="00697EEE" w:rsidP="00D766A9">
            <w:pPr>
              <w:rPr>
                <w:sz w:val="24"/>
                <w:szCs w:val="24"/>
                <w:lang w:val="ka-GE"/>
              </w:rPr>
            </w:pPr>
            <w:r w:rsidRPr="00EF3AC2">
              <w:rPr>
                <w:sz w:val="24"/>
                <w:szCs w:val="24"/>
                <w:lang w:val="ka-GE"/>
              </w:rPr>
              <w:t xml:space="preserve">50 </w:t>
            </w:r>
          </w:p>
        </w:tc>
        <w:tc>
          <w:tcPr>
            <w:tcW w:w="1278" w:type="dxa"/>
          </w:tcPr>
          <w:p w14:paraId="7F72F611" w14:textId="77777777" w:rsidR="00697EEE" w:rsidRPr="00EF3AC2" w:rsidRDefault="00697EEE" w:rsidP="00D766A9">
            <w:pPr>
              <w:rPr>
                <w:sz w:val="24"/>
                <w:szCs w:val="24"/>
                <w:lang w:val="ka-GE"/>
              </w:rPr>
            </w:pPr>
            <w:r w:rsidRPr="00EF3AC2">
              <w:rPr>
                <w:sz w:val="24"/>
                <w:szCs w:val="24"/>
                <w:lang w:val="ka-GE"/>
              </w:rPr>
              <w:t>210</w:t>
            </w:r>
          </w:p>
        </w:tc>
      </w:tr>
      <w:tr w:rsidR="00697EEE" w:rsidRPr="00EF3AC2" w14:paraId="2947E5DA" w14:textId="77777777" w:rsidTr="00D766A9">
        <w:tc>
          <w:tcPr>
            <w:tcW w:w="3115" w:type="dxa"/>
          </w:tcPr>
          <w:p w14:paraId="383F6A70" w14:textId="77777777" w:rsidR="00697EEE" w:rsidRPr="00EF3AC2" w:rsidRDefault="00697EEE" w:rsidP="00D766A9">
            <w:pPr>
              <w:tabs>
                <w:tab w:val="left" w:pos="2397"/>
              </w:tabs>
              <w:jc w:val="both"/>
              <w:rPr>
                <w:sz w:val="24"/>
                <w:szCs w:val="24"/>
                <w:lang w:eastAsia="en-US"/>
              </w:rPr>
            </w:pPr>
            <w:r w:rsidRPr="00EF3AC2">
              <w:rPr>
                <w:sz w:val="24"/>
                <w:szCs w:val="24"/>
                <w:lang w:eastAsia="en-US"/>
              </w:rPr>
              <w:t>Wardrop</w:t>
            </w:r>
            <w:r>
              <w:rPr>
                <w:sz w:val="24"/>
                <w:szCs w:val="24"/>
                <w:lang w:eastAsia="en-US"/>
              </w:rPr>
              <w:t>’</w:t>
            </w:r>
            <w:r w:rsidRPr="00EF3AC2">
              <w:rPr>
                <w:sz w:val="24"/>
                <w:szCs w:val="24"/>
                <w:lang w:eastAsia="en-US"/>
              </w:rPr>
              <w:t xml:space="preserve">s translation </w:t>
            </w:r>
          </w:p>
        </w:tc>
        <w:tc>
          <w:tcPr>
            <w:tcW w:w="1113" w:type="dxa"/>
            <w:gridSpan w:val="2"/>
          </w:tcPr>
          <w:p w14:paraId="73E30B59" w14:textId="77777777" w:rsidR="00697EEE" w:rsidRPr="00EF3AC2" w:rsidRDefault="00697EEE" w:rsidP="00D766A9">
            <w:pPr>
              <w:tabs>
                <w:tab w:val="left" w:pos="2397"/>
              </w:tabs>
              <w:jc w:val="both"/>
              <w:rPr>
                <w:sz w:val="24"/>
                <w:szCs w:val="24"/>
                <w:lang w:eastAsia="en-US"/>
              </w:rPr>
            </w:pPr>
            <w:r w:rsidRPr="00EF3AC2">
              <w:rPr>
                <w:sz w:val="24"/>
                <w:szCs w:val="24"/>
                <w:lang w:eastAsia="en-US"/>
              </w:rPr>
              <w:t xml:space="preserve">19 </w:t>
            </w:r>
          </w:p>
        </w:tc>
        <w:tc>
          <w:tcPr>
            <w:tcW w:w="843" w:type="dxa"/>
          </w:tcPr>
          <w:p w14:paraId="68374C2B" w14:textId="77777777" w:rsidR="00697EEE" w:rsidRPr="00EF3AC2" w:rsidRDefault="00697EEE" w:rsidP="00D766A9">
            <w:pPr>
              <w:tabs>
                <w:tab w:val="left" w:pos="2397"/>
              </w:tabs>
              <w:jc w:val="both"/>
              <w:rPr>
                <w:sz w:val="24"/>
                <w:szCs w:val="24"/>
                <w:lang w:eastAsia="en-US"/>
              </w:rPr>
            </w:pPr>
            <w:r w:rsidRPr="00EF3AC2">
              <w:rPr>
                <w:sz w:val="24"/>
                <w:szCs w:val="24"/>
              </w:rPr>
              <w:t xml:space="preserve">192 </w:t>
            </w:r>
          </w:p>
        </w:tc>
        <w:tc>
          <w:tcPr>
            <w:tcW w:w="1278" w:type="dxa"/>
          </w:tcPr>
          <w:p w14:paraId="2C71EAC2" w14:textId="77777777" w:rsidR="00697EEE" w:rsidRPr="00EF3AC2" w:rsidRDefault="00697EEE" w:rsidP="00D766A9">
            <w:pPr>
              <w:tabs>
                <w:tab w:val="left" w:pos="2397"/>
              </w:tabs>
              <w:jc w:val="both"/>
              <w:rPr>
                <w:sz w:val="24"/>
                <w:szCs w:val="24"/>
                <w:lang w:eastAsia="en-US"/>
              </w:rPr>
            </w:pPr>
            <w:r w:rsidRPr="00EF3AC2">
              <w:rPr>
                <w:sz w:val="24"/>
                <w:szCs w:val="24"/>
                <w:lang w:eastAsia="en-US"/>
              </w:rPr>
              <w:t>211</w:t>
            </w:r>
          </w:p>
        </w:tc>
      </w:tr>
      <w:tr w:rsidR="00697EEE" w:rsidRPr="00EF3AC2" w14:paraId="7EE18990" w14:textId="77777777" w:rsidTr="00D766A9">
        <w:tc>
          <w:tcPr>
            <w:tcW w:w="3115" w:type="dxa"/>
          </w:tcPr>
          <w:p w14:paraId="464999B6" w14:textId="77777777" w:rsidR="00697EEE" w:rsidRPr="00EF3AC2" w:rsidRDefault="00697EEE" w:rsidP="00D766A9">
            <w:pPr>
              <w:tabs>
                <w:tab w:val="left" w:pos="2397"/>
              </w:tabs>
              <w:jc w:val="both"/>
              <w:rPr>
                <w:sz w:val="24"/>
                <w:szCs w:val="24"/>
                <w:lang w:eastAsia="en-US"/>
              </w:rPr>
            </w:pPr>
            <w:r w:rsidRPr="00EF3AC2">
              <w:rPr>
                <w:sz w:val="24"/>
                <w:szCs w:val="24"/>
                <w:lang w:eastAsia="en-US"/>
              </w:rPr>
              <w:t>Coffin</w:t>
            </w:r>
            <w:r>
              <w:rPr>
                <w:sz w:val="24"/>
                <w:szCs w:val="24"/>
                <w:lang w:eastAsia="en-US"/>
              </w:rPr>
              <w:t>’</w:t>
            </w:r>
            <w:r w:rsidRPr="00EF3AC2">
              <w:rPr>
                <w:sz w:val="24"/>
                <w:szCs w:val="24"/>
                <w:lang w:eastAsia="en-US"/>
              </w:rPr>
              <w:t xml:space="preserve">s translation </w:t>
            </w:r>
          </w:p>
        </w:tc>
        <w:tc>
          <w:tcPr>
            <w:tcW w:w="1113" w:type="dxa"/>
            <w:gridSpan w:val="2"/>
          </w:tcPr>
          <w:p w14:paraId="109AB9D4" w14:textId="77777777" w:rsidR="00697EEE" w:rsidRPr="00EF3AC2" w:rsidRDefault="00697EEE" w:rsidP="00D766A9">
            <w:pPr>
              <w:tabs>
                <w:tab w:val="left" w:pos="2397"/>
              </w:tabs>
              <w:jc w:val="both"/>
              <w:rPr>
                <w:sz w:val="24"/>
                <w:szCs w:val="24"/>
                <w:lang w:eastAsia="en-US"/>
              </w:rPr>
            </w:pPr>
            <w:r w:rsidRPr="00EF3AC2">
              <w:rPr>
                <w:sz w:val="24"/>
                <w:szCs w:val="24"/>
                <w:lang w:eastAsia="en-US"/>
              </w:rPr>
              <w:t xml:space="preserve">15 </w:t>
            </w:r>
          </w:p>
        </w:tc>
        <w:tc>
          <w:tcPr>
            <w:tcW w:w="843" w:type="dxa"/>
          </w:tcPr>
          <w:p w14:paraId="1AD7C446" w14:textId="77777777" w:rsidR="00697EEE" w:rsidRPr="00EF3AC2" w:rsidRDefault="00697EEE" w:rsidP="00D766A9">
            <w:pPr>
              <w:tabs>
                <w:tab w:val="left" w:pos="2397"/>
              </w:tabs>
              <w:jc w:val="both"/>
              <w:rPr>
                <w:sz w:val="24"/>
                <w:szCs w:val="24"/>
                <w:lang w:eastAsia="en-US"/>
              </w:rPr>
            </w:pPr>
            <w:r w:rsidRPr="00EF3AC2">
              <w:rPr>
                <w:sz w:val="24"/>
                <w:szCs w:val="24"/>
              </w:rPr>
              <w:t xml:space="preserve">221 </w:t>
            </w:r>
          </w:p>
        </w:tc>
        <w:tc>
          <w:tcPr>
            <w:tcW w:w="1278" w:type="dxa"/>
          </w:tcPr>
          <w:p w14:paraId="62916521" w14:textId="77777777" w:rsidR="00697EEE" w:rsidRPr="00EF3AC2" w:rsidRDefault="00697EEE" w:rsidP="00D766A9">
            <w:pPr>
              <w:tabs>
                <w:tab w:val="left" w:pos="2397"/>
              </w:tabs>
              <w:jc w:val="both"/>
              <w:rPr>
                <w:sz w:val="24"/>
                <w:szCs w:val="24"/>
                <w:lang w:eastAsia="en-US"/>
              </w:rPr>
            </w:pPr>
            <w:r w:rsidRPr="00EF3AC2">
              <w:rPr>
                <w:sz w:val="24"/>
                <w:szCs w:val="24"/>
                <w:lang w:eastAsia="en-US"/>
              </w:rPr>
              <w:t xml:space="preserve">236  </w:t>
            </w:r>
          </w:p>
        </w:tc>
      </w:tr>
    </w:tbl>
    <w:p w14:paraId="134FD279" w14:textId="2BD3B965" w:rsidR="00697EEE" w:rsidRDefault="00697EEE" w:rsidP="00697EEE">
      <w:pPr>
        <w:spacing w:before="240"/>
        <w:jc w:val="both"/>
        <w:rPr>
          <w:sz w:val="22"/>
          <w:szCs w:val="22"/>
          <w:lang w:eastAsia="en-US"/>
        </w:rPr>
      </w:pPr>
      <w:r w:rsidRPr="00EF3AC2">
        <w:rPr>
          <w:lang w:eastAsia="en-US"/>
        </w:rPr>
        <w:t>T</w:t>
      </w:r>
      <w:r>
        <w:rPr>
          <w:lang w:eastAsia="en-US"/>
        </w:rPr>
        <w:t>able 4</w:t>
      </w:r>
      <w:r w:rsidRPr="00EF3AC2">
        <w:rPr>
          <w:lang w:eastAsia="en-US"/>
        </w:rPr>
        <w:t xml:space="preserve"> allows </w:t>
      </w:r>
      <w:r>
        <w:rPr>
          <w:lang w:eastAsia="en-US"/>
        </w:rPr>
        <w:t xml:space="preserve">us to infer </w:t>
      </w:r>
      <w:r w:rsidRPr="00EF3AC2">
        <w:rPr>
          <w:lang w:eastAsia="en-US"/>
        </w:rPr>
        <w:t>the linguistic and translation strategies</w:t>
      </w:r>
      <w:r>
        <w:rPr>
          <w:lang w:eastAsia="en-US"/>
        </w:rPr>
        <w:t>. E</w:t>
      </w:r>
      <w:r w:rsidRPr="00EF3AC2">
        <w:rPr>
          <w:lang w:eastAsia="en-US"/>
        </w:rPr>
        <w:t>vidently, while the SL does not emphasize plurality, both Wardrop and Coffin chose to amplify the concept.</w:t>
      </w:r>
      <w:r>
        <w:rPr>
          <w:lang w:eastAsia="en-US"/>
        </w:rPr>
        <w:t xml:space="preserve"> T</w:t>
      </w:r>
      <w:r w:rsidRPr="00EF3AC2">
        <w:rPr>
          <w:lang w:eastAsia="en-US"/>
        </w:rPr>
        <w:t xml:space="preserve">he translators aligned with English norms, preferring explicit plurality and overt emotional expression, while the SL uses subtler forms to evoke emotions. The strategy of pluralization of the noun </w:t>
      </w:r>
      <w:r w:rsidRPr="000C33FC">
        <w:rPr>
          <w:i/>
          <w:iCs/>
          <w:lang w:eastAsia="en-US"/>
        </w:rPr>
        <w:t>tear</w:t>
      </w:r>
      <w:r w:rsidRPr="00EF3AC2">
        <w:rPr>
          <w:lang w:eastAsia="en-US"/>
        </w:rPr>
        <w:t xml:space="preserve"> as a linguistic and cultural adaptation </w:t>
      </w:r>
      <w:r>
        <w:rPr>
          <w:lang w:eastAsia="en-US"/>
        </w:rPr>
        <w:t>renders</w:t>
      </w:r>
      <w:r w:rsidRPr="00EF3AC2">
        <w:rPr>
          <w:lang w:eastAsia="en-US"/>
        </w:rPr>
        <w:t xml:space="preserve"> the translated poem </w:t>
      </w:r>
      <w:r>
        <w:rPr>
          <w:lang w:eastAsia="en-US"/>
        </w:rPr>
        <w:t xml:space="preserve">into an </w:t>
      </w:r>
      <w:r w:rsidRPr="00EF3AC2">
        <w:rPr>
          <w:lang w:eastAsia="en-US"/>
        </w:rPr>
        <w:t xml:space="preserve">even more emotional or expressive version. </w:t>
      </w:r>
      <w:r w:rsidRPr="00EF3AC2">
        <w:t>As a result, according to the statistical data of the analyzer, we extracted 106 metaphors from the SL text</w:t>
      </w:r>
      <w:r>
        <w:t>, reflected in Figure 1.</w:t>
      </w:r>
    </w:p>
    <w:p w14:paraId="5C7D0334" w14:textId="10F5F7EF" w:rsidR="00DC26A2" w:rsidRPr="00CC7692" w:rsidRDefault="00697EEE" w:rsidP="000A08BF">
      <w:pPr>
        <w:tabs>
          <w:tab w:val="left" w:pos="2397"/>
        </w:tabs>
        <w:spacing w:before="120"/>
        <w:jc w:val="both"/>
        <w:rPr>
          <w:sz w:val="22"/>
          <w:szCs w:val="22"/>
        </w:rPr>
      </w:pPr>
      <w:r w:rsidRPr="00CC7692">
        <w:rPr>
          <w:noProof/>
          <w:sz w:val="22"/>
          <w:szCs w:val="22"/>
        </w:rPr>
        <w:lastRenderedPageBreak/>
        <w:drawing>
          <wp:anchor distT="0" distB="0" distL="114300" distR="114300" simplePos="0" relativeHeight="251658240" behindDoc="0" locked="0" layoutInCell="1" allowOverlap="1" wp14:anchorId="1125E778" wp14:editId="2912EE1F">
            <wp:simplePos x="0" y="0"/>
            <wp:positionH relativeFrom="margin">
              <wp:align>left</wp:align>
            </wp:positionH>
            <wp:positionV relativeFrom="paragraph">
              <wp:posOffset>0</wp:posOffset>
            </wp:positionV>
            <wp:extent cx="5721985" cy="4836795"/>
            <wp:effectExtent l="0" t="0" r="0" b="1905"/>
            <wp:wrapTopAndBottom/>
            <wp:docPr id="1735201688"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985" cy="4836795"/>
                    </a:xfrm>
                    <a:prstGeom prst="rect">
                      <a:avLst/>
                    </a:prstGeom>
                    <a:noFill/>
                  </pic:spPr>
                </pic:pic>
              </a:graphicData>
            </a:graphic>
            <wp14:sizeRelH relativeFrom="margin">
              <wp14:pctWidth>0</wp14:pctWidth>
            </wp14:sizeRelH>
            <wp14:sizeRelV relativeFrom="margin">
              <wp14:pctHeight>0</wp14:pctHeight>
            </wp14:sizeRelV>
          </wp:anchor>
        </w:drawing>
      </w:r>
      <w:r w:rsidR="00DC26A2" w:rsidRPr="00CC7692">
        <w:rPr>
          <w:sz w:val="22"/>
          <w:szCs w:val="22"/>
        </w:rPr>
        <w:t>Figure 1</w:t>
      </w:r>
      <w:r w:rsidR="00CC7692">
        <w:rPr>
          <w:sz w:val="22"/>
          <w:szCs w:val="22"/>
        </w:rPr>
        <w:t>:</w:t>
      </w:r>
      <w:r w:rsidR="00DC26A2" w:rsidRPr="00CC7692">
        <w:rPr>
          <w:sz w:val="22"/>
          <w:szCs w:val="22"/>
        </w:rPr>
        <w:t xml:space="preserve"> </w:t>
      </w:r>
      <w:r w:rsidR="00CC7692">
        <w:rPr>
          <w:sz w:val="22"/>
          <w:szCs w:val="22"/>
        </w:rPr>
        <w:t>M</w:t>
      </w:r>
      <w:r w:rsidR="00DC26A2" w:rsidRPr="00CC7692">
        <w:rPr>
          <w:sz w:val="22"/>
          <w:szCs w:val="22"/>
        </w:rPr>
        <w:t>etaphors from the SL text</w:t>
      </w:r>
    </w:p>
    <w:p w14:paraId="2C77F767" w14:textId="443DC2AD" w:rsidR="00DC26A2" w:rsidRPr="000C42C5" w:rsidRDefault="008C3EF3" w:rsidP="008C3EF3">
      <w:pPr>
        <w:tabs>
          <w:tab w:val="left" w:pos="2397"/>
        </w:tabs>
        <w:spacing w:before="240"/>
      </w:pPr>
      <w:r>
        <w:t>The comparison of t</w:t>
      </w:r>
      <w:r w:rsidR="00DC26A2" w:rsidRPr="00EF3AC2">
        <w:t xml:space="preserve">he extracted data from the BSU corpus </w:t>
      </w:r>
      <w:r>
        <w:t xml:space="preserve">indicates </w:t>
      </w:r>
      <w:r w:rsidR="00DC26A2" w:rsidRPr="00EF3AC2">
        <w:t>higher rate of translated metaphors from Wardrop</w:t>
      </w:r>
      <w:r w:rsidR="009F68D6">
        <w:t>’</w:t>
      </w:r>
      <w:r w:rsidR="00DC26A2" w:rsidRPr="00EF3AC2">
        <w:t>s translation with 101 cases</w:t>
      </w:r>
      <w:r>
        <w:t xml:space="preserve">, and lower rate </w:t>
      </w:r>
      <w:r w:rsidRPr="00EF3AC2">
        <w:t>of translated metaphors</w:t>
      </w:r>
      <w:r w:rsidRPr="008C3EF3">
        <w:t xml:space="preserve"> from Coffin’s translation </w:t>
      </w:r>
      <w:r>
        <w:t xml:space="preserve">with </w:t>
      </w:r>
      <w:r w:rsidRPr="008C3EF3">
        <w:t>87 cases.</w:t>
      </w:r>
      <w:r>
        <w:t xml:space="preserve"> </w:t>
      </w:r>
      <w:r w:rsidRPr="000C42C5">
        <w:t xml:space="preserve">Figure 2 and Figure 3 </w:t>
      </w:r>
      <w:r w:rsidR="002454AD" w:rsidRPr="000C42C5">
        <w:t>display the extracted data</w:t>
      </w:r>
      <w:r w:rsidR="007D438E" w:rsidRPr="000C42C5">
        <w:t xml:space="preserve"> from Wardrop’s and Coffin’s translations</w:t>
      </w:r>
      <w:r w:rsidR="000C42C5">
        <w:t>.</w:t>
      </w:r>
    </w:p>
    <w:p w14:paraId="6A7A5843" w14:textId="028A5BF2" w:rsidR="00DC26A2" w:rsidRPr="00EF3AC2" w:rsidRDefault="00DC26A2" w:rsidP="00DC26A2">
      <w:pPr>
        <w:tabs>
          <w:tab w:val="left" w:pos="2397"/>
        </w:tabs>
      </w:pPr>
      <w:r w:rsidRPr="00EF3AC2">
        <w:rPr>
          <w:noProof/>
        </w:rPr>
        <w:lastRenderedPageBreak/>
        <w:drawing>
          <wp:inline distT="0" distB="0" distL="0" distR="0" wp14:anchorId="50AFDCDD" wp14:editId="49EE445A">
            <wp:extent cx="5806440" cy="5731039"/>
            <wp:effectExtent l="0" t="0" r="3810" b="3175"/>
            <wp:docPr id="1827361221" name="სურათი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814882" cy="5739371"/>
                    </a:xfrm>
                    <a:prstGeom prst="rect">
                      <a:avLst/>
                    </a:prstGeom>
                    <a:noFill/>
                    <a:ln>
                      <a:noFill/>
                    </a:ln>
                    <a:extLst>
                      <a:ext uri="{53640926-AAD7-44D8-BBD7-CCE9431645EC}">
                        <a14:shadowObscured xmlns:a14="http://schemas.microsoft.com/office/drawing/2010/main"/>
                      </a:ext>
                    </a:extLst>
                  </pic:spPr>
                </pic:pic>
              </a:graphicData>
            </a:graphic>
          </wp:inline>
        </w:drawing>
      </w:r>
    </w:p>
    <w:p w14:paraId="7298E10C" w14:textId="650D6943" w:rsidR="00DC26A2" w:rsidRPr="00C037E1" w:rsidRDefault="00DC26A2" w:rsidP="00C037E1">
      <w:pPr>
        <w:tabs>
          <w:tab w:val="left" w:pos="2397"/>
        </w:tabs>
        <w:spacing w:before="120"/>
        <w:ind w:left="142" w:hanging="142"/>
        <w:rPr>
          <w:sz w:val="22"/>
          <w:szCs w:val="22"/>
        </w:rPr>
      </w:pPr>
      <w:r w:rsidRPr="00C037E1">
        <w:rPr>
          <w:sz w:val="22"/>
          <w:szCs w:val="22"/>
        </w:rPr>
        <w:t>Figure 2</w:t>
      </w:r>
      <w:r w:rsidR="00C037E1">
        <w:rPr>
          <w:sz w:val="22"/>
          <w:szCs w:val="22"/>
        </w:rPr>
        <w:t>: M</w:t>
      </w:r>
      <w:r w:rsidRPr="00C037E1">
        <w:rPr>
          <w:sz w:val="22"/>
          <w:szCs w:val="22"/>
        </w:rPr>
        <w:t>etaphors from the TL text, Wardrop</w:t>
      </w:r>
      <w:r w:rsidR="009F68D6" w:rsidRPr="00C037E1">
        <w:rPr>
          <w:sz w:val="22"/>
          <w:szCs w:val="22"/>
        </w:rPr>
        <w:t>’</w:t>
      </w:r>
      <w:r w:rsidRPr="00C037E1">
        <w:rPr>
          <w:sz w:val="22"/>
          <w:szCs w:val="22"/>
        </w:rPr>
        <w:t>s translation</w:t>
      </w:r>
    </w:p>
    <w:p w14:paraId="5A9DABF8" w14:textId="77777777" w:rsidR="00DC26A2" w:rsidRPr="00EF3AC2" w:rsidRDefault="00DC26A2" w:rsidP="00DC26A2">
      <w:pPr>
        <w:tabs>
          <w:tab w:val="left" w:pos="2397"/>
        </w:tabs>
      </w:pPr>
      <w:bookmarkStart w:id="15" w:name="_Hlk185628768"/>
      <w:r w:rsidRPr="00EF3AC2">
        <w:rPr>
          <w:noProof/>
        </w:rPr>
        <w:lastRenderedPageBreak/>
        <w:drawing>
          <wp:inline distT="0" distB="0" distL="0" distR="0" wp14:anchorId="20B87570" wp14:editId="1FD297D0">
            <wp:extent cx="5356860" cy="4875896"/>
            <wp:effectExtent l="0" t="0" r="0" b="1270"/>
            <wp:docPr id="828904924" name="სურათი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9"/>
                    <a:stretch/>
                  </pic:blipFill>
                  <pic:spPr bwMode="auto">
                    <a:xfrm>
                      <a:off x="0" y="0"/>
                      <a:ext cx="5381378" cy="4898213"/>
                    </a:xfrm>
                    <a:prstGeom prst="rect">
                      <a:avLst/>
                    </a:prstGeom>
                    <a:noFill/>
                    <a:ln>
                      <a:noFill/>
                    </a:ln>
                    <a:extLst>
                      <a:ext uri="{53640926-AAD7-44D8-BBD7-CCE9431645EC}">
                        <a14:shadowObscured xmlns:a14="http://schemas.microsoft.com/office/drawing/2010/main"/>
                      </a:ext>
                    </a:extLst>
                  </pic:spPr>
                </pic:pic>
              </a:graphicData>
            </a:graphic>
          </wp:inline>
        </w:drawing>
      </w:r>
    </w:p>
    <w:p w14:paraId="0DCBFA7D" w14:textId="3D0F2DED" w:rsidR="00DC26A2" w:rsidRPr="008D41D4" w:rsidRDefault="00DC26A2" w:rsidP="008D41D4">
      <w:pPr>
        <w:tabs>
          <w:tab w:val="left" w:pos="2397"/>
        </w:tabs>
        <w:spacing w:before="120"/>
        <w:ind w:left="142" w:hanging="142"/>
        <w:rPr>
          <w:sz w:val="22"/>
          <w:szCs w:val="22"/>
        </w:rPr>
      </w:pPr>
      <w:r w:rsidRPr="008D41D4">
        <w:rPr>
          <w:sz w:val="22"/>
          <w:szCs w:val="22"/>
        </w:rPr>
        <w:t>Figure 3</w:t>
      </w:r>
      <w:r w:rsidR="008D41D4">
        <w:rPr>
          <w:sz w:val="22"/>
          <w:szCs w:val="22"/>
        </w:rPr>
        <w:t>:</w:t>
      </w:r>
      <w:r w:rsidRPr="008D41D4">
        <w:rPr>
          <w:sz w:val="22"/>
          <w:szCs w:val="22"/>
        </w:rPr>
        <w:t xml:space="preserve"> </w:t>
      </w:r>
      <w:r w:rsidR="008D41D4">
        <w:rPr>
          <w:sz w:val="22"/>
          <w:szCs w:val="22"/>
        </w:rPr>
        <w:t>M</w:t>
      </w:r>
      <w:r w:rsidRPr="008D41D4">
        <w:rPr>
          <w:sz w:val="22"/>
          <w:szCs w:val="22"/>
        </w:rPr>
        <w:t>etaphors from the TL text, Coffin</w:t>
      </w:r>
      <w:r w:rsidR="009F68D6" w:rsidRPr="008D41D4">
        <w:rPr>
          <w:sz w:val="22"/>
          <w:szCs w:val="22"/>
        </w:rPr>
        <w:t>’</w:t>
      </w:r>
      <w:r w:rsidRPr="008D41D4">
        <w:rPr>
          <w:sz w:val="22"/>
          <w:szCs w:val="22"/>
        </w:rPr>
        <w:t xml:space="preserve">s translation </w:t>
      </w:r>
    </w:p>
    <w:bookmarkEnd w:id="15"/>
    <w:p w14:paraId="45EB543B" w14:textId="4B2B2735" w:rsidR="00DC26A2" w:rsidRPr="00C55DA2" w:rsidRDefault="00DC26A2" w:rsidP="00C55DA2">
      <w:pPr>
        <w:pStyle w:val="ListParagraph"/>
        <w:numPr>
          <w:ilvl w:val="0"/>
          <w:numId w:val="12"/>
        </w:numPr>
        <w:spacing w:before="560" w:after="280"/>
        <w:ind w:left="425" w:hanging="425"/>
        <w:contextualSpacing w:val="0"/>
        <w:jc w:val="both"/>
        <w:rPr>
          <w:rFonts w:eastAsiaTheme="minorHAnsi"/>
          <w:b/>
          <w:bCs/>
          <w:lang w:eastAsia="en-US"/>
          <w14:ligatures w14:val="standardContextual"/>
        </w:rPr>
      </w:pPr>
      <w:r w:rsidRPr="00C55DA2">
        <w:rPr>
          <w:rFonts w:eastAsiaTheme="minorHAnsi"/>
          <w:b/>
          <w:bCs/>
          <w:lang w:eastAsia="en-US"/>
          <w14:ligatures w14:val="standardContextual"/>
        </w:rPr>
        <w:t xml:space="preserve">Research methodology of </w:t>
      </w:r>
      <w:r w:rsidR="00C94C1A" w:rsidRPr="00C55DA2">
        <w:rPr>
          <w:rFonts w:eastAsiaTheme="minorHAnsi"/>
          <w:b/>
          <w:bCs/>
          <w:lang w:eastAsia="en-US"/>
          <w14:ligatures w14:val="standardContextual"/>
        </w:rPr>
        <w:t>IM</w:t>
      </w:r>
      <w:r w:rsidR="002A290F" w:rsidRPr="00C55DA2">
        <w:rPr>
          <w:rFonts w:eastAsiaTheme="minorHAnsi"/>
          <w:b/>
          <w:bCs/>
          <w:lang w:eastAsia="en-US"/>
          <w14:ligatures w14:val="standardContextual"/>
        </w:rPr>
        <w:t xml:space="preserve"> </w:t>
      </w:r>
      <w:r w:rsidRPr="00C55DA2">
        <w:rPr>
          <w:rFonts w:eastAsiaTheme="minorHAnsi"/>
          <w:b/>
          <w:bCs/>
          <w:lang w:eastAsia="en-US"/>
          <w14:ligatures w14:val="standardContextual"/>
        </w:rPr>
        <w:t>translation and data output</w:t>
      </w:r>
    </w:p>
    <w:p w14:paraId="15BDEBE5" w14:textId="1F1F192F" w:rsidR="00C4257B" w:rsidRDefault="0018030E" w:rsidP="00B14749">
      <w:pPr>
        <w:jc w:val="both"/>
      </w:pPr>
      <w:r w:rsidRPr="00EF3AC2">
        <w:t xml:space="preserve">Following the data extraction, we manually filtered the SL data and </w:t>
      </w:r>
      <w:r w:rsidR="00C4257B">
        <w:t>identified</w:t>
      </w:r>
      <w:r w:rsidRPr="00EF3AC2">
        <w:t xml:space="preserve"> </w:t>
      </w:r>
      <w:r w:rsidR="00DF477A">
        <w:t>six</w:t>
      </w:r>
      <w:r w:rsidRPr="00EF3AC2">
        <w:t xml:space="preserve"> conventional metaphors, 53 conceptual metaphors with a concept of </w:t>
      </w:r>
      <w:r w:rsidRPr="00DF477A">
        <w:rPr>
          <w:i/>
          <w:iCs/>
        </w:rPr>
        <w:t>tear</w:t>
      </w:r>
      <w:r w:rsidRPr="00EF3AC2">
        <w:t xml:space="preserve">, </w:t>
      </w:r>
      <w:r w:rsidR="00DF477A">
        <w:t>ten</w:t>
      </w:r>
      <w:r w:rsidRPr="00EF3AC2">
        <w:t xml:space="preserve"> conceptual metaphors including an additional concept </w:t>
      </w:r>
      <w:r w:rsidRPr="00C4257B">
        <w:rPr>
          <w:i/>
          <w:iCs/>
        </w:rPr>
        <w:t>blood</w:t>
      </w:r>
      <w:r w:rsidRPr="00EF3AC2">
        <w:t xml:space="preserve"> metaphorized as </w:t>
      </w:r>
      <w:r w:rsidRPr="00C4257B">
        <w:rPr>
          <w:i/>
          <w:iCs/>
        </w:rPr>
        <w:t>tear</w:t>
      </w:r>
      <w:r w:rsidR="00AD4D16" w:rsidRPr="00EF3AC2">
        <w:t xml:space="preserve">. As a result, we selected 37 </w:t>
      </w:r>
      <w:r w:rsidR="00AE060E" w:rsidRPr="00EF3AC2">
        <w:t>IMs</w:t>
      </w:r>
      <w:r w:rsidR="00AD4D16" w:rsidRPr="00EF3AC2">
        <w:t xml:space="preserve"> </w:t>
      </w:r>
      <w:r w:rsidR="00007DCF" w:rsidRPr="00EF3AC2">
        <w:t xml:space="preserve">featuring the noun </w:t>
      </w:r>
      <w:r w:rsidR="00007DCF" w:rsidRPr="00874819">
        <w:rPr>
          <w:rFonts w:ascii="Sylfaen" w:hAnsi="Sylfaen" w:cs="Sylfaen"/>
          <w:i/>
          <w:iCs/>
          <w:lang w:val="ka-GE"/>
        </w:rPr>
        <w:t>ცრემლი</w:t>
      </w:r>
      <w:r w:rsidR="00007DCF" w:rsidRPr="00EF3AC2">
        <w:rPr>
          <w:lang w:val="ka-GE"/>
        </w:rPr>
        <w:t xml:space="preserve"> </w:t>
      </w:r>
      <w:r w:rsidR="00C4257B">
        <w:rPr>
          <w:lang w:val="ka-GE"/>
        </w:rPr>
        <w:t>(</w:t>
      </w:r>
      <w:r w:rsidR="00C4257B" w:rsidRPr="0032499A">
        <w:rPr>
          <w:i/>
          <w:iCs/>
          <w:lang w:val="ka-GE"/>
        </w:rPr>
        <w:t>c̕remli</w:t>
      </w:r>
      <w:r w:rsidR="00C4257B">
        <w:rPr>
          <w:lang w:val="ka-GE"/>
        </w:rPr>
        <w:t xml:space="preserve"> ‘</w:t>
      </w:r>
      <w:r w:rsidR="00C4257B" w:rsidRPr="00EF3AC2">
        <w:rPr>
          <w:lang w:val="ka-GE"/>
        </w:rPr>
        <w:t>tear</w:t>
      </w:r>
      <w:r w:rsidR="00C4257B">
        <w:rPr>
          <w:lang w:val="ka-GE"/>
        </w:rPr>
        <w:t>’</w:t>
      </w:r>
      <w:r w:rsidR="00C4257B" w:rsidRPr="00EF3AC2">
        <w:rPr>
          <w:lang w:val="ka-GE"/>
        </w:rPr>
        <w:t>)</w:t>
      </w:r>
      <w:r w:rsidR="00007DCF" w:rsidRPr="00EF3AC2">
        <w:rPr>
          <w:lang w:eastAsia="en-US"/>
        </w:rPr>
        <w:t xml:space="preserve"> </w:t>
      </w:r>
      <w:r w:rsidR="00190ECF" w:rsidRPr="00EF3AC2">
        <w:rPr>
          <w:lang w:eastAsia="en-US"/>
        </w:rPr>
        <w:t>with the underl</w:t>
      </w:r>
      <w:r w:rsidR="00B949E9">
        <w:rPr>
          <w:lang w:eastAsia="en-US"/>
        </w:rPr>
        <w:t>aid</w:t>
      </w:r>
      <w:r w:rsidR="00190ECF" w:rsidRPr="00EF3AC2">
        <w:rPr>
          <w:lang w:eastAsia="en-US"/>
        </w:rPr>
        <w:t xml:space="preserve"> image schema CONTAINER </w:t>
      </w:r>
      <w:r w:rsidR="00AD4D16" w:rsidRPr="00EF3AC2">
        <w:t xml:space="preserve">and </w:t>
      </w:r>
      <w:r w:rsidR="00007DCF" w:rsidRPr="00EF3AC2">
        <w:t xml:space="preserve">their parallels in TT1 and TT2. </w:t>
      </w:r>
      <w:r w:rsidR="00B14749" w:rsidRPr="00EF3AC2">
        <w:t xml:space="preserve">The </w:t>
      </w:r>
      <w:r w:rsidR="00190ECF" w:rsidRPr="00EF3AC2">
        <w:t xml:space="preserve">steps of the </w:t>
      </w:r>
      <w:r w:rsidR="00B14749" w:rsidRPr="00EF3AC2">
        <w:t xml:space="preserve">analysis </w:t>
      </w:r>
      <w:r w:rsidR="005D76BB" w:rsidRPr="00EF3AC2">
        <w:t>included</w:t>
      </w:r>
      <w:r w:rsidR="00190ECF" w:rsidRPr="00EF3AC2">
        <w:t xml:space="preserve">: </w:t>
      </w:r>
    </w:p>
    <w:p w14:paraId="2874C1C2" w14:textId="01FFB96F" w:rsidR="000C4AEA" w:rsidRDefault="00C67E60" w:rsidP="00723711">
      <w:pPr>
        <w:pStyle w:val="ListParagraph"/>
        <w:numPr>
          <w:ilvl w:val="0"/>
          <w:numId w:val="15"/>
        </w:numPr>
        <w:spacing w:before="120"/>
        <w:ind w:left="714" w:hanging="357"/>
        <w:contextualSpacing w:val="0"/>
        <w:jc w:val="both"/>
        <w:outlineLvl w:val="2"/>
      </w:pPr>
      <w:r w:rsidRPr="00EF3AC2">
        <w:t xml:space="preserve">V/P or </w:t>
      </w:r>
      <w:r w:rsidR="00341B8E" w:rsidRPr="00EF3AC2">
        <w:t>v</w:t>
      </w:r>
      <w:r w:rsidR="00B14749" w:rsidRPr="00EF3AC2">
        <w:t xml:space="preserve">isual </w:t>
      </w:r>
      <w:r w:rsidR="00367EC2" w:rsidRPr="00EF3AC2">
        <w:t xml:space="preserve">(the mental images on the surface with visual mappings) </w:t>
      </w:r>
      <w:r w:rsidR="00B14749" w:rsidRPr="00EF3AC2">
        <w:t xml:space="preserve">and perceptual (since the </w:t>
      </w:r>
      <w:r w:rsidR="00AE060E" w:rsidRPr="00EF3AC2">
        <w:t>IMs</w:t>
      </w:r>
      <w:r w:rsidR="00B14749" w:rsidRPr="00EF3AC2">
        <w:t xml:space="preserve"> are not based on the propositional knowledge) </w:t>
      </w:r>
      <w:r w:rsidR="00367EC2" w:rsidRPr="00EF3AC2">
        <w:t xml:space="preserve">interpretation </w:t>
      </w:r>
      <w:r w:rsidR="00B14749" w:rsidRPr="00EF3AC2">
        <w:t>of the ST data in English</w:t>
      </w:r>
      <w:r w:rsidR="0097525B">
        <w:t xml:space="preserve">, as shown in the </w:t>
      </w:r>
      <w:r w:rsidR="0097525B" w:rsidRPr="00E60888">
        <w:rPr>
          <w:sz w:val="22"/>
          <w:szCs w:val="22"/>
        </w:rPr>
        <w:t>Table 5</w:t>
      </w:r>
      <w:r w:rsidR="0097525B">
        <w:rPr>
          <w:sz w:val="22"/>
          <w:szCs w:val="22"/>
        </w:rPr>
        <w:t xml:space="preserve">. </w:t>
      </w:r>
    </w:p>
    <w:p w14:paraId="78314E80" w14:textId="6D16BE15" w:rsidR="0097525B" w:rsidRPr="0097525B" w:rsidRDefault="000C4AEA" w:rsidP="0097525B">
      <w:pPr>
        <w:pStyle w:val="ListParagraph"/>
        <w:numPr>
          <w:ilvl w:val="0"/>
          <w:numId w:val="15"/>
        </w:numPr>
        <w:spacing w:before="120"/>
        <w:ind w:left="714" w:hanging="357"/>
        <w:contextualSpacing w:val="0"/>
        <w:jc w:val="both"/>
        <w:outlineLvl w:val="2"/>
        <w:rPr>
          <w:sz w:val="28"/>
          <w:szCs w:val="28"/>
        </w:rPr>
      </w:pPr>
      <w:r>
        <w:t>A</w:t>
      </w:r>
      <w:r w:rsidRPr="00EF3AC2">
        <w:t xml:space="preserve">nalysis </w:t>
      </w:r>
      <w:r>
        <w:t xml:space="preserve">of </w:t>
      </w:r>
      <w:r w:rsidR="00B14749" w:rsidRPr="00EF3AC2">
        <w:t>TT1 and TT2 based on the pre-selected translation procedures</w:t>
      </w:r>
      <w:r>
        <w:t>.</w:t>
      </w:r>
      <w:r w:rsidR="00341B8E" w:rsidRPr="00EF3AC2">
        <w:t xml:space="preserve"> </w:t>
      </w:r>
      <w:r>
        <w:t>W</w:t>
      </w:r>
      <w:r w:rsidR="00341B8E" w:rsidRPr="00EF3AC2">
        <w:t>e referred to Shuttleworth</w:t>
      </w:r>
      <w:r w:rsidR="009F68D6">
        <w:t>’</w:t>
      </w:r>
      <w:r w:rsidR="00341B8E" w:rsidRPr="00EF3AC2">
        <w:t>s (2017</w:t>
      </w:r>
      <w:r w:rsidR="007E478D">
        <w:t>:</w:t>
      </w:r>
      <w:r w:rsidR="00341B8E" w:rsidRPr="00EF3AC2">
        <w:t xml:space="preserve"> 179</w:t>
      </w:r>
      <w:r>
        <w:t>–</w:t>
      </w:r>
      <w:r w:rsidR="00341B8E" w:rsidRPr="00EF3AC2">
        <w:t xml:space="preserve">82) taxonomy of procedures and added </w:t>
      </w:r>
      <w:r w:rsidR="00341B8E" w:rsidRPr="00EF3AC2">
        <w:rPr>
          <w:lang w:eastAsia="en-US"/>
        </w:rPr>
        <w:t>standardization</w:t>
      </w:r>
      <w:r w:rsidR="00341B8E" w:rsidRPr="00EF3AC2">
        <w:t>/sanitization and simplification where necessary as referred to by Halverson (2007:</w:t>
      </w:r>
      <w:r>
        <w:t xml:space="preserve"> </w:t>
      </w:r>
      <w:r w:rsidR="00341B8E" w:rsidRPr="00EF3AC2">
        <w:t>114)</w:t>
      </w:r>
      <w:r w:rsidR="0097525B">
        <w:t xml:space="preserve">, shown in the </w:t>
      </w:r>
      <w:r w:rsidR="0097525B" w:rsidRPr="00E60888">
        <w:rPr>
          <w:sz w:val="22"/>
          <w:szCs w:val="22"/>
        </w:rPr>
        <w:t>Table 5</w:t>
      </w:r>
      <w:r w:rsidR="0097525B">
        <w:rPr>
          <w:sz w:val="22"/>
          <w:szCs w:val="22"/>
        </w:rPr>
        <w:t xml:space="preserve">, </w:t>
      </w:r>
      <w:r w:rsidR="0097525B" w:rsidRPr="0097525B">
        <w:t xml:space="preserve">column: </w:t>
      </w:r>
      <w:r w:rsidR="0097525B">
        <w:t>“</w:t>
      </w:r>
      <w:r w:rsidR="0097525B" w:rsidRPr="0097525B">
        <w:t>Translation Analysis (including TT1 and TT2).</w:t>
      </w:r>
      <w:r w:rsidR="0097525B">
        <w:t xml:space="preserve">” </w:t>
      </w:r>
      <w:r w:rsidR="0097525B" w:rsidRPr="0097525B">
        <w:t xml:space="preserve"> </w:t>
      </w:r>
    </w:p>
    <w:p w14:paraId="729B4DCD" w14:textId="169D6E3A" w:rsidR="000C4AEA" w:rsidRDefault="000C4AEA" w:rsidP="0097525B">
      <w:pPr>
        <w:pStyle w:val="ListParagraph"/>
        <w:jc w:val="both"/>
      </w:pPr>
    </w:p>
    <w:p w14:paraId="09FBF7BC" w14:textId="0F7BD5A3" w:rsidR="000C4AEA" w:rsidRPr="00BC3511" w:rsidRDefault="000C4AEA" w:rsidP="006C5943">
      <w:pPr>
        <w:pStyle w:val="ListParagraph"/>
        <w:numPr>
          <w:ilvl w:val="0"/>
          <w:numId w:val="15"/>
        </w:numPr>
        <w:jc w:val="both"/>
      </w:pPr>
      <w:r>
        <w:t>I</w:t>
      </w:r>
      <w:r w:rsidR="00B14749" w:rsidRPr="00EF3AC2">
        <w:t xml:space="preserve">dentified </w:t>
      </w:r>
      <w:r w:rsidR="008D48D1" w:rsidRPr="00EF3AC2">
        <w:t>under</w:t>
      </w:r>
      <w:r>
        <w:t>l</w:t>
      </w:r>
      <w:r w:rsidR="00B949E9">
        <w:t>aid</w:t>
      </w:r>
      <w:r w:rsidR="008D48D1" w:rsidRPr="00EF3AC2">
        <w:t xml:space="preserve"> </w:t>
      </w:r>
      <w:r w:rsidR="00B14749" w:rsidRPr="00EF3AC2">
        <w:t xml:space="preserve">image schemas and </w:t>
      </w:r>
      <w:r>
        <w:t xml:space="preserve">the </w:t>
      </w:r>
      <w:r w:rsidR="00B14749" w:rsidRPr="00EF3AC2">
        <w:t>emotional ratio of AR in TT1 and TT2</w:t>
      </w:r>
      <w:r w:rsidR="0097525B">
        <w:t xml:space="preserve">, </w:t>
      </w:r>
      <w:r w:rsidR="00BC3511">
        <w:t xml:space="preserve">displayed in </w:t>
      </w:r>
      <w:proofErr w:type="gramStart"/>
      <w:r w:rsidR="00BC3511">
        <w:t xml:space="preserve">the </w:t>
      </w:r>
      <w:r w:rsidR="0097525B" w:rsidRPr="00BC3511">
        <w:t>Table</w:t>
      </w:r>
      <w:proofErr w:type="gramEnd"/>
      <w:r w:rsidR="0097525B" w:rsidRPr="00BC3511">
        <w:t xml:space="preserve"> 6. </w:t>
      </w:r>
    </w:p>
    <w:p w14:paraId="263ACAB4" w14:textId="512F4865" w:rsidR="00E60888" w:rsidRDefault="000C4AEA" w:rsidP="006C5943">
      <w:pPr>
        <w:pStyle w:val="ListParagraph"/>
        <w:numPr>
          <w:ilvl w:val="0"/>
          <w:numId w:val="15"/>
        </w:numPr>
        <w:jc w:val="both"/>
      </w:pPr>
      <w:r>
        <w:t>C</w:t>
      </w:r>
      <w:r w:rsidR="00B14749" w:rsidRPr="00EF3AC2">
        <w:t>lassified groups of mappings in the ST, TT1 and TT2</w:t>
      </w:r>
      <w:r w:rsidR="007843EB">
        <w:t xml:space="preserve"> a</w:t>
      </w:r>
      <w:r w:rsidR="0097525B">
        <w:t>ccording to the r</w:t>
      </w:r>
      <w:r w:rsidR="0097525B" w:rsidRPr="0097525B">
        <w:t>ecurring imagery</w:t>
      </w:r>
      <w:r w:rsidR="0097525B">
        <w:t>, re</w:t>
      </w:r>
      <w:r w:rsidR="0097525B" w:rsidRPr="0097525B">
        <w:t xml:space="preserve">curring themes </w:t>
      </w:r>
      <w:r w:rsidR="0097525B">
        <w:t xml:space="preserve">and </w:t>
      </w:r>
      <w:r w:rsidR="0097525B" w:rsidRPr="00EF3AC2">
        <w:t>underlaid</w:t>
      </w:r>
      <w:r w:rsidR="0097525B">
        <w:t xml:space="preserve"> i</w:t>
      </w:r>
      <w:r w:rsidR="0097525B" w:rsidRPr="0097525B">
        <w:t xml:space="preserve">mage </w:t>
      </w:r>
      <w:r w:rsidR="0097525B">
        <w:t>s</w:t>
      </w:r>
      <w:r w:rsidR="0097525B" w:rsidRPr="0097525B">
        <w:t>chemas</w:t>
      </w:r>
      <w:r w:rsidR="007843EB">
        <w:t xml:space="preserve">, as </w:t>
      </w:r>
      <w:r w:rsidR="00BC3511">
        <w:t xml:space="preserve">represented in </w:t>
      </w:r>
      <w:r w:rsidR="007843EB">
        <w:t>Table</w:t>
      </w:r>
      <w:r w:rsidR="00BC3511">
        <w:t xml:space="preserve"> 7. </w:t>
      </w:r>
    </w:p>
    <w:p w14:paraId="084AB861" w14:textId="321C64E4" w:rsidR="00B14749" w:rsidRPr="00EF3AC2" w:rsidRDefault="00E60888" w:rsidP="006C5943">
      <w:pPr>
        <w:pStyle w:val="ListParagraph"/>
        <w:numPr>
          <w:ilvl w:val="0"/>
          <w:numId w:val="15"/>
        </w:numPr>
        <w:jc w:val="both"/>
      </w:pPr>
      <w:r>
        <w:t>M</w:t>
      </w:r>
      <w:r w:rsidR="00B14749" w:rsidRPr="00EF3AC2">
        <w:t>easured distribution of recurring imagery and</w:t>
      </w:r>
      <w:r w:rsidR="00B14749" w:rsidRPr="00C4257B">
        <w:rPr>
          <w:b/>
          <w:bCs/>
        </w:rPr>
        <w:t xml:space="preserve"> </w:t>
      </w:r>
      <w:r w:rsidR="00B14749" w:rsidRPr="00EF3AC2">
        <w:t xml:space="preserve">recurring themes in ST, TT1 and TT2 for </w:t>
      </w:r>
      <w:r>
        <w:t xml:space="preserve">a </w:t>
      </w:r>
      <w:r w:rsidR="00B14749" w:rsidRPr="00EF3AC2">
        <w:t>comparative analysis of the proportions/ratio of the AR</w:t>
      </w:r>
      <w:r w:rsidR="00BD611B">
        <w:t xml:space="preserve">, </w:t>
      </w:r>
      <w:r w:rsidR="007843EB">
        <w:t>as in</w:t>
      </w:r>
      <w:r w:rsidR="00BD611B">
        <w:t xml:space="preserve"> Tables 8 and 9</w:t>
      </w:r>
      <w:r w:rsidR="0072165F">
        <w:t xml:space="preserve"> at the end of this section</w:t>
      </w:r>
      <w:r w:rsidR="00BD611B">
        <w:t xml:space="preserve">. </w:t>
      </w:r>
    </w:p>
    <w:p w14:paraId="5078866D" w14:textId="544B3E5F" w:rsidR="00C01AF0" w:rsidRPr="00E60888" w:rsidRDefault="00C01AF0" w:rsidP="00E60888">
      <w:pPr>
        <w:spacing w:before="160" w:after="120"/>
        <w:rPr>
          <w:sz w:val="22"/>
          <w:szCs w:val="22"/>
        </w:rPr>
      </w:pPr>
      <w:bookmarkStart w:id="16" w:name="_Hlk193889327"/>
      <w:r w:rsidRPr="00E60888">
        <w:rPr>
          <w:sz w:val="22"/>
          <w:szCs w:val="22"/>
        </w:rPr>
        <w:t xml:space="preserve">Table </w:t>
      </w:r>
      <w:r w:rsidR="0089725E" w:rsidRPr="00E60888">
        <w:rPr>
          <w:sz w:val="22"/>
          <w:szCs w:val="22"/>
        </w:rPr>
        <w:t>5</w:t>
      </w:r>
      <w:r w:rsidR="00BC3CDB" w:rsidRPr="00E60888">
        <w:rPr>
          <w:sz w:val="22"/>
          <w:szCs w:val="22"/>
        </w:rPr>
        <w:t>:</w:t>
      </w:r>
      <w:r w:rsidR="001A6DA7" w:rsidRPr="00E60888">
        <w:rPr>
          <w:sz w:val="22"/>
          <w:szCs w:val="22"/>
        </w:rPr>
        <w:t xml:space="preserve"> </w:t>
      </w:r>
      <w:r w:rsidR="00267683" w:rsidRPr="00E60888">
        <w:rPr>
          <w:sz w:val="22"/>
          <w:szCs w:val="22"/>
        </w:rPr>
        <w:t>Examples of a</w:t>
      </w:r>
      <w:r w:rsidR="001A6DA7" w:rsidRPr="00E60888">
        <w:rPr>
          <w:sz w:val="22"/>
          <w:szCs w:val="22"/>
        </w:rPr>
        <w:t xml:space="preserve">nalysis of </w:t>
      </w:r>
      <w:r w:rsidR="00B949E9">
        <w:rPr>
          <w:sz w:val="22"/>
          <w:szCs w:val="22"/>
        </w:rPr>
        <w:t xml:space="preserve">the </w:t>
      </w:r>
      <w:r w:rsidR="001A6DA7" w:rsidRPr="00E60888">
        <w:rPr>
          <w:sz w:val="22"/>
          <w:szCs w:val="22"/>
        </w:rPr>
        <w:t>ST</w:t>
      </w:r>
      <w:r w:rsidR="00804A0F" w:rsidRPr="00E60888">
        <w:rPr>
          <w:sz w:val="22"/>
          <w:szCs w:val="22"/>
        </w:rPr>
        <w:t xml:space="preserve">, </w:t>
      </w:r>
      <w:r w:rsidR="001A6DA7" w:rsidRPr="00E60888">
        <w:rPr>
          <w:sz w:val="22"/>
          <w:szCs w:val="22"/>
        </w:rPr>
        <w:t>TT1 and TT2</w:t>
      </w:r>
      <w:r w:rsidR="00190D5C" w:rsidRPr="00E60888">
        <w:rPr>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475"/>
        <w:gridCol w:w="1881"/>
        <w:gridCol w:w="1230"/>
        <w:gridCol w:w="1202"/>
        <w:gridCol w:w="1177"/>
        <w:gridCol w:w="2061"/>
      </w:tblGrid>
      <w:tr w:rsidR="00EF3AC2" w:rsidRPr="00781E8F" w14:paraId="5508D2EE" w14:textId="77777777" w:rsidTr="006E2907">
        <w:trPr>
          <w:tblHeader/>
        </w:trPr>
        <w:tc>
          <w:tcPr>
            <w:tcW w:w="1475" w:type="dxa"/>
            <w:tcMar>
              <w:top w:w="15" w:type="dxa"/>
              <w:left w:w="0" w:type="dxa"/>
              <w:bottom w:w="15" w:type="dxa"/>
              <w:right w:w="15" w:type="dxa"/>
            </w:tcMar>
            <w:hideMark/>
          </w:tcPr>
          <w:p w14:paraId="30171BE6" w14:textId="77777777" w:rsidR="008612D9" w:rsidRPr="00781E8F" w:rsidRDefault="008612D9" w:rsidP="006E2907">
            <w:pPr>
              <w:rPr>
                <w:b/>
                <w:bCs/>
                <w:sz w:val="20"/>
                <w:szCs w:val="20"/>
              </w:rPr>
            </w:pPr>
            <w:bookmarkStart w:id="17" w:name="_Hlk193661804"/>
            <w:bookmarkStart w:id="18" w:name="_Hlk193662221"/>
            <w:bookmarkStart w:id="19" w:name="_Hlk193989251"/>
            <w:r w:rsidRPr="00781E8F">
              <w:rPr>
                <w:b/>
                <w:bCs/>
                <w:sz w:val="20"/>
                <w:szCs w:val="20"/>
              </w:rPr>
              <w:t>Source Text (ST)</w:t>
            </w:r>
            <w:bookmarkEnd w:id="17"/>
          </w:p>
        </w:tc>
        <w:tc>
          <w:tcPr>
            <w:tcW w:w="1881" w:type="dxa"/>
            <w:hideMark/>
          </w:tcPr>
          <w:p w14:paraId="01961DB3" w14:textId="5A154F92" w:rsidR="008612D9" w:rsidRPr="00781E8F" w:rsidRDefault="00C67E60" w:rsidP="006E2907">
            <w:pPr>
              <w:rPr>
                <w:b/>
                <w:bCs/>
                <w:sz w:val="20"/>
                <w:szCs w:val="20"/>
              </w:rPr>
            </w:pPr>
            <w:bookmarkStart w:id="20" w:name="_Hlk193662171"/>
            <w:r w:rsidRPr="00781E8F">
              <w:rPr>
                <w:b/>
                <w:bCs/>
                <w:sz w:val="20"/>
                <w:szCs w:val="20"/>
              </w:rPr>
              <w:t xml:space="preserve">V/P </w:t>
            </w:r>
            <w:r w:rsidR="008612D9" w:rsidRPr="00781E8F">
              <w:rPr>
                <w:b/>
                <w:bCs/>
                <w:sz w:val="20"/>
                <w:szCs w:val="20"/>
              </w:rPr>
              <w:t>Interpretative Translation (EIT)</w:t>
            </w:r>
            <w:bookmarkEnd w:id="20"/>
          </w:p>
        </w:tc>
        <w:tc>
          <w:tcPr>
            <w:tcW w:w="1172" w:type="dxa"/>
            <w:hideMark/>
          </w:tcPr>
          <w:p w14:paraId="76FE1904" w14:textId="1032F8BE" w:rsidR="008612D9" w:rsidRPr="00781E8F" w:rsidRDefault="000468CE" w:rsidP="006E2907">
            <w:pPr>
              <w:rPr>
                <w:b/>
                <w:bCs/>
                <w:sz w:val="20"/>
                <w:szCs w:val="20"/>
              </w:rPr>
            </w:pPr>
            <w:bookmarkStart w:id="21" w:name="_Hlk193663340"/>
            <w:r w:rsidRPr="00781E8F">
              <w:rPr>
                <w:b/>
                <w:bCs/>
                <w:sz w:val="20"/>
                <w:szCs w:val="20"/>
              </w:rPr>
              <w:t xml:space="preserve">Underlaid </w:t>
            </w:r>
            <w:r w:rsidR="008612D9" w:rsidRPr="00781E8F">
              <w:rPr>
                <w:b/>
                <w:bCs/>
                <w:sz w:val="20"/>
                <w:szCs w:val="20"/>
              </w:rPr>
              <w:t>Image Schemas</w:t>
            </w:r>
            <w:bookmarkEnd w:id="21"/>
            <w:r w:rsidR="00F12D4E" w:rsidRPr="00781E8F">
              <w:rPr>
                <w:b/>
                <w:bCs/>
                <w:sz w:val="20"/>
                <w:szCs w:val="20"/>
              </w:rPr>
              <w:t xml:space="preserve"> (UIS) </w:t>
            </w:r>
          </w:p>
        </w:tc>
        <w:tc>
          <w:tcPr>
            <w:tcW w:w="0" w:type="auto"/>
            <w:hideMark/>
          </w:tcPr>
          <w:p w14:paraId="0D12A91E" w14:textId="77777777" w:rsidR="008612D9" w:rsidRPr="00781E8F" w:rsidRDefault="008612D9" w:rsidP="006E2907">
            <w:pPr>
              <w:rPr>
                <w:b/>
                <w:bCs/>
                <w:sz w:val="20"/>
                <w:szCs w:val="20"/>
              </w:rPr>
            </w:pPr>
            <w:r w:rsidRPr="00781E8F">
              <w:rPr>
                <w:b/>
                <w:bCs/>
                <w:sz w:val="20"/>
                <w:szCs w:val="20"/>
              </w:rPr>
              <w:t>Target Text 1 (TT1)</w:t>
            </w:r>
          </w:p>
        </w:tc>
        <w:tc>
          <w:tcPr>
            <w:tcW w:w="0" w:type="auto"/>
            <w:hideMark/>
          </w:tcPr>
          <w:p w14:paraId="1FEE89E4" w14:textId="77777777" w:rsidR="008612D9" w:rsidRPr="00781E8F" w:rsidRDefault="008612D9" w:rsidP="006E2907">
            <w:pPr>
              <w:rPr>
                <w:b/>
                <w:bCs/>
                <w:sz w:val="20"/>
                <w:szCs w:val="20"/>
              </w:rPr>
            </w:pPr>
            <w:r w:rsidRPr="00781E8F">
              <w:rPr>
                <w:b/>
                <w:bCs/>
                <w:sz w:val="20"/>
                <w:szCs w:val="20"/>
              </w:rPr>
              <w:t>Target Text 2 (TT2)</w:t>
            </w:r>
          </w:p>
        </w:tc>
        <w:tc>
          <w:tcPr>
            <w:tcW w:w="0" w:type="auto"/>
            <w:hideMark/>
          </w:tcPr>
          <w:p w14:paraId="1D2CA6D4" w14:textId="77777777" w:rsidR="008612D9" w:rsidRPr="00781E8F" w:rsidRDefault="008612D9" w:rsidP="006E2907">
            <w:pPr>
              <w:rPr>
                <w:b/>
                <w:bCs/>
                <w:sz w:val="20"/>
                <w:szCs w:val="20"/>
              </w:rPr>
            </w:pPr>
            <w:r w:rsidRPr="00781E8F">
              <w:rPr>
                <w:b/>
                <w:bCs/>
                <w:sz w:val="20"/>
                <w:szCs w:val="20"/>
              </w:rPr>
              <w:t>Translation Analysis (including TT1 and TT2)</w:t>
            </w:r>
          </w:p>
        </w:tc>
      </w:tr>
      <w:tr w:rsidR="00EF3AC2" w:rsidRPr="00781E8F" w14:paraId="24565E5C" w14:textId="77777777" w:rsidTr="006E2907">
        <w:tc>
          <w:tcPr>
            <w:tcW w:w="1475" w:type="dxa"/>
            <w:tcMar>
              <w:top w:w="15" w:type="dxa"/>
              <w:left w:w="0" w:type="dxa"/>
              <w:bottom w:w="15" w:type="dxa"/>
              <w:right w:w="15" w:type="dxa"/>
            </w:tcMar>
            <w:hideMark/>
          </w:tcPr>
          <w:p w14:paraId="4E90CBFA" w14:textId="77777777" w:rsidR="008612D9" w:rsidRPr="00781E8F" w:rsidRDefault="008612D9" w:rsidP="006E2907">
            <w:pPr>
              <w:rPr>
                <w:sz w:val="20"/>
                <w:szCs w:val="20"/>
              </w:rPr>
            </w:pPr>
            <w:bookmarkStart w:id="22" w:name="_Hlk193649506"/>
            <w:bookmarkEnd w:id="18"/>
            <w:r w:rsidRPr="00781E8F">
              <w:rPr>
                <w:sz w:val="20"/>
                <w:szCs w:val="20"/>
              </w:rPr>
              <w:t xml:space="preserve">1. </w:t>
            </w:r>
            <w:proofErr w:type="spellStart"/>
            <w:r w:rsidRPr="00781E8F">
              <w:rPr>
                <w:rFonts w:ascii="Sylfaen" w:hAnsi="Sylfaen" w:cs="Sylfaen"/>
                <w:sz w:val="20"/>
                <w:szCs w:val="20"/>
              </w:rPr>
              <w:t>ღვარმან</w:t>
            </w:r>
            <w:proofErr w:type="spellEnd"/>
            <w:r w:rsidRPr="00781E8F">
              <w:rPr>
                <w:sz w:val="20"/>
                <w:szCs w:val="20"/>
              </w:rPr>
              <w:t xml:space="preserve">, </w:t>
            </w:r>
            <w:proofErr w:type="spellStart"/>
            <w:r w:rsidRPr="00781E8F">
              <w:rPr>
                <w:rFonts w:ascii="Sylfaen" w:hAnsi="Sylfaen" w:cs="Sylfaen"/>
                <w:sz w:val="20"/>
                <w:szCs w:val="20"/>
              </w:rPr>
              <w:t>ზედათ</w:t>
            </w:r>
            <w:proofErr w:type="spellEnd"/>
            <w:r w:rsidRPr="00781E8F">
              <w:rPr>
                <w:sz w:val="20"/>
                <w:szCs w:val="20"/>
              </w:rPr>
              <w:t xml:space="preserve"> </w:t>
            </w:r>
            <w:proofErr w:type="spellStart"/>
            <w:r w:rsidRPr="00781E8F">
              <w:rPr>
                <w:rFonts w:ascii="Sylfaen" w:hAnsi="Sylfaen" w:cs="Sylfaen"/>
                <w:sz w:val="20"/>
                <w:szCs w:val="20"/>
              </w:rPr>
              <w:t>მოდენილმან</w:t>
            </w:r>
            <w:proofErr w:type="spellEnd"/>
            <w:r w:rsidRPr="00781E8F">
              <w:rPr>
                <w:sz w:val="20"/>
                <w:szCs w:val="20"/>
              </w:rPr>
              <w:t xml:space="preserve">, | </w:t>
            </w:r>
            <w:proofErr w:type="spellStart"/>
            <w:r w:rsidRPr="00781E8F">
              <w:rPr>
                <w:rFonts w:ascii="Sylfaen" w:hAnsi="Sylfaen" w:cs="Sylfaen"/>
                <w:sz w:val="20"/>
                <w:szCs w:val="20"/>
              </w:rPr>
              <w:t>გააწყალნა</w:t>
            </w:r>
            <w:proofErr w:type="spellEnd"/>
            <w:r w:rsidRPr="00781E8F">
              <w:rPr>
                <w:sz w:val="20"/>
                <w:szCs w:val="20"/>
              </w:rPr>
              <w:t xml:space="preserve"> </w:t>
            </w:r>
            <w:proofErr w:type="spellStart"/>
            <w:r w:rsidRPr="00781E8F">
              <w:rPr>
                <w:rFonts w:ascii="Sylfaen" w:hAnsi="Sylfaen" w:cs="Sylfaen"/>
                <w:sz w:val="20"/>
                <w:szCs w:val="20"/>
              </w:rPr>
              <w:t>ფიფქნი</w:t>
            </w:r>
            <w:proofErr w:type="spellEnd"/>
            <w:r w:rsidRPr="00781E8F">
              <w:rPr>
                <w:sz w:val="20"/>
                <w:szCs w:val="20"/>
              </w:rPr>
              <w:t xml:space="preserve"> </w:t>
            </w:r>
            <w:proofErr w:type="spellStart"/>
            <w:r w:rsidRPr="00781E8F">
              <w:rPr>
                <w:rFonts w:ascii="Sylfaen" w:hAnsi="Sylfaen" w:cs="Sylfaen"/>
                <w:sz w:val="20"/>
                <w:szCs w:val="20"/>
              </w:rPr>
              <w:t>თხელნი</w:t>
            </w:r>
            <w:proofErr w:type="spellEnd"/>
          </w:p>
        </w:tc>
        <w:tc>
          <w:tcPr>
            <w:tcW w:w="1881" w:type="dxa"/>
            <w:hideMark/>
          </w:tcPr>
          <w:p w14:paraId="23EE15A8" w14:textId="77777777" w:rsidR="008612D9" w:rsidRPr="00781E8F" w:rsidRDefault="008612D9" w:rsidP="006E2907">
            <w:pPr>
              <w:spacing w:line="278" w:lineRule="auto"/>
              <w:rPr>
                <w:rFonts w:eastAsiaTheme="minorHAnsi"/>
                <w:kern w:val="2"/>
                <w:sz w:val="20"/>
                <w:szCs w:val="20"/>
                <w:lang w:eastAsia="en-US"/>
                <w14:ligatures w14:val="standardContextual"/>
              </w:rPr>
            </w:pPr>
            <w:r w:rsidRPr="00781E8F">
              <w:rPr>
                <w:rFonts w:eastAsiaTheme="minorHAnsi"/>
                <w:kern w:val="2"/>
                <w:sz w:val="20"/>
                <w:szCs w:val="20"/>
                <w:lang w:eastAsia="en-US"/>
                <w14:ligatures w14:val="standardContextual"/>
              </w:rPr>
              <w:t xml:space="preserve">The flood of [tears] melted the thin snowflakes [of his cheeks].  </w:t>
            </w:r>
          </w:p>
          <w:p w14:paraId="7FC18DB7" w14:textId="77777777" w:rsidR="008612D9" w:rsidRPr="00781E8F" w:rsidRDefault="008612D9" w:rsidP="006E2907">
            <w:pPr>
              <w:rPr>
                <w:sz w:val="20"/>
                <w:szCs w:val="20"/>
              </w:rPr>
            </w:pPr>
          </w:p>
        </w:tc>
        <w:tc>
          <w:tcPr>
            <w:tcW w:w="1172" w:type="dxa"/>
            <w:hideMark/>
          </w:tcPr>
          <w:p w14:paraId="24380637" w14:textId="77777777" w:rsidR="008612D9" w:rsidRPr="00781E8F" w:rsidRDefault="008612D9" w:rsidP="006E2907">
            <w:pPr>
              <w:rPr>
                <w:sz w:val="20"/>
                <w:szCs w:val="20"/>
              </w:rPr>
            </w:pPr>
            <w:r w:rsidRPr="00781E8F">
              <w:rPr>
                <w:sz w:val="20"/>
                <w:szCs w:val="20"/>
              </w:rPr>
              <w:t>CONTAINER</w:t>
            </w:r>
          </w:p>
          <w:p w14:paraId="3713FDF4" w14:textId="4EADEB4D" w:rsidR="0038064F" w:rsidRPr="00781E8F" w:rsidRDefault="008D4D54" w:rsidP="006E2907">
            <w:pPr>
              <w:rPr>
                <w:sz w:val="20"/>
                <w:szCs w:val="20"/>
              </w:rPr>
            </w:pPr>
            <w:r w:rsidRPr="00781E8F">
              <w:rPr>
                <w:sz w:val="20"/>
                <w:szCs w:val="20"/>
              </w:rPr>
              <w:t xml:space="preserve">VERICALITY </w:t>
            </w:r>
          </w:p>
          <w:p w14:paraId="1BCC6B7F" w14:textId="77777777" w:rsidR="0021456C" w:rsidRPr="00781E8F" w:rsidRDefault="0021456C" w:rsidP="006E2907">
            <w:pPr>
              <w:rPr>
                <w:sz w:val="20"/>
                <w:szCs w:val="20"/>
              </w:rPr>
            </w:pPr>
            <w:r w:rsidRPr="00781E8F">
              <w:rPr>
                <w:sz w:val="20"/>
                <w:szCs w:val="20"/>
              </w:rPr>
              <w:t xml:space="preserve">FORCE </w:t>
            </w:r>
          </w:p>
          <w:p w14:paraId="3F66B4D2" w14:textId="7B7843C8" w:rsidR="0021456C" w:rsidRPr="00781E8F" w:rsidRDefault="0021456C" w:rsidP="006E2907">
            <w:pPr>
              <w:rPr>
                <w:sz w:val="20"/>
                <w:szCs w:val="20"/>
              </w:rPr>
            </w:pPr>
          </w:p>
        </w:tc>
        <w:tc>
          <w:tcPr>
            <w:tcW w:w="0" w:type="auto"/>
            <w:hideMark/>
          </w:tcPr>
          <w:p w14:paraId="6233A232" w14:textId="77777777" w:rsidR="008612D9" w:rsidRPr="00781E8F" w:rsidRDefault="008612D9" w:rsidP="006E2907">
            <w:pPr>
              <w:rPr>
                <w:sz w:val="20"/>
                <w:szCs w:val="20"/>
              </w:rPr>
            </w:pPr>
            <w:r w:rsidRPr="00781E8F">
              <w:rPr>
                <w:sz w:val="20"/>
                <w:szCs w:val="20"/>
              </w:rPr>
              <w:t>the spring (of tears) flowing down from above melted the slight new-fallen snow (of the cheek).</w:t>
            </w:r>
          </w:p>
        </w:tc>
        <w:tc>
          <w:tcPr>
            <w:tcW w:w="0" w:type="auto"/>
            <w:hideMark/>
          </w:tcPr>
          <w:p w14:paraId="71E2440F" w14:textId="77777777" w:rsidR="008612D9" w:rsidRPr="00781E8F" w:rsidRDefault="008612D9" w:rsidP="006E2907">
            <w:pPr>
              <w:rPr>
                <w:sz w:val="20"/>
                <w:szCs w:val="20"/>
              </w:rPr>
            </w:pPr>
            <w:r w:rsidRPr="00781E8F">
              <w:rPr>
                <w:sz w:val="20"/>
                <w:szCs w:val="20"/>
              </w:rPr>
              <w:t>Their white cheeks had an added pallor as their tears downward did race.</w:t>
            </w:r>
          </w:p>
        </w:tc>
        <w:tc>
          <w:tcPr>
            <w:tcW w:w="0" w:type="auto"/>
            <w:hideMark/>
          </w:tcPr>
          <w:p w14:paraId="1059E2DF" w14:textId="410D9F17" w:rsidR="008612D9" w:rsidRPr="00781E8F" w:rsidRDefault="008612D9" w:rsidP="006E2907">
            <w:pPr>
              <w:rPr>
                <w:sz w:val="20"/>
                <w:szCs w:val="20"/>
              </w:rPr>
            </w:pPr>
            <w:r w:rsidRPr="00781E8F">
              <w:rPr>
                <w:b/>
                <w:bCs/>
                <w:sz w:val="20"/>
                <w:szCs w:val="20"/>
              </w:rPr>
              <w:t>TT1</w:t>
            </w:r>
            <w:r w:rsidRPr="00781E8F">
              <w:rPr>
                <w:sz w:val="20"/>
                <w:szCs w:val="20"/>
              </w:rPr>
              <w:t xml:space="preserve">: Change to different mental images but image metaphors retained. </w:t>
            </w:r>
            <w:r w:rsidR="00F12D4E" w:rsidRPr="00781E8F">
              <w:rPr>
                <w:sz w:val="20"/>
                <w:szCs w:val="20"/>
              </w:rPr>
              <w:t xml:space="preserve">Same UIS </w:t>
            </w:r>
          </w:p>
          <w:p w14:paraId="4D012D69" w14:textId="1F6816D0" w:rsidR="00863CD3" w:rsidRPr="00781E8F" w:rsidRDefault="008612D9" w:rsidP="006E2907">
            <w:pPr>
              <w:rPr>
                <w:sz w:val="20"/>
                <w:szCs w:val="20"/>
              </w:rPr>
            </w:pPr>
            <w:r w:rsidRPr="00781E8F">
              <w:rPr>
                <w:b/>
                <w:bCs/>
                <w:sz w:val="20"/>
                <w:szCs w:val="20"/>
              </w:rPr>
              <w:t>TT2</w:t>
            </w:r>
            <w:r w:rsidRPr="00781E8F">
              <w:rPr>
                <w:sz w:val="20"/>
                <w:szCs w:val="20"/>
              </w:rPr>
              <w:t>: Non-image metaphorical translation - Simplification.</w:t>
            </w:r>
            <w:r w:rsidR="00863CD3" w:rsidRPr="00781E8F">
              <w:rPr>
                <w:sz w:val="20"/>
                <w:szCs w:val="20"/>
              </w:rPr>
              <w:t xml:space="preserve"> Same UIS </w:t>
            </w:r>
          </w:p>
          <w:p w14:paraId="63613C62" w14:textId="4137E65E" w:rsidR="008612D9" w:rsidRPr="00781E8F" w:rsidRDefault="008612D9" w:rsidP="006E2907">
            <w:pPr>
              <w:rPr>
                <w:sz w:val="20"/>
                <w:szCs w:val="20"/>
              </w:rPr>
            </w:pPr>
          </w:p>
        </w:tc>
      </w:tr>
      <w:bookmarkEnd w:id="22"/>
      <w:tr w:rsidR="00EF3AC2" w:rsidRPr="00781E8F" w14:paraId="2F2C7087" w14:textId="77777777" w:rsidTr="006E2907">
        <w:tc>
          <w:tcPr>
            <w:tcW w:w="1475" w:type="dxa"/>
            <w:tcMar>
              <w:top w:w="15" w:type="dxa"/>
              <w:left w:w="0" w:type="dxa"/>
              <w:bottom w:w="15" w:type="dxa"/>
              <w:right w:w="15" w:type="dxa"/>
            </w:tcMar>
            <w:hideMark/>
          </w:tcPr>
          <w:p w14:paraId="206EB256" w14:textId="2706CC3B" w:rsidR="008612D9" w:rsidRPr="00781E8F" w:rsidRDefault="008612D9" w:rsidP="006E2907">
            <w:pPr>
              <w:rPr>
                <w:sz w:val="20"/>
                <w:szCs w:val="20"/>
              </w:rPr>
            </w:pPr>
            <w:r w:rsidRPr="00781E8F">
              <w:rPr>
                <w:sz w:val="20"/>
                <w:szCs w:val="20"/>
              </w:rPr>
              <w:t xml:space="preserve">2. </w:t>
            </w:r>
            <w:proofErr w:type="spellStart"/>
            <w:r w:rsidRPr="00781E8F">
              <w:rPr>
                <w:rFonts w:ascii="Sylfaen" w:hAnsi="Sylfaen" w:cs="Sylfaen"/>
                <w:sz w:val="20"/>
                <w:szCs w:val="20"/>
              </w:rPr>
              <w:t>ას</w:t>
            </w:r>
            <w:r w:rsidRPr="00781E8F">
              <w:rPr>
                <w:sz w:val="20"/>
                <w:szCs w:val="20"/>
              </w:rPr>
              <w:t>-</w:t>
            </w:r>
            <w:r w:rsidRPr="00781E8F">
              <w:rPr>
                <w:rFonts w:ascii="Sylfaen" w:hAnsi="Sylfaen" w:cs="Sylfaen"/>
                <w:sz w:val="20"/>
                <w:szCs w:val="20"/>
              </w:rPr>
              <w:t>ნაკეცი</w:t>
            </w:r>
            <w:proofErr w:type="spellEnd"/>
            <w:r w:rsidRPr="00781E8F">
              <w:rPr>
                <w:sz w:val="20"/>
                <w:szCs w:val="20"/>
              </w:rPr>
              <w:t xml:space="preserve"> </w:t>
            </w:r>
            <w:proofErr w:type="spellStart"/>
            <w:r w:rsidRPr="00781E8F">
              <w:rPr>
                <w:rFonts w:ascii="Sylfaen" w:hAnsi="Sylfaen" w:cs="Sylfaen"/>
                <w:sz w:val="20"/>
                <w:szCs w:val="20"/>
              </w:rPr>
              <w:t>წყარო</w:t>
            </w:r>
            <w:proofErr w:type="spellEnd"/>
            <w:r w:rsidRPr="00781E8F">
              <w:rPr>
                <w:sz w:val="20"/>
                <w:szCs w:val="20"/>
              </w:rPr>
              <w:t xml:space="preserve"> </w:t>
            </w:r>
            <w:proofErr w:type="spellStart"/>
            <w:r w:rsidRPr="00781E8F">
              <w:rPr>
                <w:rFonts w:ascii="Sylfaen" w:hAnsi="Sylfaen" w:cs="Sylfaen"/>
                <w:sz w:val="20"/>
                <w:szCs w:val="20"/>
              </w:rPr>
              <w:t>ვნახე</w:t>
            </w:r>
            <w:proofErr w:type="spellEnd"/>
            <w:r w:rsidRPr="00781E8F">
              <w:rPr>
                <w:sz w:val="20"/>
                <w:szCs w:val="20"/>
              </w:rPr>
              <w:t xml:space="preserve"> | </w:t>
            </w:r>
            <w:proofErr w:type="spellStart"/>
            <w:r w:rsidRPr="00781E8F">
              <w:rPr>
                <w:rFonts w:ascii="Sylfaen" w:hAnsi="Sylfaen" w:cs="Sylfaen"/>
                <w:sz w:val="20"/>
                <w:szCs w:val="20"/>
              </w:rPr>
              <w:t>ცრემლთა</w:t>
            </w:r>
            <w:proofErr w:type="spellEnd"/>
            <w:r w:rsidRPr="00781E8F">
              <w:rPr>
                <w:sz w:val="20"/>
                <w:szCs w:val="20"/>
              </w:rPr>
              <w:t xml:space="preserve">, </w:t>
            </w:r>
            <w:proofErr w:type="spellStart"/>
            <w:r w:rsidRPr="00781E8F">
              <w:rPr>
                <w:rFonts w:ascii="Sylfaen" w:hAnsi="Sylfaen" w:cs="Sylfaen"/>
                <w:sz w:val="20"/>
                <w:szCs w:val="20"/>
              </w:rPr>
              <w:t>მისგან</w:t>
            </w:r>
            <w:proofErr w:type="spellEnd"/>
            <w:r w:rsidRPr="00781E8F">
              <w:rPr>
                <w:sz w:val="20"/>
                <w:szCs w:val="20"/>
              </w:rPr>
              <w:t xml:space="preserve"> </w:t>
            </w:r>
            <w:proofErr w:type="spellStart"/>
            <w:r w:rsidRPr="00781E8F">
              <w:rPr>
                <w:rFonts w:ascii="Sylfaen" w:hAnsi="Sylfaen" w:cs="Sylfaen"/>
                <w:sz w:val="20"/>
                <w:szCs w:val="20"/>
              </w:rPr>
              <w:t>მონაწთომთა</w:t>
            </w:r>
            <w:proofErr w:type="spellEnd"/>
            <w:r w:rsidRPr="00781E8F">
              <w:rPr>
                <w:sz w:val="20"/>
                <w:szCs w:val="20"/>
              </w:rPr>
              <w:t>.</w:t>
            </w:r>
          </w:p>
        </w:tc>
        <w:tc>
          <w:tcPr>
            <w:tcW w:w="1881" w:type="dxa"/>
            <w:hideMark/>
          </w:tcPr>
          <w:p w14:paraId="51BC4896" w14:textId="77777777" w:rsidR="008612D9" w:rsidRPr="00781E8F" w:rsidRDefault="008612D9" w:rsidP="006E2907">
            <w:pPr>
              <w:rPr>
                <w:sz w:val="20"/>
                <w:szCs w:val="20"/>
              </w:rPr>
            </w:pPr>
            <w:r w:rsidRPr="00781E8F">
              <w:rPr>
                <w:sz w:val="20"/>
                <w:szCs w:val="20"/>
              </w:rPr>
              <w:t>His falling tears were hundredfold of springs, those I saw</w:t>
            </w:r>
          </w:p>
        </w:tc>
        <w:tc>
          <w:tcPr>
            <w:tcW w:w="1172" w:type="dxa"/>
            <w:hideMark/>
          </w:tcPr>
          <w:p w14:paraId="4D051B9A" w14:textId="77777777" w:rsidR="008612D9" w:rsidRPr="00781E8F" w:rsidRDefault="008612D9" w:rsidP="006E2907">
            <w:pPr>
              <w:rPr>
                <w:sz w:val="20"/>
                <w:szCs w:val="20"/>
              </w:rPr>
            </w:pPr>
            <w:r w:rsidRPr="00781E8F">
              <w:rPr>
                <w:sz w:val="20"/>
                <w:szCs w:val="20"/>
              </w:rPr>
              <w:t>CONTAINER</w:t>
            </w:r>
          </w:p>
          <w:p w14:paraId="2B87BB0A" w14:textId="77777777" w:rsidR="00026669" w:rsidRPr="00781E8F" w:rsidRDefault="00026669" w:rsidP="006E2907">
            <w:pPr>
              <w:rPr>
                <w:sz w:val="20"/>
                <w:szCs w:val="20"/>
              </w:rPr>
            </w:pPr>
            <w:r w:rsidRPr="00781E8F">
              <w:rPr>
                <w:sz w:val="20"/>
                <w:szCs w:val="20"/>
              </w:rPr>
              <w:t xml:space="preserve">FORCE </w:t>
            </w:r>
          </w:p>
          <w:p w14:paraId="3F3976F0" w14:textId="42BAF4AB" w:rsidR="00026669" w:rsidRPr="00781E8F" w:rsidRDefault="00026669" w:rsidP="006E2907">
            <w:pPr>
              <w:rPr>
                <w:sz w:val="20"/>
                <w:szCs w:val="20"/>
              </w:rPr>
            </w:pPr>
          </w:p>
        </w:tc>
        <w:tc>
          <w:tcPr>
            <w:tcW w:w="0" w:type="auto"/>
            <w:hideMark/>
          </w:tcPr>
          <w:p w14:paraId="1A94A3DD" w14:textId="77777777" w:rsidR="008612D9" w:rsidRPr="00781E8F" w:rsidRDefault="008612D9" w:rsidP="006E2907">
            <w:pPr>
              <w:rPr>
                <w:sz w:val="20"/>
                <w:szCs w:val="20"/>
              </w:rPr>
            </w:pPr>
            <w:r w:rsidRPr="00781E8F">
              <w:rPr>
                <w:sz w:val="20"/>
                <w:szCs w:val="20"/>
              </w:rPr>
              <w:t>I saw a hundred springs of tears dropping from her eyes.</w:t>
            </w:r>
          </w:p>
        </w:tc>
        <w:tc>
          <w:tcPr>
            <w:tcW w:w="0" w:type="auto"/>
            <w:hideMark/>
          </w:tcPr>
          <w:p w14:paraId="535F247C" w14:textId="77777777" w:rsidR="008612D9" w:rsidRPr="00781E8F" w:rsidRDefault="008612D9" w:rsidP="006E2907">
            <w:pPr>
              <w:rPr>
                <w:sz w:val="20"/>
                <w:szCs w:val="20"/>
              </w:rPr>
            </w:pPr>
            <w:r w:rsidRPr="00781E8F">
              <w:rPr>
                <w:sz w:val="20"/>
                <w:szCs w:val="20"/>
              </w:rPr>
              <w:t xml:space="preserve">I saw a </w:t>
            </w:r>
            <w:proofErr w:type="gramStart"/>
            <w:r w:rsidRPr="00781E8F">
              <w:rPr>
                <w:sz w:val="20"/>
                <w:szCs w:val="20"/>
              </w:rPr>
              <w:t>hundredfold spring</w:t>
            </w:r>
            <w:proofErr w:type="gramEnd"/>
            <w:r w:rsidRPr="00781E8F">
              <w:rPr>
                <w:sz w:val="20"/>
                <w:szCs w:val="20"/>
              </w:rPr>
              <w:t xml:space="preserve"> of tears fall from her eyes, scared and wild.</w:t>
            </w:r>
          </w:p>
        </w:tc>
        <w:tc>
          <w:tcPr>
            <w:tcW w:w="0" w:type="auto"/>
            <w:hideMark/>
          </w:tcPr>
          <w:p w14:paraId="26055A08" w14:textId="336B6F23" w:rsidR="001A7DD1" w:rsidRPr="00781E8F" w:rsidRDefault="008612D9" w:rsidP="006E2907">
            <w:pPr>
              <w:rPr>
                <w:sz w:val="20"/>
                <w:szCs w:val="20"/>
              </w:rPr>
            </w:pPr>
            <w:r w:rsidRPr="00781E8F">
              <w:rPr>
                <w:b/>
                <w:bCs/>
                <w:sz w:val="20"/>
                <w:szCs w:val="20"/>
              </w:rPr>
              <w:t>TT1</w:t>
            </w:r>
            <w:r w:rsidRPr="00781E8F">
              <w:rPr>
                <w:sz w:val="20"/>
                <w:szCs w:val="20"/>
              </w:rPr>
              <w:t xml:space="preserve">: Change to different mental images but image metaphors retained. </w:t>
            </w:r>
            <w:r w:rsidR="001A7DD1" w:rsidRPr="00781E8F">
              <w:rPr>
                <w:sz w:val="20"/>
                <w:szCs w:val="20"/>
              </w:rPr>
              <w:t xml:space="preserve">Same UIS </w:t>
            </w:r>
          </w:p>
          <w:p w14:paraId="743C4A66" w14:textId="2A6B12DC" w:rsidR="001A7DD1" w:rsidRPr="00781E8F" w:rsidRDefault="008612D9" w:rsidP="006E2907">
            <w:pPr>
              <w:rPr>
                <w:sz w:val="20"/>
                <w:szCs w:val="20"/>
              </w:rPr>
            </w:pPr>
            <w:r w:rsidRPr="00781E8F">
              <w:rPr>
                <w:b/>
                <w:bCs/>
                <w:sz w:val="20"/>
                <w:szCs w:val="20"/>
              </w:rPr>
              <w:t>TT2</w:t>
            </w:r>
            <w:r w:rsidRPr="00781E8F">
              <w:rPr>
                <w:sz w:val="20"/>
                <w:szCs w:val="20"/>
              </w:rPr>
              <w:t>:</w:t>
            </w:r>
            <w:r w:rsidR="002646E7" w:rsidRPr="00781E8F">
              <w:rPr>
                <w:sz w:val="20"/>
                <w:szCs w:val="20"/>
              </w:rPr>
              <w:t xml:space="preserve"> </w:t>
            </w:r>
            <w:r w:rsidRPr="00781E8F">
              <w:rPr>
                <w:sz w:val="20"/>
                <w:szCs w:val="20"/>
              </w:rPr>
              <w:t xml:space="preserve"> </w:t>
            </w:r>
            <w:r w:rsidR="00C94C1A" w:rsidRPr="00781E8F">
              <w:rPr>
                <w:sz w:val="20"/>
                <w:szCs w:val="20"/>
              </w:rPr>
              <w:t>IM</w:t>
            </w:r>
            <w:r w:rsidR="004D0458" w:rsidRPr="00781E8F">
              <w:rPr>
                <w:sz w:val="20"/>
                <w:szCs w:val="20"/>
              </w:rPr>
              <w:t xml:space="preserve"> </w:t>
            </w:r>
            <w:r w:rsidRPr="00781E8F">
              <w:rPr>
                <w:sz w:val="20"/>
                <w:szCs w:val="20"/>
              </w:rPr>
              <w:t xml:space="preserve">retained. </w:t>
            </w:r>
            <w:r w:rsidR="001A7DD1" w:rsidRPr="00781E8F">
              <w:rPr>
                <w:sz w:val="20"/>
                <w:szCs w:val="20"/>
              </w:rPr>
              <w:t xml:space="preserve">Same UIS  </w:t>
            </w:r>
          </w:p>
          <w:p w14:paraId="040782AA" w14:textId="47FF1D3F" w:rsidR="008612D9" w:rsidRPr="00781E8F" w:rsidRDefault="008612D9" w:rsidP="006E2907">
            <w:pPr>
              <w:rPr>
                <w:sz w:val="20"/>
                <w:szCs w:val="20"/>
              </w:rPr>
            </w:pPr>
          </w:p>
        </w:tc>
      </w:tr>
      <w:tr w:rsidR="00EF3AC2" w:rsidRPr="00781E8F" w14:paraId="704E55AE" w14:textId="77777777" w:rsidTr="006E2907">
        <w:tc>
          <w:tcPr>
            <w:tcW w:w="1475" w:type="dxa"/>
            <w:tcMar>
              <w:top w:w="15" w:type="dxa"/>
              <w:left w:w="0" w:type="dxa"/>
              <w:bottom w:w="15" w:type="dxa"/>
              <w:right w:w="15" w:type="dxa"/>
            </w:tcMar>
            <w:hideMark/>
          </w:tcPr>
          <w:p w14:paraId="56E5AA6E" w14:textId="77777777" w:rsidR="008612D9" w:rsidRPr="00781E8F" w:rsidRDefault="008612D9" w:rsidP="006E2907">
            <w:pPr>
              <w:rPr>
                <w:sz w:val="20"/>
                <w:szCs w:val="20"/>
              </w:rPr>
            </w:pPr>
            <w:r w:rsidRPr="00781E8F">
              <w:rPr>
                <w:sz w:val="20"/>
                <w:szCs w:val="20"/>
              </w:rPr>
              <w:t xml:space="preserve">3. </w:t>
            </w:r>
            <w:proofErr w:type="spellStart"/>
            <w:r w:rsidRPr="00781E8F">
              <w:rPr>
                <w:rFonts w:ascii="Sylfaen" w:hAnsi="Sylfaen" w:cs="Sylfaen"/>
                <w:sz w:val="20"/>
                <w:szCs w:val="20"/>
              </w:rPr>
              <w:t>მონაქროლმან</w:t>
            </w:r>
            <w:proofErr w:type="spellEnd"/>
            <w:r w:rsidRPr="00781E8F">
              <w:rPr>
                <w:sz w:val="20"/>
                <w:szCs w:val="20"/>
              </w:rPr>
              <w:t xml:space="preserve"> </w:t>
            </w:r>
            <w:proofErr w:type="spellStart"/>
            <w:r w:rsidRPr="00781E8F">
              <w:rPr>
                <w:rFonts w:ascii="Sylfaen" w:hAnsi="Sylfaen" w:cs="Sylfaen"/>
                <w:sz w:val="20"/>
                <w:szCs w:val="20"/>
              </w:rPr>
              <w:t>ვარდი</w:t>
            </w:r>
            <w:proofErr w:type="spellEnd"/>
            <w:r w:rsidRPr="00781E8F">
              <w:rPr>
                <w:sz w:val="20"/>
                <w:szCs w:val="20"/>
              </w:rPr>
              <w:t xml:space="preserve"> </w:t>
            </w:r>
            <w:proofErr w:type="spellStart"/>
            <w:r w:rsidRPr="00781E8F">
              <w:rPr>
                <w:rFonts w:ascii="Sylfaen" w:hAnsi="Sylfaen" w:cs="Sylfaen"/>
                <w:sz w:val="20"/>
                <w:szCs w:val="20"/>
              </w:rPr>
              <w:t>დაზრა</w:t>
            </w:r>
            <w:proofErr w:type="spellEnd"/>
            <w:r w:rsidRPr="00781E8F">
              <w:rPr>
                <w:sz w:val="20"/>
                <w:szCs w:val="20"/>
              </w:rPr>
              <w:t xml:space="preserve">, | </w:t>
            </w:r>
            <w:proofErr w:type="spellStart"/>
            <w:r w:rsidRPr="00781E8F">
              <w:rPr>
                <w:rFonts w:ascii="Sylfaen" w:hAnsi="Sylfaen" w:cs="Sylfaen"/>
                <w:sz w:val="20"/>
                <w:szCs w:val="20"/>
              </w:rPr>
              <w:t>წამწამთაგან</w:t>
            </w:r>
            <w:proofErr w:type="spellEnd"/>
            <w:r w:rsidRPr="00781E8F">
              <w:rPr>
                <w:sz w:val="20"/>
                <w:szCs w:val="20"/>
              </w:rPr>
              <w:t xml:space="preserve"> </w:t>
            </w:r>
            <w:proofErr w:type="spellStart"/>
            <w:r w:rsidRPr="00781E8F">
              <w:rPr>
                <w:rFonts w:ascii="Sylfaen" w:hAnsi="Sylfaen" w:cs="Sylfaen"/>
                <w:sz w:val="20"/>
                <w:szCs w:val="20"/>
              </w:rPr>
              <w:t>ბუქი</w:t>
            </w:r>
            <w:proofErr w:type="spellEnd"/>
            <w:r w:rsidRPr="00781E8F">
              <w:rPr>
                <w:sz w:val="20"/>
                <w:szCs w:val="20"/>
              </w:rPr>
              <w:t xml:space="preserve"> </w:t>
            </w:r>
            <w:proofErr w:type="spellStart"/>
            <w:r w:rsidRPr="00781E8F">
              <w:rPr>
                <w:rFonts w:ascii="Sylfaen" w:hAnsi="Sylfaen" w:cs="Sylfaen"/>
                <w:sz w:val="20"/>
                <w:szCs w:val="20"/>
              </w:rPr>
              <w:t>ბუქდა</w:t>
            </w:r>
            <w:proofErr w:type="spellEnd"/>
            <w:r w:rsidRPr="00781E8F">
              <w:rPr>
                <w:sz w:val="20"/>
                <w:szCs w:val="20"/>
              </w:rPr>
              <w:t>;</w:t>
            </w:r>
          </w:p>
        </w:tc>
        <w:tc>
          <w:tcPr>
            <w:tcW w:w="1881" w:type="dxa"/>
            <w:hideMark/>
          </w:tcPr>
          <w:p w14:paraId="43C8316D" w14:textId="77777777" w:rsidR="008612D9" w:rsidRPr="00781E8F" w:rsidRDefault="008612D9" w:rsidP="006E2907">
            <w:pPr>
              <w:rPr>
                <w:sz w:val="20"/>
                <w:szCs w:val="20"/>
              </w:rPr>
            </w:pPr>
            <w:r w:rsidRPr="00781E8F">
              <w:rPr>
                <w:sz w:val="20"/>
                <w:szCs w:val="20"/>
              </w:rPr>
              <w:t>The eyelids are blasting whirled snowstorms, upon the frozen roses [the cheeks]</w:t>
            </w:r>
          </w:p>
        </w:tc>
        <w:tc>
          <w:tcPr>
            <w:tcW w:w="1172" w:type="dxa"/>
            <w:hideMark/>
          </w:tcPr>
          <w:p w14:paraId="3AEED8E7" w14:textId="77777777" w:rsidR="00EA0EA1" w:rsidRPr="00781E8F" w:rsidRDefault="00EA0EA1" w:rsidP="006E2907">
            <w:pPr>
              <w:rPr>
                <w:sz w:val="20"/>
                <w:szCs w:val="20"/>
              </w:rPr>
            </w:pPr>
            <w:r w:rsidRPr="00781E8F">
              <w:rPr>
                <w:sz w:val="20"/>
                <w:szCs w:val="20"/>
              </w:rPr>
              <w:t>CONTAINER</w:t>
            </w:r>
          </w:p>
          <w:p w14:paraId="04E82B05" w14:textId="77777777" w:rsidR="00EA0EA1" w:rsidRPr="00781E8F" w:rsidRDefault="008612D9" w:rsidP="006E2907">
            <w:pPr>
              <w:rPr>
                <w:sz w:val="20"/>
                <w:szCs w:val="20"/>
              </w:rPr>
            </w:pPr>
            <w:r w:rsidRPr="00781E8F">
              <w:rPr>
                <w:sz w:val="20"/>
                <w:szCs w:val="20"/>
              </w:rPr>
              <w:t>FORCE</w:t>
            </w:r>
          </w:p>
          <w:p w14:paraId="721CF8EA" w14:textId="7739F13A" w:rsidR="008612D9" w:rsidRPr="00781E8F" w:rsidRDefault="008612D9" w:rsidP="006E2907">
            <w:pPr>
              <w:rPr>
                <w:sz w:val="20"/>
                <w:szCs w:val="20"/>
              </w:rPr>
            </w:pPr>
            <w:r w:rsidRPr="00781E8F">
              <w:rPr>
                <w:sz w:val="20"/>
                <w:szCs w:val="20"/>
              </w:rPr>
              <w:t>PATH</w:t>
            </w:r>
          </w:p>
        </w:tc>
        <w:tc>
          <w:tcPr>
            <w:tcW w:w="0" w:type="auto"/>
            <w:hideMark/>
          </w:tcPr>
          <w:p w14:paraId="5C860C70" w14:textId="77777777" w:rsidR="008612D9" w:rsidRPr="00781E8F" w:rsidRDefault="008612D9" w:rsidP="006E2907">
            <w:pPr>
              <w:rPr>
                <w:sz w:val="20"/>
                <w:szCs w:val="20"/>
              </w:rPr>
            </w:pPr>
            <w:r w:rsidRPr="00781E8F">
              <w:rPr>
                <w:sz w:val="20"/>
                <w:szCs w:val="20"/>
              </w:rPr>
              <w:t>a blast froze the rose, from his eyelids whirled snowstorms (of tears).</w:t>
            </w:r>
          </w:p>
        </w:tc>
        <w:tc>
          <w:tcPr>
            <w:tcW w:w="0" w:type="auto"/>
            <w:hideMark/>
          </w:tcPr>
          <w:p w14:paraId="1D980007" w14:textId="77777777" w:rsidR="008612D9" w:rsidRPr="00781E8F" w:rsidRDefault="008612D9" w:rsidP="006E2907">
            <w:pPr>
              <w:rPr>
                <w:sz w:val="20"/>
                <w:szCs w:val="20"/>
              </w:rPr>
            </w:pPr>
            <w:r w:rsidRPr="00781E8F">
              <w:rPr>
                <w:sz w:val="20"/>
                <w:szCs w:val="20"/>
              </w:rPr>
              <w:t>From his eyelids whirled snowstorms of tears; this blast froze the rose so fine.</w:t>
            </w:r>
          </w:p>
        </w:tc>
        <w:tc>
          <w:tcPr>
            <w:tcW w:w="0" w:type="auto"/>
            <w:hideMark/>
          </w:tcPr>
          <w:p w14:paraId="2C56A488" w14:textId="04E05C9C" w:rsidR="00F83742" w:rsidRPr="00781E8F" w:rsidRDefault="008612D9" w:rsidP="006E2907">
            <w:pPr>
              <w:rPr>
                <w:sz w:val="20"/>
                <w:szCs w:val="20"/>
              </w:rPr>
            </w:pPr>
            <w:r w:rsidRPr="00781E8F">
              <w:rPr>
                <w:b/>
                <w:bCs/>
                <w:sz w:val="20"/>
                <w:szCs w:val="20"/>
              </w:rPr>
              <w:t>TT1</w:t>
            </w:r>
            <w:r w:rsidRPr="00781E8F">
              <w:rPr>
                <w:sz w:val="20"/>
                <w:szCs w:val="20"/>
              </w:rPr>
              <w:t>: Retention of the image metaphors with the mental images kept intact. </w:t>
            </w:r>
            <w:r w:rsidR="00F83742" w:rsidRPr="00781E8F">
              <w:rPr>
                <w:sz w:val="20"/>
                <w:szCs w:val="20"/>
              </w:rPr>
              <w:t xml:space="preserve">Same UIS </w:t>
            </w:r>
          </w:p>
          <w:p w14:paraId="6B45D020" w14:textId="6AB04A5B" w:rsidR="008612D9" w:rsidRPr="00781E8F" w:rsidRDefault="008612D9" w:rsidP="006E2907">
            <w:pPr>
              <w:rPr>
                <w:sz w:val="20"/>
                <w:szCs w:val="20"/>
              </w:rPr>
            </w:pPr>
            <w:r w:rsidRPr="00781E8F">
              <w:rPr>
                <w:b/>
                <w:bCs/>
                <w:sz w:val="20"/>
                <w:szCs w:val="20"/>
              </w:rPr>
              <w:t>TT2</w:t>
            </w:r>
            <w:r w:rsidRPr="00781E8F">
              <w:rPr>
                <w:sz w:val="20"/>
                <w:szCs w:val="20"/>
              </w:rPr>
              <w:t xml:space="preserve">: Retention with </w:t>
            </w:r>
            <w:proofErr w:type="gramStart"/>
            <w:r w:rsidRPr="00781E8F">
              <w:rPr>
                <w:sz w:val="20"/>
                <w:szCs w:val="20"/>
              </w:rPr>
              <w:t>the mental</w:t>
            </w:r>
            <w:proofErr w:type="gramEnd"/>
            <w:r w:rsidRPr="00781E8F">
              <w:rPr>
                <w:sz w:val="20"/>
                <w:szCs w:val="20"/>
              </w:rPr>
              <w:t xml:space="preserve"> images kept intact.</w:t>
            </w:r>
            <w:r w:rsidR="00F83742" w:rsidRPr="00781E8F">
              <w:rPr>
                <w:sz w:val="20"/>
                <w:szCs w:val="20"/>
              </w:rPr>
              <w:t xml:space="preserve"> Same UIS </w:t>
            </w:r>
          </w:p>
        </w:tc>
      </w:tr>
      <w:tr w:rsidR="00EF3AC2" w:rsidRPr="00781E8F" w14:paraId="552F80FA" w14:textId="77777777" w:rsidTr="006E2907">
        <w:tc>
          <w:tcPr>
            <w:tcW w:w="1475" w:type="dxa"/>
            <w:tcMar>
              <w:top w:w="15" w:type="dxa"/>
              <w:left w:w="0" w:type="dxa"/>
              <w:bottom w:w="15" w:type="dxa"/>
              <w:right w:w="15" w:type="dxa"/>
            </w:tcMar>
          </w:tcPr>
          <w:p w14:paraId="0839F05F" w14:textId="77777777" w:rsidR="008612D9" w:rsidRPr="00781E8F" w:rsidRDefault="008612D9" w:rsidP="006E2907">
            <w:pPr>
              <w:rPr>
                <w:sz w:val="20"/>
                <w:szCs w:val="20"/>
              </w:rPr>
            </w:pPr>
          </w:p>
        </w:tc>
        <w:tc>
          <w:tcPr>
            <w:tcW w:w="1881" w:type="dxa"/>
          </w:tcPr>
          <w:p w14:paraId="31C71F3D" w14:textId="77777777" w:rsidR="008612D9" w:rsidRPr="00781E8F" w:rsidRDefault="008612D9" w:rsidP="006E2907">
            <w:pPr>
              <w:rPr>
                <w:sz w:val="20"/>
                <w:szCs w:val="20"/>
              </w:rPr>
            </w:pPr>
          </w:p>
        </w:tc>
        <w:tc>
          <w:tcPr>
            <w:tcW w:w="1172" w:type="dxa"/>
          </w:tcPr>
          <w:p w14:paraId="3F063FE0" w14:textId="77777777" w:rsidR="008612D9" w:rsidRPr="00781E8F" w:rsidRDefault="008612D9" w:rsidP="006E2907">
            <w:pPr>
              <w:rPr>
                <w:sz w:val="20"/>
                <w:szCs w:val="20"/>
              </w:rPr>
            </w:pPr>
          </w:p>
        </w:tc>
        <w:tc>
          <w:tcPr>
            <w:tcW w:w="0" w:type="auto"/>
          </w:tcPr>
          <w:p w14:paraId="6DCD509C" w14:textId="77777777" w:rsidR="008612D9" w:rsidRPr="00781E8F" w:rsidRDefault="008612D9" w:rsidP="006E2907">
            <w:pPr>
              <w:rPr>
                <w:sz w:val="20"/>
                <w:szCs w:val="20"/>
              </w:rPr>
            </w:pPr>
          </w:p>
        </w:tc>
        <w:tc>
          <w:tcPr>
            <w:tcW w:w="0" w:type="auto"/>
          </w:tcPr>
          <w:p w14:paraId="789A6183" w14:textId="77777777" w:rsidR="008612D9" w:rsidRPr="00781E8F" w:rsidRDefault="008612D9" w:rsidP="006E2907">
            <w:pPr>
              <w:rPr>
                <w:sz w:val="20"/>
                <w:szCs w:val="20"/>
              </w:rPr>
            </w:pPr>
          </w:p>
        </w:tc>
        <w:tc>
          <w:tcPr>
            <w:tcW w:w="0" w:type="auto"/>
          </w:tcPr>
          <w:p w14:paraId="559BCDB5" w14:textId="77777777" w:rsidR="008612D9" w:rsidRPr="00781E8F" w:rsidRDefault="008612D9" w:rsidP="006E2907">
            <w:pPr>
              <w:rPr>
                <w:sz w:val="20"/>
                <w:szCs w:val="20"/>
              </w:rPr>
            </w:pPr>
          </w:p>
        </w:tc>
      </w:tr>
      <w:tr w:rsidR="00EF3AC2" w:rsidRPr="00781E8F" w14:paraId="6AF32D1C" w14:textId="77777777" w:rsidTr="006E2907">
        <w:tc>
          <w:tcPr>
            <w:tcW w:w="1475" w:type="dxa"/>
            <w:tcMar>
              <w:top w:w="15" w:type="dxa"/>
              <w:left w:w="0" w:type="dxa"/>
              <w:bottom w:w="15" w:type="dxa"/>
              <w:right w:w="15" w:type="dxa"/>
            </w:tcMar>
            <w:hideMark/>
          </w:tcPr>
          <w:p w14:paraId="1A73EA10" w14:textId="77777777" w:rsidR="008612D9" w:rsidRPr="00781E8F" w:rsidRDefault="008612D9" w:rsidP="006E2907">
            <w:pPr>
              <w:rPr>
                <w:sz w:val="20"/>
                <w:szCs w:val="20"/>
              </w:rPr>
            </w:pPr>
            <w:r w:rsidRPr="00781E8F">
              <w:rPr>
                <w:sz w:val="20"/>
                <w:szCs w:val="20"/>
              </w:rPr>
              <w:t xml:space="preserve">4. </w:t>
            </w:r>
            <w:proofErr w:type="spellStart"/>
            <w:r w:rsidRPr="00781E8F">
              <w:rPr>
                <w:rFonts w:ascii="Sylfaen" w:hAnsi="Sylfaen" w:cs="Sylfaen"/>
                <w:sz w:val="20"/>
                <w:szCs w:val="20"/>
              </w:rPr>
              <w:t>ვიცი</w:t>
            </w:r>
            <w:proofErr w:type="spellEnd"/>
            <w:r w:rsidRPr="00781E8F">
              <w:rPr>
                <w:sz w:val="20"/>
                <w:szCs w:val="20"/>
              </w:rPr>
              <w:t xml:space="preserve">, </w:t>
            </w:r>
            <w:proofErr w:type="spellStart"/>
            <w:r w:rsidRPr="00781E8F">
              <w:rPr>
                <w:rFonts w:ascii="Sylfaen" w:hAnsi="Sylfaen" w:cs="Sylfaen"/>
                <w:sz w:val="20"/>
                <w:szCs w:val="20"/>
              </w:rPr>
              <w:t>რომე</w:t>
            </w:r>
            <w:proofErr w:type="spellEnd"/>
            <w:r w:rsidRPr="00781E8F">
              <w:rPr>
                <w:sz w:val="20"/>
                <w:szCs w:val="20"/>
              </w:rPr>
              <w:t xml:space="preserve"> </w:t>
            </w:r>
            <w:proofErr w:type="spellStart"/>
            <w:r w:rsidRPr="00781E8F">
              <w:rPr>
                <w:rFonts w:ascii="Sylfaen" w:hAnsi="Sylfaen" w:cs="Sylfaen"/>
                <w:sz w:val="20"/>
                <w:szCs w:val="20"/>
              </w:rPr>
              <w:t>გაუწყვედლად</w:t>
            </w:r>
            <w:proofErr w:type="spellEnd"/>
            <w:r w:rsidRPr="00781E8F">
              <w:rPr>
                <w:sz w:val="20"/>
                <w:szCs w:val="20"/>
              </w:rPr>
              <w:t xml:space="preserve"> </w:t>
            </w:r>
            <w:proofErr w:type="spellStart"/>
            <w:r w:rsidRPr="00781E8F">
              <w:rPr>
                <w:rFonts w:ascii="Sylfaen" w:hAnsi="Sylfaen" w:cs="Sylfaen"/>
                <w:sz w:val="20"/>
                <w:szCs w:val="20"/>
              </w:rPr>
              <w:t>თვალთათ</w:t>
            </w:r>
            <w:proofErr w:type="spellEnd"/>
            <w:r w:rsidRPr="00781E8F">
              <w:rPr>
                <w:sz w:val="20"/>
                <w:szCs w:val="20"/>
              </w:rPr>
              <w:t xml:space="preserve"> </w:t>
            </w:r>
            <w:proofErr w:type="spellStart"/>
            <w:r w:rsidRPr="00781E8F">
              <w:rPr>
                <w:rFonts w:ascii="Sylfaen" w:hAnsi="Sylfaen" w:cs="Sylfaen"/>
                <w:sz w:val="20"/>
                <w:szCs w:val="20"/>
              </w:rPr>
              <w:t>ცრემლი</w:t>
            </w:r>
            <w:proofErr w:type="spellEnd"/>
            <w:r w:rsidRPr="00781E8F">
              <w:rPr>
                <w:sz w:val="20"/>
                <w:szCs w:val="20"/>
              </w:rPr>
              <w:t xml:space="preserve"> | </w:t>
            </w:r>
            <w:proofErr w:type="spellStart"/>
            <w:r w:rsidRPr="00781E8F">
              <w:rPr>
                <w:rFonts w:ascii="Sylfaen" w:hAnsi="Sylfaen" w:cs="Sylfaen"/>
                <w:sz w:val="20"/>
                <w:szCs w:val="20"/>
              </w:rPr>
              <w:t>გისეტყვია</w:t>
            </w:r>
            <w:proofErr w:type="spellEnd"/>
          </w:p>
        </w:tc>
        <w:tc>
          <w:tcPr>
            <w:tcW w:w="1881" w:type="dxa"/>
            <w:hideMark/>
          </w:tcPr>
          <w:p w14:paraId="6BE72939" w14:textId="018FB5F4" w:rsidR="008612D9" w:rsidRPr="00781E8F" w:rsidRDefault="008612D9" w:rsidP="006E2907">
            <w:pPr>
              <w:rPr>
                <w:sz w:val="20"/>
                <w:szCs w:val="20"/>
              </w:rPr>
            </w:pPr>
            <w:r w:rsidRPr="00781E8F">
              <w:rPr>
                <w:sz w:val="20"/>
                <w:szCs w:val="20"/>
              </w:rPr>
              <w:t>I know the tears shed from your eyes are incessant hail.</w:t>
            </w:r>
          </w:p>
        </w:tc>
        <w:tc>
          <w:tcPr>
            <w:tcW w:w="1172" w:type="dxa"/>
            <w:hideMark/>
          </w:tcPr>
          <w:p w14:paraId="4A5F7956" w14:textId="77777777" w:rsidR="008612D9" w:rsidRPr="00781E8F" w:rsidRDefault="008612D9" w:rsidP="006E2907">
            <w:pPr>
              <w:rPr>
                <w:sz w:val="20"/>
                <w:szCs w:val="20"/>
              </w:rPr>
            </w:pPr>
            <w:r w:rsidRPr="00781E8F">
              <w:rPr>
                <w:sz w:val="20"/>
                <w:szCs w:val="20"/>
              </w:rPr>
              <w:t>CONTAINER</w:t>
            </w:r>
          </w:p>
          <w:p w14:paraId="675707CF" w14:textId="77777777" w:rsidR="003C0D76" w:rsidRPr="00781E8F" w:rsidRDefault="003C0D76" w:rsidP="006E2907">
            <w:pPr>
              <w:rPr>
                <w:sz w:val="20"/>
                <w:szCs w:val="20"/>
              </w:rPr>
            </w:pPr>
            <w:r w:rsidRPr="00781E8F">
              <w:rPr>
                <w:sz w:val="20"/>
                <w:szCs w:val="20"/>
              </w:rPr>
              <w:t xml:space="preserve">FORCE </w:t>
            </w:r>
          </w:p>
          <w:p w14:paraId="1E255F81" w14:textId="5C04A1AE" w:rsidR="003C0D76" w:rsidRPr="00781E8F" w:rsidRDefault="003C0D76" w:rsidP="006E2907">
            <w:pPr>
              <w:rPr>
                <w:sz w:val="20"/>
                <w:szCs w:val="20"/>
              </w:rPr>
            </w:pPr>
            <w:r w:rsidRPr="00781E8F">
              <w:rPr>
                <w:sz w:val="20"/>
                <w:szCs w:val="20"/>
              </w:rPr>
              <w:t xml:space="preserve"> </w:t>
            </w:r>
          </w:p>
        </w:tc>
        <w:tc>
          <w:tcPr>
            <w:tcW w:w="0" w:type="auto"/>
            <w:hideMark/>
          </w:tcPr>
          <w:p w14:paraId="1ACD8BA4" w14:textId="77777777" w:rsidR="008612D9" w:rsidRPr="00781E8F" w:rsidRDefault="008612D9" w:rsidP="006E2907">
            <w:pPr>
              <w:rPr>
                <w:sz w:val="20"/>
                <w:szCs w:val="20"/>
              </w:rPr>
            </w:pPr>
            <w:r w:rsidRPr="00781E8F">
              <w:rPr>
                <w:sz w:val="20"/>
                <w:szCs w:val="20"/>
              </w:rPr>
              <w:t>I know that without pause the hail has fallen from thine eyes upon thy cheek.</w:t>
            </w:r>
          </w:p>
        </w:tc>
        <w:tc>
          <w:tcPr>
            <w:tcW w:w="0" w:type="auto"/>
            <w:hideMark/>
          </w:tcPr>
          <w:p w14:paraId="5A72D9C2" w14:textId="77777777" w:rsidR="008612D9" w:rsidRPr="00781E8F" w:rsidRDefault="008612D9" w:rsidP="006E2907">
            <w:pPr>
              <w:rPr>
                <w:sz w:val="20"/>
                <w:szCs w:val="20"/>
              </w:rPr>
            </w:pPr>
            <w:r w:rsidRPr="00781E8F">
              <w:rPr>
                <w:sz w:val="20"/>
                <w:szCs w:val="20"/>
              </w:rPr>
              <w:t>I know that on my account your eyes from tears have seldom been free.</w:t>
            </w:r>
          </w:p>
        </w:tc>
        <w:tc>
          <w:tcPr>
            <w:tcW w:w="0" w:type="auto"/>
            <w:hideMark/>
          </w:tcPr>
          <w:p w14:paraId="0318D6C0" w14:textId="7BD84710" w:rsidR="008612D9" w:rsidRPr="00781E8F" w:rsidRDefault="008612D9" w:rsidP="006E2907">
            <w:pPr>
              <w:rPr>
                <w:sz w:val="20"/>
                <w:szCs w:val="20"/>
              </w:rPr>
            </w:pPr>
            <w:r w:rsidRPr="00781E8F">
              <w:rPr>
                <w:b/>
                <w:bCs/>
                <w:sz w:val="20"/>
                <w:szCs w:val="20"/>
              </w:rPr>
              <w:t>TT1</w:t>
            </w:r>
            <w:r w:rsidRPr="00781E8F">
              <w:rPr>
                <w:sz w:val="20"/>
                <w:szCs w:val="20"/>
              </w:rPr>
              <w:t>: Retention with the intact mental images. </w:t>
            </w:r>
            <w:r w:rsidR="003D4039" w:rsidRPr="00781E8F">
              <w:rPr>
                <w:sz w:val="20"/>
                <w:szCs w:val="20"/>
              </w:rPr>
              <w:t>Same UIS</w:t>
            </w:r>
            <w:r w:rsidR="0068622B" w:rsidRPr="00781E8F">
              <w:rPr>
                <w:sz w:val="20"/>
                <w:szCs w:val="20"/>
              </w:rPr>
              <w:t xml:space="preserve">; </w:t>
            </w:r>
            <w:r w:rsidRPr="00781E8F">
              <w:rPr>
                <w:b/>
                <w:bCs/>
                <w:sz w:val="20"/>
                <w:szCs w:val="20"/>
              </w:rPr>
              <w:t>TT2</w:t>
            </w:r>
            <w:r w:rsidRPr="00781E8F">
              <w:rPr>
                <w:sz w:val="20"/>
                <w:szCs w:val="20"/>
              </w:rPr>
              <w:t>:</w:t>
            </w:r>
            <w:r w:rsidR="001E2859" w:rsidRPr="00781E8F">
              <w:rPr>
                <w:sz w:val="20"/>
                <w:szCs w:val="20"/>
              </w:rPr>
              <w:t> </w:t>
            </w:r>
            <w:r w:rsidRPr="00781E8F">
              <w:rPr>
                <w:sz w:val="20"/>
                <w:szCs w:val="20"/>
              </w:rPr>
              <w:t xml:space="preserve">Change to a different mental image; </w:t>
            </w:r>
            <w:proofErr w:type="gramStart"/>
            <w:r w:rsidRPr="00781E8F">
              <w:rPr>
                <w:sz w:val="20"/>
                <w:szCs w:val="20"/>
              </w:rPr>
              <w:t>Non-image</w:t>
            </w:r>
            <w:proofErr w:type="gramEnd"/>
            <w:r w:rsidRPr="00781E8F">
              <w:rPr>
                <w:sz w:val="20"/>
                <w:szCs w:val="20"/>
              </w:rPr>
              <w:t xml:space="preserve"> metaphorical translation.</w:t>
            </w:r>
            <w:r w:rsidR="003D4039" w:rsidRPr="00781E8F">
              <w:rPr>
                <w:sz w:val="20"/>
                <w:szCs w:val="20"/>
              </w:rPr>
              <w:t xml:space="preserve"> </w:t>
            </w:r>
            <w:r w:rsidR="0068622B" w:rsidRPr="00781E8F">
              <w:rPr>
                <w:sz w:val="20"/>
                <w:szCs w:val="20"/>
              </w:rPr>
              <w:t xml:space="preserve">UIS </w:t>
            </w:r>
            <w:r w:rsidR="003D4039" w:rsidRPr="00781E8F">
              <w:rPr>
                <w:sz w:val="20"/>
                <w:szCs w:val="20"/>
              </w:rPr>
              <w:t xml:space="preserve">Only CONTAINER </w:t>
            </w:r>
          </w:p>
        </w:tc>
      </w:tr>
      <w:tr w:rsidR="00EF3AC2" w:rsidRPr="00781E8F" w14:paraId="4095F095" w14:textId="77777777" w:rsidTr="006E2907">
        <w:tc>
          <w:tcPr>
            <w:tcW w:w="1475" w:type="dxa"/>
            <w:tcMar>
              <w:top w:w="15" w:type="dxa"/>
              <w:left w:w="0" w:type="dxa"/>
              <w:bottom w:w="15" w:type="dxa"/>
              <w:right w:w="15" w:type="dxa"/>
            </w:tcMar>
            <w:hideMark/>
          </w:tcPr>
          <w:p w14:paraId="0E166F35" w14:textId="77777777" w:rsidR="008612D9" w:rsidRPr="00781E8F" w:rsidRDefault="008612D9" w:rsidP="006E2907">
            <w:pPr>
              <w:rPr>
                <w:sz w:val="20"/>
                <w:szCs w:val="20"/>
              </w:rPr>
            </w:pPr>
            <w:r w:rsidRPr="00781E8F">
              <w:rPr>
                <w:sz w:val="20"/>
                <w:szCs w:val="20"/>
              </w:rPr>
              <w:t xml:space="preserve">5. </w:t>
            </w:r>
            <w:proofErr w:type="spellStart"/>
            <w:r w:rsidRPr="00781E8F">
              <w:rPr>
                <w:rFonts w:ascii="Sylfaen" w:hAnsi="Sylfaen" w:cs="Sylfaen"/>
                <w:sz w:val="20"/>
                <w:szCs w:val="20"/>
              </w:rPr>
              <w:t>ცრემლსა</w:t>
            </w:r>
            <w:proofErr w:type="spellEnd"/>
            <w:r w:rsidRPr="00781E8F">
              <w:rPr>
                <w:sz w:val="20"/>
                <w:szCs w:val="20"/>
              </w:rPr>
              <w:t xml:space="preserve"> </w:t>
            </w:r>
            <w:proofErr w:type="spellStart"/>
            <w:r w:rsidRPr="00781E8F">
              <w:rPr>
                <w:rFonts w:ascii="Sylfaen" w:hAnsi="Sylfaen" w:cs="Sylfaen"/>
                <w:sz w:val="20"/>
                <w:szCs w:val="20"/>
              </w:rPr>
              <w:t>ვითა</w:t>
            </w:r>
            <w:proofErr w:type="spellEnd"/>
            <w:r w:rsidRPr="00781E8F">
              <w:rPr>
                <w:sz w:val="20"/>
                <w:szCs w:val="20"/>
              </w:rPr>
              <w:t xml:space="preserve"> </w:t>
            </w:r>
            <w:proofErr w:type="spellStart"/>
            <w:r w:rsidRPr="00781E8F">
              <w:rPr>
                <w:rFonts w:ascii="Sylfaen" w:hAnsi="Sylfaen" w:cs="Sylfaen"/>
                <w:sz w:val="20"/>
                <w:szCs w:val="20"/>
              </w:rPr>
              <w:t>მარგალიტსა</w:t>
            </w:r>
            <w:proofErr w:type="spellEnd"/>
            <w:r w:rsidRPr="00781E8F">
              <w:rPr>
                <w:sz w:val="20"/>
                <w:szCs w:val="20"/>
              </w:rPr>
              <w:t xml:space="preserve"> | </w:t>
            </w:r>
            <w:proofErr w:type="spellStart"/>
            <w:r w:rsidRPr="00781E8F">
              <w:rPr>
                <w:rFonts w:ascii="Sylfaen" w:hAnsi="Sylfaen" w:cs="Sylfaen"/>
                <w:sz w:val="20"/>
                <w:szCs w:val="20"/>
              </w:rPr>
              <w:t>სწვიმს</w:t>
            </w:r>
            <w:proofErr w:type="spellEnd"/>
            <w:r w:rsidRPr="00781E8F">
              <w:rPr>
                <w:sz w:val="20"/>
                <w:szCs w:val="20"/>
              </w:rPr>
              <w:t xml:space="preserve"> </w:t>
            </w:r>
            <w:proofErr w:type="spellStart"/>
            <w:r w:rsidRPr="00781E8F">
              <w:rPr>
                <w:rFonts w:ascii="Sylfaen" w:hAnsi="Sylfaen" w:cs="Sylfaen"/>
                <w:sz w:val="20"/>
                <w:szCs w:val="20"/>
              </w:rPr>
              <w:t>ვარდისა</w:t>
            </w:r>
            <w:proofErr w:type="spellEnd"/>
            <w:r w:rsidRPr="00781E8F">
              <w:rPr>
                <w:sz w:val="20"/>
                <w:szCs w:val="20"/>
              </w:rPr>
              <w:t xml:space="preserve"> </w:t>
            </w:r>
            <w:proofErr w:type="spellStart"/>
            <w:r w:rsidRPr="00781E8F">
              <w:rPr>
                <w:rFonts w:ascii="Sylfaen" w:hAnsi="Sylfaen" w:cs="Sylfaen"/>
                <w:sz w:val="20"/>
                <w:szCs w:val="20"/>
              </w:rPr>
              <w:t>დასანაზოდ</w:t>
            </w:r>
            <w:proofErr w:type="spellEnd"/>
          </w:p>
        </w:tc>
        <w:tc>
          <w:tcPr>
            <w:tcW w:w="1881" w:type="dxa"/>
            <w:hideMark/>
          </w:tcPr>
          <w:p w14:paraId="0DB4FB2E" w14:textId="77777777" w:rsidR="008612D9" w:rsidRPr="00781E8F" w:rsidRDefault="008612D9" w:rsidP="006E2907">
            <w:pPr>
              <w:rPr>
                <w:sz w:val="20"/>
                <w:szCs w:val="20"/>
              </w:rPr>
            </w:pPr>
            <w:r w:rsidRPr="00781E8F">
              <w:rPr>
                <w:sz w:val="20"/>
                <w:szCs w:val="20"/>
              </w:rPr>
              <w:t>[The] tears are pearls dropping like raindrops to make tender the roses [the cheeks].</w:t>
            </w:r>
          </w:p>
        </w:tc>
        <w:tc>
          <w:tcPr>
            <w:tcW w:w="1172" w:type="dxa"/>
            <w:hideMark/>
          </w:tcPr>
          <w:p w14:paraId="5E7CB770" w14:textId="77777777" w:rsidR="008612D9" w:rsidRPr="00781E8F" w:rsidRDefault="008612D9" w:rsidP="006E2907">
            <w:pPr>
              <w:rPr>
                <w:sz w:val="20"/>
                <w:szCs w:val="20"/>
              </w:rPr>
            </w:pPr>
            <w:r w:rsidRPr="00781E8F">
              <w:rPr>
                <w:sz w:val="20"/>
                <w:szCs w:val="20"/>
              </w:rPr>
              <w:t>CONTAINER</w:t>
            </w:r>
          </w:p>
          <w:p w14:paraId="44FC39A1" w14:textId="77777777" w:rsidR="0091642C" w:rsidRPr="00781E8F" w:rsidRDefault="0091642C" w:rsidP="006E2907">
            <w:pPr>
              <w:rPr>
                <w:sz w:val="20"/>
                <w:szCs w:val="20"/>
              </w:rPr>
            </w:pPr>
            <w:r w:rsidRPr="00781E8F">
              <w:rPr>
                <w:sz w:val="20"/>
                <w:szCs w:val="20"/>
              </w:rPr>
              <w:t>FORCE</w:t>
            </w:r>
          </w:p>
          <w:p w14:paraId="7314CCA7" w14:textId="453856F3" w:rsidR="0091642C" w:rsidRPr="00781E8F" w:rsidRDefault="0091642C" w:rsidP="006E2907">
            <w:pPr>
              <w:rPr>
                <w:sz w:val="20"/>
                <w:szCs w:val="20"/>
              </w:rPr>
            </w:pPr>
            <w:r w:rsidRPr="00781E8F">
              <w:rPr>
                <w:sz w:val="20"/>
                <w:szCs w:val="20"/>
              </w:rPr>
              <w:t xml:space="preserve">PATH </w:t>
            </w:r>
          </w:p>
        </w:tc>
        <w:tc>
          <w:tcPr>
            <w:tcW w:w="0" w:type="auto"/>
            <w:hideMark/>
          </w:tcPr>
          <w:p w14:paraId="7FFC24AA" w14:textId="77777777" w:rsidR="008612D9" w:rsidRPr="00781E8F" w:rsidRDefault="008612D9" w:rsidP="006E2907">
            <w:pPr>
              <w:rPr>
                <w:sz w:val="20"/>
                <w:szCs w:val="20"/>
              </w:rPr>
            </w:pPr>
            <w:r w:rsidRPr="00781E8F">
              <w:rPr>
                <w:sz w:val="20"/>
                <w:szCs w:val="20"/>
              </w:rPr>
              <w:t>Tears like pearls were shed upon the rose, making it tender.</w:t>
            </w:r>
          </w:p>
        </w:tc>
        <w:tc>
          <w:tcPr>
            <w:tcW w:w="0" w:type="auto"/>
            <w:hideMark/>
          </w:tcPr>
          <w:p w14:paraId="071793A9" w14:textId="77777777" w:rsidR="008612D9" w:rsidRPr="00781E8F" w:rsidRDefault="008612D9" w:rsidP="006E2907">
            <w:pPr>
              <w:rPr>
                <w:sz w:val="20"/>
                <w:szCs w:val="20"/>
              </w:rPr>
            </w:pPr>
            <w:r w:rsidRPr="00781E8F">
              <w:rPr>
                <w:sz w:val="20"/>
                <w:szCs w:val="20"/>
              </w:rPr>
              <w:t xml:space="preserve">He shed pearl tears: his cheeks </w:t>
            </w:r>
            <w:proofErr w:type="gramStart"/>
            <w:r w:rsidRPr="00781E8F">
              <w:rPr>
                <w:sz w:val="20"/>
                <w:szCs w:val="20"/>
              </w:rPr>
              <w:t>softened, and</w:t>
            </w:r>
            <w:proofErr w:type="gramEnd"/>
            <w:r w:rsidRPr="00781E8F">
              <w:rPr>
                <w:sz w:val="20"/>
                <w:szCs w:val="20"/>
              </w:rPr>
              <w:t xml:space="preserve"> seemed then of a paler sort.</w:t>
            </w:r>
          </w:p>
        </w:tc>
        <w:tc>
          <w:tcPr>
            <w:tcW w:w="0" w:type="auto"/>
            <w:hideMark/>
          </w:tcPr>
          <w:p w14:paraId="635D2477" w14:textId="0400D338" w:rsidR="00F11E98" w:rsidRPr="00781E8F" w:rsidRDefault="008612D9" w:rsidP="006E2907">
            <w:pPr>
              <w:rPr>
                <w:sz w:val="20"/>
                <w:szCs w:val="20"/>
              </w:rPr>
            </w:pPr>
            <w:r w:rsidRPr="00781E8F">
              <w:rPr>
                <w:b/>
                <w:bCs/>
                <w:sz w:val="20"/>
                <w:szCs w:val="20"/>
              </w:rPr>
              <w:t>TT1</w:t>
            </w:r>
            <w:r w:rsidRPr="00781E8F">
              <w:rPr>
                <w:sz w:val="20"/>
                <w:szCs w:val="20"/>
              </w:rPr>
              <w:t>: Retention with the intact mental images. </w:t>
            </w:r>
            <w:r w:rsidR="00F11E98" w:rsidRPr="00781E8F">
              <w:rPr>
                <w:sz w:val="20"/>
                <w:szCs w:val="20"/>
              </w:rPr>
              <w:t xml:space="preserve">Same UIS; </w:t>
            </w:r>
            <w:r w:rsidRPr="00781E8F">
              <w:rPr>
                <w:b/>
                <w:bCs/>
                <w:sz w:val="20"/>
                <w:szCs w:val="20"/>
              </w:rPr>
              <w:t>TT2</w:t>
            </w:r>
            <w:r w:rsidRPr="00781E8F">
              <w:rPr>
                <w:sz w:val="20"/>
                <w:szCs w:val="20"/>
              </w:rPr>
              <w:t>:</w:t>
            </w:r>
            <w:r w:rsidR="001E2859" w:rsidRPr="00781E8F">
              <w:rPr>
                <w:sz w:val="20"/>
                <w:szCs w:val="20"/>
              </w:rPr>
              <w:t> </w:t>
            </w:r>
            <w:r w:rsidRPr="00781E8F">
              <w:rPr>
                <w:sz w:val="20"/>
                <w:szCs w:val="20"/>
              </w:rPr>
              <w:t xml:space="preserve">Retention with the 1 intact mental image and 1 changed mental image. </w:t>
            </w:r>
            <w:r w:rsidR="00F11E98" w:rsidRPr="00781E8F">
              <w:rPr>
                <w:sz w:val="20"/>
                <w:szCs w:val="20"/>
              </w:rPr>
              <w:t>UIS only CONTAINER and FORCE</w:t>
            </w:r>
          </w:p>
          <w:p w14:paraId="2E885E49" w14:textId="074CD8E1" w:rsidR="008612D9" w:rsidRPr="00781E8F" w:rsidRDefault="008612D9" w:rsidP="006E2907">
            <w:pPr>
              <w:rPr>
                <w:sz w:val="20"/>
                <w:szCs w:val="20"/>
              </w:rPr>
            </w:pPr>
          </w:p>
        </w:tc>
      </w:tr>
      <w:tr w:rsidR="00EF3AC2" w:rsidRPr="00781E8F" w14:paraId="36984FB9" w14:textId="77777777" w:rsidTr="006E2907">
        <w:tc>
          <w:tcPr>
            <w:tcW w:w="1475" w:type="dxa"/>
            <w:tcMar>
              <w:top w:w="15" w:type="dxa"/>
              <w:left w:w="0" w:type="dxa"/>
              <w:bottom w:w="15" w:type="dxa"/>
              <w:right w:w="15" w:type="dxa"/>
            </w:tcMar>
          </w:tcPr>
          <w:p w14:paraId="533B6AB4" w14:textId="77777777" w:rsidR="008612D9" w:rsidRPr="00781E8F" w:rsidRDefault="008612D9" w:rsidP="006E2907">
            <w:pPr>
              <w:rPr>
                <w:sz w:val="20"/>
                <w:szCs w:val="20"/>
              </w:rPr>
            </w:pPr>
          </w:p>
        </w:tc>
        <w:tc>
          <w:tcPr>
            <w:tcW w:w="1881" w:type="dxa"/>
          </w:tcPr>
          <w:p w14:paraId="29796EC8" w14:textId="77777777" w:rsidR="008612D9" w:rsidRPr="00781E8F" w:rsidRDefault="008612D9" w:rsidP="006E2907">
            <w:pPr>
              <w:rPr>
                <w:sz w:val="20"/>
                <w:szCs w:val="20"/>
              </w:rPr>
            </w:pPr>
          </w:p>
        </w:tc>
        <w:tc>
          <w:tcPr>
            <w:tcW w:w="1172" w:type="dxa"/>
          </w:tcPr>
          <w:p w14:paraId="329BBE02" w14:textId="77777777" w:rsidR="008612D9" w:rsidRPr="00781E8F" w:rsidRDefault="008612D9" w:rsidP="006E2907">
            <w:pPr>
              <w:rPr>
                <w:sz w:val="20"/>
                <w:szCs w:val="20"/>
              </w:rPr>
            </w:pPr>
          </w:p>
        </w:tc>
        <w:tc>
          <w:tcPr>
            <w:tcW w:w="0" w:type="auto"/>
          </w:tcPr>
          <w:p w14:paraId="1BD513EB" w14:textId="77777777" w:rsidR="008612D9" w:rsidRPr="00781E8F" w:rsidRDefault="008612D9" w:rsidP="006E2907">
            <w:pPr>
              <w:rPr>
                <w:sz w:val="20"/>
                <w:szCs w:val="20"/>
              </w:rPr>
            </w:pPr>
          </w:p>
        </w:tc>
        <w:tc>
          <w:tcPr>
            <w:tcW w:w="0" w:type="auto"/>
          </w:tcPr>
          <w:p w14:paraId="5869D2E5" w14:textId="77777777" w:rsidR="008612D9" w:rsidRPr="00781E8F" w:rsidRDefault="008612D9" w:rsidP="006E2907">
            <w:pPr>
              <w:rPr>
                <w:sz w:val="20"/>
                <w:szCs w:val="20"/>
              </w:rPr>
            </w:pPr>
          </w:p>
        </w:tc>
        <w:tc>
          <w:tcPr>
            <w:tcW w:w="0" w:type="auto"/>
          </w:tcPr>
          <w:p w14:paraId="6ECC81B1" w14:textId="77777777" w:rsidR="008612D9" w:rsidRPr="00781E8F" w:rsidRDefault="008612D9" w:rsidP="006E2907">
            <w:pPr>
              <w:rPr>
                <w:sz w:val="20"/>
                <w:szCs w:val="20"/>
              </w:rPr>
            </w:pPr>
          </w:p>
        </w:tc>
      </w:tr>
      <w:tr w:rsidR="00EF3AC2" w:rsidRPr="00781E8F" w14:paraId="57927250" w14:textId="77777777" w:rsidTr="006E2907">
        <w:tc>
          <w:tcPr>
            <w:tcW w:w="1475" w:type="dxa"/>
            <w:tcMar>
              <w:top w:w="15" w:type="dxa"/>
              <w:left w:w="0" w:type="dxa"/>
              <w:bottom w:w="15" w:type="dxa"/>
              <w:right w:w="15" w:type="dxa"/>
            </w:tcMar>
            <w:hideMark/>
          </w:tcPr>
          <w:p w14:paraId="0C373FC1" w14:textId="77777777" w:rsidR="008612D9" w:rsidRPr="00781E8F" w:rsidRDefault="008612D9" w:rsidP="006E2907">
            <w:pPr>
              <w:rPr>
                <w:sz w:val="20"/>
                <w:szCs w:val="20"/>
              </w:rPr>
            </w:pPr>
            <w:r w:rsidRPr="00781E8F">
              <w:rPr>
                <w:sz w:val="20"/>
                <w:szCs w:val="20"/>
              </w:rPr>
              <w:lastRenderedPageBreak/>
              <w:t xml:space="preserve">6. </w:t>
            </w:r>
            <w:proofErr w:type="spellStart"/>
            <w:r w:rsidRPr="00781E8F">
              <w:rPr>
                <w:rFonts w:ascii="Sylfaen" w:hAnsi="Sylfaen" w:cs="Sylfaen"/>
                <w:sz w:val="20"/>
                <w:szCs w:val="20"/>
              </w:rPr>
              <w:t>დაჯე</w:t>
            </w:r>
            <w:proofErr w:type="spellEnd"/>
            <w:r w:rsidRPr="00781E8F">
              <w:rPr>
                <w:sz w:val="20"/>
                <w:szCs w:val="20"/>
              </w:rPr>
              <w:t xml:space="preserve"> </w:t>
            </w:r>
            <w:proofErr w:type="spellStart"/>
            <w:r w:rsidRPr="00781E8F">
              <w:rPr>
                <w:rFonts w:ascii="Sylfaen" w:hAnsi="Sylfaen" w:cs="Sylfaen"/>
                <w:sz w:val="20"/>
                <w:szCs w:val="20"/>
              </w:rPr>
              <w:t>წერად</w:t>
            </w:r>
            <w:proofErr w:type="spellEnd"/>
            <w:r w:rsidRPr="00781E8F">
              <w:rPr>
                <w:sz w:val="20"/>
                <w:szCs w:val="20"/>
              </w:rPr>
              <w:t xml:space="preserve"> </w:t>
            </w:r>
            <w:proofErr w:type="spellStart"/>
            <w:r w:rsidRPr="00781E8F">
              <w:rPr>
                <w:rFonts w:ascii="Sylfaen" w:hAnsi="Sylfaen" w:cs="Sylfaen"/>
                <w:sz w:val="20"/>
                <w:szCs w:val="20"/>
              </w:rPr>
              <w:t>ჭირთა</w:t>
            </w:r>
            <w:proofErr w:type="spellEnd"/>
            <w:r w:rsidRPr="00781E8F">
              <w:rPr>
                <w:sz w:val="20"/>
                <w:szCs w:val="20"/>
              </w:rPr>
              <w:t xml:space="preserve"> </w:t>
            </w:r>
            <w:proofErr w:type="spellStart"/>
            <w:r w:rsidRPr="00781E8F">
              <w:rPr>
                <w:rFonts w:ascii="Sylfaen" w:hAnsi="Sylfaen" w:cs="Sylfaen"/>
                <w:sz w:val="20"/>
                <w:szCs w:val="20"/>
              </w:rPr>
              <w:t>ჩემთა</w:t>
            </w:r>
            <w:proofErr w:type="spellEnd"/>
            <w:r w:rsidRPr="00781E8F">
              <w:rPr>
                <w:sz w:val="20"/>
                <w:szCs w:val="20"/>
              </w:rPr>
              <w:t xml:space="preserve">, | </w:t>
            </w:r>
            <w:proofErr w:type="spellStart"/>
            <w:r w:rsidRPr="00781E8F">
              <w:rPr>
                <w:rFonts w:ascii="Sylfaen" w:hAnsi="Sylfaen" w:cs="Sylfaen"/>
                <w:sz w:val="20"/>
                <w:szCs w:val="20"/>
              </w:rPr>
              <w:t>მელნად</w:t>
            </w:r>
            <w:proofErr w:type="spellEnd"/>
            <w:r w:rsidRPr="00781E8F">
              <w:rPr>
                <w:sz w:val="20"/>
                <w:szCs w:val="20"/>
              </w:rPr>
              <w:t xml:space="preserve"> </w:t>
            </w:r>
            <w:proofErr w:type="spellStart"/>
            <w:r w:rsidRPr="00781E8F">
              <w:rPr>
                <w:rFonts w:ascii="Sylfaen" w:hAnsi="Sylfaen" w:cs="Sylfaen"/>
                <w:sz w:val="20"/>
                <w:szCs w:val="20"/>
              </w:rPr>
              <w:t>მოგცემ</w:t>
            </w:r>
            <w:proofErr w:type="spellEnd"/>
            <w:r w:rsidRPr="00781E8F">
              <w:rPr>
                <w:sz w:val="20"/>
                <w:szCs w:val="20"/>
              </w:rPr>
              <w:t xml:space="preserve"> </w:t>
            </w:r>
            <w:proofErr w:type="spellStart"/>
            <w:r w:rsidRPr="00781E8F">
              <w:rPr>
                <w:rFonts w:ascii="Sylfaen" w:hAnsi="Sylfaen" w:cs="Sylfaen"/>
                <w:sz w:val="20"/>
                <w:szCs w:val="20"/>
              </w:rPr>
              <w:t>ცრემლთა</w:t>
            </w:r>
            <w:proofErr w:type="spellEnd"/>
            <w:r w:rsidRPr="00781E8F">
              <w:rPr>
                <w:sz w:val="20"/>
                <w:szCs w:val="20"/>
              </w:rPr>
              <w:t xml:space="preserve"> </w:t>
            </w:r>
            <w:proofErr w:type="spellStart"/>
            <w:r w:rsidRPr="00781E8F">
              <w:rPr>
                <w:rFonts w:ascii="Sylfaen" w:hAnsi="Sylfaen" w:cs="Sylfaen"/>
                <w:sz w:val="20"/>
                <w:szCs w:val="20"/>
              </w:rPr>
              <w:t>ტბასა</w:t>
            </w:r>
            <w:proofErr w:type="spellEnd"/>
          </w:p>
        </w:tc>
        <w:tc>
          <w:tcPr>
            <w:tcW w:w="1881" w:type="dxa"/>
            <w:hideMark/>
          </w:tcPr>
          <w:p w14:paraId="3E9596E5" w14:textId="6E7A845C" w:rsidR="008612D9" w:rsidRPr="00781E8F" w:rsidRDefault="008612D9" w:rsidP="006E2907">
            <w:pPr>
              <w:rPr>
                <w:sz w:val="20"/>
                <w:szCs w:val="20"/>
              </w:rPr>
            </w:pPr>
            <w:r w:rsidRPr="00781E8F">
              <w:rPr>
                <w:sz w:val="20"/>
                <w:szCs w:val="20"/>
              </w:rPr>
              <w:t>I</w:t>
            </w:r>
            <w:r w:rsidR="009F68D6" w:rsidRPr="00781E8F">
              <w:rPr>
                <w:sz w:val="20"/>
                <w:szCs w:val="20"/>
              </w:rPr>
              <w:t>’</w:t>
            </w:r>
            <w:r w:rsidRPr="00781E8F">
              <w:rPr>
                <w:sz w:val="20"/>
                <w:szCs w:val="20"/>
              </w:rPr>
              <w:t>ll give you the lakes of my tears [which you can] use as ink to write about my woes.</w:t>
            </w:r>
          </w:p>
        </w:tc>
        <w:tc>
          <w:tcPr>
            <w:tcW w:w="1172" w:type="dxa"/>
            <w:hideMark/>
          </w:tcPr>
          <w:p w14:paraId="42F0C173" w14:textId="77777777" w:rsidR="008612D9" w:rsidRPr="00781E8F" w:rsidRDefault="008612D9" w:rsidP="006E2907">
            <w:pPr>
              <w:rPr>
                <w:sz w:val="20"/>
                <w:szCs w:val="20"/>
              </w:rPr>
            </w:pPr>
            <w:r w:rsidRPr="00781E8F">
              <w:rPr>
                <w:sz w:val="20"/>
                <w:szCs w:val="20"/>
              </w:rPr>
              <w:t>CONTAINER</w:t>
            </w:r>
          </w:p>
          <w:p w14:paraId="0BCAA97C" w14:textId="77777777" w:rsidR="00DC359D" w:rsidRPr="00781E8F" w:rsidRDefault="00DC359D" w:rsidP="006E2907">
            <w:pPr>
              <w:rPr>
                <w:sz w:val="20"/>
                <w:szCs w:val="20"/>
              </w:rPr>
            </w:pPr>
          </w:p>
        </w:tc>
        <w:tc>
          <w:tcPr>
            <w:tcW w:w="0" w:type="auto"/>
            <w:hideMark/>
          </w:tcPr>
          <w:p w14:paraId="78D4A8CD" w14:textId="77777777" w:rsidR="008612D9" w:rsidRPr="00781E8F" w:rsidRDefault="008612D9" w:rsidP="006E2907">
            <w:pPr>
              <w:rPr>
                <w:sz w:val="20"/>
                <w:szCs w:val="20"/>
              </w:rPr>
            </w:pPr>
            <w:r w:rsidRPr="00781E8F">
              <w:rPr>
                <w:sz w:val="20"/>
                <w:szCs w:val="20"/>
              </w:rPr>
              <w:t>down to write my woes! For ink I give thee a lake of tears.</w:t>
            </w:r>
          </w:p>
        </w:tc>
        <w:tc>
          <w:tcPr>
            <w:tcW w:w="0" w:type="auto"/>
            <w:hideMark/>
          </w:tcPr>
          <w:p w14:paraId="115CA781" w14:textId="77777777" w:rsidR="008612D9" w:rsidRPr="00781E8F" w:rsidRDefault="008612D9" w:rsidP="006E2907">
            <w:pPr>
              <w:rPr>
                <w:sz w:val="20"/>
                <w:szCs w:val="20"/>
              </w:rPr>
            </w:pPr>
            <w:r w:rsidRPr="00781E8F">
              <w:rPr>
                <w:sz w:val="20"/>
                <w:szCs w:val="20"/>
              </w:rPr>
              <w:t>For ink, I have a lake of tears. Write of my woes, that all may learn.</w:t>
            </w:r>
          </w:p>
        </w:tc>
        <w:tc>
          <w:tcPr>
            <w:tcW w:w="0" w:type="auto"/>
            <w:hideMark/>
          </w:tcPr>
          <w:p w14:paraId="2A92AA0D" w14:textId="5E679328" w:rsidR="008612D9" w:rsidRPr="00781E8F" w:rsidRDefault="008612D9" w:rsidP="006E2907">
            <w:pPr>
              <w:rPr>
                <w:sz w:val="20"/>
                <w:szCs w:val="20"/>
              </w:rPr>
            </w:pPr>
            <w:r w:rsidRPr="00781E8F">
              <w:rPr>
                <w:b/>
                <w:bCs/>
                <w:sz w:val="20"/>
                <w:szCs w:val="20"/>
              </w:rPr>
              <w:t>TT1</w:t>
            </w:r>
            <w:r w:rsidRPr="00781E8F">
              <w:rPr>
                <w:sz w:val="20"/>
                <w:szCs w:val="20"/>
              </w:rPr>
              <w:t>: Retention with the intact mental images. </w:t>
            </w:r>
            <w:r w:rsidR="00F11E98" w:rsidRPr="00781E8F">
              <w:rPr>
                <w:sz w:val="20"/>
                <w:szCs w:val="20"/>
              </w:rPr>
              <w:t xml:space="preserve">Same </w:t>
            </w:r>
            <w:proofErr w:type="gramStart"/>
            <w:r w:rsidR="00F11E98" w:rsidRPr="00781E8F">
              <w:rPr>
                <w:sz w:val="20"/>
                <w:szCs w:val="20"/>
              </w:rPr>
              <w:t xml:space="preserve">UIS; </w:t>
            </w:r>
            <w:r w:rsidR="00F11E98" w:rsidRPr="00781E8F">
              <w:rPr>
                <w:b/>
                <w:bCs/>
                <w:sz w:val="20"/>
                <w:szCs w:val="20"/>
              </w:rPr>
              <w:t xml:space="preserve"> </w:t>
            </w:r>
            <w:r w:rsidRPr="00781E8F">
              <w:rPr>
                <w:b/>
                <w:bCs/>
                <w:sz w:val="20"/>
                <w:szCs w:val="20"/>
              </w:rPr>
              <w:t>TT</w:t>
            </w:r>
            <w:proofErr w:type="gramEnd"/>
            <w:r w:rsidRPr="00781E8F">
              <w:rPr>
                <w:b/>
                <w:bCs/>
                <w:sz w:val="20"/>
                <w:szCs w:val="20"/>
              </w:rPr>
              <w:t>2</w:t>
            </w:r>
            <w:r w:rsidRPr="00781E8F">
              <w:rPr>
                <w:sz w:val="20"/>
                <w:szCs w:val="20"/>
              </w:rPr>
              <w:t xml:space="preserve">: Simplification; </w:t>
            </w:r>
            <w:proofErr w:type="spellStart"/>
            <w:r w:rsidRPr="00781E8F">
              <w:rPr>
                <w:sz w:val="20"/>
                <w:szCs w:val="20"/>
              </w:rPr>
              <w:t>Explicitation</w:t>
            </w:r>
            <w:proofErr w:type="spellEnd"/>
            <w:r w:rsidRPr="00781E8F">
              <w:rPr>
                <w:sz w:val="20"/>
                <w:szCs w:val="20"/>
              </w:rPr>
              <w:t xml:space="preserve"> </w:t>
            </w:r>
            <w:proofErr w:type="spellStart"/>
            <w:r w:rsidR="00C94C1A" w:rsidRPr="00781E8F">
              <w:rPr>
                <w:sz w:val="20"/>
                <w:szCs w:val="20"/>
              </w:rPr>
              <w:t>IM</w:t>
            </w:r>
            <w:r w:rsidRPr="00781E8F">
              <w:rPr>
                <w:sz w:val="20"/>
                <w:szCs w:val="20"/>
              </w:rPr>
              <w:t>retained</w:t>
            </w:r>
            <w:proofErr w:type="spellEnd"/>
            <w:r w:rsidRPr="00781E8F">
              <w:rPr>
                <w:sz w:val="20"/>
                <w:szCs w:val="20"/>
              </w:rPr>
              <w:t xml:space="preserve">.  </w:t>
            </w:r>
            <w:r w:rsidR="00F11E98" w:rsidRPr="00781E8F">
              <w:rPr>
                <w:sz w:val="20"/>
                <w:szCs w:val="20"/>
              </w:rPr>
              <w:t xml:space="preserve">Same UIS </w:t>
            </w:r>
          </w:p>
        </w:tc>
      </w:tr>
      <w:tr w:rsidR="00EF3AC2" w:rsidRPr="00781E8F" w14:paraId="6D6E5ADC" w14:textId="77777777" w:rsidTr="006E2907">
        <w:tc>
          <w:tcPr>
            <w:tcW w:w="1475" w:type="dxa"/>
            <w:tcMar>
              <w:top w:w="15" w:type="dxa"/>
              <w:left w:w="0" w:type="dxa"/>
              <w:bottom w:w="15" w:type="dxa"/>
              <w:right w:w="15" w:type="dxa"/>
            </w:tcMar>
            <w:hideMark/>
          </w:tcPr>
          <w:p w14:paraId="28384CBE" w14:textId="77777777" w:rsidR="008612D9" w:rsidRPr="00781E8F" w:rsidRDefault="008612D9" w:rsidP="006E2907">
            <w:pPr>
              <w:rPr>
                <w:sz w:val="20"/>
                <w:szCs w:val="20"/>
              </w:rPr>
            </w:pPr>
            <w:r w:rsidRPr="00781E8F">
              <w:rPr>
                <w:sz w:val="20"/>
                <w:szCs w:val="20"/>
              </w:rPr>
              <w:t xml:space="preserve">7. </w:t>
            </w:r>
            <w:proofErr w:type="spellStart"/>
            <w:r w:rsidRPr="00781E8F">
              <w:rPr>
                <w:rFonts w:ascii="Sylfaen" w:hAnsi="Sylfaen" w:cs="Sylfaen"/>
                <w:sz w:val="20"/>
                <w:szCs w:val="20"/>
              </w:rPr>
              <w:t>ბროლ</w:t>
            </w:r>
            <w:r w:rsidRPr="00781E8F">
              <w:rPr>
                <w:sz w:val="20"/>
                <w:szCs w:val="20"/>
              </w:rPr>
              <w:t>-</w:t>
            </w:r>
            <w:r w:rsidRPr="00781E8F">
              <w:rPr>
                <w:rFonts w:ascii="Sylfaen" w:hAnsi="Sylfaen" w:cs="Sylfaen"/>
                <w:sz w:val="20"/>
                <w:szCs w:val="20"/>
              </w:rPr>
              <w:t>ლალსა</w:t>
            </w:r>
            <w:proofErr w:type="spellEnd"/>
            <w:r w:rsidRPr="00781E8F">
              <w:rPr>
                <w:sz w:val="20"/>
                <w:szCs w:val="20"/>
              </w:rPr>
              <w:t xml:space="preserve"> </w:t>
            </w:r>
            <w:proofErr w:type="spellStart"/>
            <w:r w:rsidRPr="00781E8F">
              <w:rPr>
                <w:rFonts w:ascii="Sylfaen" w:hAnsi="Sylfaen" w:cs="Sylfaen"/>
                <w:sz w:val="20"/>
                <w:szCs w:val="20"/>
              </w:rPr>
              <w:t>ღვარი</w:t>
            </w:r>
            <w:proofErr w:type="spellEnd"/>
            <w:r w:rsidRPr="00781E8F">
              <w:rPr>
                <w:sz w:val="20"/>
                <w:szCs w:val="20"/>
              </w:rPr>
              <w:t xml:space="preserve"> </w:t>
            </w:r>
            <w:proofErr w:type="spellStart"/>
            <w:r w:rsidRPr="00781E8F">
              <w:rPr>
                <w:rFonts w:ascii="Sylfaen" w:hAnsi="Sylfaen" w:cs="Sylfaen"/>
                <w:sz w:val="20"/>
                <w:szCs w:val="20"/>
              </w:rPr>
              <w:t>ნარგისთა</w:t>
            </w:r>
            <w:proofErr w:type="spellEnd"/>
            <w:r w:rsidRPr="00781E8F">
              <w:rPr>
                <w:sz w:val="20"/>
                <w:szCs w:val="20"/>
              </w:rPr>
              <w:t xml:space="preserve"> | </w:t>
            </w:r>
            <w:proofErr w:type="spellStart"/>
            <w:r w:rsidRPr="00781E8F">
              <w:rPr>
                <w:rFonts w:ascii="Sylfaen" w:hAnsi="Sylfaen" w:cs="Sylfaen"/>
                <w:sz w:val="20"/>
                <w:szCs w:val="20"/>
              </w:rPr>
              <w:t>მოსდის</w:t>
            </w:r>
            <w:proofErr w:type="spellEnd"/>
            <w:r w:rsidRPr="00781E8F">
              <w:rPr>
                <w:sz w:val="20"/>
                <w:szCs w:val="20"/>
              </w:rPr>
              <w:t xml:space="preserve"> </w:t>
            </w:r>
            <w:proofErr w:type="spellStart"/>
            <w:r w:rsidRPr="00781E8F">
              <w:rPr>
                <w:rFonts w:ascii="Sylfaen" w:hAnsi="Sylfaen" w:cs="Sylfaen"/>
                <w:sz w:val="20"/>
                <w:szCs w:val="20"/>
              </w:rPr>
              <w:t>გიშრისა</w:t>
            </w:r>
            <w:proofErr w:type="spellEnd"/>
            <w:r w:rsidRPr="00781E8F">
              <w:rPr>
                <w:sz w:val="20"/>
                <w:szCs w:val="20"/>
              </w:rPr>
              <w:t xml:space="preserve"> </w:t>
            </w:r>
            <w:proofErr w:type="spellStart"/>
            <w:r w:rsidRPr="00781E8F">
              <w:rPr>
                <w:rFonts w:ascii="Sylfaen" w:hAnsi="Sylfaen" w:cs="Sylfaen"/>
                <w:sz w:val="20"/>
                <w:szCs w:val="20"/>
              </w:rPr>
              <w:t>ღარითა</w:t>
            </w:r>
            <w:proofErr w:type="spellEnd"/>
          </w:p>
        </w:tc>
        <w:tc>
          <w:tcPr>
            <w:tcW w:w="1881" w:type="dxa"/>
            <w:hideMark/>
          </w:tcPr>
          <w:p w14:paraId="12E4DB29" w14:textId="77777777" w:rsidR="008612D9" w:rsidRPr="00781E8F" w:rsidRDefault="008612D9" w:rsidP="006E2907">
            <w:pPr>
              <w:rPr>
                <w:sz w:val="20"/>
                <w:szCs w:val="20"/>
              </w:rPr>
            </w:pPr>
            <w:r w:rsidRPr="00781E8F">
              <w:rPr>
                <w:sz w:val="20"/>
                <w:szCs w:val="20"/>
              </w:rPr>
              <w:t>The [cheeks which were like] crystal and ruby were flooded with flows of tears shedding from the agate [of the] lashes.</w:t>
            </w:r>
          </w:p>
        </w:tc>
        <w:tc>
          <w:tcPr>
            <w:tcW w:w="1172" w:type="dxa"/>
            <w:hideMark/>
          </w:tcPr>
          <w:p w14:paraId="3819700E" w14:textId="77777777" w:rsidR="008612D9" w:rsidRPr="00781E8F" w:rsidRDefault="008612D9" w:rsidP="006E2907">
            <w:pPr>
              <w:rPr>
                <w:sz w:val="20"/>
                <w:szCs w:val="20"/>
              </w:rPr>
            </w:pPr>
            <w:r w:rsidRPr="00781E8F">
              <w:rPr>
                <w:sz w:val="20"/>
                <w:szCs w:val="20"/>
              </w:rPr>
              <w:t>CONTAINER</w:t>
            </w:r>
          </w:p>
          <w:p w14:paraId="0DAF70B6" w14:textId="77777777" w:rsidR="00DC359D" w:rsidRPr="00781E8F" w:rsidRDefault="00DC359D" w:rsidP="006E2907">
            <w:pPr>
              <w:rPr>
                <w:sz w:val="20"/>
                <w:szCs w:val="20"/>
              </w:rPr>
            </w:pPr>
            <w:r w:rsidRPr="00781E8F">
              <w:rPr>
                <w:sz w:val="20"/>
                <w:szCs w:val="20"/>
              </w:rPr>
              <w:t xml:space="preserve">PATH </w:t>
            </w:r>
          </w:p>
          <w:p w14:paraId="70B867F8" w14:textId="63737132" w:rsidR="00DC359D" w:rsidRPr="00781E8F" w:rsidRDefault="00DC359D" w:rsidP="006E2907">
            <w:pPr>
              <w:rPr>
                <w:sz w:val="20"/>
                <w:szCs w:val="20"/>
              </w:rPr>
            </w:pPr>
          </w:p>
        </w:tc>
        <w:tc>
          <w:tcPr>
            <w:tcW w:w="0" w:type="auto"/>
            <w:hideMark/>
          </w:tcPr>
          <w:p w14:paraId="6D797826" w14:textId="77777777" w:rsidR="008612D9" w:rsidRPr="00781E8F" w:rsidRDefault="008612D9" w:rsidP="006E2907">
            <w:pPr>
              <w:rPr>
                <w:sz w:val="20"/>
                <w:szCs w:val="20"/>
              </w:rPr>
            </w:pPr>
            <w:r w:rsidRPr="00781E8F">
              <w:rPr>
                <w:sz w:val="20"/>
                <w:szCs w:val="20"/>
              </w:rPr>
              <w:t>a stream flowed through the jetty trough (of her lashes) from the narcissus (eyes).</w:t>
            </w:r>
          </w:p>
        </w:tc>
        <w:tc>
          <w:tcPr>
            <w:tcW w:w="0" w:type="auto"/>
            <w:hideMark/>
          </w:tcPr>
          <w:p w14:paraId="680328BD" w14:textId="77777777" w:rsidR="008612D9" w:rsidRPr="00781E8F" w:rsidRDefault="008612D9" w:rsidP="006E2907">
            <w:pPr>
              <w:rPr>
                <w:sz w:val="20"/>
                <w:szCs w:val="20"/>
              </w:rPr>
            </w:pPr>
            <w:r w:rsidRPr="00781E8F">
              <w:rPr>
                <w:sz w:val="20"/>
                <w:szCs w:val="20"/>
              </w:rPr>
              <w:t>A narcissus stream overflowed her jetty lashes for its part.</w:t>
            </w:r>
          </w:p>
        </w:tc>
        <w:tc>
          <w:tcPr>
            <w:tcW w:w="0" w:type="auto"/>
            <w:hideMark/>
          </w:tcPr>
          <w:p w14:paraId="5C3EB9E5" w14:textId="60CA6F00" w:rsidR="008612D9" w:rsidRPr="00781E8F" w:rsidRDefault="008612D9" w:rsidP="006E2907">
            <w:pPr>
              <w:rPr>
                <w:sz w:val="20"/>
                <w:szCs w:val="20"/>
              </w:rPr>
            </w:pPr>
            <w:r w:rsidRPr="00781E8F">
              <w:rPr>
                <w:b/>
                <w:bCs/>
                <w:sz w:val="20"/>
                <w:szCs w:val="20"/>
              </w:rPr>
              <w:t>TT1</w:t>
            </w:r>
            <w:r w:rsidRPr="00781E8F">
              <w:rPr>
                <w:sz w:val="20"/>
                <w:szCs w:val="20"/>
              </w:rPr>
              <w:t xml:space="preserve">: Retention with the change of </w:t>
            </w:r>
            <w:proofErr w:type="gramStart"/>
            <w:r w:rsidRPr="00781E8F">
              <w:rPr>
                <w:sz w:val="20"/>
                <w:szCs w:val="20"/>
              </w:rPr>
              <w:t>the mental</w:t>
            </w:r>
            <w:proofErr w:type="gramEnd"/>
            <w:r w:rsidRPr="00781E8F">
              <w:rPr>
                <w:sz w:val="20"/>
                <w:szCs w:val="20"/>
              </w:rPr>
              <w:t xml:space="preserve"> image. </w:t>
            </w:r>
            <w:r w:rsidR="00F11E98" w:rsidRPr="00781E8F">
              <w:rPr>
                <w:sz w:val="20"/>
                <w:szCs w:val="20"/>
              </w:rPr>
              <w:t>Same UIS;</w:t>
            </w:r>
            <w:r w:rsidRPr="00781E8F">
              <w:rPr>
                <w:sz w:val="20"/>
                <w:szCs w:val="20"/>
              </w:rPr>
              <w:t xml:space="preserve"> </w:t>
            </w:r>
            <w:r w:rsidRPr="00781E8F">
              <w:rPr>
                <w:b/>
                <w:bCs/>
                <w:sz w:val="20"/>
                <w:szCs w:val="20"/>
              </w:rPr>
              <w:t>TT2</w:t>
            </w:r>
            <w:r w:rsidRPr="00781E8F">
              <w:rPr>
                <w:sz w:val="20"/>
                <w:szCs w:val="20"/>
              </w:rPr>
              <w:t>: Simplification</w:t>
            </w:r>
            <w:r w:rsidR="00F11E98" w:rsidRPr="00781E8F">
              <w:rPr>
                <w:sz w:val="20"/>
                <w:szCs w:val="20"/>
              </w:rPr>
              <w:t>. UIS</w:t>
            </w:r>
            <w:r w:rsidR="00F11E98" w:rsidRPr="00781E8F">
              <w:rPr>
                <w:b/>
                <w:bCs/>
                <w:sz w:val="20"/>
                <w:szCs w:val="20"/>
              </w:rPr>
              <w:t xml:space="preserve"> </w:t>
            </w:r>
            <w:r w:rsidR="00F11E98" w:rsidRPr="00781E8F">
              <w:rPr>
                <w:sz w:val="20"/>
                <w:szCs w:val="20"/>
              </w:rPr>
              <w:t xml:space="preserve">only CONTAINER </w:t>
            </w:r>
          </w:p>
        </w:tc>
      </w:tr>
      <w:tr w:rsidR="00EF3AC2" w:rsidRPr="00781E8F" w14:paraId="3CCD2D46" w14:textId="77777777" w:rsidTr="006E2907">
        <w:tc>
          <w:tcPr>
            <w:tcW w:w="1475" w:type="dxa"/>
            <w:tcMar>
              <w:top w:w="15" w:type="dxa"/>
              <w:left w:w="0" w:type="dxa"/>
              <w:bottom w:w="15" w:type="dxa"/>
              <w:right w:w="15" w:type="dxa"/>
            </w:tcMar>
            <w:hideMark/>
          </w:tcPr>
          <w:p w14:paraId="3DA08D81" w14:textId="77777777" w:rsidR="008612D9" w:rsidRPr="00781E8F" w:rsidRDefault="008612D9" w:rsidP="006E2907">
            <w:pPr>
              <w:rPr>
                <w:sz w:val="20"/>
                <w:szCs w:val="20"/>
              </w:rPr>
            </w:pPr>
            <w:r w:rsidRPr="00781E8F">
              <w:rPr>
                <w:sz w:val="20"/>
                <w:szCs w:val="20"/>
              </w:rPr>
              <w:t xml:space="preserve">8. </w:t>
            </w:r>
            <w:proofErr w:type="spellStart"/>
            <w:r w:rsidRPr="00781E8F">
              <w:rPr>
                <w:rFonts w:ascii="Sylfaen" w:hAnsi="Sylfaen" w:cs="Sylfaen"/>
                <w:sz w:val="20"/>
                <w:szCs w:val="20"/>
              </w:rPr>
              <w:t>მუნით</w:t>
            </w:r>
            <w:proofErr w:type="spellEnd"/>
            <w:r w:rsidRPr="00781E8F">
              <w:rPr>
                <w:sz w:val="20"/>
                <w:szCs w:val="20"/>
              </w:rPr>
              <w:t xml:space="preserve"> </w:t>
            </w:r>
            <w:proofErr w:type="spellStart"/>
            <w:r w:rsidRPr="00781E8F">
              <w:rPr>
                <w:rFonts w:ascii="Sylfaen" w:hAnsi="Sylfaen" w:cs="Sylfaen"/>
                <w:sz w:val="20"/>
                <w:szCs w:val="20"/>
              </w:rPr>
              <w:t>წყარონი</w:t>
            </w:r>
            <w:proofErr w:type="spellEnd"/>
            <w:r w:rsidRPr="00781E8F">
              <w:rPr>
                <w:sz w:val="20"/>
                <w:szCs w:val="20"/>
              </w:rPr>
              <w:t xml:space="preserve"> </w:t>
            </w:r>
            <w:proofErr w:type="spellStart"/>
            <w:r w:rsidRPr="00781E8F">
              <w:rPr>
                <w:rFonts w:ascii="Sylfaen" w:hAnsi="Sylfaen" w:cs="Sylfaen"/>
                <w:sz w:val="20"/>
                <w:szCs w:val="20"/>
              </w:rPr>
              <w:t>გამოხდეს</w:t>
            </w:r>
            <w:proofErr w:type="spellEnd"/>
            <w:r w:rsidRPr="00781E8F">
              <w:rPr>
                <w:sz w:val="20"/>
                <w:szCs w:val="20"/>
              </w:rPr>
              <w:t xml:space="preserve">, | </w:t>
            </w:r>
            <w:proofErr w:type="spellStart"/>
            <w:r w:rsidRPr="00781E8F">
              <w:rPr>
                <w:rFonts w:ascii="Sylfaen" w:hAnsi="Sylfaen" w:cs="Sylfaen"/>
                <w:sz w:val="20"/>
                <w:szCs w:val="20"/>
              </w:rPr>
              <w:t>ძოწსა</w:t>
            </w:r>
            <w:proofErr w:type="spellEnd"/>
            <w:r w:rsidRPr="00781E8F">
              <w:rPr>
                <w:sz w:val="20"/>
                <w:szCs w:val="20"/>
              </w:rPr>
              <w:t xml:space="preserve"> </w:t>
            </w:r>
            <w:proofErr w:type="spellStart"/>
            <w:r w:rsidRPr="00781E8F">
              <w:rPr>
                <w:rFonts w:ascii="Sylfaen" w:hAnsi="Sylfaen" w:cs="Sylfaen"/>
                <w:sz w:val="20"/>
                <w:szCs w:val="20"/>
              </w:rPr>
              <w:t>ვამსგავსენ</w:t>
            </w:r>
            <w:proofErr w:type="spellEnd"/>
            <w:r w:rsidRPr="00781E8F">
              <w:rPr>
                <w:sz w:val="20"/>
                <w:szCs w:val="20"/>
              </w:rPr>
              <w:t xml:space="preserve"> </w:t>
            </w:r>
            <w:proofErr w:type="spellStart"/>
            <w:r w:rsidRPr="00781E8F">
              <w:rPr>
                <w:rFonts w:ascii="Sylfaen" w:hAnsi="Sylfaen" w:cs="Sylfaen"/>
                <w:sz w:val="20"/>
                <w:szCs w:val="20"/>
              </w:rPr>
              <w:t>ფერითა</w:t>
            </w:r>
            <w:proofErr w:type="spellEnd"/>
          </w:p>
        </w:tc>
        <w:tc>
          <w:tcPr>
            <w:tcW w:w="1881" w:type="dxa"/>
            <w:hideMark/>
          </w:tcPr>
          <w:p w14:paraId="536150C6" w14:textId="77777777" w:rsidR="008612D9" w:rsidRPr="00781E8F" w:rsidRDefault="008612D9" w:rsidP="006E2907">
            <w:pPr>
              <w:rPr>
                <w:sz w:val="20"/>
                <w:szCs w:val="20"/>
              </w:rPr>
            </w:pPr>
            <w:r w:rsidRPr="00781E8F">
              <w:rPr>
                <w:sz w:val="20"/>
                <w:szCs w:val="20"/>
              </w:rPr>
              <w:t>From there [the eyes which were like] the springs flowed [tears were shedding] which were like coral in hue.</w:t>
            </w:r>
          </w:p>
        </w:tc>
        <w:tc>
          <w:tcPr>
            <w:tcW w:w="1172" w:type="dxa"/>
            <w:hideMark/>
          </w:tcPr>
          <w:p w14:paraId="7BA6716D" w14:textId="77777777" w:rsidR="008612D9" w:rsidRPr="00781E8F" w:rsidRDefault="008612D9" w:rsidP="006E2907">
            <w:pPr>
              <w:rPr>
                <w:sz w:val="20"/>
                <w:szCs w:val="20"/>
              </w:rPr>
            </w:pPr>
            <w:r w:rsidRPr="00781E8F">
              <w:rPr>
                <w:sz w:val="20"/>
                <w:szCs w:val="20"/>
              </w:rPr>
              <w:t>CONTAINER</w:t>
            </w:r>
          </w:p>
          <w:p w14:paraId="248352D6" w14:textId="28B39145" w:rsidR="00EB26F0" w:rsidRPr="00781E8F" w:rsidRDefault="00EB26F0" w:rsidP="006E2907">
            <w:pPr>
              <w:rPr>
                <w:sz w:val="20"/>
                <w:szCs w:val="20"/>
              </w:rPr>
            </w:pPr>
          </w:p>
          <w:p w14:paraId="57649DA3" w14:textId="5ECA6E38" w:rsidR="00EB26F0" w:rsidRPr="00781E8F" w:rsidRDefault="00EB26F0" w:rsidP="006E2907">
            <w:pPr>
              <w:rPr>
                <w:sz w:val="20"/>
                <w:szCs w:val="20"/>
              </w:rPr>
            </w:pPr>
          </w:p>
        </w:tc>
        <w:tc>
          <w:tcPr>
            <w:tcW w:w="0" w:type="auto"/>
            <w:hideMark/>
          </w:tcPr>
          <w:p w14:paraId="4A004AA9" w14:textId="77777777" w:rsidR="008612D9" w:rsidRPr="00781E8F" w:rsidRDefault="008612D9" w:rsidP="006E2907">
            <w:pPr>
              <w:rPr>
                <w:sz w:val="20"/>
                <w:szCs w:val="20"/>
              </w:rPr>
            </w:pPr>
            <w:proofErr w:type="gramStart"/>
            <w:r w:rsidRPr="00781E8F">
              <w:rPr>
                <w:sz w:val="20"/>
                <w:szCs w:val="20"/>
              </w:rPr>
              <w:t>thence</w:t>
            </w:r>
            <w:proofErr w:type="gramEnd"/>
            <w:r w:rsidRPr="00781E8F">
              <w:rPr>
                <w:sz w:val="20"/>
                <w:szCs w:val="20"/>
              </w:rPr>
              <w:t xml:space="preserve"> issue streams which I likened to coral in hue.</w:t>
            </w:r>
          </w:p>
        </w:tc>
        <w:tc>
          <w:tcPr>
            <w:tcW w:w="0" w:type="auto"/>
            <w:hideMark/>
          </w:tcPr>
          <w:p w14:paraId="083D0413" w14:textId="77777777" w:rsidR="008612D9" w:rsidRPr="00781E8F" w:rsidRDefault="008612D9" w:rsidP="006E2907">
            <w:pPr>
              <w:rPr>
                <w:sz w:val="20"/>
                <w:szCs w:val="20"/>
              </w:rPr>
            </w:pPr>
            <w:r w:rsidRPr="00781E8F">
              <w:rPr>
                <w:sz w:val="20"/>
                <w:szCs w:val="20"/>
              </w:rPr>
              <w:t>Streams of a coral hue issue from his eyes, whence they have been born.</w:t>
            </w:r>
          </w:p>
        </w:tc>
        <w:tc>
          <w:tcPr>
            <w:tcW w:w="0" w:type="auto"/>
            <w:hideMark/>
          </w:tcPr>
          <w:p w14:paraId="27D1F5BD" w14:textId="0A902C4F" w:rsidR="008612D9" w:rsidRPr="00781E8F" w:rsidRDefault="008612D9" w:rsidP="006E2907">
            <w:pPr>
              <w:rPr>
                <w:sz w:val="20"/>
                <w:szCs w:val="20"/>
              </w:rPr>
            </w:pPr>
            <w:r w:rsidRPr="00781E8F">
              <w:rPr>
                <w:b/>
                <w:bCs/>
                <w:sz w:val="20"/>
                <w:szCs w:val="20"/>
              </w:rPr>
              <w:t>TT1</w:t>
            </w:r>
            <w:r w:rsidRPr="00781E8F">
              <w:rPr>
                <w:sz w:val="20"/>
                <w:szCs w:val="20"/>
              </w:rPr>
              <w:t>: Retention with the intact mental images. </w:t>
            </w:r>
            <w:r w:rsidR="00E3675A" w:rsidRPr="00781E8F">
              <w:rPr>
                <w:sz w:val="20"/>
                <w:szCs w:val="20"/>
              </w:rPr>
              <w:t>Same UIS;</w:t>
            </w:r>
            <w:r w:rsidR="00E3675A" w:rsidRPr="00781E8F">
              <w:rPr>
                <w:b/>
                <w:bCs/>
                <w:sz w:val="20"/>
                <w:szCs w:val="20"/>
              </w:rPr>
              <w:t xml:space="preserve"> </w:t>
            </w:r>
            <w:r w:rsidRPr="00781E8F">
              <w:rPr>
                <w:b/>
                <w:bCs/>
                <w:sz w:val="20"/>
                <w:szCs w:val="20"/>
              </w:rPr>
              <w:t>TT2</w:t>
            </w:r>
            <w:r w:rsidRPr="00781E8F">
              <w:rPr>
                <w:sz w:val="20"/>
                <w:szCs w:val="20"/>
              </w:rPr>
              <w:t>:</w:t>
            </w:r>
            <w:r w:rsidR="001E2859" w:rsidRPr="00781E8F">
              <w:rPr>
                <w:sz w:val="20"/>
                <w:szCs w:val="20"/>
              </w:rPr>
              <w:t> </w:t>
            </w:r>
            <w:r w:rsidRPr="00781E8F">
              <w:rPr>
                <w:sz w:val="20"/>
                <w:szCs w:val="20"/>
              </w:rPr>
              <w:t xml:space="preserve">Shifted mental </w:t>
            </w:r>
            <w:r w:rsidR="0072165F" w:rsidRPr="00781E8F">
              <w:rPr>
                <w:sz w:val="20"/>
                <w:szCs w:val="20"/>
              </w:rPr>
              <w:t xml:space="preserve">images; </w:t>
            </w:r>
            <w:proofErr w:type="spellStart"/>
            <w:r w:rsidR="0072165F" w:rsidRPr="00781E8F">
              <w:rPr>
                <w:sz w:val="20"/>
                <w:szCs w:val="20"/>
              </w:rPr>
              <w:t>explicitation</w:t>
            </w:r>
            <w:proofErr w:type="spellEnd"/>
            <w:r w:rsidRPr="00781E8F">
              <w:rPr>
                <w:sz w:val="20"/>
                <w:szCs w:val="20"/>
              </w:rPr>
              <w:t xml:space="preserve">. Image metaphors retained. </w:t>
            </w:r>
            <w:r w:rsidR="00E3675A" w:rsidRPr="00781E8F">
              <w:rPr>
                <w:sz w:val="20"/>
                <w:szCs w:val="20"/>
              </w:rPr>
              <w:t xml:space="preserve">Same UIS. </w:t>
            </w:r>
          </w:p>
        </w:tc>
      </w:tr>
      <w:tr w:rsidR="00EF3AC2" w:rsidRPr="00781E8F" w14:paraId="06A06224" w14:textId="77777777" w:rsidTr="006E2907">
        <w:tc>
          <w:tcPr>
            <w:tcW w:w="1475" w:type="dxa"/>
            <w:tcMar>
              <w:top w:w="15" w:type="dxa"/>
              <w:left w:w="0" w:type="dxa"/>
              <w:bottom w:w="15" w:type="dxa"/>
              <w:right w:w="15" w:type="dxa"/>
            </w:tcMar>
            <w:hideMark/>
          </w:tcPr>
          <w:p w14:paraId="264EB990" w14:textId="77777777" w:rsidR="008612D9" w:rsidRPr="00781E8F" w:rsidRDefault="008612D9" w:rsidP="006E2907">
            <w:pPr>
              <w:rPr>
                <w:sz w:val="20"/>
                <w:szCs w:val="20"/>
              </w:rPr>
            </w:pPr>
            <w:r w:rsidRPr="00781E8F">
              <w:rPr>
                <w:sz w:val="20"/>
                <w:szCs w:val="20"/>
              </w:rPr>
              <w:t xml:space="preserve">9. </w:t>
            </w:r>
            <w:proofErr w:type="spellStart"/>
            <w:r w:rsidRPr="00781E8F">
              <w:rPr>
                <w:rFonts w:ascii="Sylfaen" w:hAnsi="Sylfaen" w:cs="Sylfaen"/>
                <w:sz w:val="20"/>
                <w:szCs w:val="20"/>
              </w:rPr>
              <w:t>ბროლმან</w:t>
            </w:r>
            <w:proofErr w:type="spellEnd"/>
            <w:r w:rsidRPr="00781E8F">
              <w:rPr>
                <w:sz w:val="20"/>
                <w:szCs w:val="20"/>
              </w:rPr>
              <w:t xml:space="preserve">, </w:t>
            </w:r>
            <w:proofErr w:type="spellStart"/>
            <w:r w:rsidRPr="00781E8F">
              <w:rPr>
                <w:rFonts w:ascii="Sylfaen" w:hAnsi="Sylfaen" w:cs="Sylfaen"/>
                <w:sz w:val="20"/>
                <w:szCs w:val="20"/>
              </w:rPr>
              <w:t>ლალსა</w:t>
            </w:r>
            <w:proofErr w:type="spellEnd"/>
            <w:r w:rsidRPr="00781E8F">
              <w:rPr>
                <w:sz w:val="20"/>
                <w:szCs w:val="20"/>
              </w:rPr>
              <w:t xml:space="preserve"> </w:t>
            </w:r>
            <w:proofErr w:type="spellStart"/>
            <w:r w:rsidRPr="00781E8F">
              <w:rPr>
                <w:rFonts w:ascii="Sylfaen" w:hAnsi="Sylfaen" w:cs="Sylfaen"/>
                <w:sz w:val="20"/>
                <w:szCs w:val="20"/>
              </w:rPr>
              <w:t>გარეულმან</w:t>
            </w:r>
            <w:proofErr w:type="spellEnd"/>
            <w:r w:rsidRPr="00781E8F">
              <w:rPr>
                <w:sz w:val="20"/>
                <w:szCs w:val="20"/>
              </w:rPr>
              <w:t xml:space="preserve">, | </w:t>
            </w:r>
            <w:proofErr w:type="spellStart"/>
            <w:r w:rsidRPr="00781E8F">
              <w:rPr>
                <w:rFonts w:ascii="Sylfaen" w:hAnsi="Sylfaen" w:cs="Sylfaen"/>
                <w:sz w:val="20"/>
                <w:szCs w:val="20"/>
              </w:rPr>
              <w:t>ვარდნი</w:t>
            </w:r>
            <w:proofErr w:type="spellEnd"/>
            <w:r w:rsidRPr="00781E8F">
              <w:rPr>
                <w:sz w:val="20"/>
                <w:szCs w:val="20"/>
              </w:rPr>
              <w:t xml:space="preserve"> </w:t>
            </w:r>
            <w:proofErr w:type="spellStart"/>
            <w:r w:rsidRPr="00781E8F">
              <w:rPr>
                <w:rFonts w:ascii="Sylfaen" w:hAnsi="Sylfaen" w:cs="Sylfaen"/>
                <w:sz w:val="20"/>
                <w:szCs w:val="20"/>
              </w:rPr>
              <w:t>თხელნი</w:t>
            </w:r>
            <w:proofErr w:type="spellEnd"/>
            <w:r w:rsidRPr="00781E8F">
              <w:rPr>
                <w:sz w:val="20"/>
                <w:szCs w:val="20"/>
              </w:rPr>
              <w:t xml:space="preserve"> </w:t>
            </w:r>
            <w:proofErr w:type="spellStart"/>
            <w:r w:rsidRPr="00781E8F">
              <w:rPr>
                <w:rFonts w:ascii="Sylfaen" w:hAnsi="Sylfaen" w:cs="Sylfaen"/>
                <w:sz w:val="20"/>
                <w:szCs w:val="20"/>
              </w:rPr>
              <w:t>ანატიფნა</w:t>
            </w:r>
            <w:proofErr w:type="spellEnd"/>
          </w:p>
        </w:tc>
        <w:tc>
          <w:tcPr>
            <w:tcW w:w="1881" w:type="dxa"/>
            <w:hideMark/>
          </w:tcPr>
          <w:p w14:paraId="353188B4" w14:textId="32250DC5" w:rsidR="008612D9" w:rsidRPr="00781E8F" w:rsidRDefault="008612D9" w:rsidP="006E2907">
            <w:pPr>
              <w:rPr>
                <w:sz w:val="20"/>
                <w:szCs w:val="20"/>
              </w:rPr>
            </w:pPr>
            <w:r w:rsidRPr="00781E8F">
              <w:rPr>
                <w:sz w:val="20"/>
                <w:szCs w:val="20"/>
              </w:rPr>
              <w:t>The [</w:t>
            </w:r>
            <w:r w:rsidR="00EB26F0" w:rsidRPr="00781E8F">
              <w:rPr>
                <w:sz w:val="20"/>
                <w:szCs w:val="20"/>
              </w:rPr>
              <w:t>tears</w:t>
            </w:r>
            <w:r w:rsidRPr="00781E8F">
              <w:rPr>
                <w:sz w:val="20"/>
                <w:szCs w:val="20"/>
              </w:rPr>
              <w:t xml:space="preserve"> were] crystal mingled with ruby, that refined the pale rose [the cheeks]</w:t>
            </w:r>
          </w:p>
        </w:tc>
        <w:tc>
          <w:tcPr>
            <w:tcW w:w="1172" w:type="dxa"/>
            <w:hideMark/>
          </w:tcPr>
          <w:p w14:paraId="7C499832" w14:textId="77777777" w:rsidR="008612D9" w:rsidRPr="00781E8F" w:rsidRDefault="008612D9" w:rsidP="006E2907">
            <w:pPr>
              <w:rPr>
                <w:sz w:val="20"/>
                <w:szCs w:val="20"/>
              </w:rPr>
            </w:pPr>
            <w:r w:rsidRPr="00781E8F">
              <w:rPr>
                <w:sz w:val="20"/>
                <w:szCs w:val="20"/>
              </w:rPr>
              <w:t>CONTAINER</w:t>
            </w:r>
          </w:p>
          <w:p w14:paraId="67112256" w14:textId="77777777" w:rsidR="002A5ECC" w:rsidRPr="00781E8F" w:rsidRDefault="002A5ECC" w:rsidP="006E2907">
            <w:pPr>
              <w:rPr>
                <w:sz w:val="20"/>
                <w:szCs w:val="20"/>
              </w:rPr>
            </w:pPr>
            <w:r w:rsidRPr="00781E8F">
              <w:rPr>
                <w:sz w:val="20"/>
                <w:szCs w:val="20"/>
              </w:rPr>
              <w:t xml:space="preserve">PATH </w:t>
            </w:r>
          </w:p>
          <w:p w14:paraId="48562E7E" w14:textId="64F35BAF" w:rsidR="002A5ECC" w:rsidRPr="00781E8F" w:rsidRDefault="002A5ECC" w:rsidP="006E2907">
            <w:pPr>
              <w:rPr>
                <w:sz w:val="20"/>
                <w:szCs w:val="20"/>
              </w:rPr>
            </w:pPr>
            <w:r w:rsidRPr="00781E8F">
              <w:rPr>
                <w:sz w:val="20"/>
                <w:szCs w:val="20"/>
              </w:rPr>
              <w:t>FORCE</w:t>
            </w:r>
          </w:p>
        </w:tc>
        <w:tc>
          <w:tcPr>
            <w:tcW w:w="0" w:type="auto"/>
            <w:hideMark/>
          </w:tcPr>
          <w:p w14:paraId="2D426E18" w14:textId="77777777" w:rsidR="008612D9" w:rsidRPr="00781E8F" w:rsidRDefault="008612D9" w:rsidP="006E2907">
            <w:pPr>
              <w:rPr>
                <w:sz w:val="20"/>
                <w:szCs w:val="20"/>
              </w:rPr>
            </w:pPr>
            <w:r w:rsidRPr="00781E8F">
              <w:rPr>
                <w:sz w:val="20"/>
                <w:szCs w:val="20"/>
              </w:rPr>
              <w:t xml:space="preserve">Ruby mingled with </w:t>
            </w:r>
            <w:proofErr w:type="gramStart"/>
            <w:r w:rsidRPr="00781E8F">
              <w:rPr>
                <w:sz w:val="20"/>
                <w:szCs w:val="20"/>
              </w:rPr>
              <w:t>crystal</w:t>
            </w:r>
            <w:proofErr w:type="gramEnd"/>
            <w:r w:rsidRPr="00781E8F">
              <w:rPr>
                <w:sz w:val="20"/>
                <w:szCs w:val="20"/>
              </w:rPr>
              <w:t xml:space="preserve"> beautified the pale roses (of his cheeks).</w:t>
            </w:r>
          </w:p>
        </w:tc>
        <w:tc>
          <w:tcPr>
            <w:tcW w:w="0" w:type="auto"/>
            <w:hideMark/>
          </w:tcPr>
          <w:p w14:paraId="68864BC8" w14:textId="77777777" w:rsidR="008612D9" w:rsidRPr="00781E8F" w:rsidRDefault="008612D9" w:rsidP="006E2907">
            <w:pPr>
              <w:rPr>
                <w:sz w:val="20"/>
                <w:szCs w:val="20"/>
              </w:rPr>
            </w:pPr>
            <w:r w:rsidRPr="00781E8F">
              <w:rPr>
                <w:sz w:val="20"/>
                <w:szCs w:val="20"/>
              </w:rPr>
              <w:t>Ruby and crystal made the pale roses of his face seem to dim.</w:t>
            </w:r>
          </w:p>
        </w:tc>
        <w:tc>
          <w:tcPr>
            <w:tcW w:w="0" w:type="auto"/>
            <w:hideMark/>
          </w:tcPr>
          <w:p w14:paraId="03163949" w14:textId="0B243177" w:rsidR="008612D9" w:rsidRPr="00781E8F" w:rsidRDefault="008612D9" w:rsidP="006E2907">
            <w:pPr>
              <w:rPr>
                <w:sz w:val="20"/>
                <w:szCs w:val="20"/>
              </w:rPr>
            </w:pPr>
            <w:r w:rsidRPr="00781E8F">
              <w:rPr>
                <w:b/>
                <w:bCs/>
                <w:sz w:val="20"/>
                <w:szCs w:val="20"/>
              </w:rPr>
              <w:t>TT1</w:t>
            </w:r>
            <w:r w:rsidRPr="00781E8F">
              <w:rPr>
                <w:sz w:val="20"/>
                <w:szCs w:val="20"/>
              </w:rPr>
              <w:t>: Retention with the intact mental images. </w:t>
            </w:r>
            <w:r w:rsidR="00E3675A" w:rsidRPr="00781E8F">
              <w:rPr>
                <w:sz w:val="20"/>
                <w:szCs w:val="20"/>
              </w:rPr>
              <w:t>Same UIS;</w:t>
            </w:r>
            <w:r w:rsidR="00E3675A" w:rsidRPr="00781E8F">
              <w:rPr>
                <w:b/>
                <w:bCs/>
                <w:sz w:val="20"/>
                <w:szCs w:val="20"/>
              </w:rPr>
              <w:t xml:space="preserve"> </w:t>
            </w:r>
            <w:r w:rsidRPr="00781E8F">
              <w:rPr>
                <w:b/>
                <w:bCs/>
                <w:sz w:val="20"/>
                <w:szCs w:val="20"/>
              </w:rPr>
              <w:t>TT2</w:t>
            </w:r>
            <w:r w:rsidRPr="00781E8F">
              <w:rPr>
                <w:sz w:val="20"/>
                <w:szCs w:val="20"/>
              </w:rPr>
              <w:t>:</w:t>
            </w:r>
            <w:r w:rsidR="001E2859" w:rsidRPr="00781E8F">
              <w:rPr>
                <w:sz w:val="20"/>
                <w:szCs w:val="20"/>
              </w:rPr>
              <w:t> </w:t>
            </w:r>
            <w:r w:rsidRPr="00781E8F">
              <w:rPr>
                <w:sz w:val="20"/>
                <w:szCs w:val="20"/>
              </w:rPr>
              <w:t xml:space="preserve">shift to different mental image. Image metaphors retained. </w:t>
            </w:r>
            <w:r w:rsidR="00E3675A" w:rsidRPr="00781E8F">
              <w:rPr>
                <w:sz w:val="20"/>
                <w:szCs w:val="20"/>
              </w:rPr>
              <w:t xml:space="preserve">Same UIS.  </w:t>
            </w:r>
          </w:p>
        </w:tc>
      </w:tr>
      <w:tr w:rsidR="008612D9" w:rsidRPr="00781E8F" w14:paraId="03A2970B" w14:textId="77777777" w:rsidTr="006E2907">
        <w:tc>
          <w:tcPr>
            <w:tcW w:w="1475" w:type="dxa"/>
            <w:tcMar>
              <w:top w:w="15" w:type="dxa"/>
              <w:left w:w="0" w:type="dxa"/>
              <w:bottom w:w="15" w:type="dxa"/>
              <w:right w:w="15" w:type="dxa"/>
            </w:tcMar>
            <w:hideMark/>
          </w:tcPr>
          <w:p w14:paraId="51E1B088" w14:textId="77777777" w:rsidR="008612D9" w:rsidRPr="00781E8F" w:rsidRDefault="008612D9" w:rsidP="006E2907">
            <w:pPr>
              <w:rPr>
                <w:sz w:val="20"/>
                <w:szCs w:val="20"/>
              </w:rPr>
            </w:pPr>
            <w:r w:rsidRPr="00781E8F">
              <w:rPr>
                <w:sz w:val="20"/>
                <w:szCs w:val="20"/>
              </w:rPr>
              <w:t xml:space="preserve">10. </w:t>
            </w:r>
            <w:proofErr w:type="spellStart"/>
            <w:r w:rsidRPr="00781E8F">
              <w:rPr>
                <w:rFonts w:ascii="Sylfaen" w:hAnsi="Sylfaen" w:cs="Sylfaen"/>
                <w:sz w:val="20"/>
                <w:szCs w:val="20"/>
              </w:rPr>
              <w:t>სისხლისა</w:t>
            </w:r>
            <w:proofErr w:type="spellEnd"/>
            <w:r w:rsidRPr="00781E8F">
              <w:rPr>
                <w:sz w:val="20"/>
                <w:szCs w:val="20"/>
              </w:rPr>
              <w:t xml:space="preserve"> </w:t>
            </w:r>
            <w:proofErr w:type="spellStart"/>
            <w:r w:rsidRPr="00781E8F">
              <w:rPr>
                <w:rFonts w:ascii="Sylfaen" w:hAnsi="Sylfaen" w:cs="Sylfaen"/>
                <w:sz w:val="20"/>
                <w:szCs w:val="20"/>
              </w:rPr>
              <w:t>ღვარმან</w:t>
            </w:r>
            <w:proofErr w:type="spellEnd"/>
            <w:r w:rsidRPr="00781E8F">
              <w:rPr>
                <w:sz w:val="20"/>
                <w:szCs w:val="20"/>
              </w:rPr>
              <w:t xml:space="preserve"> </w:t>
            </w:r>
            <w:proofErr w:type="spellStart"/>
            <w:r w:rsidRPr="00781E8F">
              <w:rPr>
                <w:rFonts w:ascii="Sylfaen" w:hAnsi="Sylfaen" w:cs="Sylfaen"/>
                <w:sz w:val="20"/>
                <w:szCs w:val="20"/>
              </w:rPr>
              <w:t>შეღება</w:t>
            </w:r>
            <w:proofErr w:type="spellEnd"/>
            <w:r w:rsidRPr="00781E8F">
              <w:rPr>
                <w:sz w:val="20"/>
                <w:szCs w:val="20"/>
              </w:rPr>
              <w:t xml:space="preserve"> | </w:t>
            </w:r>
            <w:proofErr w:type="spellStart"/>
            <w:r w:rsidRPr="00781E8F">
              <w:rPr>
                <w:rFonts w:ascii="Sylfaen" w:hAnsi="Sylfaen" w:cs="Sylfaen"/>
                <w:sz w:val="20"/>
                <w:szCs w:val="20"/>
              </w:rPr>
              <w:t>წითლად</w:t>
            </w:r>
            <w:proofErr w:type="spellEnd"/>
            <w:r w:rsidRPr="00781E8F">
              <w:rPr>
                <w:sz w:val="20"/>
                <w:szCs w:val="20"/>
              </w:rPr>
              <w:t xml:space="preserve"> </w:t>
            </w:r>
            <w:proofErr w:type="spellStart"/>
            <w:r w:rsidRPr="00781E8F">
              <w:rPr>
                <w:rFonts w:ascii="Sylfaen" w:hAnsi="Sylfaen" w:cs="Sylfaen"/>
                <w:sz w:val="20"/>
                <w:szCs w:val="20"/>
              </w:rPr>
              <w:t>გიშრისა</w:t>
            </w:r>
            <w:proofErr w:type="spellEnd"/>
            <w:r w:rsidRPr="00781E8F">
              <w:rPr>
                <w:sz w:val="20"/>
                <w:szCs w:val="20"/>
              </w:rPr>
              <w:t xml:space="preserve"> </w:t>
            </w:r>
            <w:proofErr w:type="spellStart"/>
            <w:r w:rsidRPr="00781E8F">
              <w:rPr>
                <w:rFonts w:ascii="Sylfaen" w:hAnsi="Sylfaen" w:cs="Sylfaen"/>
                <w:sz w:val="20"/>
                <w:szCs w:val="20"/>
              </w:rPr>
              <w:t>ტევრები</w:t>
            </w:r>
            <w:proofErr w:type="spellEnd"/>
          </w:p>
        </w:tc>
        <w:tc>
          <w:tcPr>
            <w:tcW w:w="1881" w:type="dxa"/>
            <w:hideMark/>
          </w:tcPr>
          <w:p w14:paraId="5A3E3DBE" w14:textId="77777777" w:rsidR="008612D9" w:rsidRPr="00781E8F" w:rsidRDefault="008612D9" w:rsidP="006E2907">
            <w:pPr>
              <w:rPr>
                <w:sz w:val="20"/>
                <w:szCs w:val="20"/>
              </w:rPr>
            </w:pPr>
            <w:r w:rsidRPr="00781E8F">
              <w:rPr>
                <w:sz w:val="20"/>
                <w:szCs w:val="20"/>
              </w:rPr>
              <w:t xml:space="preserve">The flow of blood [his tears] has dyed the thicket of the agate [black eyelashes] in red. </w:t>
            </w:r>
          </w:p>
        </w:tc>
        <w:tc>
          <w:tcPr>
            <w:tcW w:w="1172" w:type="dxa"/>
            <w:hideMark/>
          </w:tcPr>
          <w:p w14:paraId="40207DB9" w14:textId="77777777" w:rsidR="008612D9" w:rsidRPr="00781E8F" w:rsidRDefault="008612D9" w:rsidP="006E2907">
            <w:pPr>
              <w:rPr>
                <w:sz w:val="20"/>
                <w:szCs w:val="20"/>
              </w:rPr>
            </w:pPr>
            <w:r w:rsidRPr="00781E8F">
              <w:rPr>
                <w:sz w:val="20"/>
                <w:szCs w:val="20"/>
              </w:rPr>
              <w:t>CONTAINER</w:t>
            </w:r>
          </w:p>
          <w:p w14:paraId="45EAC976" w14:textId="77777777" w:rsidR="00D31EE0" w:rsidRPr="00781E8F" w:rsidRDefault="00D31EE0" w:rsidP="006E2907">
            <w:pPr>
              <w:rPr>
                <w:sz w:val="20"/>
                <w:szCs w:val="20"/>
              </w:rPr>
            </w:pPr>
            <w:r w:rsidRPr="00781E8F">
              <w:rPr>
                <w:sz w:val="20"/>
                <w:szCs w:val="20"/>
              </w:rPr>
              <w:t xml:space="preserve">FORCE </w:t>
            </w:r>
          </w:p>
          <w:p w14:paraId="20D3859B" w14:textId="3B187440" w:rsidR="003879A7" w:rsidRPr="00781E8F" w:rsidRDefault="003879A7" w:rsidP="006E2907">
            <w:pPr>
              <w:rPr>
                <w:sz w:val="20"/>
                <w:szCs w:val="20"/>
              </w:rPr>
            </w:pPr>
            <w:r w:rsidRPr="00781E8F">
              <w:rPr>
                <w:sz w:val="20"/>
                <w:szCs w:val="20"/>
              </w:rPr>
              <w:t xml:space="preserve">PATH </w:t>
            </w:r>
          </w:p>
        </w:tc>
        <w:tc>
          <w:tcPr>
            <w:tcW w:w="0" w:type="auto"/>
            <w:hideMark/>
          </w:tcPr>
          <w:p w14:paraId="6DB94E24" w14:textId="77777777" w:rsidR="008612D9" w:rsidRPr="00781E8F" w:rsidRDefault="008612D9" w:rsidP="006E2907">
            <w:pPr>
              <w:rPr>
                <w:sz w:val="20"/>
                <w:szCs w:val="20"/>
              </w:rPr>
            </w:pPr>
            <w:r w:rsidRPr="00781E8F">
              <w:rPr>
                <w:sz w:val="20"/>
                <w:szCs w:val="20"/>
              </w:rPr>
              <w:t>the tear of blood dyed the jetty thickets crimson.</w:t>
            </w:r>
          </w:p>
        </w:tc>
        <w:tc>
          <w:tcPr>
            <w:tcW w:w="0" w:type="auto"/>
            <w:hideMark/>
          </w:tcPr>
          <w:p w14:paraId="78F7BC2D" w14:textId="77777777" w:rsidR="008612D9" w:rsidRPr="00781E8F" w:rsidRDefault="008612D9" w:rsidP="006E2907">
            <w:pPr>
              <w:rPr>
                <w:sz w:val="20"/>
                <w:szCs w:val="20"/>
              </w:rPr>
            </w:pPr>
            <w:r w:rsidRPr="00781E8F">
              <w:rPr>
                <w:sz w:val="20"/>
                <w:szCs w:val="20"/>
              </w:rPr>
              <w:t>The jet-black strands of his mustache, stained by his bloody tears, turned red.</w:t>
            </w:r>
          </w:p>
        </w:tc>
        <w:tc>
          <w:tcPr>
            <w:tcW w:w="0" w:type="auto"/>
            <w:hideMark/>
          </w:tcPr>
          <w:p w14:paraId="52FB095A" w14:textId="05CCFDFF" w:rsidR="008612D9" w:rsidRPr="00781E8F" w:rsidRDefault="008612D9" w:rsidP="006E2907">
            <w:pPr>
              <w:rPr>
                <w:sz w:val="20"/>
                <w:szCs w:val="20"/>
              </w:rPr>
            </w:pPr>
            <w:r w:rsidRPr="00781E8F">
              <w:rPr>
                <w:b/>
                <w:bCs/>
                <w:sz w:val="20"/>
                <w:szCs w:val="20"/>
              </w:rPr>
              <w:t>TT1</w:t>
            </w:r>
            <w:r w:rsidRPr="00781E8F">
              <w:rPr>
                <w:sz w:val="20"/>
                <w:szCs w:val="20"/>
              </w:rPr>
              <w:t>: Retention with the intact mental images. </w:t>
            </w:r>
            <w:r w:rsidR="00E3675A" w:rsidRPr="00781E8F">
              <w:rPr>
                <w:sz w:val="20"/>
                <w:szCs w:val="20"/>
              </w:rPr>
              <w:t xml:space="preserve">Same UIS; </w:t>
            </w:r>
            <w:r w:rsidRPr="00781E8F">
              <w:rPr>
                <w:b/>
                <w:bCs/>
                <w:sz w:val="20"/>
                <w:szCs w:val="20"/>
              </w:rPr>
              <w:t>TT2</w:t>
            </w:r>
            <w:r w:rsidRPr="00781E8F">
              <w:rPr>
                <w:sz w:val="20"/>
                <w:szCs w:val="20"/>
              </w:rPr>
              <w:t>:</w:t>
            </w:r>
            <w:r w:rsidR="001E2859" w:rsidRPr="00781E8F">
              <w:rPr>
                <w:sz w:val="20"/>
                <w:szCs w:val="20"/>
              </w:rPr>
              <w:t> </w:t>
            </w:r>
            <w:r w:rsidRPr="00781E8F">
              <w:rPr>
                <w:sz w:val="20"/>
                <w:szCs w:val="20"/>
              </w:rPr>
              <w:t xml:space="preserve">Cultural reinterpretation weakened image metaphor. </w:t>
            </w:r>
            <w:r w:rsidR="00E3675A" w:rsidRPr="00781E8F">
              <w:rPr>
                <w:sz w:val="20"/>
                <w:szCs w:val="20"/>
              </w:rPr>
              <w:t>Same UIS</w:t>
            </w:r>
          </w:p>
        </w:tc>
      </w:tr>
    </w:tbl>
    <w:bookmarkEnd w:id="16"/>
    <w:bookmarkEnd w:id="19"/>
    <w:p w14:paraId="0106270C" w14:textId="1597655A" w:rsidR="008539EC" w:rsidRPr="00EF3AC2" w:rsidRDefault="00594734" w:rsidP="001E2859">
      <w:pPr>
        <w:spacing w:before="240"/>
        <w:ind w:firstLine="720"/>
        <w:jc w:val="both"/>
        <w:outlineLvl w:val="2"/>
      </w:pPr>
      <w:r w:rsidRPr="00EF3AC2">
        <w:t xml:space="preserve">Drawing on the </w:t>
      </w:r>
      <w:r w:rsidR="001E2859">
        <w:t xml:space="preserve">analysis of </w:t>
      </w:r>
      <w:r w:rsidRPr="00EF3AC2">
        <w:t xml:space="preserve">TT1 and TT2, we noticed stability of </w:t>
      </w:r>
      <w:r w:rsidR="00C67E60" w:rsidRPr="00EF3AC2">
        <w:t>the UIS</w:t>
      </w:r>
      <w:r w:rsidRPr="00EF3AC2">
        <w:t xml:space="preserve"> CONTAINER despite the translational elaborations of mental images</w:t>
      </w:r>
      <w:r w:rsidR="00C67E60" w:rsidRPr="00EF3AC2">
        <w:t>.</w:t>
      </w:r>
      <w:r w:rsidRPr="00EF3AC2">
        <w:t xml:space="preserve"> However, the shifts modified other</w:t>
      </w:r>
      <w:r w:rsidR="00BA140C" w:rsidRPr="00EF3AC2">
        <w:t xml:space="preserve"> UIS</w:t>
      </w:r>
      <w:r w:rsidR="00E87EBB" w:rsidRPr="00EF3AC2">
        <w:t xml:space="preserve"> in other cases. </w:t>
      </w:r>
      <w:r w:rsidR="00BA1FA3" w:rsidRPr="00EF3AC2">
        <w:t xml:space="preserve">For instance, </w:t>
      </w:r>
      <w:r w:rsidRPr="00EF3AC2">
        <w:t xml:space="preserve">consider </w:t>
      </w:r>
      <w:r w:rsidR="005D2153" w:rsidRPr="00EF3AC2">
        <w:t xml:space="preserve">the V/P interpretations of </w:t>
      </w:r>
      <w:r w:rsidR="0079366F">
        <w:t>M</w:t>
      </w:r>
      <w:r w:rsidR="005D2153" w:rsidRPr="00EF3AC2">
        <w:t xml:space="preserve">etaphor 4, </w:t>
      </w:r>
      <w:r w:rsidR="007843EB">
        <w:t>“</w:t>
      </w:r>
      <w:proofErr w:type="spellStart"/>
      <w:r w:rsidR="005D2153" w:rsidRPr="00EF3AC2">
        <w:rPr>
          <w:rFonts w:ascii="Sylfaen" w:hAnsi="Sylfaen" w:cs="Sylfaen"/>
        </w:rPr>
        <w:t>ვიცი</w:t>
      </w:r>
      <w:proofErr w:type="spellEnd"/>
      <w:r w:rsidR="005D2153" w:rsidRPr="00EF3AC2">
        <w:t xml:space="preserve">, </w:t>
      </w:r>
      <w:proofErr w:type="spellStart"/>
      <w:r w:rsidR="005D2153" w:rsidRPr="00EF3AC2">
        <w:rPr>
          <w:rFonts w:ascii="Sylfaen" w:hAnsi="Sylfaen" w:cs="Sylfaen"/>
        </w:rPr>
        <w:t>რომე</w:t>
      </w:r>
      <w:proofErr w:type="spellEnd"/>
      <w:r w:rsidR="005D2153" w:rsidRPr="00EF3AC2">
        <w:t xml:space="preserve"> </w:t>
      </w:r>
      <w:proofErr w:type="spellStart"/>
      <w:r w:rsidR="005D2153" w:rsidRPr="00EF3AC2">
        <w:rPr>
          <w:rFonts w:ascii="Sylfaen" w:hAnsi="Sylfaen" w:cs="Sylfaen"/>
        </w:rPr>
        <w:t>გაუწყვედლად</w:t>
      </w:r>
      <w:proofErr w:type="spellEnd"/>
      <w:r w:rsidR="005D2153" w:rsidRPr="00EF3AC2">
        <w:t xml:space="preserve"> </w:t>
      </w:r>
      <w:proofErr w:type="spellStart"/>
      <w:r w:rsidR="005D2153" w:rsidRPr="00EF3AC2">
        <w:rPr>
          <w:rFonts w:ascii="Sylfaen" w:hAnsi="Sylfaen" w:cs="Sylfaen"/>
        </w:rPr>
        <w:t>თვალთათ</w:t>
      </w:r>
      <w:proofErr w:type="spellEnd"/>
      <w:r w:rsidR="005D2153" w:rsidRPr="00EF3AC2">
        <w:t xml:space="preserve"> </w:t>
      </w:r>
      <w:proofErr w:type="spellStart"/>
      <w:r w:rsidR="005D2153" w:rsidRPr="00EF3AC2">
        <w:rPr>
          <w:rFonts w:ascii="Sylfaen" w:hAnsi="Sylfaen" w:cs="Sylfaen"/>
        </w:rPr>
        <w:t>ცრემლი</w:t>
      </w:r>
      <w:proofErr w:type="spellEnd"/>
      <w:r w:rsidR="005D2153" w:rsidRPr="00EF3AC2">
        <w:t xml:space="preserve"> | </w:t>
      </w:r>
      <w:proofErr w:type="spellStart"/>
      <w:r w:rsidR="005D2153" w:rsidRPr="00EF3AC2">
        <w:rPr>
          <w:rFonts w:ascii="Sylfaen" w:hAnsi="Sylfaen" w:cs="Sylfaen"/>
        </w:rPr>
        <w:t>გისეტყვია</w:t>
      </w:r>
      <w:proofErr w:type="spellEnd"/>
      <w:r w:rsidR="006F3133">
        <w:t>”</w:t>
      </w:r>
      <w:r w:rsidR="005D2153" w:rsidRPr="00EF3AC2">
        <w:t xml:space="preserve"> </w:t>
      </w:r>
      <w:r w:rsidR="007843EB">
        <w:t>(‘</w:t>
      </w:r>
      <w:r w:rsidR="005D2153" w:rsidRPr="00EF3AC2">
        <w:t>I know the tears shed from your eyes are incessant hail.</w:t>
      </w:r>
      <w:r w:rsidR="007843EB">
        <w:t>’).</w:t>
      </w:r>
      <w:r w:rsidR="005D2153" w:rsidRPr="00EF3AC2">
        <w:t xml:space="preserve"> The metaphor evokes hail as a relentless, harsh force, symbolizing overwhelming emotional turmoil. The </w:t>
      </w:r>
      <w:r w:rsidR="00BA07C3" w:rsidRPr="00EF3AC2">
        <w:t xml:space="preserve">UIS </w:t>
      </w:r>
      <w:r w:rsidR="005D2153" w:rsidRPr="00EF3AC2">
        <w:t>CONTAINER is central, with tears spilling forcefully from the eyes, while FORCE schemas emphasize the tears</w:t>
      </w:r>
      <w:r w:rsidR="009F68D6">
        <w:t>’</w:t>
      </w:r>
      <w:r w:rsidR="005D2153" w:rsidRPr="00EF3AC2">
        <w:t xml:space="preserve"> intensity.</w:t>
      </w:r>
      <w:r w:rsidR="00837698" w:rsidRPr="00EF3AC2">
        <w:t xml:space="preserve"> </w:t>
      </w:r>
      <w:r w:rsidR="00F0261F">
        <w:t xml:space="preserve">In </w:t>
      </w:r>
      <w:r w:rsidR="005D2153" w:rsidRPr="00EF3AC2">
        <w:t>TT1,</w:t>
      </w:r>
      <w:r w:rsidR="00F0261F">
        <w:t xml:space="preserve"> the translation</w:t>
      </w:r>
      <w:r w:rsidR="005D2153" w:rsidRPr="00EF3AC2">
        <w:t xml:space="preserve"> </w:t>
      </w:r>
      <w:r w:rsidR="00F0261F">
        <w:t xml:space="preserve">to </w:t>
      </w:r>
      <w:r w:rsidR="006F3133">
        <w:t>“</w:t>
      </w:r>
      <w:r w:rsidR="005D2153" w:rsidRPr="00EF3AC2">
        <w:t>I know that without pause the hail has fallen from thine eyes upon thy cheek</w:t>
      </w:r>
      <w:r w:rsidR="006F3133">
        <w:t>”</w:t>
      </w:r>
      <w:r w:rsidR="005D2153" w:rsidRPr="00EF3AC2">
        <w:t xml:space="preserve"> retains the image </w:t>
      </w:r>
      <w:r w:rsidR="005D2153" w:rsidRPr="00F0261F">
        <w:rPr>
          <w:i/>
          <w:iCs/>
        </w:rPr>
        <w:t>hail</w:t>
      </w:r>
      <w:r w:rsidR="005D2153" w:rsidRPr="00EF3AC2">
        <w:t>, preserving the original</w:t>
      </w:r>
      <w:r w:rsidR="009F68D6">
        <w:t>’</w:t>
      </w:r>
      <w:r w:rsidR="005D2153" w:rsidRPr="00EF3AC2">
        <w:t xml:space="preserve">s emotional intensity. The imagery of </w:t>
      </w:r>
      <w:r w:rsidR="005D2153" w:rsidRPr="00F0261F">
        <w:rPr>
          <w:i/>
          <w:iCs/>
        </w:rPr>
        <w:t>hail falling from the eyes</w:t>
      </w:r>
      <w:r w:rsidR="005D2153" w:rsidRPr="00EF3AC2">
        <w:t xml:space="preserve"> conveys the tears</w:t>
      </w:r>
      <w:r w:rsidR="009F68D6">
        <w:t>’</w:t>
      </w:r>
      <w:r w:rsidR="005D2153" w:rsidRPr="00EF3AC2">
        <w:t xml:space="preserve"> unstoppable force, maintaining the UIS CONTAINER and FORCE</w:t>
      </w:r>
      <w:r w:rsidR="00F0261F">
        <w:t>;</w:t>
      </w:r>
      <w:r w:rsidR="005D2153" w:rsidRPr="00EF3AC2">
        <w:t xml:space="preserve"> </w:t>
      </w:r>
      <w:r w:rsidR="00F0261F">
        <w:t>t</w:t>
      </w:r>
      <w:r w:rsidR="005D2153" w:rsidRPr="00EF3AC2">
        <w:t xml:space="preserve">he emotional tone remains strong, capturing the relentless sorrow of the original. </w:t>
      </w:r>
      <w:r w:rsidR="00F0261F">
        <w:t xml:space="preserve">In </w:t>
      </w:r>
      <w:r w:rsidR="005D2153" w:rsidRPr="00EF3AC2">
        <w:t xml:space="preserve">TT2, </w:t>
      </w:r>
      <w:r w:rsidR="00F0261F">
        <w:t xml:space="preserve">the translation to </w:t>
      </w:r>
      <w:r w:rsidR="006F3133">
        <w:t>“</w:t>
      </w:r>
      <w:r w:rsidR="005D2153" w:rsidRPr="00EF3AC2">
        <w:t>I know that on my account your eyes from tears have seldom been free</w:t>
      </w:r>
      <w:r w:rsidR="006F3133">
        <w:t>”</w:t>
      </w:r>
      <w:r w:rsidR="005D2153" w:rsidRPr="00EF3AC2">
        <w:t xml:space="preserve"> shifts away from the forceful hail image, offering a literal concept of tears. Retaining only </w:t>
      </w:r>
      <w:r w:rsidR="005D2153" w:rsidRPr="00EF3AC2">
        <w:lastRenderedPageBreak/>
        <w:t>one UIS CONTAINER out of two, the translation loses the nexus of the ST imagery, thus reducing the emotional intensity. In comparison, TT1 retains the metaphor</w:t>
      </w:r>
      <w:r w:rsidR="009F68D6">
        <w:t>’</w:t>
      </w:r>
      <w:r w:rsidR="005D2153" w:rsidRPr="00EF3AC2">
        <w:t xml:space="preserve">s emotional depth and vividness, while TT2 simplifies it, focusing on </w:t>
      </w:r>
      <w:r w:rsidR="00BF2787">
        <w:t xml:space="preserve">a </w:t>
      </w:r>
      <w:r w:rsidR="005D2153" w:rsidRPr="00EF3AC2">
        <w:t>literal description.</w:t>
      </w:r>
      <w:r w:rsidR="008539EC" w:rsidRPr="00EF3AC2">
        <w:t xml:space="preserve"> </w:t>
      </w:r>
    </w:p>
    <w:p w14:paraId="6CC44FFB" w14:textId="4C33440E" w:rsidR="007A6EB4" w:rsidRDefault="003F5951" w:rsidP="008539EC">
      <w:pPr>
        <w:ind w:firstLine="720"/>
        <w:jc w:val="both"/>
        <w:outlineLvl w:val="2"/>
      </w:pPr>
      <w:r w:rsidRPr="00EF3AC2">
        <w:t>Having analyzed the corpus data</w:t>
      </w:r>
      <w:r w:rsidR="007A6EB4" w:rsidRPr="007A6EB4">
        <w:t xml:space="preserve"> </w:t>
      </w:r>
      <w:r w:rsidR="007A6EB4">
        <w:t>in a similar manner</w:t>
      </w:r>
      <w:r w:rsidRPr="00EF3AC2">
        <w:t xml:space="preserve">, </w:t>
      </w:r>
      <w:r w:rsidR="002939C4" w:rsidRPr="00EF3AC2">
        <w:t>we compared t</w:t>
      </w:r>
      <w:r w:rsidR="00421A26" w:rsidRPr="00EF3AC2">
        <w:t xml:space="preserve">he AR </w:t>
      </w:r>
      <w:r w:rsidR="002A0C46" w:rsidRPr="00EF3AC2">
        <w:t xml:space="preserve">in TT1 and TT2 against </w:t>
      </w:r>
      <w:r w:rsidR="00421A26" w:rsidRPr="00EF3AC2">
        <w:t>the</w:t>
      </w:r>
      <w:r w:rsidR="00C845A4" w:rsidRPr="00EF3AC2">
        <w:t xml:space="preserve"> </w:t>
      </w:r>
      <w:r w:rsidRPr="00EF3AC2">
        <w:t>UIS</w:t>
      </w:r>
      <w:r w:rsidR="001F1E88" w:rsidRPr="00EF3AC2">
        <w:t xml:space="preserve"> using</w:t>
      </w:r>
      <w:r w:rsidR="00421A26" w:rsidRPr="00EF3AC2">
        <w:t xml:space="preserve"> </w:t>
      </w:r>
      <w:r w:rsidR="007A6EB4">
        <w:t>the following four</w:t>
      </w:r>
      <w:r w:rsidR="00421A26" w:rsidRPr="00EF3AC2">
        <w:t xml:space="preserve"> variables: </w:t>
      </w:r>
    </w:p>
    <w:p w14:paraId="4D20CE86" w14:textId="2962B9A9" w:rsidR="007A6EB4" w:rsidRDefault="00421A26" w:rsidP="00723711">
      <w:pPr>
        <w:pStyle w:val="ListParagraph"/>
        <w:numPr>
          <w:ilvl w:val="0"/>
          <w:numId w:val="16"/>
        </w:numPr>
        <w:spacing w:before="120"/>
        <w:contextualSpacing w:val="0"/>
        <w:jc w:val="both"/>
        <w:outlineLvl w:val="2"/>
      </w:pPr>
      <w:r w:rsidRPr="00EF3AC2">
        <w:t>emotional intensity and scale of tears</w:t>
      </w:r>
    </w:p>
    <w:p w14:paraId="6D58D015" w14:textId="7A2E86F7" w:rsidR="007A6EB4" w:rsidRDefault="00421A26" w:rsidP="00723711">
      <w:pPr>
        <w:pStyle w:val="ListParagraph"/>
        <w:numPr>
          <w:ilvl w:val="0"/>
          <w:numId w:val="16"/>
        </w:numPr>
        <w:jc w:val="both"/>
        <w:outlineLvl w:val="2"/>
      </w:pPr>
      <w:r w:rsidRPr="00EF3AC2">
        <w:t>embodiment of tears and their impact</w:t>
      </w:r>
    </w:p>
    <w:p w14:paraId="06F049B8" w14:textId="3CC55A85" w:rsidR="007A6EB4" w:rsidRDefault="00421A26" w:rsidP="00723711">
      <w:pPr>
        <w:pStyle w:val="ListParagraph"/>
        <w:numPr>
          <w:ilvl w:val="0"/>
          <w:numId w:val="16"/>
        </w:numPr>
        <w:jc w:val="both"/>
        <w:outlineLvl w:val="2"/>
      </w:pPr>
      <w:r w:rsidRPr="00EF3AC2">
        <w:t>contrasts in emotional tone</w:t>
      </w:r>
    </w:p>
    <w:p w14:paraId="02445C6C" w14:textId="5842D573" w:rsidR="002A0C46" w:rsidRPr="00EF3AC2" w:rsidRDefault="00421A26" w:rsidP="00723711">
      <w:pPr>
        <w:pStyle w:val="ListParagraph"/>
        <w:numPr>
          <w:ilvl w:val="0"/>
          <w:numId w:val="16"/>
        </w:numPr>
        <w:spacing w:after="120"/>
        <w:ind w:left="714" w:hanging="357"/>
        <w:contextualSpacing w:val="0"/>
        <w:jc w:val="both"/>
        <w:outlineLvl w:val="2"/>
      </w:pPr>
      <w:r w:rsidRPr="00EF3AC2">
        <w:t>variation in expression and subtle shifts in meaning</w:t>
      </w:r>
      <w:r w:rsidR="00716306" w:rsidRPr="00EF3AC2">
        <w:t>, i.e. dynamic</w:t>
      </w:r>
      <w:r w:rsidR="006E259E" w:rsidRPr="00EF3AC2">
        <w:t>ity</w:t>
      </w:r>
      <w:r w:rsidR="00716306" w:rsidRPr="00EF3AC2">
        <w:t xml:space="preserve"> of interaction of the </w:t>
      </w:r>
      <w:r w:rsidR="00815808" w:rsidRPr="00EF3AC2">
        <w:t>S</w:t>
      </w:r>
      <w:r w:rsidR="007A6EB4">
        <w:t>T</w:t>
      </w:r>
      <w:r w:rsidR="00815808" w:rsidRPr="00EF3AC2">
        <w:t xml:space="preserve"> and TT </w:t>
      </w:r>
      <w:r w:rsidR="00716306" w:rsidRPr="00EF3AC2">
        <w:t>imagery</w:t>
      </w:r>
      <w:r w:rsidRPr="00EF3AC2">
        <w:t>.</w:t>
      </w:r>
      <w:r w:rsidR="002A0C46" w:rsidRPr="00EF3AC2">
        <w:t xml:space="preserve"> The qualitative data summary of the image schema emphasis and schema shifts in TT1 and TT2 can be viewed</w:t>
      </w:r>
      <w:r w:rsidR="0072165F">
        <w:t xml:space="preserve"> </w:t>
      </w:r>
      <w:r w:rsidR="00BC3511">
        <w:t xml:space="preserve">Table 6. </w:t>
      </w:r>
      <w:r w:rsidR="002A0C46" w:rsidRPr="00EF3AC2">
        <w:t xml:space="preserve"> </w:t>
      </w:r>
    </w:p>
    <w:p w14:paraId="00C8FBEB" w14:textId="4C629709" w:rsidR="00EC0576" w:rsidRPr="00EF3AC2" w:rsidRDefault="00723711" w:rsidP="00EC0576">
      <w:pPr>
        <w:spacing w:before="160"/>
        <w:ind w:firstLine="720"/>
        <w:jc w:val="both"/>
      </w:pPr>
      <w:r w:rsidRPr="00EF3AC2">
        <w:t>Comparative</w:t>
      </w:r>
      <w:r w:rsidR="0072165F">
        <w:t>ly,</w:t>
      </w:r>
      <w:r w:rsidR="00EC0576" w:rsidRPr="00EF3AC2">
        <w:t xml:space="preserve"> Table 6 indicates that the emotions distributed within the same related image schemas are not homogeneous in Wardrop</w:t>
      </w:r>
      <w:r w:rsidR="00EC0576">
        <w:t>’s</w:t>
      </w:r>
      <w:r w:rsidR="00EC0576" w:rsidRPr="00EF3AC2">
        <w:t xml:space="preserve"> and Coffin</w:t>
      </w:r>
      <w:r w:rsidR="00EC0576">
        <w:t>’</w:t>
      </w:r>
      <w:r w:rsidR="00EC0576" w:rsidRPr="00EF3AC2">
        <w:t>s translations</w:t>
      </w:r>
      <w:r w:rsidR="00EC0576">
        <w:t>.</w:t>
      </w:r>
      <w:r w:rsidR="00EC0576" w:rsidRPr="00EF3AC2">
        <w:t xml:space="preserve"> The image schema emphasis indicates limited interplay (nature and tears) in TT1, and dynamic, emphasized interaction (tears blend with nature) in TT2. </w:t>
      </w:r>
    </w:p>
    <w:p w14:paraId="646DD5E9" w14:textId="7B0E2E03" w:rsidR="00421A26" w:rsidRPr="00EC0576" w:rsidRDefault="00421A26" w:rsidP="00EC0576">
      <w:pPr>
        <w:spacing w:before="160" w:after="120"/>
        <w:jc w:val="both"/>
        <w:outlineLvl w:val="2"/>
        <w:rPr>
          <w:sz w:val="22"/>
          <w:szCs w:val="22"/>
        </w:rPr>
      </w:pPr>
      <w:r w:rsidRPr="00EC0576">
        <w:rPr>
          <w:sz w:val="22"/>
          <w:szCs w:val="22"/>
        </w:rPr>
        <w:t xml:space="preserve">Table 6: </w:t>
      </w:r>
      <w:r w:rsidR="00EC0576">
        <w:rPr>
          <w:sz w:val="22"/>
          <w:szCs w:val="22"/>
        </w:rPr>
        <w:t>I</w:t>
      </w:r>
      <w:r w:rsidRPr="00EC0576">
        <w:rPr>
          <w:sz w:val="22"/>
          <w:szCs w:val="22"/>
        </w:rPr>
        <w:t xml:space="preserve">mage schemas and emotional ratio of AR in </w:t>
      </w:r>
      <w:r w:rsidR="0082474E" w:rsidRPr="00EC0576">
        <w:rPr>
          <w:sz w:val="22"/>
          <w:szCs w:val="22"/>
        </w:rPr>
        <w:t xml:space="preserve">TT1 and TT2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9"/>
        <w:gridCol w:w="3488"/>
        <w:gridCol w:w="3489"/>
      </w:tblGrid>
      <w:tr w:rsidR="00EF3AC2" w:rsidRPr="00781E8F" w14:paraId="567997F2" w14:textId="77777777" w:rsidTr="00F039FB">
        <w:trPr>
          <w:tblHeader/>
          <w:tblCellSpacing w:w="15" w:type="dxa"/>
        </w:trPr>
        <w:tc>
          <w:tcPr>
            <w:tcW w:w="0" w:type="auto"/>
            <w:vAlign w:val="center"/>
            <w:hideMark/>
          </w:tcPr>
          <w:p w14:paraId="64B4319F" w14:textId="15B32D06" w:rsidR="00421A26" w:rsidRPr="00781E8F" w:rsidRDefault="001F1E88" w:rsidP="002F76E4">
            <w:pPr>
              <w:rPr>
                <w:b/>
                <w:bCs/>
              </w:rPr>
            </w:pPr>
            <w:r w:rsidRPr="00781E8F">
              <w:rPr>
                <w:b/>
                <w:bCs/>
              </w:rPr>
              <w:t>UIS</w:t>
            </w:r>
          </w:p>
        </w:tc>
        <w:tc>
          <w:tcPr>
            <w:tcW w:w="3458" w:type="dxa"/>
            <w:vAlign w:val="center"/>
            <w:hideMark/>
          </w:tcPr>
          <w:p w14:paraId="6FE082C4" w14:textId="1A6D1FB1" w:rsidR="00421A26" w:rsidRPr="00781E8F" w:rsidRDefault="00421A26" w:rsidP="002F76E4">
            <w:pPr>
              <w:jc w:val="center"/>
              <w:rPr>
                <w:b/>
                <w:bCs/>
              </w:rPr>
            </w:pPr>
            <w:r w:rsidRPr="00781E8F">
              <w:rPr>
                <w:b/>
                <w:bCs/>
              </w:rPr>
              <w:t>Wardrop (early 20</w:t>
            </w:r>
            <w:r w:rsidR="00EC0576" w:rsidRPr="00781E8F">
              <w:rPr>
                <w:b/>
                <w:bCs/>
                <w:vertAlign w:val="superscript"/>
              </w:rPr>
              <w:t>th</w:t>
            </w:r>
            <w:r w:rsidRPr="00781E8F">
              <w:rPr>
                <w:b/>
                <w:bCs/>
              </w:rPr>
              <w:t xml:space="preserve"> </w:t>
            </w:r>
            <w:r w:rsidR="00EC0576" w:rsidRPr="00781E8F">
              <w:rPr>
                <w:b/>
                <w:bCs/>
              </w:rPr>
              <w:t>c</w:t>
            </w:r>
            <w:r w:rsidRPr="00781E8F">
              <w:rPr>
                <w:b/>
                <w:bCs/>
              </w:rPr>
              <w:t>entury)</w:t>
            </w:r>
          </w:p>
        </w:tc>
        <w:tc>
          <w:tcPr>
            <w:tcW w:w="3444" w:type="dxa"/>
            <w:vAlign w:val="center"/>
            <w:hideMark/>
          </w:tcPr>
          <w:p w14:paraId="13058986" w14:textId="4042B51B" w:rsidR="00421A26" w:rsidRPr="00781E8F" w:rsidRDefault="00421A26" w:rsidP="002F76E4">
            <w:pPr>
              <w:jc w:val="center"/>
              <w:rPr>
                <w:b/>
                <w:bCs/>
              </w:rPr>
            </w:pPr>
            <w:r w:rsidRPr="00781E8F">
              <w:rPr>
                <w:b/>
                <w:bCs/>
              </w:rPr>
              <w:t>Coffin (21</w:t>
            </w:r>
            <w:r w:rsidR="00EC0576" w:rsidRPr="00781E8F">
              <w:rPr>
                <w:b/>
                <w:bCs/>
                <w:vertAlign w:val="superscript"/>
              </w:rPr>
              <w:t>st</w:t>
            </w:r>
            <w:r w:rsidRPr="00781E8F">
              <w:rPr>
                <w:b/>
                <w:bCs/>
              </w:rPr>
              <w:t xml:space="preserve"> </w:t>
            </w:r>
            <w:r w:rsidR="00EC0576" w:rsidRPr="00781E8F">
              <w:rPr>
                <w:b/>
                <w:bCs/>
              </w:rPr>
              <w:t>c</w:t>
            </w:r>
            <w:r w:rsidRPr="00781E8F">
              <w:rPr>
                <w:b/>
                <w:bCs/>
              </w:rPr>
              <w:t>entury)</w:t>
            </w:r>
          </w:p>
        </w:tc>
      </w:tr>
      <w:tr w:rsidR="00EF3AC2" w:rsidRPr="00781E8F" w14:paraId="54D4C97D" w14:textId="77777777" w:rsidTr="00781E8F">
        <w:trPr>
          <w:tblCellSpacing w:w="15" w:type="dxa"/>
        </w:trPr>
        <w:tc>
          <w:tcPr>
            <w:tcW w:w="0" w:type="auto"/>
            <w:hideMark/>
          </w:tcPr>
          <w:p w14:paraId="11C6F695" w14:textId="77777777" w:rsidR="00421A26" w:rsidRPr="00781E8F" w:rsidRDefault="00421A26" w:rsidP="00781E8F">
            <w:r w:rsidRPr="00781E8F">
              <w:rPr>
                <w:rStyle w:val="Strong"/>
              </w:rPr>
              <w:t>CONTAINER</w:t>
            </w:r>
            <w:r w:rsidRPr="00781E8F">
              <w:rPr>
                <w:b/>
                <w:bCs/>
              </w:rPr>
              <w:t xml:space="preserve"> </w:t>
            </w:r>
          </w:p>
        </w:tc>
        <w:tc>
          <w:tcPr>
            <w:tcW w:w="3458" w:type="dxa"/>
            <w:hideMark/>
          </w:tcPr>
          <w:p w14:paraId="18EE798A" w14:textId="4B869F66" w:rsidR="00421A26" w:rsidRPr="00781E8F" w:rsidRDefault="00421A26" w:rsidP="00781E8F">
            <w:r w:rsidRPr="00781E8F">
              <w:t xml:space="preserve">Restrained emotions, focus on containment </w:t>
            </w:r>
          </w:p>
        </w:tc>
        <w:tc>
          <w:tcPr>
            <w:tcW w:w="3444" w:type="dxa"/>
            <w:hideMark/>
          </w:tcPr>
          <w:p w14:paraId="0FB95A95" w14:textId="18D55766" w:rsidR="00421A26" w:rsidRPr="00781E8F" w:rsidRDefault="00421A26" w:rsidP="00781E8F">
            <w:r w:rsidRPr="00781E8F">
              <w:t>Minimal containment; focus on flow</w:t>
            </w:r>
          </w:p>
        </w:tc>
      </w:tr>
      <w:tr w:rsidR="00EF3AC2" w:rsidRPr="00781E8F" w14:paraId="7EBFA478" w14:textId="77777777" w:rsidTr="00781E8F">
        <w:trPr>
          <w:tblCellSpacing w:w="15" w:type="dxa"/>
        </w:trPr>
        <w:tc>
          <w:tcPr>
            <w:tcW w:w="0" w:type="auto"/>
            <w:hideMark/>
          </w:tcPr>
          <w:p w14:paraId="0242A591" w14:textId="77777777" w:rsidR="00421A26" w:rsidRPr="00781E8F" w:rsidRDefault="00421A26" w:rsidP="00781E8F">
            <w:r w:rsidRPr="00781E8F">
              <w:rPr>
                <w:b/>
                <w:bCs/>
              </w:rPr>
              <w:t>PATH</w:t>
            </w:r>
          </w:p>
        </w:tc>
        <w:tc>
          <w:tcPr>
            <w:tcW w:w="3458" w:type="dxa"/>
            <w:hideMark/>
          </w:tcPr>
          <w:p w14:paraId="51D66765" w14:textId="069DE081" w:rsidR="00421A26" w:rsidRPr="00781E8F" w:rsidRDefault="00421A26" w:rsidP="00781E8F">
            <w:r w:rsidRPr="00781E8F">
              <w:t>Rarely used; static depictions</w:t>
            </w:r>
          </w:p>
        </w:tc>
        <w:tc>
          <w:tcPr>
            <w:tcW w:w="3444" w:type="dxa"/>
            <w:hideMark/>
          </w:tcPr>
          <w:p w14:paraId="29495E9E" w14:textId="3E2126AC" w:rsidR="00421A26" w:rsidRPr="00781E8F" w:rsidRDefault="00421A26" w:rsidP="00781E8F">
            <w:r w:rsidRPr="00781E8F">
              <w:t>Streams and rivers; dynamic imagery</w:t>
            </w:r>
          </w:p>
        </w:tc>
      </w:tr>
      <w:tr w:rsidR="00EF3AC2" w:rsidRPr="00781E8F" w14:paraId="1E684438" w14:textId="77777777" w:rsidTr="00781E8F">
        <w:trPr>
          <w:tblCellSpacing w:w="15" w:type="dxa"/>
        </w:trPr>
        <w:tc>
          <w:tcPr>
            <w:tcW w:w="0" w:type="auto"/>
            <w:hideMark/>
          </w:tcPr>
          <w:p w14:paraId="19157DF7" w14:textId="77777777" w:rsidR="00421A26" w:rsidRPr="00781E8F" w:rsidRDefault="00421A26" w:rsidP="00781E8F">
            <w:r w:rsidRPr="00781E8F">
              <w:rPr>
                <w:rStyle w:val="Strong"/>
              </w:rPr>
              <w:t xml:space="preserve">FORCE </w:t>
            </w:r>
          </w:p>
        </w:tc>
        <w:tc>
          <w:tcPr>
            <w:tcW w:w="3458" w:type="dxa"/>
            <w:hideMark/>
          </w:tcPr>
          <w:p w14:paraId="688E35A2" w14:textId="71BA5D2C" w:rsidR="00421A26" w:rsidRPr="00781E8F" w:rsidRDefault="00421A26" w:rsidP="00781E8F">
            <w:r w:rsidRPr="00781E8F">
              <w:t>Tears melting snow; subtle imagery</w:t>
            </w:r>
          </w:p>
        </w:tc>
        <w:tc>
          <w:tcPr>
            <w:tcW w:w="3444" w:type="dxa"/>
            <w:hideMark/>
          </w:tcPr>
          <w:p w14:paraId="32AC7DF1" w14:textId="1FB000F3" w:rsidR="00421A26" w:rsidRPr="00781E8F" w:rsidRDefault="00421A26" w:rsidP="00781E8F">
            <w:r w:rsidRPr="00781E8F">
              <w:t>Tears hollowing rocks; vivid imagery</w:t>
            </w:r>
          </w:p>
        </w:tc>
      </w:tr>
      <w:tr w:rsidR="00E342D5" w:rsidRPr="00781E8F" w14:paraId="7896931A" w14:textId="77777777" w:rsidTr="00781E8F">
        <w:trPr>
          <w:tblCellSpacing w:w="15" w:type="dxa"/>
        </w:trPr>
        <w:tc>
          <w:tcPr>
            <w:tcW w:w="0" w:type="auto"/>
            <w:hideMark/>
          </w:tcPr>
          <w:p w14:paraId="58ADB3B8" w14:textId="77777777" w:rsidR="00E342D5" w:rsidRPr="00781E8F" w:rsidRDefault="00E342D5" w:rsidP="00781E8F">
            <w:pPr>
              <w:rPr>
                <w:b/>
                <w:bCs/>
              </w:rPr>
            </w:pPr>
            <w:r w:rsidRPr="00781E8F">
              <w:rPr>
                <w:b/>
                <w:bCs/>
              </w:rPr>
              <w:t>Dynamic Interaction</w:t>
            </w:r>
          </w:p>
        </w:tc>
        <w:tc>
          <w:tcPr>
            <w:tcW w:w="3458" w:type="dxa"/>
            <w:hideMark/>
          </w:tcPr>
          <w:p w14:paraId="1AD475DC" w14:textId="77777777" w:rsidR="00E342D5" w:rsidRPr="00781E8F" w:rsidRDefault="00E342D5" w:rsidP="00781E8F">
            <w:r w:rsidRPr="00781E8F">
              <w:t>Limited interplay (nature and tears)</w:t>
            </w:r>
          </w:p>
        </w:tc>
        <w:tc>
          <w:tcPr>
            <w:tcW w:w="3444" w:type="dxa"/>
            <w:hideMark/>
          </w:tcPr>
          <w:p w14:paraId="63BA2E7E" w14:textId="77777777" w:rsidR="00E342D5" w:rsidRPr="00781E8F" w:rsidRDefault="00E342D5" w:rsidP="00781E8F">
            <w:r w:rsidRPr="00781E8F">
              <w:t>Emphasized; tears blend with nature</w:t>
            </w:r>
          </w:p>
        </w:tc>
      </w:tr>
    </w:tbl>
    <w:p w14:paraId="66821966" w14:textId="128C2D2C" w:rsidR="002C4414" w:rsidRPr="006B1984" w:rsidRDefault="00D7786D" w:rsidP="006B1984">
      <w:pPr>
        <w:spacing w:before="240"/>
        <w:ind w:firstLine="720"/>
        <w:jc w:val="both"/>
      </w:pPr>
      <w:r w:rsidRPr="006B1984">
        <w:t xml:space="preserve">Since mappings of the analyzed </w:t>
      </w:r>
      <w:r w:rsidR="00F039FB" w:rsidRPr="006B1984">
        <w:t>IMs</w:t>
      </w:r>
      <w:r w:rsidRPr="006B1984">
        <w:t xml:space="preserve"> develop themes and imageries, </w:t>
      </w:r>
      <w:r w:rsidR="006B1984" w:rsidRPr="006B1984">
        <w:t>w</w:t>
      </w:r>
      <w:r w:rsidR="006B1984" w:rsidRPr="006B1984">
        <w:rPr>
          <w:rStyle w:val="Strong"/>
          <w:b w:val="0"/>
          <w:bCs w:val="0"/>
        </w:rPr>
        <w:t xml:space="preserve">e analyzed </w:t>
      </w:r>
      <w:proofErr w:type="gramStart"/>
      <w:r w:rsidR="006B1984" w:rsidRPr="006B1984">
        <w:rPr>
          <w:rStyle w:val="Strong"/>
          <w:b w:val="0"/>
          <w:bCs w:val="0"/>
        </w:rPr>
        <w:t>the themes</w:t>
      </w:r>
      <w:proofErr w:type="gramEnd"/>
      <w:r w:rsidR="006B1984" w:rsidRPr="006B1984">
        <w:rPr>
          <w:rStyle w:val="Strong"/>
          <w:b w:val="0"/>
          <w:bCs w:val="0"/>
        </w:rPr>
        <w:t xml:space="preserve"> and imagery in the IMs and classified them using three variables: recurring imagery, recurring themes, and image schemas. For recurring imagery we identified four categories, for recurring themes we identified five categories, and for image schemas, we distinguished three main types: PATH, FORCE, and CONTAINER. Within the FORCE and CONTAINER schemas, we further identified different categories of meaning. All classifications are detailed in Table 7.</w:t>
      </w:r>
    </w:p>
    <w:p w14:paraId="03D6FFAC" w14:textId="2B3A472D" w:rsidR="00D7786D" w:rsidRPr="00F039FB" w:rsidRDefault="00D7786D" w:rsidP="00A171EB">
      <w:pPr>
        <w:keepNext/>
        <w:keepLines/>
        <w:spacing w:before="160" w:after="120"/>
        <w:jc w:val="both"/>
        <w:rPr>
          <w:sz w:val="22"/>
          <w:szCs w:val="22"/>
        </w:rPr>
      </w:pPr>
      <w:r w:rsidRPr="00F039FB">
        <w:rPr>
          <w:sz w:val="22"/>
          <w:szCs w:val="22"/>
        </w:rPr>
        <w:t xml:space="preserve">Table 7: </w:t>
      </w:r>
      <w:r w:rsidR="00F039FB" w:rsidRPr="00F039FB">
        <w:rPr>
          <w:sz w:val="22"/>
          <w:szCs w:val="22"/>
        </w:rPr>
        <w:t>C</w:t>
      </w:r>
      <w:r w:rsidRPr="00F039FB">
        <w:rPr>
          <w:sz w:val="22"/>
          <w:szCs w:val="22"/>
        </w:rPr>
        <w:t>lassified groups of mappings in the S</w:t>
      </w:r>
      <w:r w:rsidR="00BA3C89" w:rsidRPr="00F039FB">
        <w:rPr>
          <w:sz w:val="22"/>
          <w:szCs w:val="22"/>
        </w:rPr>
        <w:t>T, TT1 and T</w:t>
      </w:r>
      <w:r w:rsidRPr="00F039FB">
        <w:rPr>
          <w:sz w:val="22"/>
          <w:szCs w:val="22"/>
        </w:rPr>
        <w:t>T</w:t>
      </w:r>
      <w:r w:rsidR="00BA3C89" w:rsidRPr="00F039FB">
        <w:rPr>
          <w:sz w:val="22"/>
          <w:szCs w:val="22"/>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9"/>
        <w:gridCol w:w="2643"/>
        <w:gridCol w:w="4064"/>
      </w:tblGrid>
      <w:tr w:rsidR="00EF3AC2" w:rsidRPr="00DD2392" w14:paraId="0A6577E1" w14:textId="77777777" w:rsidTr="00DD2392">
        <w:trPr>
          <w:tblHeader/>
          <w:tblCellSpacing w:w="15" w:type="dxa"/>
        </w:trPr>
        <w:tc>
          <w:tcPr>
            <w:tcW w:w="2274" w:type="dxa"/>
            <w:vAlign w:val="center"/>
            <w:hideMark/>
          </w:tcPr>
          <w:p w14:paraId="2DB9F4F6" w14:textId="6F148A5B" w:rsidR="00D7786D" w:rsidRPr="00DD2392" w:rsidRDefault="00D7786D" w:rsidP="00A171EB">
            <w:pPr>
              <w:keepNext/>
              <w:keepLines/>
              <w:jc w:val="center"/>
              <w:rPr>
                <w:b/>
                <w:bCs/>
                <w:lang w:eastAsia="en-US"/>
              </w:rPr>
            </w:pPr>
            <w:r w:rsidRPr="00DD2392">
              <w:rPr>
                <w:rStyle w:val="Strong"/>
              </w:rPr>
              <w:t xml:space="preserve">Recurring </w:t>
            </w:r>
            <w:r w:rsidR="0097525B" w:rsidRPr="00DD2392">
              <w:rPr>
                <w:rStyle w:val="Strong"/>
              </w:rPr>
              <w:t>i</w:t>
            </w:r>
            <w:r w:rsidRPr="00DD2392">
              <w:rPr>
                <w:rStyle w:val="Strong"/>
              </w:rPr>
              <w:t>magery</w:t>
            </w:r>
          </w:p>
        </w:tc>
        <w:tc>
          <w:tcPr>
            <w:tcW w:w="2613" w:type="dxa"/>
            <w:vAlign w:val="center"/>
            <w:hideMark/>
          </w:tcPr>
          <w:p w14:paraId="51F758E2" w14:textId="43C77C77" w:rsidR="00D7786D" w:rsidRPr="00DD2392" w:rsidRDefault="003F31AE" w:rsidP="00A171EB">
            <w:pPr>
              <w:keepNext/>
              <w:keepLines/>
              <w:jc w:val="center"/>
              <w:rPr>
                <w:b/>
                <w:bCs/>
              </w:rPr>
            </w:pPr>
            <w:r w:rsidRPr="00DD2392">
              <w:rPr>
                <w:rStyle w:val="Strong"/>
              </w:rPr>
              <w:t xml:space="preserve">Recurring themes </w:t>
            </w:r>
          </w:p>
        </w:tc>
        <w:tc>
          <w:tcPr>
            <w:tcW w:w="4019" w:type="dxa"/>
            <w:vAlign w:val="center"/>
            <w:hideMark/>
          </w:tcPr>
          <w:p w14:paraId="1919B5F0" w14:textId="77777777" w:rsidR="00D7786D" w:rsidRPr="00DD2392" w:rsidRDefault="00D7786D" w:rsidP="00A171EB">
            <w:pPr>
              <w:keepNext/>
              <w:keepLines/>
              <w:jc w:val="center"/>
              <w:rPr>
                <w:b/>
                <w:bCs/>
              </w:rPr>
            </w:pPr>
            <w:r w:rsidRPr="00DD2392">
              <w:rPr>
                <w:rStyle w:val="Strong"/>
              </w:rPr>
              <w:t>Image Schemas</w:t>
            </w:r>
          </w:p>
        </w:tc>
      </w:tr>
      <w:tr w:rsidR="00EF3AC2" w:rsidRPr="00DD2392" w14:paraId="5E1BBBA2" w14:textId="77777777" w:rsidTr="00DD2392">
        <w:trPr>
          <w:tblCellSpacing w:w="15" w:type="dxa"/>
        </w:trPr>
        <w:tc>
          <w:tcPr>
            <w:tcW w:w="2274" w:type="dxa"/>
            <w:hideMark/>
          </w:tcPr>
          <w:p w14:paraId="71B4B559" w14:textId="77777777" w:rsidR="00D7786D" w:rsidRPr="00DD2392" w:rsidRDefault="00D7786D" w:rsidP="00A171EB">
            <w:pPr>
              <w:keepNext/>
              <w:keepLines/>
            </w:pPr>
            <w:r w:rsidRPr="00DD2392">
              <w:rPr>
                <w:rStyle w:val="Strong"/>
              </w:rPr>
              <w:t>1. Tears as elements of nature:</w:t>
            </w:r>
          </w:p>
        </w:tc>
        <w:tc>
          <w:tcPr>
            <w:tcW w:w="2613" w:type="dxa"/>
            <w:hideMark/>
          </w:tcPr>
          <w:p w14:paraId="3C9E0387" w14:textId="77777777" w:rsidR="00D7786D" w:rsidRPr="00DD2392" w:rsidRDefault="00D7786D" w:rsidP="00A171EB">
            <w:pPr>
              <w:keepNext/>
              <w:keepLines/>
            </w:pPr>
            <w:r w:rsidRPr="00DD2392">
              <w:rPr>
                <w:rStyle w:val="Strong"/>
              </w:rPr>
              <w:t>1. Tears as water sources / natural elements</w:t>
            </w:r>
          </w:p>
        </w:tc>
        <w:tc>
          <w:tcPr>
            <w:tcW w:w="4019" w:type="dxa"/>
            <w:hideMark/>
          </w:tcPr>
          <w:p w14:paraId="14FA36F9" w14:textId="6040FC16" w:rsidR="00D7786D" w:rsidRPr="00DD2392" w:rsidRDefault="00D7786D" w:rsidP="00A171EB">
            <w:pPr>
              <w:keepNext/>
              <w:keepLines/>
            </w:pPr>
            <w:r w:rsidRPr="00DD2392">
              <w:rPr>
                <w:rStyle w:val="Strong"/>
              </w:rPr>
              <w:t>1. PATH / motion</w:t>
            </w:r>
            <w:r w:rsidRPr="00DD2392">
              <w:t>: Directional movement (e.g.</w:t>
            </w:r>
            <w:r w:rsidR="00A37C70" w:rsidRPr="00DD2392">
              <w:t xml:space="preserve"> </w:t>
            </w:r>
            <w:r w:rsidRPr="00DD2392">
              <w:rPr>
                <w:i/>
                <w:iCs/>
              </w:rPr>
              <w:t>flowing</w:t>
            </w:r>
            <w:r w:rsidR="00A37C70" w:rsidRPr="00DD2392">
              <w:rPr>
                <w:i/>
                <w:iCs/>
              </w:rPr>
              <w:t>;</w:t>
            </w:r>
            <w:r w:rsidRPr="00DD2392">
              <w:t xml:space="preserve"> </w:t>
            </w:r>
            <w:r w:rsidRPr="00DD2392">
              <w:rPr>
                <w:i/>
                <w:iCs/>
              </w:rPr>
              <w:t>falling</w:t>
            </w:r>
            <w:r w:rsidRPr="00DD2392">
              <w:t>)</w:t>
            </w:r>
          </w:p>
        </w:tc>
      </w:tr>
      <w:tr w:rsidR="00EF3AC2" w:rsidRPr="00DD2392" w14:paraId="11EB3B63" w14:textId="77777777" w:rsidTr="00DD2392">
        <w:trPr>
          <w:tblCellSpacing w:w="15" w:type="dxa"/>
        </w:trPr>
        <w:tc>
          <w:tcPr>
            <w:tcW w:w="2274" w:type="dxa"/>
            <w:hideMark/>
          </w:tcPr>
          <w:p w14:paraId="68FA1323" w14:textId="77777777" w:rsidR="00D7786D" w:rsidRPr="00DD2392" w:rsidRDefault="00D7786D" w:rsidP="006A253D">
            <w:r w:rsidRPr="00DD2392">
              <w:t>Springs, streams, rain, hail, fountains, snow</w:t>
            </w:r>
          </w:p>
        </w:tc>
        <w:tc>
          <w:tcPr>
            <w:tcW w:w="2613" w:type="dxa"/>
            <w:hideMark/>
          </w:tcPr>
          <w:p w14:paraId="5CBD0506" w14:textId="77777777" w:rsidR="00D7786D" w:rsidRPr="00DD2392" w:rsidRDefault="00D7786D" w:rsidP="006A253D">
            <w:r w:rsidRPr="00DD2392">
              <w:t>Tears as natural, flowing sources of water</w:t>
            </w:r>
          </w:p>
        </w:tc>
        <w:tc>
          <w:tcPr>
            <w:tcW w:w="4019" w:type="dxa"/>
            <w:hideMark/>
          </w:tcPr>
          <w:p w14:paraId="5A7692D1" w14:textId="3813B488" w:rsidR="00D7786D" w:rsidRPr="00DD2392" w:rsidRDefault="00D7786D" w:rsidP="006A253D">
            <w:r w:rsidRPr="00DD2392">
              <w:rPr>
                <w:rStyle w:val="Strong"/>
              </w:rPr>
              <w:t>2. FORCE /contact</w:t>
            </w:r>
            <w:r w:rsidRPr="00DD2392">
              <w:t xml:space="preserve">: interaction between elements (e.g. </w:t>
            </w:r>
            <w:r w:rsidRPr="00DD2392">
              <w:rPr>
                <w:i/>
                <w:iCs/>
              </w:rPr>
              <w:t>tears meeting cheeks</w:t>
            </w:r>
            <w:r w:rsidRPr="00DD2392">
              <w:t>)</w:t>
            </w:r>
          </w:p>
        </w:tc>
      </w:tr>
      <w:tr w:rsidR="00EF3AC2" w:rsidRPr="00DD2392" w14:paraId="4F9C2863" w14:textId="77777777" w:rsidTr="00DD2392">
        <w:trPr>
          <w:cantSplit/>
          <w:tblCellSpacing w:w="15" w:type="dxa"/>
        </w:trPr>
        <w:tc>
          <w:tcPr>
            <w:tcW w:w="2274" w:type="dxa"/>
            <w:hideMark/>
          </w:tcPr>
          <w:p w14:paraId="0852082E" w14:textId="77777777" w:rsidR="00D7786D" w:rsidRPr="00DD2392" w:rsidRDefault="00D7786D" w:rsidP="006A253D">
            <w:r w:rsidRPr="00DD2392">
              <w:rPr>
                <w:rStyle w:val="Strong"/>
              </w:rPr>
              <w:t>2. Tears as precious materials:</w:t>
            </w:r>
          </w:p>
        </w:tc>
        <w:tc>
          <w:tcPr>
            <w:tcW w:w="2613" w:type="dxa"/>
            <w:hideMark/>
          </w:tcPr>
          <w:p w14:paraId="4E107D90" w14:textId="77777777" w:rsidR="00D7786D" w:rsidRPr="00DD2392" w:rsidRDefault="00D7786D" w:rsidP="006A253D">
            <w:r w:rsidRPr="00DD2392">
              <w:rPr>
                <w:rStyle w:val="Strong"/>
              </w:rPr>
              <w:t>2. Tears as transformative forces</w:t>
            </w:r>
          </w:p>
        </w:tc>
        <w:tc>
          <w:tcPr>
            <w:tcW w:w="4019" w:type="dxa"/>
            <w:hideMark/>
          </w:tcPr>
          <w:p w14:paraId="69ADE7A2" w14:textId="68AB758E" w:rsidR="00D7786D" w:rsidRPr="00DD2392" w:rsidRDefault="00D7786D" w:rsidP="006A253D">
            <w:r w:rsidRPr="00DD2392">
              <w:rPr>
                <w:rStyle w:val="Strong"/>
              </w:rPr>
              <w:t>3. CONTAINER /boundaries</w:t>
            </w:r>
            <w:r w:rsidRPr="00DD2392">
              <w:t xml:space="preserve">: inside-outside distinctions (e.g. </w:t>
            </w:r>
            <w:r w:rsidRPr="00DD2392">
              <w:rPr>
                <w:i/>
                <w:iCs/>
              </w:rPr>
              <w:t>pool</w:t>
            </w:r>
            <w:r w:rsidR="00A37C70" w:rsidRPr="00DD2392">
              <w:t xml:space="preserve">; </w:t>
            </w:r>
            <w:r w:rsidRPr="00DD2392">
              <w:rPr>
                <w:i/>
                <w:iCs/>
              </w:rPr>
              <w:t>sea</w:t>
            </w:r>
            <w:r w:rsidRPr="00DD2392">
              <w:t>)</w:t>
            </w:r>
            <w:r w:rsidR="00487F13" w:rsidRPr="00DD2392">
              <w:t xml:space="preserve"> </w:t>
            </w:r>
          </w:p>
        </w:tc>
      </w:tr>
      <w:tr w:rsidR="00EF3AC2" w:rsidRPr="00DD2392" w14:paraId="38B04787" w14:textId="77777777" w:rsidTr="00DD2392">
        <w:trPr>
          <w:tblCellSpacing w:w="15" w:type="dxa"/>
        </w:trPr>
        <w:tc>
          <w:tcPr>
            <w:tcW w:w="2274" w:type="dxa"/>
            <w:hideMark/>
          </w:tcPr>
          <w:p w14:paraId="34C64571" w14:textId="77777777" w:rsidR="00D7786D" w:rsidRPr="00DD2392" w:rsidRDefault="00D7786D" w:rsidP="006A253D">
            <w:r w:rsidRPr="00DD2392">
              <w:lastRenderedPageBreak/>
              <w:t>Pearls, rubies, crystals</w:t>
            </w:r>
          </w:p>
        </w:tc>
        <w:tc>
          <w:tcPr>
            <w:tcW w:w="2613" w:type="dxa"/>
            <w:hideMark/>
          </w:tcPr>
          <w:p w14:paraId="3562D3F9" w14:textId="77777777" w:rsidR="00D7786D" w:rsidRPr="00DD2392" w:rsidRDefault="00D7786D" w:rsidP="006A253D">
            <w:r w:rsidRPr="00DD2392">
              <w:t>Tears as elements that evoke change or transformation</w:t>
            </w:r>
          </w:p>
        </w:tc>
        <w:tc>
          <w:tcPr>
            <w:tcW w:w="4019" w:type="dxa"/>
            <w:hideMark/>
          </w:tcPr>
          <w:p w14:paraId="2B6ABBB8" w14:textId="43E7F2AB" w:rsidR="00D7786D" w:rsidRPr="00DD2392" w:rsidRDefault="00D7786D" w:rsidP="006A253D">
            <w:r w:rsidRPr="00DD2392">
              <w:rPr>
                <w:rStyle w:val="Strong"/>
              </w:rPr>
              <w:t>4. FORCE /</w:t>
            </w:r>
            <w:r w:rsidRPr="00DD2392">
              <w:t xml:space="preserve"> </w:t>
            </w:r>
            <w:r w:rsidRPr="00DD2392">
              <w:rPr>
                <w:b/>
                <w:bCs/>
              </w:rPr>
              <w:t>interaction</w:t>
            </w:r>
            <w:r w:rsidRPr="00DD2392">
              <w:t xml:space="preserve"> of energy (e.g.</w:t>
            </w:r>
            <w:r w:rsidR="00A37C70" w:rsidRPr="00DD2392">
              <w:t xml:space="preserve"> </w:t>
            </w:r>
            <w:r w:rsidRPr="00DD2392">
              <w:rPr>
                <w:i/>
                <w:iCs/>
              </w:rPr>
              <w:t>melting</w:t>
            </w:r>
            <w:r w:rsidR="00A37C70" w:rsidRPr="00DD2392">
              <w:t>;</w:t>
            </w:r>
            <w:r w:rsidRPr="00DD2392">
              <w:t xml:space="preserve"> </w:t>
            </w:r>
            <w:r w:rsidRPr="00DD2392">
              <w:rPr>
                <w:i/>
                <w:iCs/>
              </w:rPr>
              <w:t>hollowing</w:t>
            </w:r>
            <w:r w:rsidRPr="00DD2392">
              <w:t>)</w:t>
            </w:r>
          </w:p>
        </w:tc>
      </w:tr>
      <w:tr w:rsidR="00EF3AC2" w:rsidRPr="00DD2392" w14:paraId="1B904363" w14:textId="77777777" w:rsidTr="00DD2392">
        <w:trPr>
          <w:tblCellSpacing w:w="15" w:type="dxa"/>
        </w:trPr>
        <w:tc>
          <w:tcPr>
            <w:tcW w:w="2274" w:type="dxa"/>
            <w:hideMark/>
          </w:tcPr>
          <w:p w14:paraId="5DB4DD09" w14:textId="77777777" w:rsidR="00D7786D" w:rsidRPr="00DD2392" w:rsidRDefault="00D7786D" w:rsidP="006A253D">
            <w:r w:rsidRPr="00DD2392">
              <w:rPr>
                <w:rStyle w:val="Strong"/>
              </w:rPr>
              <w:t>3. Tears as geographic features:</w:t>
            </w:r>
          </w:p>
        </w:tc>
        <w:tc>
          <w:tcPr>
            <w:tcW w:w="2613" w:type="dxa"/>
            <w:hideMark/>
          </w:tcPr>
          <w:p w14:paraId="7E9077AF" w14:textId="77777777" w:rsidR="00D7786D" w:rsidRPr="00DD2392" w:rsidRDefault="00D7786D" w:rsidP="006A253D">
            <w:r w:rsidRPr="00DD2392">
              <w:rPr>
                <w:rStyle w:val="Strong"/>
              </w:rPr>
              <w:t>3. Tears in conjunction with nature</w:t>
            </w:r>
          </w:p>
        </w:tc>
        <w:tc>
          <w:tcPr>
            <w:tcW w:w="4019" w:type="dxa"/>
            <w:hideMark/>
          </w:tcPr>
          <w:p w14:paraId="074C777A" w14:textId="065747E3" w:rsidR="00D7786D" w:rsidRPr="00DD2392" w:rsidRDefault="00D7786D" w:rsidP="006A253D">
            <w:r w:rsidRPr="00DD2392">
              <w:rPr>
                <w:rStyle w:val="Strong"/>
              </w:rPr>
              <w:t>5. CONTAINER/continuity</w:t>
            </w:r>
            <w:r w:rsidR="00487F13" w:rsidRPr="00DD2392">
              <w:rPr>
                <w:b/>
                <w:bCs/>
              </w:rPr>
              <w:t xml:space="preserve"> of emotions</w:t>
            </w:r>
            <w:r w:rsidRPr="00DD2392">
              <w:t xml:space="preserve">: gradual, unbroken phenomena (e.g. streams, rivers) </w:t>
            </w:r>
          </w:p>
        </w:tc>
      </w:tr>
      <w:tr w:rsidR="00EF3AC2" w:rsidRPr="00DD2392" w14:paraId="602A753C" w14:textId="77777777" w:rsidTr="00DD2392">
        <w:trPr>
          <w:tblCellSpacing w:w="15" w:type="dxa"/>
        </w:trPr>
        <w:tc>
          <w:tcPr>
            <w:tcW w:w="2274" w:type="dxa"/>
            <w:hideMark/>
          </w:tcPr>
          <w:p w14:paraId="0875EC0F" w14:textId="77777777" w:rsidR="00D7786D" w:rsidRPr="00DD2392" w:rsidRDefault="00D7786D" w:rsidP="006A253D">
            <w:r w:rsidRPr="00DD2392">
              <w:t>Lakes, seas, rocks</w:t>
            </w:r>
          </w:p>
        </w:tc>
        <w:tc>
          <w:tcPr>
            <w:tcW w:w="2613" w:type="dxa"/>
            <w:hideMark/>
          </w:tcPr>
          <w:p w14:paraId="2EEDACAE" w14:textId="77777777" w:rsidR="00D7786D" w:rsidRPr="00DD2392" w:rsidRDefault="00D7786D" w:rsidP="006A253D">
            <w:r w:rsidRPr="00DD2392">
              <w:t>Tears as part of a natural landscape or environment</w:t>
            </w:r>
          </w:p>
        </w:tc>
        <w:tc>
          <w:tcPr>
            <w:tcW w:w="4019" w:type="dxa"/>
            <w:hideMark/>
          </w:tcPr>
          <w:p w14:paraId="6F064FA6" w14:textId="77777777" w:rsidR="00D7786D" w:rsidRPr="00DD2392" w:rsidRDefault="00D7786D" w:rsidP="006A253D"/>
        </w:tc>
      </w:tr>
      <w:tr w:rsidR="00EF3AC2" w:rsidRPr="00DD2392" w14:paraId="332878F6" w14:textId="77777777" w:rsidTr="00DD2392">
        <w:trPr>
          <w:tblCellSpacing w:w="15" w:type="dxa"/>
        </w:trPr>
        <w:tc>
          <w:tcPr>
            <w:tcW w:w="2274" w:type="dxa"/>
            <w:hideMark/>
          </w:tcPr>
          <w:p w14:paraId="57E06838" w14:textId="3408DAF0" w:rsidR="00D7786D" w:rsidRPr="00DD2392" w:rsidRDefault="00D7786D" w:rsidP="006A253D">
            <w:r w:rsidRPr="00DD2392">
              <w:rPr>
                <w:rStyle w:val="Strong"/>
              </w:rPr>
              <w:t>4.</w:t>
            </w:r>
            <w:r w:rsidR="00A37C70" w:rsidRPr="00DD2392">
              <w:rPr>
                <w:rStyle w:val="Strong"/>
              </w:rPr>
              <w:t xml:space="preserve"> </w:t>
            </w:r>
            <w:r w:rsidRPr="00DD2392">
              <w:rPr>
                <w:rStyle w:val="Strong"/>
              </w:rPr>
              <w:t>Other unique imagery</w:t>
            </w:r>
          </w:p>
        </w:tc>
        <w:tc>
          <w:tcPr>
            <w:tcW w:w="2613" w:type="dxa"/>
            <w:hideMark/>
          </w:tcPr>
          <w:p w14:paraId="570B1BFC" w14:textId="77777777" w:rsidR="00D7786D" w:rsidRPr="00DD2392" w:rsidRDefault="00D7786D" w:rsidP="006A253D">
            <w:r w:rsidRPr="00DD2392">
              <w:rPr>
                <w:rStyle w:val="Strong"/>
              </w:rPr>
              <w:t>4. Tears as emotional symbols</w:t>
            </w:r>
          </w:p>
        </w:tc>
        <w:tc>
          <w:tcPr>
            <w:tcW w:w="4019" w:type="dxa"/>
            <w:hideMark/>
          </w:tcPr>
          <w:p w14:paraId="603D851C" w14:textId="77777777" w:rsidR="00D7786D" w:rsidRPr="00DD2392" w:rsidRDefault="00D7786D" w:rsidP="006A253D"/>
        </w:tc>
      </w:tr>
      <w:tr w:rsidR="00EF3AC2" w:rsidRPr="00DD2392" w14:paraId="33EE3FDC" w14:textId="77777777" w:rsidTr="00DD2392">
        <w:trPr>
          <w:tblCellSpacing w:w="15" w:type="dxa"/>
        </w:trPr>
        <w:tc>
          <w:tcPr>
            <w:tcW w:w="2274" w:type="dxa"/>
            <w:hideMark/>
          </w:tcPr>
          <w:p w14:paraId="32B53D86" w14:textId="77777777" w:rsidR="00D7786D" w:rsidRPr="00DD2392" w:rsidRDefault="00D7786D" w:rsidP="006A253D">
            <w:r w:rsidRPr="00DD2392">
              <w:t xml:space="preserve">Ink, cauldrons, narcissus </w:t>
            </w:r>
          </w:p>
        </w:tc>
        <w:tc>
          <w:tcPr>
            <w:tcW w:w="2613" w:type="dxa"/>
            <w:hideMark/>
          </w:tcPr>
          <w:p w14:paraId="6E061472" w14:textId="77777777" w:rsidR="00D7786D" w:rsidRPr="00DD2392" w:rsidRDefault="00D7786D" w:rsidP="006A253D">
            <w:r w:rsidRPr="00DD2392">
              <w:t xml:space="preserve">Tears representing emotions or inner experiences </w:t>
            </w:r>
          </w:p>
        </w:tc>
        <w:tc>
          <w:tcPr>
            <w:tcW w:w="4019" w:type="dxa"/>
            <w:hideMark/>
          </w:tcPr>
          <w:p w14:paraId="7A4B404A" w14:textId="77777777" w:rsidR="00D7786D" w:rsidRPr="00DD2392" w:rsidRDefault="00D7786D" w:rsidP="006A253D"/>
        </w:tc>
      </w:tr>
      <w:tr w:rsidR="00EF3AC2" w:rsidRPr="00DD2392" w14:paraId="653AC58C" w14:textId="77777777" w:rsidTr="00DD2392">
        <w:trPr>
          <w:tblCellSpacing w:w="15" w:type="dxa"/>
        </w:trPr>
        <w:tc>
          <w:tcPr>
            <w:tcW w:w="2274" w:type="dxa"/>
          </w:tcPr>
          <w:p w14:paraId="5614A0D4" w14:textId="77777777" w:rsidR="00D7786D" w:rsidRPr="00DD2392" w:rsidRDefault="00D7786D" w:rsidP="006A253D"/>
        </w:tc>
        <w:tc>
          <w:tcPr>
            <w:tcW w:w="2613" w:type="dxa"/>
            <w:hideMark/>
          </w:tcPr>
          <w:p w14:paraId="706AD0E9" w14:textId="77777777" w:rsidR="00D7786D" w:rsidRPr="00DD2392" w:rsidRDefault="00D7786D" w:rsidP="006A253D">
            <w:r w:rsidRPr="00DD2392">
              <w:rPr>
                <w:rStyle w:val="Strong"/>
              </w:rPr>
              <w:t>5. Tears as blending forces / persistence and fragility</w:t>
            </w:r>
          </w:p>
        </w:tc>
        <w:tc>
          <w:tcPr>
            <w:tcW w:w="4019" w:type="dxa"/>
            <w:hideMark/>
          </w:tcPr>
          <w:p w14:paraId="4CDD6A10" w14:textId="77777777" w:rsidR="00D7786D" w:rsidRPr="00DD2392" w:rsidRDefault="00D7786D" w:rsidP="006A253D"/>
        </w:tc>
      </w:tr>
      <w:tr w:rsidR="00EF3AC2" w:rsidRPr="00DD2392" w14:paraId="72425839" w14:textId="77777777" w:rsidTr="00DD2392">
        <w:trPr>
          <w:tblCellSpacing w:w="15" w:type="dxa"/>
        </w:trPr>
        <w:tc>
          <w:tcPr>
            <w:tcW w:w="2274" w:type="dxa"/>
          </w:tcPr>
          <w:p w14:paraId="1AB96E9E" w14:textId="77777777" w:rsidR="00D7786D" w:rsidRPr="00DD2392" w:rsidRDefault="00D7786D" w:rsidP="006A253D"/>
        </w:tc>
        <w:tc>
          <w:tcPr>
            <w:tcW w:w="2613" w:type="dxa"/>
            <w:hideMark/>
          </w:tcPr>
          <w:p w14:paraId="56D5664F" w14:textId="77777777" w:rsidR="00D7786D" w:rsidRPr="00DD2392" w:rsidRDefault="00D7786D" w:rsidP="006A253D">
            <w:r w:rsidRPr="00DD2392">
              <w:t xml:space="preserve">Tears as forces combining </w:t>
            </w:r>
            <w:bookmarkStart w:id="23" w:name="_Hlk192085825"/>
            <w:r w:rsidRPr="00DD2392">
              <w:t>fragility and endurance</w:t>
            </w:r>
            <w:bookmarkEnd w:id="23"/>
          </w:p>
        </w:tc>
        <w:tc>
          <w:tcPr>
            <w:tcW w:w="4019" w:type="dxa"/>
            <w:hideMark/>
          </w:tcPr>
          <w:p w14:paraId="53C2C668" w14:textId="77777777" w:rsidR="00D7786D" w:rsidRPr="00DD2392" w:rsidRDefault="00D7786D" w:rsidP="006A253D"/>
        </w:tc>
      </w:tr>
    </w:tbl>
    <w:p w14:paraId="79BD68AB" w14:textId="58301A3D" w:rsidR="00D741AF" w:rsidRPr="00EF3AC2" w:rsidRDefault="00D741AF" w:rsidP="006A253D">
      <w:pPr>
        <w:pStyle w:val="NormalWeb"/>
        <w:spacing w:before="240" w:beforeAutospacing="0" w:after="0" w:afterAutospacing="0"/>
        <w:ind w:firstLine="720"/>
        <w:jc w:val="both"/>
      </w:pPr>
      <w:r w:rsidRPr="00EF3AC2">
        <w:t xml:space="preserve">We measured frequency of the occurrences of the noun </w:t>
      </w:r>
      <w:r w:rsidRPr="00874819">
        <w:rPr>
          <w:i/>
          <w:iCs/>
        </w:rPr>
        <w:t>tear</w:t>
      </w:r>
      <w:r w:rsidRPr="00EF3AC2">
        <w:t xml:space="preserve"> in the </w:t>
      </w:r>
      <w:r w:rsidR="00AE060E" w:rsidRPr="00EF3AC2">
        <w:t>IMs</w:t>
      </w:r>
      <w:r w:rsidRPr="00EF3AC2">
        <w:t xml:space="preserve"> to calculate the ratio of the image mapping</w:t>
      </w:r>
      <w:r w:rsidR="00AA1343" w:rsidRPr="00EF3AC2">
        <w:t>s</w:t>
      </w:r>
      <w:r w:rsidRPr="00EF3AC2">
        <w:t xml:space="preserve"> in the </w:t>
      </w:r>
      <w:r w:rsidR="00AE060E" w:rsidRPr="00EF3AC2">
        <w:t>IM</w:t>
      </w:r>
      <w:r w:rsidRPr="00EF3AC2">
        <w:t xml:space="preserve"> in the ST and TT</w:t>
      </w:r>
      <w:r w:rsidR="00874819">
        <w:t>.</w:t>
      </w:r>
      <w:r w:rsidRPr="00EF3AC2">
        <w:t xml:space="preserve"> From </w:t>
      </w:r>
      <w:r w:rsidR="00874819">
        <w:t>a</w:t>
      </w:r>
      <w:r w:rsidRPr="00EF3AC2">
        <w:t xml:space="preserve"> methodological point of view, we aligned the ST and TT data </w:t>
      </w:r>
      <w:r w:rsidR="00F7666C" w:rsidRPr="00EF3AC2">
        <w:t>using the variable</w:t>
      </w:r>
      <w:r w:rsidR="00DD2392">
        <w:t>s</w:t>
      </w:r>
      <w:r w:rsidR="00F7666C" w:rsidRPr="00EF3AC2">
        <w:t xml:space="preserve"> </w:t>
      </w:r>
      <w:r w:rsidR="009F68D6">
        <w:t>‘</w:t>
      </w:r>
      <w:r w:rsidR="00F7666C" w:rsidRPr="00EF3AC2">
        <w:t>recurring imagery</w:t>
      </w:r>
      <w:r w:rsidR="009F68D6">
        <w:t>’</w:t>
      </w:r>
      <w:r w:rsidR="00F7666C" w:rsidRPr="00EF3AC2">
        <w:t xml:space="preserve"> and </w:t>
      </w:r>
      <w:r w:rsidR="009F68D6">
        <w:t>‘</w:t>
      </w:r>
      <w:r w:rsidR="00F7666C" w:rsidRPr="00EF3AC2">
        <w:t>recurring themes</w:t>
      </w:r>
      <w:r w:rsidR="009F68D6">
        <w:t>’</w:t>
      </w:r>
      <w:r w:rsidR="00F7666C" w:rsidRPr="00EF3AC2">
        <w:t xml:space="preserve"> </w:t>
      </w:r>
      <w:r w:rsidRPr="00EF3AC2">
        <w:t>in the Excel spreadsheet</w:t>
      </w:r>
      <w:r w:rsidR="00F7666C" w:rsidRPr="00EF3AC2">
        <w:t xml:space="preserve"> to</w:t>
      </w:r>
      <w:r w:rsidRPr="00EF3AC2">
        <w:t xml:space="preserve"> </w:t>
      </w:r>
      <w:r w:rsidR="00F7666C" w:rsidRPr="00EF3AC2">
        <w:t>calculate mappings under the categories</w:t>
      </w:r>
      <w:r w:rsidR="002B4B57" w:rsidRPr="00EF3AC2">
        <w:t xml:space="preserve">. </w:t>
      </w:r>
    </w:p>
    <w:p w14:paraId="436D3CC2" w14:textId="6A3054D1" w:rsidR="00655CCA" w:rsidRPr="00F039FB" w:rsidRDefault="00655CCA" w:rsidP="00F039FB">
      <w:pPr>
        <w:pStyle w:val="NormalWeb"/>
        <w:keepNext/>
        <w:tabs>
          <w:tab w:val="left" w:pos="6952"/>
        </w:tabs>
        <w:spacing w:before="160" w:beforeAutospacing="0" w:after="120" w:afterAutospacing="0"/>
        <w:jc w:val="both"/>
        <w:rPr>
          <w:sz w:val="22"/>
          <w:szCs w:val="22"/>
        </w:rPr>
      </w:pPr>
      <w:r w:rsidRPr="00F039FB">
        <w:rPr>
          <w:sz w:val="22"/>
          <w:szCs w:val="22"/>
        </w:rPr>
        <w:t>Table</w:t>
      </w:r>
      <w:r w:rsidR="00A60FC5" w:rsidRPr="00F039FB">
        <w:rPr>
          <w:sz w:val="22"/>
          <w:szCs w:val="22"/>
        </w:rPr>
        <w:t xml:space="preserve"> 8</w:t>
      </w:r>
      <w:r w:rsidRPr="00F039FB">
        <w:rPr>
          <w:sz w:val="22"/>
          <w:szCs w:val="22"/>
        </w:rPr>
        <w:t xml:space="preserve">: </w:t>
      </w:r>
      <w:r w:rsidR="00A60FC5" w:rsidRPr="00F039FB">
        <w:rPr>
          <w:sz w:val="22"/>
          <w:szCs w:val="22"/>
        </w:rPr>
        <w:t>Comparison of recurring imagery d</w:t>
      </w:r>
      <w:r w:rsidRPr="00F039FB">
        <w:rPr>
          <w:sz w:val="22"/>
          <w:szCs w:val="22"/>
        </w:rPr>
        <w:t>istribution</w:t>
      </w:r>
    </w:p>
    <w:tbl>
      <w:tblPr>
        <w:tblW w:w="0" w:type="auto"/>
        <w:tblCellMar>
          <w:top w:w="15" w:type="dxa"/>
          <w:left w:w="15" w:type="dxa"/>
          <w:bottom w:w="15" w:type="dxa"/>
          <w:right w:w="15" w:type="dxa"/>
        </w:tblCellMar>
        <w:tblLook w:val="04A0" w:firstRow="1" w:lastRow="0" w:firstColumn="1" w:lastColumn="0" w:noHBand="0" w:noVBand="1"/>
      </w:tblPr>
      <w:tblGrid>
        <w:gridCol w:w="3195"/>
        <w:gridCol w:w="784"/>
        <w:gridCol w:w="930"/>
        <w:gridCol w:w="930"/>
      </w:tblGrid>
      <w:tr w:rsidR="00EF3AC2" w:rsidRPr="006A253D" w14:paraId="4EDDB01A" w14:textId="77777777" w:rsidTr="002F76E4">
        <w:trPr>
          <w:tblHeader/>
        </w:trPr>
        <w:tc>
          <w:tcPr>
            <w:tcW w:w="0" w:type="auto"/>
            <w:tcMar>
              <w:top w:w="15" w:type="dxa"/>
              <w:left w:w="0" w:type="dxa"/>
              <w:bottom w:w="15" w:type="dxa"/>
              <w:right w:w="15" w:type="dxa"/>
            </w:tcMar>
            <w:vAlign w:val="center"/>
            <w:hideMark/>
          </w:tcPr>
          <w:p w14:paraId="50C0A548" w14:textId="77777777" w:rsidR="00655CCA" w:rsidRPr="006A253D" w:rsidRDefault="00655CCA" w:rsidP="000515B8">
            <w:pPr>
              <w:spacing w:line="278" w:lineRule="auto"/>
              <w:rPr>
                <w:b/>
                <w:bCs/>
              </w:rPr>
            </w:pPr>
            <w:r w:rsidRPr="006A253D">
              <w:rPr>
                <w:rFonts w:eastAsiaTheme="majorEastAsia"/>
                <w:b/>
                <w:bCs/>
              </w:rPr>
              <w:t>Recurring Imagery</w:t>
            </w:r>
          </w:p>
        </w:tc>
        <w:tc>
          <w:tcPr>
            <w:tcW w:w="0" w:type="auto"/>
            <w:vAlign w:val="center"/>
            <w:hideMark/>
          </w:tcPr>
          <w:p w14:paraId="0991ADF3" w14:textId="77777777" w:rsidR="00655CCA" w:rsidRPr="006A253D" w:rsidRDefault="00655CCA" w:rsidP="000515B8">
            <w:pPr>
              <w:spacing w:line="278" w:lineRule="auto"/>
              <w:rPr>
                <w:b/>
                <w:bCs/>
              </w:rPr>
            </w:pPr>
            <w:r w:rsidRPr="006A253D">
              <w:rPr>
                <w:rFonts w:eastAsiaTheme="majorEastAsia"/>
                <w:b/>
                <w:bCs/>
              </w:rPr>
              <w:t>ST (%)</w:t>
            </w:r>
          </w:p>
        </w:tc>
        <w:tc>
          <w:tcPr>
            <w:tcW w:w="0" w:type="auto"/>
            <w:vAlign w:val="center"/>
            <w:hideMark/>
          </w:tcPr>
          <w:p w14:paraId="34CB013E" w14:textId="77777777" w:rsidR="00655CCA" w:rsidRPr="006A253D" w:rsidRDefault="00655CCA" w:rsidP="000515B8">
            <w:pPr>
              <w:spacing w:line="278" w:lineRule="auto"/>
              <w:rPr>
                <w:b/>
                <w:bCs/>
              </w:rPr>
            </w:pPr>
            <w:r w:rsidRPr="006A253D">
              <w:rPr>
                <w:rFonts w:eastAsiaTheme="majorEastAsia"/>
                <w:b/>
                <w:bCs/>
              </w:rPr>
              <w:t>TT1 (%)</w:t>
            </w:r>
          </w:p>
        </w:tc>
        <w:tc>
          <w:tcPr>
            <w:tcW w:w="0" w:type="auto"/>
            <w:vAlign w:val="center"/>
            <w:hideMark/>
          </w:tcPr>
          <w:p w14:paraId="6AFB89AD" w14:textId="77777777" w:rsidR="00655CCA" w:rsidRPr="006A253D" w:rsidRDefault="00655CCA" w:rsidP="000515B8">
            <w:pPr>
              <w:spacing w:line="278" w:lineRule="auto"/>
              <w:rPr>
                <w:b/>
                <w:bCs/>
              </w:rPr>
            </w:pPr>
            <w:r w:rsidRPr="006A253D">
              <w:rPr>
                <w:rFonts w:eastAsiaTheme="majorEastAsia"/>
                <w:b/>
                <w:bCs/>
              </w:rPr>
              <w:t>TT2 (%)</w:t>
            </w:r>
          </w:p>
        </w:tc>
      </w:tr>
      <w:tr w:rsidR="00EF3AC2" w:rsidRPr="006A253D" w14:paraId="2D6F62D8" w14:textId="77777777" w:rsidTr="002F76E4">
        <w:tc>
          <w:tcPr>
            <w:tcW w:w="0" w:type="auto"/>
            <w:tcMar>
              <w:top w:w="15" w:type="dxa"/>
              <w:left w:w="0" w:type="dxa"/>
              <w:bottom w:w="15" w:type="dxa"/>
              <w:right w:w="15" w:type="dxa"/>
            </w:tcMar>
            <w:vAlign w:val="center"/>
            <w:hideMark/>
          </w:tcPr>
          <w:p w14:paraId="29B9B1D5" w14:textId="67FD6044" w:rsidR="00655CCA" w:rsidRPr="006A253D" w:rsidRDefault="00655CCA" w:rsidP="000515B8">
            <w:pPr>
              <w:spacing w:line="278" w:lineRule="auto"/>
            </w:pPr>
            <w:r w:rsidRPr="006A253D">
              <w:rPr>
                <w:rFonts w:eastAsiaTheme="majorEastAsia"/>
                <w:b/>
                <w:bCs/>
              </w:rPr>
              <w:t xml:space="preserve">1. Tears as natural imagery </w:t>
            </w:r>
          </w:p>
        </w:tc>
        <w:tc>
          <w:tcPr>
            <w:tcW w:w="0" w:type="auto"/>
            <w:vAlign w:val="center"/>
            <w:hideMark/>
          </w:tcPr>
          <w:p w14:paraId="53E810CB" w14:textId="2DE0E34F" w:rsidR="00655CCA" w:rsidRPr="006A253D" w:rsidRDefault="001312B3" w:rsidP="000515B8">
            <w:pPr>
              <w:spacing w:line="278" w:lineRule="auto"/>
            </w:pPr>
            <w:r w:rsidRPr="006A253D">
              <w:t xml:space="preserve"> </w:t>
            </w:r>
            <w:r w:rsidR="00655CCA" w:rsidRPr="006A253D">
              <w:t>40%</w:t>
            </w:r>
          </w:p>
        </w:tc>
        <w:tc>
          <w:tcPr>
            <w:tcW w:w="0" w:type="auto"/>
            <w:vAlign w:val="center"/>
            <w:hideMark/>
          </w:tcPr>
          <w:p w14:paraId="08D9227A" w14:textId="77777777" w:rsidR="00655CCA" w:rsidRPr="006A253D" w:rsidRDefault="00655CCA" w:rsidP="000515B8">
            <w:pPr>
              <w:spacing w:line="278" w:lineRule="auto"/>
            </w:pPr>
            <w:r w:rsidRPr="006A253D">
              <w:t>35%</w:t>
            </w:r>
          </w:p>
        </w:tc>
        <w:tc>
          <w:tcPr>
            <w:tcW w:w="0" w:type="auto"/>
            <w:vAlign w:val="center"/>
            <w:hideMark/>
          </w:tcPr>
          <w:p w14:paraId="0D0C56EC" w14:textId="77777777" w:rsidR="00655CCA" w:rsidRPr="006A253D" w:rsidRDefault="00655CCA" w:rsidP="000515B8">
            <w:pPr>
              <w:spacing w:line="278" w:lineRule="auto"/>
            </w:pPr>
            <w:r w:rsidRPr="006A253D">
              <w:t>30%</w:t>
            </w:r>
          </w:p>
        </w:tc>
      </w:tr>
      <w:tr w:rsidR="00EF3AC2" w:rsidRPr="006A253D" w14:paraId="50F06B7C" w14:textId="77777777" w:rsidTr="002F76E4">
        <w:tc>
          <w:tcPr>
            <w:tcW w:w="0" w:type="auto"/>
            <w:tcMar>
              <w:top w:w="15" w:type="dxa"/>
              <w:left w:w="0" w:type="dxa"/>
              <w:bottom w:w="15" w:type="dxa"/>
              <w:right w:w="15" w:type="dxa"/>
            </w:tcMar>
            <w:vAlign w:val="center"/>
            <w:hideMark/>
          </w:tcPr>
          <w:p w14:paraId="252FBA68" w14:textId="77777777" w:rsidR="00655CCA" w:rsidRPr="006A253D" w:rsidRDefault="00655CCA" w:rsidP="000515B8">
            <w:pPr>
              <w:spacing w:line="278" w:lineRule="auto"/>
            </w:pPr>
            <w:r w:rsidRPr="006A253D">
              <w:rPr>
                <w:rFonts w:eastAsiaTheme="majorEastAsia"/>
                <w:b/>
                <w:bCs/>
              </w:rPr>
              <w:t>2. Tears as precious materials</w:t>
            </w:r>
          </w:p>
        </w:tc>
        <w:tc>
          <w:tcPr>
            <w:tcW w:w="0" w:type="auto"/>
            <w:vAlign w:val="center"/>
            <w:hideMark/>
          </w:tcPr>
          <w:p w14:paraId="330EFBA1" w14:textId="1BA89821" w:rsidR="00655CCA" w:rsidRPr="006A253D" w:rsidRDefault="001312B3" w:rsidP="000515B8">
            <w:pPr>
              <w:spacing w:line="278" w:lineRule="auto"/>
            </w:pPr>
            <w:r w:rsidRPr="006A253D">
              <w:t xml:space="preserve"> </w:t>
            </w:r>
            <w:r w:rsidR="00655CCA" w:rsidRPr="006A253D">
              <w:t>25%</w:t>
            </w:r>
          </w:p>
        </w:tc>
        <w:tc>
          <w:tcPr>
            <w:tcW w:w="0" w:type="auto"/>
            <w:vAlign w:val="center"/>
            <w:hideMark/>
          </w:tcPr>
          <w:p w14:paraId="60D80CC7" w14:textId="77777777" w:rsidR="00655CCA" w:rsidRPr="006A253D" w:rsidRDefault="00655CCA" w:rsidP="000515B8">
            <w:pPr>
              <w:spacing w:line="278" w:lineRule="auto"/>
            </w:pPr>
            <w:r w:rsidRPr="006A253D">
              <w:t>30%</w:t>
            </w:r>
          </w:p>
        </w:tc>
        <w:tc>
          <w:tcPr>
            <w:tcW w:w="0" w:type="auto"/>
            <w:vAlign w:val="center"/>
            <w:hideMark/>
          </w:tcPr>
          <w:p w14:paraId="5B6F1E76" w14:textId="77777777" w:rsidR="00655CCA" w:rsidRPr="006A253D" w:rsidRDefault="00655CCA" w:rsidP="000515B8">
            <w:pPr>
              <w:spacing w:line="278" w:lineRule="auto"/>
            </w:pPr>
            <w:r w:rsidRPr="006A253D">
              <w:t>25%</w:t>
            </w:r>
          </w:p>
        </w:tc>
      </w:tr>
      <w:tr w:rsidR="00EF3AC2" w:rsidRPr="006A253D" w14:paraId="68182D22" w14:textId="77777777" w:rsidTr="002F76E4">
        <w:tc>
          <w:tcPr>
            <w:tcW w:w="0" w:type="auto"/>
            <w:tcMar>
              <w:top w:w="15" w:type="dxa"/>
              <w:left w:w="0" w:type="dxa"/>
              <w:bottom w:w="15" w:type="dxa"/>
              <w:right w:w="15" w:type="dxa"/>
            </w:tcMar>
            <w:vAlign w:val="center"/>
            <w:hideMark/>
          </w:tcPr>
          <w:p w14:paraId="32584CFD" w14:textId="77777777" w:rsidR="00655CCA" w:rsidRPr="006A253D" w:rsidRDefault="00655CCA" w:rsidP="000515B8">
            <w:pPr>
              <w:spacing w:line="278" w:lineRule="auto"/>
            </w:pPr>
            <w:r w:rsidRPr="006A253D">
              <w:rPr>
                <w:rFonts w:eastAsiaTheme="majorEastAsia"/>
                <w:b/>
                <w:bCs/>
              </w:rPr>
              <w:t>3. Tears as geographic features</w:t>
            </w:r>
          </w:p>
        </w:tc>
        <w:tc>
          <w:tcPr>
            <w:tcW w:w="0" w:type="auto"/>
            <w:vAlign w:val="center"/>
            <w:hideMark/>
          </w:tcPr>
          <w:p w14:paraId="008E50B1" w14:textId="211E1F6F" w:rsidR="00655CCA" w:rsidRPr="006A253D" w:rsidRDefault="001312B3" w:rsidP="000515B8">
            <w:pPr>
              <w:spacing w:line="278" w:lineRule="auto"/>
            </w:pPr>
            <w:r w:rsidRPr="006A253D">
              <w:t xml:space="preserve"> </w:t>
            </w:r>
            <w:r w:rsidR="00655CCA" w:rsidRPr="006A253D">
              <w:t>20%</w:t>
            </w:r>
          </w:p>
        </w:tc>
        <w:tc>
          <w:tcPr>
            <w:tcW w:w="0" w:type="auto"/>
            <w:vAlign w:val="center"/>
            <w:hideMark/>
          </w:tcPr>
          <w:p w14:paraId="6EBA546A" w14:textId="77777777" w:rsidR="00655CCA" w:rsidRPr="006A253D" w:rsidRDefault="00655CCA" w:rsidP="000515B8">
            <w:pPr>
              <w:spacing w:line="278" w:lineRule="auto"/>
            </w:pPr>
            <w:r w:rsidRPr="006A253D">
              <w:t>20%</w:t>
            </w:r>
          </w:p>
        </w:tc>
        <w:tc>
          <w:tcPr>
            <w:tcW w:w="0" w:type="auto"/>
            <w:vAlign w:val="center"/>
            <w:hideMark/>
          </w:tcPr>
          <w:p w14:paraId="7D455699" w14:textId="77777777" w:rsidR="00655CCA" w:rsidRPr="006A253D" w:rsidRDefault="00655CCA" w:rsidP="000515B8">
            <w:pPr>
              <w:spacing w:line="278" w:lineRule="auto"/>
            </w:pPr>
            <w:r w:rsidRPr="006A253D">
              <w:t>25%</w:t>
            </w:r>
          </w:p>
        </w:tc>
      </w:tr>
      <w:tr w:rsidR="00655CCA" w:rsidRPr="006A253D" w14:paraId="68C61E24" w14:textId="77777777" w:rsidTr="002F76E4">
        <w:tc>
          <w:tcPr>
            <w:tcW w:w="0" w:type="auto"/>
            <w:tcMar>
              <w:top w:w="15" w:type="dxa"/>
              <w:left w:w="0" w:type="dxa"/>
              <w:bottom w:w="15" w:type="dxa"/>
              <w:right w:w="15" w:type="dxa"/>
            </w:tcMar>
            <w:vAlign w:val="center"/>
            <w:hideMark/>
          </w:tcPr>
          <w:p w14:paraId="02884D71" w14:textId="77777777" w:rsidR="00655CCA" w:rsidRPr="006A253D" w:rsidRDefault="00655CCA" w:rsidP="000515B8">
            <w:pPr>
              <w:spacing w:line="278" w:lineRule="auto"/>
            </w:pPr>
            <w:r w:rsidRPr="006A253D">
              <w:rPr>
                <w:rFonts w:eastAsiaTheme="majorEastAsia"/>
                <w:b/>
                <w:bCs/>
              </w:rPr>
              <w:t>4. Other unique imagery</w:t>
            </w:r>
          </w:p>
        </w:tc>
        <w:tc>
          <w:tcPr>
            <w:tcW w:w="0" w:type="auto"/>
            <w:vAlign w:val="center"/>
            <w:hideMark/>
          </w:tcPr>
          <w:p w14:paraId="420FA498" w14:textId="2B00C12C" w:rsidR="00655CCA" w:rsidRPr="006A253D" w:rsidRDefault="001312B3" w:rsidP="000515B8">
            <w:pPr>
              <w:spacing w:line="278" w:lineRule="auto"/>
            </w:pPr>
            <w:r w:rsidRPr="006A253D">
              <w:t xml:space="preserve"> </w:t>
            </w:r>
            <w:r w:rsidR="00655CCA" w:rsidRPr="006A253D">
              <w:t>15%</w:t>
            </w:r>
          </w:p>
        </w:tc>
        <w:tc>
          <w:tcPr>
            <w:tcW w:w="0" w:type="auto"/>
            <w:vAlign w:val="center"/>
            <w:hideMark/>
          </w:tcPr>
          <w:p w14:paraId="6D2A2C11" w14:textId="77777777" w:rsidR="00655CCA" w:rsidRPr="006A253D" w:rsidRDefault="00655CCA" w:rsidP="000515B8">
            <w:pPr>
              <w:spacing w:line="278" w:lineRule="auto"/>
            </w:pPr>
            <w:r w:rsidRPr="006A253D">
              <w:t>15%</w:t>
            </w:r>
          </w:p>
        </w:tc>
        <w:tc>
          <w:tcPr>
            <w:tcW w:w="0" w:type="auto"/>
            <w:vAlign w:val="center"/>
            <w:hideMark/>
          </w:tcPr>
          <w:p w14:paraId="05E978A6" w14:textId="77777777" w:rsidR="00655CCA" w:rsidRPr="006A253D" w:rsidRDefault="00655CCA" w:rsidP="000515B8">
            <w:pPr>
              <w:spacing w:line="278" w:lineRule="auto"/>
            </w:pPr>
            <w:r w:rsidRPr="006A253D">
              <w:t>20%</w:t>
            </w:r>
          </w:p>
        </w:tc>
      </w:tr>
    </w:tbl>
    <w:p w14:paraId="089B5B9D" w14:textId="7023CA82" w:rsidR="00356DCE" w:rsidRPr="00F039FB" w:rsidRDefault="00E60047" w:rsidP="00A171EB">
      <w:pPr>
        <w:pStyle w:val="NormalWeb"/>
        <w:keepNext/>
        <w:keepLines/>
        <w:tabs>
          <w:tab w:val="left" w:pos="6952"/>
        </w:tabs>
        <w:spacing w:before="240" w:beforeAutospacing="0" w:after="120" w:afterAutospacing="0"/>
        <w:jc w:val="both"/>
        <w:rPr>
          <w:sz w:val="22"/>
          <w:szCs w:val="22"/>
        </w:rPr>
      </w:pPr>
      <w:r w:rsidRPr="00F039FB">
        <w:rPr>
          <w:sz w:val="22"/>
          <w:szCs w:val="22"/>
        </w:rPr>
        <w:t>Table 9</w:t>
      </w:r>
      <w:r w:rsidR="00BC3CDB" w:rsidRPr="00F039FB">
        <w:rPr>
          <w:sz w:val="22"/>
          <w:szCs w:val="22"/>
        </w:rPr>
        <w:t>:</w:t>
      </w:r>
      <w:r w:rsidRPr="00F039FB">
        <w:rPr>
          <w:sz w:val="22"/>
          <w:szCs w:val="22"/>
        </w:rPr>
        <w:t xml:space="preserve"> Comparison of recurring themes distribution </w:t>
      </w:r>
    </w:p>
    <w:tbl>
      <w:tblPr>
        <w:tblW w:w="0" w:type="auto"/>
        <w:tblCellMar>
          <w:top w:w="15" w:type="dxa"/>
          <w:left w:w="15" w:type="dxa"/>
          <w:bottom w:w="15" w:type="dxa"/>
          <w:right w:w="15" w:type="dxa"/>
        </w:tblCellMar>
        <w:tblLook w:val="04A0" w:firstRow="1" w:lastRow="0" w:firstColumn="1" w:lastColumn="0" w:noHBand="0" w:noVBand="1"/>
      </w:tblPr>
      <w:tblGrid>
        <w:gridCol w:w="5395"/>
        <w:gridCol w:w="784"/>
        <w:gridCol w:w="930"/>
        <w:gridCol w:w="930"/>
      </w:tblGrid>
      <w:tr w:rsidR="00EF3AC2" w:rsidRPr="006A253D" w14:paraId="1CC97120" w14:textId="77777777" w:rsidTr="002F76E4">
        <w:trPr>
          <w:tblHeader/>
        </w:trPr>
        <w:tc>
          <w:tcPr>
            <w:tcW w:w="0" w:type="auto"/>
            <w:tcMar>
              <w:top w:w="15" w:type="dxa"/>
              <w:left w:w="0" w:type="dxa"/>
              <w:bottom w:w="15" w:type="dxa"/>
              <w:right w:w="15" w:type="dxa"/>
            </w:tcMar>
            <w:vAlign w:val="center"/>
            <w:hideMark/>
          </w:tcPr>
          <w:p w14:paraId="55199C28" w14:textId="77777777" w:rsidR="00E60047" w:rsidRPr="006A253D" w:rsidRDefault="00E60047" w:rsidP="00A171EB">
            <w:pPr>
              <w:keepNext/>
              <w:keepLines/>
              <w:jc w:val="both"/>
              <w:rPr>
                <w:b/>
                <w:bCs/>
              </w:rPr>
            </w:pPr>
            <w:r w:rsidRPr="006A253D">
              <w:rPr>
                <w:b/>
                <w:bCs/>
              </w:rPr>
              <w:t xml:space="preserve">Recurring themes </w:t>
            </w:r>
          </w:p>
        </w:tc>
        <w:tc>
          <w:tcPr>
            <w:tcW w:w="0" w:type="auto"/>
            <w:vAlign w:val="center"/>
            <w:hideMark/>
          </w:tcPr>
          <w:p w14:paraId="52887B61" w14:textId="77777777" w:rsidR="00E60047" w:rsidRPr="006A253D" w:rsidRDefault="00E60047" w:rsidP="00A171EB">
            <w:pPr>
              <w:keepNext/>
              <w:keepLines/>
              <w:jc w:val="both"/>
              <w:rPr>
                <w:b/>
                <w:bCs/>
              </w:rPr>
            </w:pPr>
            <w:r w:rsidRPr="006A253D">
              <w:rPr>
                <w:b/>
                <w:bCs/>
              </w:rPr>
              <w:t>ST (%)</w:t>
            </w:r>
          </w:p>
        </w:tc>
        <w:tc>
          <w:tcPr>
            <w:tcW w:w="0" w:type="auto"/>
            <w:vAlign w:val="center"/>
            <w:hideMark/>
          </w:tcPr>
          <w:p w14:paraId="58F211B4" w14:textId="77777777" w:rsidR="00E60047" w:rsidRPr="006A253D" w:rsidRDefault="00E60047" w:rsidP="00A171EB">
            <w:pPr>
              <w:keepNext/>
              <w:keepLines/>
              <w:jc w:val="both"/>
              <w:rPr>
                <w:b/>
                <w:bCs/>
              </w:rPr>
            </w:pPr>
            <w:r w:rsidRPr="006A253D">
              <w:rPr>
                <w:b/>
                <w:bCs/>
              </w:rPr>
              <w:t>TT1 (%)</w:t>
            </w:r>
          </w:p>
        </w:tc>
        <w:tc>
          <w:tcPr>
            <w:tcW w:w="0" w:type="auto"/>
            <w:vAlign w:val="center"/>
            <w:hideMark/>
          </w:tcPr>
          <w:p w14:paraId="599DFB95" w14:textId="77777777" w:rsidR="00E60047" w:rsidRPr="006A253D" w:rsidRDefault="00E60047" w:rsidP="00A171EB">
            <w:pPr>
              <w:keepNext/>
              <w:keepLines/>
              <w:jc w:val="both"/>
              <w:rPr>
                <w:b/>
                <w:bCs/>
              </w:rPr>
            </w:pPr>
            <w:r w:rsidRPr="006A253D">
              <w:rPr>
                <w:b/>
                <w:bCs/>
              </w:rPr>
              <w:t>TT2 (%)</w:t>
            </w:r>
          </w:p>
        </w:tc>
      </w:tr>
      <w:tr w:rsidR="00EF3AC2" w:rsidRPr="006A253D" w14:paraId="7C9E485C" w14:textId="77777777" w:rsidTr="002F76E4">
        <w:tc>
          <w:tcPr>
            <w:tcW w:w="0" w:type="auto"/>
            <w:tcMar>
              <w:top w:w="15" w:type="dxa"/>
              <w:left w:w="0" w:type="dxa"/>
              <w:bottom w:w="15" w:type="dxa"/>
              <w:right w:w="15" w:type="dxa"/>
            </w:tcMar>
            <w:vAlign w:val="center"/>
            <w:hideMark/>
          </w:tcPr>
          <w:p w14:paraId="7705A4F9" w14:textId="77777777" w:rsidR="00E60047" w:rsidRPr="006A253D" w:rsidRDefault="00E60047" w:rsidP="00A171EB">
            <w:pPr>
              <w:keepNext/>
              <w:keepLines/>
              <w:jc w:val="both"/>
            </w:pPr>
            <w:r w:rsidRPr="006A253D">
              <w:rPr>
                <w:b/>
                <w:bCs/>
              </w:rPr>
              <w:t>1. Tears as water sources / natural elements</w:t>
            </w:r>
          </w:p>
        </w:tc>
        <w:tc>
          <w:tcPr>
            <w:tcW w:w="0" w:type="auto"/>
            <w:vAlign w:val="center"/>
            <w:hideMark/>
          </w:tcPr>
          <w:p w14:paraId="2E96E82F" w14:textId="77777777" w:rsidR="00E60047" w:rsidRPr="006A253D" w:rsidRDefault="00E60047" w:rsidP="00A171EB">
            <w:pPr>
              <w:keepNext/>
              <w:keepLines/>
              <w:jc w:val="both"/>
            </w:pPr>
            <w:r w:rsidRPr="006A253D">
              <w:t>30%</w:t>
            </w:r>
          </w:p>
        </w:tc>
        <w:tc>
          <w:tcPr>
            <w:tcW w:w="0" w:type="auto"/>
            <w:vAlign w:val="center"/>
            <w:hideMark/>
          </w:tcPr>
          <w:p w14:paraId="6E561323" w14:textId="77777777" w:rsidR="00E60047" w:rsidRPr="006A253D" w:rsidRDefault="00E60047" w:rsidP="00A171EB">
            <w:pPr>
              <w:keepNext/>
              <w:keepLines/>
              <w:jc w:val="both"/>
            </w:pPr>
            <w:r w:rsidRPr="006A253D">
              <w:t>25%</w:t>
            </w:r>
          </w:p>
        </w:tc>
        <w:tc>
          <w:tcPr>
            <w:tcW w:w="0" w:type="auto"/>
            <w:vAlign w:val="center"/>
            <w:hideMark/>
          </w:tcPr>
          <w:p w14:paraId="77290B2A" w14:textId="77777777" w:rsidR="00E60047" w:rsidRPr="006A253D" w:rsidRDefault="00E60047" w:rsidP="00A171EB">
            <w:pPr>
              <w:keepNext/>
              <w:keepLines/>
              <w:jc w:val="both"/>
            </w:pPr>
            <w:r w:rsidRPr="006A253D">
              <w:t>20%</w:t>
            </w:r>
          </w:p>
        </w:tc>
      </w:tr>
      <w:tr w:rsidR="00EF3AC2" w:rsidRPr="006A253D" w14:paraId="2B876271" w14:textId="77777777" w:rsidTr="002F76E4">
        <w:tc>
          <w:tcPr>
            <w:tcW w:w="0" w:type="auto"/>
            <w:tcMar>
              <w:top w:w="15" w:type="dxa"/>
              <w:left w:w="0" w:type="dxa"/>
              <w:bottom w:w="15" w:type="dxa"/>
              <w:right w:w="15" w:type="dxa"/>
            </w:tcMar>
            <w:vAlign w:val="center"/>
            <w:hideMark/>
          </w:tcPr>
          <w:p w14:paraId="5F4AE63C" w14:textId="77777777" w:rsidR="00E60047" w:rsidRPr="006A253D" w:rsidRDefault="00E60047" w:rsidP="00A171EB">
            <w:pPr>
              <w:keepNext/>
              <w:keepLines/>
              <w:jc w:val="both"/>
            </w:pPr>
            <w:r w:rsidRPr="006A253D">
              <w:rPr>
                <w:b/>
                <w:bCs/>
              </w:rPr>
              <w:t>2. Tears as transformative forces</w:t>
            </w:r>
          </w:p>
        </w:tc>
        <w:tc>
          <w:tcPr>
            <w:tcW w:w="0" w:type="auto"/>
            <w:vAlign w:val="center"/>
            <w:hideMark/>
          </w:tcPr>
          <w:p w14:paraId="576F6C87" w14:textId="77777777" w:rsidR="00E60047" w:rsidRPr="006A253D" w:rsidRDefault="00E60047" w:rsidP="00A171EB">
            <w:pPr>
              <w:keepNext/>
              <w:keepLines/>
              <w:jc w:val="both"/>
            </w:pPr>
            <w:r w:rsidRPr="006A253D">
              <w:t>20%</w:t>
            </w:r>
          </w:p>
        </w:tc>
        <w:tc>
          <w:tcPr>
            <w:tcW w:w="0" w:type="auto"/>
            <w:vAlign w:val="center"/>
            <w:hideMark/>
          </w:tcPr>
          <w:p w14:paraId="68A363FD" w14:textId="77777777" w:rsidR="00E60047" w:rsidRPr="006A253D" w:rsidRDefault="00E60047" w:rsidP="00A171EB">
            <w:pPr>
              <w:keepNext/>
              <w:keepLines/>
              <w:jc w:val="both"/>
            </w:pPr>
            <w:r w:rsidRPr="006A253D">
              <w:t>25%</w:t>
            </w:r>
          </w:p>
        </w:tc>
        <w:tc>
          <w:tcPr>
            <w:tcW w:w="0" w:type="auto"/>
            <w:vAlign w:val="center"/>
            <w:hideMark/>
          </w:tcPr>
          <w:p w14:paraId="5F3FBECB" w14:textId="77777777" w:rsidR="00E60047" w:rsidRPr="006A253D" w:rsidRDefault="00E60047" w:rsidP="00A171EB">
            <w:pPr>
              <w:keepNext/>
              <w:keepLines/>
              <w:jc w:val="both"/>
            </w:pPr>
            <w:r w:rsidRPr="006A253D">
              <w:t>20%</w:t>
            </w:r>
          </w:p>
        </w:tc>
      </w:tr>
      <w:tr w:rsidR="00EF3AC2" w:rsidRPr="006A253D" w14:paraId="3CE8CD56" w14:textId="77777777" w:rsidTr="002F76E4">
        <w:tc>
          <w:tcPr>
            <w:tcW w:w="0" w:type="auto"/>
            <w:tcMar>
              <w:top w:w="15" w:type="dxa"/>
              <w:left w:w="0" w:type="dxa"/>
              <w:bottom w:w="15" w:type="dxa"/>
              <w:right w:w="15" w:type="dxa"/>
            </w:tcMar>
            <w:vAlign w:val="center"/>
            <w:hideMark/>
          </w:tcPr>
          <w:p w14:paraId="03D843B9" w14:textId="77777777" w:rsidR="00E60047" w:rsidRPr="006A253D" w:rsidRDefault="00E60047" w:rsidP="00E60047">
            <w:pPr>
              <w:jc w:val="both"/>
            </w:pPr>
            <w:r w:rsidRPr="006A253D">
              <w:rPr>
                <w:b/>
                <w:bCs/>
              </w:rPr>
              <w:t>3. Tears in conjunction with nature</w:t>
            </w:r>
          </w:p>
        </w:tc>
        <w:tc>
          <w:tcPr>
            <w:tcW w:w="0" w:type="auto"/>
            <w:vAlign w:val="center"/>
            <w:hideMark/>
          </w:tcPr>
          <w:p w14:paraId="1AAACC4D" w14:textId="77777777" w:rsidR="00E60047" w:rsidRPr="006A253D" w:rsidRDefault="00E60047" w:rsidP="00E60047">
            <w:pPr>
              <w:jc w:val="both"/>
            </w:pPr>
            <w:r w:rsidRPr="006A253D">
              <w:t>15%</w:t>
            </w:r>
          </w:p>
        </w:tc>
        <w:tc>
          <w:tcPr>
            <w:tcW w:w="0" w:type="auto"/>
            <w:vAlign w:val="center"/>
            <w:hideMark/>
          </w:tcPr>
          <w:p w14:paraId="256C7360" w14:textId="77777777" w:rsidR="00E60047" w:rsidRPr="006A253D" w:rsidRDefault="00E60047" w:rsidP="00E60047">
            <w:pPr>
              <w:jc w:val="both"/>
            </w:pPr>
            <w:r w:rsidRPr="006A253D">
              <w:t>15%</w:t>
            </w:r>
          </w:p>
        </w:tc>
        <w:tc>
          <w:tcPr>
            <w:tcW w:w="0" w:type="auto"/>
            <w:vAlign w:val="center"/>
            <w:hideMark/>
          </w:tcPr>
          <w:p w14:paraId="4C92F5B4" w14:textId="77777777" w:rsidR="00E60047" w:rsidRPr="006A253D" w:rsidRDefault="00E60047" w:rsidP="00E60047">
            <w:pPr>
              <w:jc w:val="both"/>
            </w:pPr>
            <w:r w:rsidRPr="006A253D">
              <w:t>20%</w:t>
            </w:r>
          </w:p>
        </w:tc>
      </w:tr>
      <w:tr w:rsidR="00EF3AC2" w:rsidRPr="006A253D" w14:paraId="731DB84E" w14:textId="77777777" w:rsidTr="002F76E4">
        <w:tc>
          <w:tcPr>
            <w:tcW w:w="0" w:type="auto"/>
            <w:tcMar>
              <w:top w:w="15" w:type="dxa"/>
              <w:left w:w="0" w:type="dxa"/>
              <w:bottom w:w="15" w:type="dxa"/>
              <w:right w:w="15" w:type="dxa"/>
            </w:tcMar>
            <w:vAlign w:val="center"/>
            <w:hideMark/>
          </w:tcPr>
          <w:p w14:paraId="4A1A3901" w14:textId="77777777" w:rsidR="00E60047" w:rsidRPr="006A253D" w:rsidRDefault="00E60047" w:rsidP="00E60047">
            <w:pPr>
              <w:jc w:val="both"/>
            </w:pPr>
            <w:r w:rsidRPr="006A253D">
              <w:rPr>
                <w:b/>
                <w:bCs/>
              </w:rPr>
              <w:t>4. Tears as emotional symbols</w:t>
            </w:r>
          </w:p>
        </w:tc>
        <w:tc>
          <w:tcPr>
            <w:tcW w:w="0" w:type="auto"/>
            <w:vAlign w:val="center"/>
            <w:hideMark/>
          </w:tcPr>
          <w:p w14:paraId="6B09B041" w14:textId="77777777" w:rsidR="00E60047" w:rsidRPr="006A253D" w:rsidRDefault="00E60047" w:rsidP="00E60047">
            <w:pPr>
              <w:jc w:val="both"/>
            </w:pPr>
            <w:r w:rsidRPr="006A253D">
              <w:t>15%</w:t>
            </w:r>
          </w:p>
        </w:tc>
        <w:tc>
          <w:tcPr>
            <w:tcW w:w="0" w:type="auto"/>
            <w:vAlign w:val="center"/>
            <w:hideMark/>
          </w:tcPr>
          <w:p w14:paraId="6DBBA618" w14:textId="77777777" w:rsidR="00E60047" w:rsidRPr="006A253D" w:rsidRDefault="00E60047" w:rsidP="00E60047">
            <w:pPr>
              <w:jc w:val="both"/>
            </w:pPr>
            <w:r w:rsidRPr="006A253D">
              <w:t>15%</w:t>
            </w:r>
          </w:p>
        </w:tc>
        <w:tc>
          <w:tcPr>
            <w:tcW w:w="0" w:type="auto"/>
            <w:vAlign w:val="center"/>
            <w:hideMark/>
          </w:tcPr>
          <w:p w14:paraId="52DFE9EB" w14:textId="77777777" w:rsidR="00E60047" w:rsidRPr="006A253D" w:rsidRDefault="00E60047" w:rsidP="00E60047">
            <w:pPr>
              <w:jc w:val="both"/>
            </w:pPr>
            <w:r w:rsidRPr="006A253D">
              <w:t>20%</w:t>
            </w:r>
          </w:p>
        </w:tc>
      </w:tr>
      <w:tr w:rsidR="00EF3AC2" w:rsidRPr="006A253D" w14:paraId="42293EC8" w14:textId="77777777" w:rsidTr="002F76E4">
        <w:tc>
          <w:tcPr>
            <w:tcW w:w="0" w:type="auto"/>
            <w:tcMar>
              <w:top w:w="15" w:type="dxa"/>
              <w:left w:w="0" w:type="dxa"/>
              <w:bottom w:w="15" w:type="dxa"/>
              <w:right w:w="15" w:type="dxa"/>
            </w:tcMar>
            <w:vAlign w:val="center"/>
            <w:hideMark/>
          </w:tcPr>
          <w:p w14:paraId="563483AB" w14:textId="77777777" w:rsidR="00E60047" w:rsidRPr="006A253D" w:rsidRDefault="00E60047" w:rsidP="00E60047">
            <w:pPr>
              <w:jc w:val="both"/>
            </w:pPr>
            <w:r w:rsidRPr="006A253D">
              <w:rPr>
                <w:b/>
                <w:bCs/>
              </w:rPr>
              <w:t>5. Tears as blending forces / persistence and fragility</w:t>
            </w:r>
          </w:p>
        </w:tc>
        <w:tc>
          <w:tcPr>
            <w:tcW w:w="0" w:type="auto"/>
            <w:vAlign w:val="center"/>
            <w:hideMark/>
          </w:tcPr>
          <w:p w14:paraId="37AC105D" w14:textId="77777777" w:rsidR="00E60047" w:rsidRPr="006A253D" w:rsidRDefault="00E60047" w:rsidP="00E60047">
            <w:pPr>
              <w:jc w:val="both"/>
            </w:pPr>
            <w:r w:rsidRPr="006A253D">
              <w:t>10%</w:t>
            </w:r>
          </w:p>
        </w:tc>
        <w:tc>
          <w:tcPr>
            <w:tcW w:w="0" w:type="auto"/>
            <w:vAlign w:val="center"/>
            <w:hideMark/>
          </w:tcPr>
          <w:p w14:paraId="5EFC8012" w14:textId="77777777" w:rsidR="00E60047" w:rsidRPr="006A253D" w:rsidRDefault="00E60047" w:rsidP="00E60047">
            <w:pPr>
              <w:jc w:val="both"/>
            </w:pPr>
            <w:r w:rsidRPr="006A253D">
              <w:t>10%</w:t>
            </w:r>
          </w:p>
        </w:tc>
        <w:tc>
          <w:tcPr>
            <w:tcW w:w="0" w:type="auto"/>
            <w:vAlign w:val="center"/>
            <w:hideMark/>
          </w:tcPr>
          <w:p w14:paraId="17CA2CE6" w14:textId="77777777" w:rsidR="00E60047" w:rsidRPr="006A253D" w:rsidRDefault="00E60047" w:rsidP="00E60047">
            <w:pPr>
              <w:jc w:val="both"/>
            </w:pPr>
            <w:r w:rsidRPr="006A253D">
              <w:t>10%</w:t>
            </w:r>
          </w:p>
        </w:tc>
      </w:tr>
      <w:tr w:rsidR="00E60047" w:rsidRPr="006A253D" w14:paraId="0C32B0A0" w14:textId="77777777" w:rsidTr="002F76E4">
        <w:tc>
          <w:tcPr>
            <w:tcW w:w="0" w:type="auto"/>
            <w:tcMar>
              <w:top w:w="15" w:type="dxa"/>
              <w:left w:w="0" w:type="dxa"/>
              <w:bottom w:w="15" w:type="dxa"/>
              <w:right w:w="15" w:type="dxa"/>
            </w:tcMar>
            <w:vAlign w:val="center"/>
            <w:hideMark/>
          </w:tcPr>
          <w:p w14:paraId="435A6695" w14:textId="77777777" w:rsidR="00E60047" w:rsidRPr="006A253D" w:rsidRDefault="00E60047" w:rsidP="00E60047">
            <w:pPr>
              <w:jc w:val="both"/>
            </w:pPr>
            <w:r w:rsidRPr="006A253D">
              <w:rPr>
                <w:b/>
                <w:bCs/>
              </w:rPr>
              <w:t>6. Tears as symbols of sorrow and beauty</w:t>
            </w:r>
          </w:p>
        </w:tc>
        <w:tc>
          <w:tcPr>
            <w:tcW w:w="0" w:type="auto"/>
            <w:vAlign w:val="center"/>
            <w:hideMark/>
          </w:tcPr>
          <w:p w14:paraId="7E1E397E" w14:textId="77777777" w:rsidR="00E60047" w:rsidRPr="006A253D" w:rsidRDefault="00E60047" w:rsidP="00E60047">
            <w:pPr>
              <w:jc w:val="both"/>
            </w:pPr>
            <w:r w:rsidRPr="006A253D">
              <w:t>10%</w:t>
            </w:r>
          </w:p>
        </w:tc>
        <w:tc>
          <w:tcPr>
            <w:tcW w:w="0" w:type="auto"/>
            <w:vAlign w:val="center"/>
            <w:hideMark/>
          </w:tcPr>
          <w:p w14:paraId="68908F08" w14:textId="77777777" w:rsidR="00E60047" w:rsidRPr="006A253D" w:rsidRDefault="00E60047" w:rsidP="00E60047">
            <w:pPr>
              <w:jc w:val="both"/>
            </w:pPr>
            <w:r w:rsidRPr="006A253D">
              <w:t>10%</w:t>
            </w:r>
          </w:p>
        </w:tc>
        <w:tc>
          <w:tcPr>
            <w:tcW w:w="0" w:type="auto"/>
            <w:vAlign w:val="center"/>
            <w:hideMark/>
          </w:tcPr>
          <w:p w14:paraId="0CCC1447" w14:textId="77777777" w:rsidR="00E60047" w:rsidRPr="006A253D" w:rsidRDefault="00E60047" w:rsidP="00E60047">
            <w:pPr>
              <w:jc w:val="both"/>
            </w:pPr>
            <w:r w:rsidRPr="006A253D">
              <w:t>10%</w:t>
            </w:r>
          </w:p>
        </w:tc>
      </w:tr>
    </w:tbl>
    <w:p w14:paraId="62794538" w14:textId="77777777" w:rsidR="00A0441A" w:rsidRPr="00C55DA2" w:rsidRDefault="00A0441A" w:rsidP="00DD2392">
      <w:pPr>
        <w:pStyle w:val="ListParagraph"/>
        <w:keepNext/>
        <w:numPr>
          <w:ilvl w:val="0"/>
          <w:numId w:val="12"/>
        </w:numPr>
        <w:spacing w:before="560" w:after="280"/>
        <w:ind w:left="425" w:hanging="425"/>
        <w:contextualSpacing w:val="0"/>
        <w:jc w:val="both"/>
        <w:rPr>
          <w:rFonts w:eastAsiaTheme="minorHAnsi"/>
          <w:b/>
          <w:bCs/>
          <w:lang w:eastAsia="en-US"/>
          <w14:ligatures w14:val="standardContextual"/>
        </w:rPr>
      </w:pPr>
      <w:r w:rsidRPr="00C55DA2">
        <w:rPr>
          <w:rFonts w:eastAsiaTheme="minorHAnsi"/>
          <w:b/>
          <w:bCs/>
          <w:lang w:eastAsia="en-US"/>
          <w14:ligatures w14:val="standardContextual"/>
        </w:rPr>
        <w:lastRenderedPageBreak/>
        <w:t xml:space="preserve">Discussion </w:t>
      </w:r>
    </w:p>
    <w:p w14:paraId="308D9A6D" w14:textId="3DFBDF51" w:rsidR="00F54F8D" w:rsidRPr="00EF3AC2" w:rsidRDefault="00C238C4" w:rsidP="00A175C0">
      <w:pPr>
        <w:jc w:val="both"/>
      </w:pPr>
      <w:bookmarkStart w:id="24" w:name="_Hlk194833237"/>
      <w:r w:rsidRPr="00EF3AC2">
        <w:rPr>
          <w:lang w:eastAsia="en-US"/>
        </w:rPr>
        <w:t>We selected</w:t>
      </w:r>
      <w:r w:rsidR="00C84DB9" w:rsidRPr="00EF3AC2">
        <w:rPr>
          <w:lang w:eastAsia="en-US"/>
        </w:rPr>
        <w:t xml:space="preserve"> 37</w:t>
      </w:r>
      <w:r w:rsidRPr="00EF3AC2">
        <w:rPr>
          <w:lang w:eastAsia="en-US"/>
        </w:rPr>
        <w:t xml:space="preserve"> </w:t>
      </w:r>
      <w:r w:rsidR="00470C25" w:rsidRPr="00EF3AC2">
        <w:rPr>
          <w:lang w:eastAsia="en-US"/>
        </w:rPr>
        <w:t>instances</w:t>
      </w:r>
      <w:r w:rsidRPr="00EF3AC2">
        <w:rPr>
          <w:lang w:eastAsia="en-US"/>
        </w:rPr>
        <w:t xml:space="preserve"> </w:t>
      </w:r>
      <w:r w:rsidR="00470C25" w:rsidRPr="00EF3AC2">
        <w:rPr>
          <w:lang w:eastAsia="en-US"/>
        </w:rPr>
        <w:t xml:space="preserve">of </w:t>
      </w:r>
      <w:r w:rsidR="00CF0FAD" w:rsidRPr="00EF3AC2">
        <w:rPr>
          <w:lang w:eastAsia="en-US"/>
        </w:rPr>
        <w:t>IM</w:t>
      </w:r>
      <w:r w:rsidR="00470C25" w:rsidRPr="00EF3AC2">
        <w:rPr>
          <w:lang w:eastAsia="en-US"/>
        </w:rPr>
        <w:t xml:space="preserve"> </w:t>
      </w:r>
      <w:r w:rsidRPr="00EF3AC2">
        <w:rPr>
          <w:lang w:eastAsia="en-US"/>
        </w:rPr>
        <w:t xml:space="preserve">with the concept of </w:t>
      </w:r>
      <w:r w:rsidR="00162B2F" w:rsidRPr="00723711">
        <w:rPr>
          <w:i/>
          <w:iCs/>
          <w:lang w:eastAsia="en-US"/>
        </w:rPr>
        <w:t>tear</w:t>
      </w:r>
      <w:r w:rsidR="0054254A">
        <w:rPr>
          <w:lang w:eastAsia="en-US"/>
        </w:rPr>
        <w:t>. T</w:t>
      </w:r>
      <w:r w:rsidRPr="00EF3AC2">
        <w:rPr>
          <w:lang w:eastAsia="en-US"/>
        </w:rPr>
        <w:t xml:space="preserve">he </w:t>
      </w:r>
      <w:r w:rsidR="00470C25" w:rsidRPr="00EF3AC2">
        <w:rPr>
          <w:lang w:eastAsia="en-US"/>
        </w:rPr>
        <w:t xml:space="preserve">UIS </w:t>
      </w:r>
      <w:r w:rsidRPr="00EF3AC2">
        <w:rPr>
          <w:lang w:eastAsia="en-US"/>
        </w:rPr>
        <w:t xml:space="preserve">CONTAINER </w:t>
      </w:r>
      <w:r w:rsidR="0054254A">
        <w:rPr>
          <w:lang w:eastAsia="en-US"/>
        </w:rPr>
        <w:t xml:space="preserve">was </w:t>
      </w:r>
      <w:r w:rsidR="00AA250A" w:rsidRPr="00EF3AC2">
        <w:rPr>
          <w:lang w:eastAsia="en-US"/>
        </w:rPr>
        <w:t>mapped</w:t>
      </w:r>
      <w:r w:rsidRPr="00EF3AC2">
        <w:rPr>
          <w:lang w:eastAsia="en-US"/>
        </w:rPr>
        <w:t xml:space="preserve"> as </w:t>
      </w:r>
      <w:r w:rsidRPr="00723711">
        <w:rPr>
          <w:i/>
          <w:iCs/>
          <w:lang w:eastAsia="en-US"/>
        </w:rPr>
        <w:t>flood</w:t>
      </w:r>
      <w:r w:rsidRPr="00EF3AC2">
        <w:rPr>
          <w:lang w:eastAsia="en-US"/>
        </w:rPr>
        <w:t xml:space="preserve"> </w:t>
      </w:r>
      <w:r w:rsidR="00C84DB9" w:rsidRPr="00EF3AC2">
        <w:rPr>
          <w:lang w:eastAsia="en-US"/>
        </w:rPr>
        <w:t xml:space="preserve">in </w:t>
      </w:r>
      <w:r w:rsidR="00723711">
        <w:rPr>
          <w:lang w:eastAsia="en-US"/>
        </w:rPr>
        <w:t>five</w:t>
      </w:r>
      <w:r w:rsidR="00C84DB9" w:rsidRPr="00EF3AC2">
        <w:rPr>
          <w:lang w:eastAsia="en-US"/>
        </w:rPr>
        <w:t xml:space="preserve"> examples and as </w:t>
      </w:r>
      <w:r w:rsidR="00C84DB9" w:rsidRPr="00723711">
        <w:rPr>
          <w:i/>
          <w:iCs/>
          <w:lang w:eastAsia="en-US"/>
        </w:rPr>
        <w:t>stream</w:t>
      </w:r>
      <w:r w:rsidR="00C84DB9" w:rsidRPr="00EF3AC2">
        <w:rPr>
          <w:lang w:eastAsia="en-US"/>
        </w:rPr>
        <w:t xml:space="preserve"> in </w:t>
      </w:r>
      <w:r w:rsidR="00723711">
        <w:rPr>
          <w:lang w:eastAsia="en-US"/>
        </w:rPr>
        <w:t>three</w:t>
      </w:r>
      <w:r w:rsidR="00C84DB9" w:rsidRPr="00EF3AC2">
        <w:rPr>
          <w:lang w:eastAsia="en-US"/>
        </w:rPr>
        <w:t xml:space="preserve"> cases. The other </w:t>
      </w:r>
      <w:r w:rsidR="00CF0FAD" w:rsidRPr="00EF3AC2">
        <w:rPr>
          <w:lang w:eastAsia="en-US"/>
        </w:rPr>
        <w:t>mappings of</w:t>
      </w:r>
      <w:r w:rsidR="00C84DB9" w:rsidRPr="00EF3AC2">
        <w:rPr>
          <w:lang w:eastAsia="en-US"/>
        </w:rPr>
        <w:t xml:space="preserve"> </w:t>
      </w:r>
      <w:proofErr w:type="gramStart"/>
      <w:r w:rsidR="00162B2F" w:rsidRPr="0054254A">
        <w:rPr>
          <w:i/>
          <w:iCs/>
          <w:lang w:eastAsia="en-US"/>
        </w:rPr>
        <w:t>tear</w:t>
      </w:r>
      <w:proofErr w:type="gramEnd"/>
      <w:r w:rsidR="00CF0FAD" w:rsidRPr="00EF3AC2">
        <w:rPr>
          <w:lang w:eastAsia="en-US"/>
        </w:rPr>
        <w:t xml:space="preserve"> </w:t>
      </w:r>
      <w:r w:rsidR="00C84DB9" w:rsidRPr="00EF3AC2">
        <w:rPr>
          <w:lang w:eastAsia="en-US"/>
        </w:rPr>
        <w:t xml:space="preserve">included </w:t>
      </w:r>
      <w:r w:rsidR="00C84DB9" w:rsidRPr="0054254A">
        <w:rPr>
          <w:i/>
          <w:iCs/>
          <w:lang w:eastAsia="en-US"/>
        </w:rPr>
        <w:t>blood</w:t>
      </w:r>
      <w:r w:rsidR="00C84DB9" w:rsidRPr="00EF3AC2">
        <w:rPr>
          <w:lang w:eastAsia="en-US"/>
        </w:rPr>
        <w:t xml:space="preserve">, </w:t>
      </w:r>
      <w:r w:rsidR="00C84DB9" w:rsidRPr="0054254A">
        <w:rPr>
          <w:i/>
          <w:iCs/>
          <w:lang w:eastAsia="en-US"/>
        </w:rPr>
        <w:t>pearls</w:t>
      </w:r>
      <w:r w:rsidR="00C84DB9" w:rsidRPr="00EF3AC2">
        <w:rPr>
          <w:lang w:eastAsia="en-US"/>
        </w:rPr>
        <w:t xml:space="preserve">, </w:t>
      </w:r>
      <w:r w:rsidR="00C84DB9" w:rsidRPr="0054254A">
        <w:rPr>
          <w:i/>
          <w:iCs/>
          <w:lang w:eastAsia="en-US"/>
        </w:rPr>
        <w:t>crystal</w:t>
      </w:r>
      <w:r w:rsidR="00C84DB9" w:rsidRPr="00EF3AC2">
        <w:rPr>
          <w:lang w:eastAsia="en-US"/>
        </w:rPr>
        <w:t xml:space="preserve">, </w:t>
      </w:r>
      <w:r w:rsidR="00C84DB9" w:rsidRPr="0054254A">
        <w:rPr>
          <w:i/>
          <w:iCs/>
          <w:lang w:eastAsia="en-US"/>
        </w:rPr>
        <w:t>coral</w:t>
      </w:r>
      <w:r w:rsidR="00C84DB9" w:rsidRPr="00EF3AC2">
        <w:rPr>
          <w:lang w:eastAsia="en-US"/>
        </w:rPr>
        <w:t xml:space="preserve"> etc.</w:t>
      </w:r>
      <w:r w:rsidR="0054254A">
        <w:rPr>
          <w:lang w:eastAsia="en-US"/>
        </w:rPr>
        <w:t>,</w:t>
      </w:r>
      <w:r w:rsidR="00C84DB9" w:rsidRPr="00EF3AC2">
        <w:rPr>
          <w:lang w:eastAsia="en-US"/>
        </w:rPr>
        <w:t xml:space="preserve"> </w:t>
      </w:r>
      <w:r w:rsidR="00CF0FAD" w:rsidRPr="00EF3AC2">
        <w:rPr>
          <w:lang w:eastAsia="en-US"/>
        </w:rPr>
        <w:t>and</w:t>
      </w:r>
      <w:r w:rsidR="00C84DB9" w:rsidRPr="00EF3AC2">
        <w:rPr>
          <w:lang w:eastAsia="en-US"/>
        </w:rPr>
        <w:t xml:space="preserve"> 23 examples contained </w:t>
      </w:r>
      <w:proofErr w:type="gramStart"/>
      <w:r w:rsidR="00162B2F" w:rsidRPr="0054254A">
        <w:rPr>
          <w:i/>
          <w:iCs/>
          <w:lang w:eastAsia="en-US"/>
        </w:rPr>
        <w:t>tear</w:t>
      </w:r>
      <w:proofErr w:type="gramEnd"/>
      <w:r w:rsidR="00AA250A" w:rsidRPr="00EF3AC2">
        <w:rPr>
          <w:lang w:eastAsia="en-US"/>
        </w:rPr>
        <w:t xml:space="preserve"> with </w:t>
      </w:r>
      <w:r w:rsidR="00CF0FAD" w:rsidRPr="00EF3AC2">
        <w:rPr>
          <w:lang w:eastAsia="en-US"/>
        </w:rPr>
        <w:t xml:space="preserve">no </w:t>
      </w:r>
      <w:r w:rsidR="00AA250A" w:rsidRPr="00EF3AC2">
        <w:rPr>
          <w:lang w:eastAsia="en-US"/>
        </w:rPr>
        <w:t xml:space="preserve">mappings. </w:t>
      </w:r>
      <w:r w:rsidR="001270D0" w:rsidRPr="00EF3AC2">
        <w:rPr>
          <w:lang w:eastAsia="en-US"/>
        </w:rPr>
        <w:t xml:space="preserve">Almost each </w:t>
      </w:r>
      <w:r w:rsidR="00FC3F5F" w:rsidRPr="00EF3AC2">
        <w:rPr>
          <w:lang w:eastAsia="en-US"/>
        </w:rPr>
        <w:t xml:space="preserve">ST </w:t>
      </w:r>
      <w:r w:rsidR="001270D0" w:rsidRPr="00EF3AC2">
        <w:rPr>
          <w:lang w:eastAsia="en-US"/>
        </w:rPr>
        <w:t xml:space="preserve">stanza contained </w:t>
      </w:r>
      <w:r w:rsidR="001270D0" w:rsidRPr="00EF3AC2">
        <w:t xml:space="preserve">double blends. </w:t>
      </w:r>
      <w:r w:rsidR="00A175C0" w:rsidRPr="00EF3AC2">
        <w:t xml:space="preserve">The ST IMs exemplify multi-modal blending, integrating visual, perceptual, and conceptual schemas, e.g. </w:t>
      </w:r>
      <w:r w:rsidR="00A175C0" w:rsidRPr="0054254A">
        <w:rPr>
          <w:i/>
          <w:iCs/>
        </w:rPr>
        <w:t>agate thicket</w:t>
      </w:r>
      <w:r w:rsidR="00A175C0" w:rsidRPr="00EF3AC2">
        <w:t xml:space="preserve"> for </w:t>
      </w:r>
      <w:r w:rsidR="00A175C0" w:rsidRPr="0054254A">
        <w:rPr>
          <w:i/>
          <w:iCs/>
        </w:rPr>
        <w:t>eyelashes</w:t>
      </w:r>
      <w:r w:rsidR="00A175C0" w:rsidRPr="00EF3AC2">
        <w:t xml:space="preserve"> fuses mineral hardness (tactile), blackness (visual), and cultural valuation of agate (conceptual).</w:t>
      </w:r>
      <w:r w:rsidR="0054254A">
        <w:t xml:space="preserve"> </w:t>
      </w:r>
      <w:r w:rsidR="00CF0FAD" w:rsidRPr="00EF3AC2">
        <w:rPr>
          <w:lang w:eastAsia="en-US"/>
        </w:rPr>
        <w:t>Let</w:t>
      </w:r>
      <w:r w:rsidR="0054254A">
        <w:rPr>
          <w:lang w:eastAsia="en-US"/>
        </w:rPr>
        <w:t> us</w:t>
      </w:r>
      <w:r w:rsidR="00CF0FAD" w:rsidRPr="00EF3AC2">
        <w:rPr>
          <w:lang w:eastAsia="en-US"/>
        </w:rPr>
        <w:t xml:space="preserve"> examine </w:t>
      </w:r>
      <w:r w:rsidR="006C5943">
        <w:rPr>
          <w:lang w:eastAsia="en-US"/>
        </w:rPr>
        <w:t>E</w:t>
      </w:r>
      <w:r w:rsidR="00CF0FAD" w:rsidRPr="00EF3AC2">
        <w:rPr>
          <w:lang w:eastAsia="en-US"/>
        </w:rPr>
        <w:t>xample 1 from Table 5</w:t>
      </w:r>
      <w:r w:rsidR="009D4A1A">
        <w:rPr>
          <w:lang w:eastAsia="en-US"/>
        </w:rPr>
        <w:t xml:space="preserve"> and its visual interpretation.</w:t>
      </w:r>
      <w:r w:rsidR="00CF0FAD" w:rsidRPr="00EF3AC2">
        <w:rPr>
          <w:lang w:eastAsia="en-US"/>
        </w:rPr>
        <w:t xml:space="preserve"> </w:t>
      </w:r>
    </w:p>
    <w:p w14:paraId="3006E10B" w14:textId="77777777" w:rsidR="008B1C4D" w:rsidRDefault="005D2153" w:rsidP="00106D8A">
      <w:pPr>
        <w:pStyle w:val="ListParagraph"/>
        <w:numPr>
          <w:ilvl w:val="0"/>
          <w:numId w:val="17"/>
        </w:numPr>
        <w:spacing w:before="160"/>
        <w:ind w:left="714" w:hanging="357"/>
        <w:contextualSpacing w:val="0"/>
        <w:jc w:val="both"/>
        <w:outlineLvl w:val="2"/>
        <w:rPr>
          <w:rFonts w:ascii="Sylfaen" w:hAnsi="Sylfaen" w:cs="Sylfaen"/>
        </w:rPr>
      </w:pPr>
      <w:proofErr w:type="spellStart"/>
      <w:r w:rsidRPr="00106D8A">
        <w:rPr>
          <w:rFonts w:ascii="Sylfaen" w:hAnsi="Sylfaen" w:cs="Sylfaen"/>
        </w:rPr>
        <w:t>ღვარმან</w:t>
      </w:r>
      <w:proofErr w:type="spellEnd"/>
      <w:r w:rsidRPr="00EF3AC2">
        <w:t xml:space="preserve">, </w:t>
      </w:r>
      <w:proofErr w:type="spellStart"/>
      <w:r w:rsidRPr="00106D8A">
        <w:rPr>
          <w:rFonts w:ascii="Sylfaen" w:hAnsi="Sylfaen" w:cs="Sylfaen"/>
        </w:rPr>
        <w:t>ზედათ</w:t>
      </w:r>
      <w:proofErr w:type="spellEnd"/>
      <w:r w:rsidRPr="00EF3AC2">
        <w:t xml:space="preserve"> </w:t>
      </w:r>
      <w:proofErr w:type="spellStart"/>
      <w:r w:rsidRPr="00106D8A">
        <w:rPr>
          <w:rFonts w:ascii="Sylfaen" w:hAnsi="Sylfaen" w:cs="Sylfaen"/>
        </w:rPr>
        <w:t>მოდენილმან</w:t>
      </w:r>
      <w:proofErr w:type="spellEnd"/>
      <w:r w:rsidRPr="00EF3AC2">
        <w:t xml:space="preserve">, | </w:t>
      </w:r>
      <w:proofErr w:type="spellStart"/>
      <w:r w:rsidRPr="00106D8A">
        <w:rPr>
          <w:rFonts w:ascii="Sylfaen" w:hAnsi="Sylfaen" w:cs="Sylfaen"/>
        </w:rPr>
        <w:t>გააწყალნა</w:t>
      </w:r>
      <w:proofErr w:type="spellEnd"/>
      <w:r w:rsidRPr="00EF3AC2">
        <w:t xml:space="preserve"> </w:t>
      </w:r>
      <w:proofErr w:type="spellStart"/>
      <w:r w:rsidRPr="00106D8A">
        <w:rPr>
          <w:rFonts w:ascii="Sylfaen" w:hAnsi="Sylfaen" w:cs="Sylfaen"/>
        </w:rPr>
        <w:t>ფიფქნი</w:t>
      </w:r>
      <w:proofErr w:type="spellEnd"/>
      <w:r w:rsidRPr="00EF3AC2">
        <w:t xml:space="preserve"> </w:t>
      </w:r>
      <w:proofErr w:type="spellStart"/>
      <w:r w:rsidRPr="00106D8A">
        <w:rPr>
          <w:rFonts w:ascii="Sylfaen" w:hAnsi="Sylfaen" w:cs="Sylfaen"/>
        </w:rPr>
        <w:t>თხელნი</w:t>
      </w:r>
      <w:proofErr w:type="spellEnd"/>
    </w:p>
    <w:p w14:paraId="2BF22BD5" w14:textId="53E0A567" w:rsidR="00CF0FAD" w:rsidRDefault="005D2153" w:rsidP="00BB3432">
      <w:pPr>
        <w:pStyle w:val="ListParagraph"/>
        <w:spacing w:before="100"/>
        <w:ind w:left="714"/>
        <w:contextualSpacing w:val="0"/>
        <w:jc w:val="both"/>
        <w:outlineLvl w:val="2"/>
      </w:pPr>
      <w:r w:rsidRPr="00174341">
        <w:t xml:space="preserve">The flood </w:t>
      </w:r>
      <w:r w:rsidR="00174341">
        <w:t>m</w:t>
      </w:r>
      <w:r w:rsidRPr="00174341">
        <w:t>elted the thin snowflakes</w:t>
      </w:r>
      <w:r w:rsidR="009D4A1A" w:rsidRPr="00174341">
        <w:t>.</w:t>
      </w:r>
    </w:p>
    <w:p w14:paraId="102B3C5C" w14:textId="203B1443" w:rsidR="00174341" w:rsidRDefault="00174341" w:rsidP="00174341">
      <w:pPr>
        <w:pStyle w:val="ListParagraph"/>
        <w:spacing w:before="100" w:after="100"/>
        <w:ind w:left="714"/>
        <w:contextualSpacing w:val="0"/>
        <w:jc w:val="both"/>
        <w:outlineLvl w:val="2"/>
      </w:pPr>
      <w:r>
        <w:t>(</w:t>
      </w:r>
      <w:proofErr w:type="gramStart"/>
      <w:r>
        <w:t>Lit. ‘</w:t>
      </w:r>
      <w:proofErr w:type="gramEnd"/>
      <w:r>
        <w:t>t</w:t>
      </w:r>
      <w:r w:rsidRPr="008B1C4D">
        <w:t xml:space="preserve">he </w:t>
      </w:r>
      <w:proofErr w:type="gramStart"/>
      <w:r w:rsidRPr="008B1C4D">
        <w:t>rain,</w:t>
      </w:r>
      <w:proofErr w:type="gramEnd"/>
      <w:r w:rsidRPr="008B1C4D">
        <w:t xml:space="preserve"> flowing from above, | has </w:t>
      </w:r>
      <w:r>
        <w:t>turned</w:t>
      </w:r>
      <w:r w:rsidRPr="008B1C4D">
        <w:t xml:space="preserve"> the thin snowflakes</w:t>
      </w:r>
      <w:r>
        <w:t xml:space="preserve"> into water’) </w:t>
      </w:r>
    </w:p>
    <w:p w14:paraId="0CBB5F49" w14:textId="1B357879" w:rsidR="00CF0FAD" w:rsidRPr="00EF3AC2" w:rsidRDefault="00CF0FAD" w:rsidP="009D4A1A">
      <w:pPr>
        <w:spacing w:before="160"/>
        <w:ind w:firstLine="720"/>
        <w:jc w:val="both"/>
        <w:outlineLvl w:val="2"/>
      </w:pPr>
      <w:r w:rsidRPr="00EF3AC2">
        <w:t xml:space="preserve">The example illustrates that the </w:t>
      </w:r>
      <w:r w:rsidR="001270D0" w:rsidRPr="00EF3AC2">
        <w:t xml:space="preserve">image clusters in the </w:t>
      </w:r>
      <w:r w:rsidRPr="00EF3AC2">
        <w:t>stanza rel</w:t>
      </w:r>
      <w:r w:rsidR="001270D0" w:rsidRPr="00EF3AC2">
        <w:t>y</w:t>
      </w:r>
      <w:r w:rsidRPr="00EF3AC2">
        <w:t xml:space="preserve"> on</w:t>
      </w:r>
      <w:r w:rsidR="001270D0" w:rsidRPr="00EF3AC2">
        <w:t xml:space="preserve"> nested blends, where one </w:t>
      </w:r>
      <w:r w:rsidR="00C94C1A" w:rsidRPr="00EF3AC2">
        <w:t>IM</w:t>
      </w:r>
      <w:r w:rsidR="00602896">
        <w:t xml:space="preserve"> </w:t>
      </w:r>
      <w:r w:rsidR="001270D0" w:rsidRPr="00EF3AC2">
        <w:t>feeds into another:</w:t>
      </w:r>
    </w:p>
    <w:p w14:paraId="49E48260" w14:textId="04520DA5" w:rsidR="00CF0FAD" w:rsidRPr="00EF3AC2" w:rsidRDefault="00CF0FAD" w:rsidP="00602896">
      <w:pPr>
        <w:numPr>
          <w:ilvl w:val="0"/>
          <w:numId w:val="4"/>
        </w:numPr>
        <w:spacing w:before="160"/>
        <w:ind w:left="714" w:hanging="357"/>
        <w:jc w:val="both"/>
        <w:outlineLvl w:val="2"/>
      </w:pPr>
      <w:r w:rsidRPr="00EF3AC2">
        <w:t>Image-</w:t>
      </w:r>
      <w:r w:rsidR="00136D7D" w:rsidRPr="00EF3AC2">
        <w:t>i</w:t>
      </w:r>
      <w:r w:rsidRPr="00EF3AC2">
        <w:t xml:space="preserve">mage </w:t>
      </w:r>
      <w:r w:rsidR="00136D7D" w:rsidRPr="00EF3AC2">
        <w:t>b</w:t>
      </w:r>
      <w:r w:rsidRPr="00EF3AC2">
        <w:t>lend:</w:t>
      </w:r>
    </w:p>
    <w:p w14:paraId="5E6A79C9" w14:textId="70280259" w:rsidR="00CF0FAD" w:rsidRPr="00EF3AC2" w:rsidRDefault="00CF0FAD" w:rsidP="001270D0">
      <w:pPr>
        <w:ind w:left="1440"/>
        <w:jc w:val="both"/>
        <w:outlineLvl w:val="2"/>
      </w:pPr>
      <w:r w:rsidRPr="00EF3AC2">
        <w:t>Input 1: Tears (liquid, downward movement)</w:t>
      </w:r>
    </w:p>
    <w:p w14:paraId="35CEF6DA" w14:textId="49EF030C" w:rsidR="00CF0FAD" w:rsidRPr="00EF3AC2" w:rsidRDefault="00CF0FAD" w:rsidP="001270D0">
      <w:pPr>
        <w:ind w:left="1440"/>
        <w:jc w:val="both"/>
        <w:outlineLvl w:val="2"/>
      </w:pPr>
      <w:r w:rsidRPr="00EF3AC2">
        <w:t>Input 2: Flood (destructive force)</w:t>
      </w:r>
      <w:r w:rsidR="001270D0" w:rsidRPr="00EF3AC2">
        <w:t xml:space="preserve"> </w:t>
      </w:r>
    </w:p>
    <w:p w14:paraId="5FE0D313" w14:textId="7154C0CB" w:rsidR="00CF0FAD" w:rsidRPr="00EF3AC2" w:rsidRDefault="00CF0FAD" w:rsidP="001270D0">
      <w:pPr>
        <w:ind w:left="1440"/>
        <w:jc w:val="both"/>
        <w:outlineLvl w:val="2"/>
      </w:pPr>
      <w:r w:rsidRPr="00EF3AC2">
        <w:t>Blend: Tears take on the destructive power of a flood</w:t>
      </w:r>
    </w:p>
    <w:p w14:paraId="4F0E5D7D" w14:textId="5AE220B9" w:rsidR="00CF0FAD" w:rsidRPr="00EF3AC2" w:rsidRDefault="00CF0FAD" w:rsidP="00602896">
      <w:pPr>
        <w:pStyle w:val="ListParagraph"/>
        <w:numPr>
          <w:ilvl w:val="0"/>
          <w:numId w:val="4"/>
        </w:numPr>
        <w:spacing w:before="100"/>
        <w:ind w:left="714" w:hanging="357"/>
        <w:jc w:val="both"/>
        <w:outlineLvl w:val="2"/>
      </w:pPr>
      <w:r w:rsidRPr="00EF3AC2">
        <w:t>Image-</w:t>
      </w:r>
      <w:r w:rsidR="00136D7D" w:rsidRPr="00EF3AC2">
        <w:t>m</w:t>
      </w:r>
      <w:r w:rsidRPr="00EF3AC2">
        <w:t xml:space="preserve">aterial </w:t>
      </w:r>
      <w:r w:rsidR="00136D7D" w:rsidRPr="00EF3AC2">
        <w:t>b</w:t>
      </w:r>
      <w:r w:rsidRPr="00EF3AC2">
        <w:t>lend:</w:t>
      </w:r>
      <w:r w:rsidR="001A2659" w:rsidRPr="00EF3AC2">
        <w:t xml:space="preserve"> </w:t>
      </w:r>
      <w:r w:rsidR="00136D7D" w:rsidRPr="00EF3AC2">
        <w:t xml:space="preserve"> </w:t>
      </w:r>
    </w:p>
    <w:p w14:paraId="7525593A" w14:textId="54A1A39F" w:rsidR="00CF0FAD" w:rsidRPr="00EF3AC2" w:rsidRDefault="00CF0FAD" w:rsidP="001270D0">
      <w:pPr>
        <w:ind w:left="1440"/>
        <w:jc w:val="both"/>
        <w:outlineLvl w:val="2"/>
      </w:pPr>
      <w:r w:rsidRPr="00EF3AC2">
        <w:t>Input 1: Cheeks (visual: pale, smooth)</w:t>
      </w:r>
    </w:p>
    <w:p w14:paraId="34DCF796" w14:textId="580EFBFA" w:rsidR="00CF0FAD" w:rsidRPr="00EF3AC2" w:rsidRDefault="00CF0FAD" w:rsidP="001270D0">
      <w:pPr>
        <w:ind w:left="1440"/>
        <w:jc w:val="both"/>
        <w:outlineLvl w:val="2"/>
      </w:pPr>
      <w:r w:rsidRPr="00EF3AC2">
        <w:t>Input 2: Snowflakes (visual: fragile, white)</w:t>
      </w:r>
    </w:p>
    <w:p w14:paraId="1C131687" w14:textId="51E59144" w:rsidR="00CF0FAD" w:rsidRPr="00EF3AC2" w:rsidRDefault="00CF0FAD" w:rsidP="00602896">
      <w:pPr>
        <w:spacing w:after="160"/>
        <w:ind w:left="1440"/>
        <w:jc w:val="both"/>
        <w:outlineLvl w:val="2"/>
      </w:pPr>
      <w:r w:rsidRPr="00EF3AC2">
        <w:t>Blend: Cheeks gain the transience of snow</w:t>
      </w:r>
    </w:p>
    <w:p w14:paraId="3459DAD3" w14:textId="54982ABD" w:rsidR="006B1984" w:rsidRDefault="00F54F8D" w:rsidP="00174341">
      <w:pPr>
        <w:tabs>
          <w:tab w:val="num" w:pos="720"/>
        </w:tabs>
        <w:ind w:firstLine="720"/>
        <w:jc w:val="both"/>
      </w:pPr>
      <w:r w:rsidRPr="00EF3AC2">
        <w:t>The verb</w:t>
      </w:r>
      <w:r w:rsidR="009E7CFF" w:rsidRPr="00EF3AC2">
        <w:t xml:space="preserve"> </w:t>
      </w:r>
      <w:proofErr w:type="spellStart"/>
      <w:proofErr w:type="gramStart"/>
      <w:r w:rsidRPr="00602896">
        <w:rPr>
          <w:rFonts w:ascii="Sylfaen" w:hAnsi="Sylfaen" w:cs="Sylfaen"/>
          <w:i/>
          <w:iCs/>
        </w:rPr>
        <w:t>გააწყალნა</w:t>
      </w:r>
      <w:proofErr w:type="spellEnd"/>
      <w:r w:rsidRPr="00EF3AC2">
        <w:t xml:space="preserve"> (</w:t>
      </w:r>
      <w:r w:rsidR="00602896">
        <w:t>‘</w:t>
      </w:r>
      <w:proofErr w:type="gramEnd"/>
      <w:r w:rsidRPr="00EF3AC2">
        <w:t>melted</w:t>
      </w:r>
      <w:r w:rsidR="00602896">
        <w:t>’</w:t>
      </w:r>
      <w:r w:rsidRPr="00EF3AC2">
        <w:t>) acts as the pivot that blends the two metaphors:</w:t>
      </w:r>
      <w:r w:rsidR="001A2659" w:rsidRPr="00EF3AC2">
        <w:t xml:space="preserve"> </w:t>
      </w:r>
      <w:r w:rsidR="00874819" w:rsidRPr="00874819">
        <w:rPr>
          <w:i/>
          <w:iCs/>
        </w:rPr>
        <w:t>f</w:t>
      </w:r>
      <w:r w:rsidRPr="00874819">
        <w:rPr>
          <w:i/>
          <w:iCs/>
        </w:rPr>
        <w:t>lood</w:t>
      </w:r>
      <w:r w:rsidRPr="00EF3AC2">
        <w:t xml:space="preserve"> (tears) as heat source → </w:t>
      </w:r>
      <w:r w:rsidR="00874819" w:rsidRPr="00874819">
        <w:rPr>
          <w:i/>
          <w:iCs/>
        </w:rPr>
        <w:t>s</w:t>
      </w:r>
      <w:r w:rsidRPr="00874819">
        <w:rPr>
          <w:i/>
          <w:iCs/>
        </w:rPr>
        <w:t>now</w:t>
      </w:r>
      <w:r w:rsidRPr="00EF3AC2">
        <w:t xml:space="preserve"> (cheeks) as melting material</w:t>
      </w:r>
      <w:r w:rsidR="00DC42F8">
        <w:t>.</w:t>
      </w:r>
      <w:r w:rsidR="004661A8" w:rsidRPr="00EF3AC2">
        <w:t xml:space="preserve"> The same verb c</w:t>
      </w:r>
      <w:r w:rsidRPr="00EF3AC2">
        <w:t>reates a cause</w:t>
      </w:r>
      <w:r w:rsidR="00DC42F8">
        <w:noBreakHyphen/>
      </w:r>
      <w:r w:rsidRPr="00EF3AC2">
        <w:t xml:space="preserve">effect chain: </w:t>
      </w:r>
      <w:r w:rsidR="00874819" w:rsidRPr="00874819">
        <w:rPr>
          <w:i/>
          <w:iCs/>
        </w:rPr>
        <w:t>t</w:t>
      </w:r>
      <w:r w:rsidRPr="00874819">
        <w:rPr>
          <w:i/>
          <w:iCs/>
        </w:rPr>
        <w:t>ears</w:t>
      </w:r>
      <w:r w:rsidRPr="00EF3AC2">
        <w:t xml:space="preserve"> (flood) </w:t>
      </w:r>
      <w:r w:rsidRPr="00874819">
        <w:t>dissolve</w:t>
      </w:r>
      <w:r w:rsidRPr="00EF3AC2">
        <w:t xml:space="preserve"> the </w:t>
      </w:r>
      <w:r w:rsidRPr="00874819">
        <w:rPr>
          <w:i/>
          <w:iCs/>
        </w:rPr>
        <w:t>cheeks</w:t>
      </w:r>
      <w:r w:rsidRPr="00EF3AC2">
        <w:t xml:space="preserve"> (snow).</w:t>
      </w:r>
      <w:r w:rsidR="008A22ED" w:rsidRPr="00EF3AC2">
        <w:t xml:space="preserve"> </w:t>
      </w:r>
      <w:r w:rsidR="00C25BA8" w:rsidRPr="00EF3AC2">
        <w:t>As we observe,</w:t>
      </w:r>
      <w:r w:rsidR="009E7CFF" w:rsidRPr="00EF3AC2">
        <w:t xml:space="preserve"> the interaction of the rich image with the UIS </w:t>
      </w:r>
      <w:r w:rsidR="00DC42F8" w:rsidRPr="00EF3AC2">
        <w:t>enhances</w:t>
      </w:r>
      <w:r w:rsidR="009E7CFF" w:rsidRPr="00EF3AC2">
        <w:t xml:space="preserve"> their poetic generativity. </w:t>
      </w:r>
      <w:r w:rsidR="005D2153" w:rsidRPr="00EF3AC2">
        <w:t xml:space="preserve">The perceptual interpretation of the </w:t>
      </w:r>
      <w:r w:rsidR="00C94C1A" w:rsidRPr="00EF3AC2">
        <w:t>IM</w:t>
      </w:r>
      <w:r w:rsidR="008A22ED" w:rsidRPr="00EF3AC2">
        <w:t xml:space="preserve"> </w:t>
      </w:r>
      <w:r w:rsidR="005D2153" w:rsidRPr="00EF3AC2">
        <w:t xml:space="preserve">is: </w:t>
      </w:r>
      <w:r w:rsidR="006F3133">
        <w:t>“</w:t>
      </w:r>
      <w:r w:rsidR="005D2153" w:rsidRPr="00EF3AC2">
        <w:t>his cheeks are thin snowflakes melted by the downpour of flood of tears.</w:t>
      </w:r>
      <w:r w:rsidR="006F3133">
        <w:t>”</w:t>
      </w:r>
      <w:r w:rsidR="005D2153" w:rsidRPr="00EF3AC2">
        <w:t xml:space="preserve"> The imagery draws on the UISs CONTAINER, FORCE (flood affecting snowflakes melting them)</w:t>
      </w:r>
      <w:r w:rsidR="00DC42F8">
        <w:t>,</w:t>
      </w:r>
      <w:r w:rsidR="005D2153" w:rsidRPr="00EF3AC2">
        <w:t xml:space="preserve"> and VERTICALITY (tears flowing downward). The ST stanza produces </w:t>
      </w:r>
      <w:r w:rsidR="00DC42F8">
        <w:t xml:space="preserve">a </w:t>
      </w:r>
      <w:r w:rsidR="005D2153" w:rsidRPr="00EF3AC2">
        <w:t xml:space="preserve">vivid emotional and visual landscape. </w:t>
      </w:r>
      <w:bookmarkStart w:id="25" w:name="_Hlk194272767"/>
      <w:r w:rsidR="005D2153" w:rsidRPr="009D6367">
        <w:t xml:space="preserve">The </w:t>
      </w:r>
      <w:r w:rsidR="00C94C1A" w:rsidRPr="009D6367">
        <w:t>IM</w:t>
      </w:r>
      <w:r w:rsidR="007C45F3" w:rsidRPr="009D6367">
        <w:t xml:space="preserve"> </w:t>
      </w:r>
      <w:r w:rsidR="005D2153" w:rsidRPr="009D6367">
        <w:t xml:space="preserve">employs hyperbole to express the </w:t>
      </w:r>
      <w:r w:rsidR="00607635" w:rsidRPr="009D6367">
        <w:t>number</w:t>
      </w:r>
      <w:r w:rsidR="005D2153" w:rsidRPr="009D6367">
        <w:t xml:space="preserve"> of tears, extent of emotion and its effect. The cheeks imaged as snowflakes represent an implicit personification. </w:t>
      </w:r>
      <w:r w:rsidR="00694183" w:rsidRPr="009D6367">
        <w:t>Observably,</w:t>
      </w:r>
      <w:r w:rsidR="005D2153" w:rsidRPr="009D6367">
        <w:t xml:space="preserve"> this instance is enriching for the previous findings on stylistic functionalities of </w:t>
      </w:r>
      <w:r w:rsidR="00AE060E" w:rsidRPr="009D6367">
        <w:t>IMs</w:t>
      </w:r>
      <w:r w:rsidR="005D2153" w:rsidRPr="009D6367">
        <w:t xml:space="preserve">; </w:t>
      </w:r>
      <w:r w:rsidR="00607635">
        <w:t>f</w:t>
      </w:r>
      <w:r w:rsidR="005D2153" w:rsidRPr="009D6367">
        <w:t xml:space="preserve">or instance, </w:t>
      </w:r>
      <w:r w:rsidR="005D2153" w:rsidRPr="008B1C4D">
        <w:t xml:space="preserve">Semino </w:t>
      </w:r>
      <w:r w:rsidR="00607635" w:rsidRPr="008B1C4D">
        <w:t>&amp;</w:t>
      </w:r>
      <w:r w:rsidR="005D2153" w:rsidRPr="008B1C4D">
        <w:t xml:space="preserve"> Steen (2008:</w:t>
      </w:r>
      <w:r w:rsidR="00607635" w:rsidRPr="008B1C4D">
        <w:t xml:space="preserve"> </w:t>
      </w:r>
      <w:r w:rsidR="005D2153" w:rsidRPr="008B1C4D">
        <w:t>2</w:t>
      </w:r>
      <w:r w:rsidR="00F61826" w:rsidRPr="008B1C4D">
        <w:t>3</w:t>
      </w:r>
      <w:r w:rsidR="005D2153" w:rsidRPr="008B1C4D">
        <w:t>8</w:t>
      </w:r>
      <w:r w:rsidR="00607635" w:rsidRPr="008B1C4D">
        <w:t>–</w:t>
      </w:r>
      <w:r w:rsidR="005D2153" w:rsidRPr="008B1C4D">
        <w:t xml:space="preserve">39) </w:t>
      </w:r>
      <w:r w:rsidR="005D2153" w:rsidRPr="009D6367">
        <w:t xml:space="preserve">point to the cases when </w:t>
      </w:r>
      <w:r w:rsidR="006F3133">
        <w:t>“</w:t>
      </w:r>
      <w:r w:rsidR="005D2153" w:rsidRPr="009D6367">
        <w:t>a simile is used to map the visual image of a human face onto that of the moon</w:t>
      </w:r>
      <w:r w:rsidR="00607635">
        <w:t>,</w:t>
      </w:r>
      <w:r w:rsidR="006F3133">
        <w:t>”</w:t>
      </w:r>
      <w:r w:rsidR="005D2153" w:rsidRPr="009D6367">
        <w:t xml:space="preserve"> while Miller (1993:</w:t>
      </w:r>
      <w:r w:rsidR="00607635">
        <w:t xml:space="preserve"> </w:t>
      </w:r>
      <w:r w:rsidR="005D2153" w:rsidRPr="009D6367">
        <w:t xml:space="preserve">367) argues that </w:t>
      </w:r>
      <w:r w:rsidR="006F3133">
        <w:t>“</w:t>
      </w:r>
      <w:r w:rsidR="005D2153" w:rsidRPr="009D6367">
        <w:t>metaphor is an abbreviated simile</w:t>
      </w:r>
      <w:r w:rsidR="006F3133">
        <w:t>”</w:t>
      </w:r>
      <w:r w:rsidR="005D2153" w:rsidRPr="009D6367">
        <w:t xml:space="preserve"> and Lakoff</w:t>
      </w:r>
      <w:r w:rsidR="009F68D6">
        <w:t>’</w:t>
      </w:r>
      <w:r w:rsidR="005D2153" w:rsidRPr="009D6367">
        <w:t>s (1987:</w:t>
      </w:r>
      <w:r w:rsidR="00607635">
        <w:t xml:space="preserve"> </w:t>
      </w:r>
      <w:r w:rsidR="005D2153" w:rsidRPr="009D6367">
        <w:t>220</w:t>
      </w:r>
      <w:r w:rsidR="00607635">
        <w:t>–</w:t>
      </w:r>
      <w:r w:rsidR="005D2153" w:rsidRPr="009D6367">
        <w:t xml:space="preserve">21) examples of </w:t>
      </w:r>
      <w:r w:rsidR="00AE060E" w:rsidRPr="009D6367">
        <w:t>IMs</w:t>
      </w:r>
      <w:r w:rsidR="005D2153" w:rsidRPr="009D6367">
        <w:t xml:space="preserve"> represent similes (e.g. </w:t>
      </w:r>
      <w:r w:rsidR="006F3133">
        <w:t>“</w:t>
      </w:r>
      <w:r w:rsidR="005D2153" w:rsidRPr="009D6367">
        <w:t>My horse with a hoof like a striped agate</w:t>
      </w:r>
      <w:r w:rsidR="006F3133">
        <w:t>”</w:t>
      </w:r>
      <w:r w:rsidR="005D2153" w:rsidRPr="009D6367">
        <w:t xml:space="preserve">). </w:t>
      </w:r>
      <w:bookmarkEnd w:id="25"/>
      <w:r w:rsidR="005D2153" w:rsidRPr="00EF3AC2">
        <w:t xml:space="preserve">The same image of the cheeks as snowflakes </w:t>
      </w:r>
      <w:r w:rsidR="00607635" w:rsidRPr="00EF3AC2">
        <w:t>represents</w:t>
      </w:r>
      <w:r w:rsidR="005D2153" w:rsidRPr="00EF3AC2">
        <w:t xml:space="preserve"> a symbol of fragility, coldness, and innocence, reinforcing the emotional depth of the metaphor. The image of the </w:t>
      </w:r>
      <w:r w:rsidR="005D2153" w:rsidRPr="00D50B57">
        <w:rPr>
          <w:i/>
          <w:iCs/>
        </w:rPr>
        <w:t>melting snowflakes</w:t>
      </w:r>
      <w:r w:rsidR="005D2153" w:rsidRPr="00EF3AC2">
        <w:t xml:space="preserve"> evokes a sensation beyond the visual, such as warmth or sadness blending. While both TT1 and TT2 retain the UIS, they adapt the ST mental images to produce their new visual, perceptual</w:t>
      </w:r>
      <w:r w:rsidR="00B77B02">
        <w:t>,</w:t>
      </w:r>
      <w:r w:rsidR="005D2153" w:rsidRPr="00EF3AC2">
        <w:t xml:space="preserve"> and sensory to interpretations. </w:t>
      </w:r>
      <w:r w:rsidR="00B77B02">
        <w:t xml:space="preserve">In </w:t>
      </w:r>
      <w:r w:rsidR="005D2153" w:rsidRPr="00EF3AC2">
        <w:t xml:space="preserve">TT1, </w:t>
      </w:r>
      <w:r w:rsidR="00B77B02">
        <w:t xml:space="preserve">the translation to </w:t>
      </w:r>
      <w:r w:rsidR="006F3133">
        <w:t>“</w:t>
      </w:r>
      <w:r w:rsidR="005D2153" w:rsidRPr="00EF3AC2">
        <w:t>The spring (of tears) flowing down from above melted the slight new-fallen snow (of the cheek),</w:t>
      </w:r>
      <w:r w:rsidR="006F3133">
        <w:t>”</w:t>
      </w:r>
      <w:r w:rsidR="005D2153" w:rsidRPr="00EF3AC2">
        <w:t xml:space="preserve"> </w:t>
      </w:r>
      <w:r w:rsidR="008E0249" w:rsidRPr="00EF3AC2">
        <w:t xml:space="preserve">preserves the cluster: </w:t>
      </w:r>
      <w:r w:rsidR="00B77B02">
        <w:t xml:space="preserve">It </w:t>
      </w:r>
      <w:r w:rsidR="008E0249" w:rsidRPr="00EF3AC2">
        <w:t xml:space="preserve">keeps both metaphors + </w:t>
      </w:r>
      <w:r w:rsidR="00B77B02">
        <w:t xml:space="preserve">a </w:t>
      </w:r>
      <w:r w:rsidR="008E0249" w:rsidRPr="00EF3AC2">
        <w:t>causal link (</w:t>
      </w:r>
      <w:r w:rsidR="008E0249" w:rsidRPr="00B77B02">
        <w:rPr>
          <w:i/>
          <w:iCs/>
        </w:rPr>
        <w:t>flood</w:t>
      </w:r>
      <w:r w:rsidR="008E0249" w:rsidRPr="00EF3AC2">
        <w:t xml:space="preserve"> → </w:t>
      </w:r>
      <w:r w:rsidR="008E0249" w:rsidRPr="00B77B02">
        <w:rPr>
          <w:i/>
          <w:iCs/>
        </w:rPr>
        <w:t>melted</w:t>
      </w:r>
      <w:r w:rsidR="008E0249" w:rsidRPr="00EF3AC2">
        <w:t xml:space="preserve"> → </w:t>
      </w:r>
      <w:r w:rsidR="008E0249" w:rsidRPr="00B77B02">
        <w:rPr>
          <w:i/>
          <w:iCs/>
        </w:rPr>
        <w:t>snowflakes</w:t>
      </w:r>
      <w:r w:rsidR="008E0249" w:rsidRPr="00EF3AC2">
        <w:t xml:space="preserve">) but </w:t>
      </w:r>
      <w:r w:rsidR="005D2153" w:rsidRPr="00EF3AC2">
        <w:t xml:space="preserve">softens the original imagery. By </w:t>
      </w:r>
      <w:r w:rsidR="005D2153" w:rsidRPr="00EF3AC2">
        <w:lastRenderedPageBreak/>
        <w:t xml:space="preserve">replacing </w:t>
      </w:r>
      <w:r w:rsidR="005D2153" w:rsidRPr="00B77B02">
        <w:rPr>
          <w:i/>
          <w:iCs/>
        </w:rPr>
        <w:t>flood</w:t>
      </w:r>
      <w:r w:rsidR="005D2153" w:rsidRPr="00EF3AC2">
        <w:t xml:space="preserve"> with </w:t>
      </w:r>
      <w:r w:rsidR="00B77B02" w:rsidRPr="00B77B02">
        <w:rPr>
          <w:i/>
          <w:iCs/>
        </w:rPr>
        <w:t>spring,</w:t>
      </w:r>
      <w:r w:rsidR="005D2153" w:rsidRPr="00EF3AC2">
        <w:t xml:space="preserve"> TT1 suggests a gentler, more natural outpouring of tears, the </w:t>
      </w:r>
      <w:r w:rsidR="005D2153" w:rsidRPr="00B77B02">
        <w:rPr>
          <w:i/>
          <w:iCs/>
        </w:rPr>
        <w:t xml:space="preserve">slight new-fallen snow </w:t>
      </w:r>
      <w:r w:rsidR="005D2153" w:rsidRPr="00EF3AC2">
        <w:t xml:space="preserve">also softens the fragility of the original </w:t>
      </w:r>
      <w:r w:rsidR="005D2153" w:rsidRPr="00B77B02">
        <w:rPr>
          <w:i/>
          <w:iCs/>
        </w:rPr>
        <w:t>thin snowflakes</w:t>
      </w:r>
      <w:r w:rsidR="005D2153" w:rsidRPr="00EF3AC2">
        <w:t xml:space="preserve">, diminishing the emotional intensity. </w:t>
      </w:r>
      <w:r w:rsidR="006B1984" w:rsidRPr="006B1984">
        <w:t xml:space="preserve">In contrast, TT2 decouples the cluster: </w:t>
      </w:r>
      <w:r w:rsidR="006B1984" w:rsidRPr="00174341">
        <w:rPr>
          <w:i/>
          <w:iCs/>
        </w:rPr>
        <w:t>White cheeks</w:t>
      </w:r>
      <w:r w:rsidR="006B1984" w:rsidRPr="006B1984">
        <w:t xml:space="preserve"> = a static snow metaphor (no melting); </w:t>
      </w:r>
      <w:r w:rsidR="006B1984" w:rsidRPr="00174341">
        <w:rPr>
          <w:i/>
          <w:iCs/>
        </w:rPr>
        <w:t>tears race</w:t>
      </w:r>
      <w:r w:rsidR="006B1984" w:rsidRPr="006B1984">
        <w:t xml:space="preserve"> = a weakened flood metaphor with no force interaction.</w:t>
      </w:r>
    </w:p>
    <w:p w14:paraId="2C2C6C5D" w14:textId="52C03FBB" w:rsidR="005D2153" w:rsidRPr="00EF3AC2" w:rsidRDefault="008E0249" w:rsidP="00E0484D">
      <w:pPr>
        <w:tabs>
          <w:tab w:val="num" w:pos="720"/>
        </w:tabs>
        <w:ind w:firstLine="720"/>
        <w:jc w:val="both"/>
      </w:pPr>
      <w:r w:rsidRPr="00EF3AC2">
        <w:t xml:space="preserve">The </w:t>
      </w:r>
      <w:r w:rsidR="005D2153" w:rsidRPr="00EF3AC2">
        <w:t xml:space="preserve">imagery </w:t>
      </w:r>
      <w:r w:rsidR="006F3133">
        <w:t>“</w:t>
      </w:r>
      <w:r w:rsidR="005D2153" w:rsidRPr="00EF3AC2">
        <w:t>Their white cheeks had an added pallor as their tears downward did race</w:t>
      </w:r>
      <w:r w:rsidR="006F3133">
        <w:t>”</w:t>
      </w:r>
      <w:r w:rsidR="005D2153" w:rsidRPr="00EF3AC2">
        <w:t xml:space="preserve"> visually departs from the ST. The mental images of the thin, melting snowflakes as cheeks are shifted with the focus on the pallor of the cheeks. Moreover, TT2 lexicalizes </w:t>
      </w:r>
      <w:r w:rsidR="00E0484D">
        <w:t xml:space="preserve">the </w:t>
      </w:r>
      <w:r w:rsidR="005D2153" w:rsidRPr="00EF3AC2">
        <w:t>mental imagery of cheeks and tears imagery, thus simplifying the metaphor and its emotional depth. Comparing the two, TT1 preserves more of the original</w:t>
      </w:r>
      <w:r w:rsidR="009F68D6">
        <w:t>’</w:t>
      </w:r>
      <w:r w:rsidR="005D2153" w:rsidRPr="00EF3AC2">
        <w:t xml:space="preserve">s emotional depth and imagery, albeit with reduced intensity, while TT2 simplifies the metaphor, focusing on physical description rather than poetic richness. </w:t>
      </w:r>
      <w:r w:rsidRPr="00EF3AC2">
        <w:t xml:space="preserve">The gain of TT2 is increased readability for English readers </w:t>
      </w:r>
      <w:r w:rsidR="000E4847">
        <w:t xml:space="preserve">who are </w:t>
      </w:r>
      <w:r w:rsidRPr="00EF3AC2">
        <w:t xml:space="preserve">unfamiliar with Georgian metaphor blending. </w:t>
      </w:r>
      <w:r w:rsidR="005D2153" w:rsidRPr="00EF3AC2">
        <w:t xml:space="preserve">The ARs illustrate the challenges of translating </w:t>
      </w:r>
      <w:r w:rsidR="00AE060E" w:rsidRPr="00EF3AC2">
        <w:t>IMs</w:t>
      </w:r>
      <w:r w:rsidR="005D2153" w:rsidRPr="00EF3AC2">
        <w:t>, where shifts in imagery can alter emotional and conceptual tones.</w:t>
      </w:r>
    </w:p>
    <w:p w14:paraId="430A396C" w14:textId="3272170D" w:rsidR="002F7B4B" w:rsidRPr="00EF3AC2" w:rsidRDefault="0051595E" w:rsidP="002D6EDD">
      <w:pPr>
        <w:ind w:firstLine="720"/>
        <w:jc w:val="both"/>
      </w:pPr>
      <w:r w:rsidRPr="00EF3AC2">
        <w:t>Metaphor 10 in Table 5</w:t>
      </w:r>
      <w:r w:rsidR="000E4847">
        <w:t>,</w:t>
      </w:r>
      <w:r w:rsidR="00803EC7" w:rsidRPr="00EF3AC2">
        <w:t xml:space="preserve"> </w:t>
      </w:r>
      <w:r w:rsidR="006F3133">
        <w:t>“</w:t>
      </w:r>
      <w:proofErr w:type="spellStart"/>
      <w:r w:rsidR="00803EC7" w:rsidRPr="00EF3AC2">
        <w:rPr>
          <w:rFonts w:ascii="Sylfaen" w:hAnsi="Sylfaen" w:cs="Sylfaen"/>
        </w:rPr>
        <w:t>სისხლისა</w:t>
      </w:r>
      <w:proofErr w:type="spellEnd"/>
      <w:r w:rsidR="00803EC7" w:rsidRPr="00EF3AC2">
        <w:t xml:space="preserve"> </w:t>
      </w:r>
      <w:proofErr w:type="spellStart"/>
      <w:r w:rsidR="00803EC7" w:rsidRPr="00EF3AC2">
        <w:rPr>
          <w:rFonts w:ascii="Sylfaen" w:hAnsi="Sylfaen" w:cs="Sylfaen"/>
        </w:rPr>
        <w:t>ღვარმან</w:t>
      </w:r>
      <w:proofErr w:type="spellEnd"/>
      <w:r w:rsidR="00803EC7" w:rsidRPr="00EF3AC2">
        <w:t xml:space="preserve"> </w:t>
      </w:r>
      <w:proofErr w:type="spellStart"/>
      <w:r w:rsidR="00803EC7" w:rsidRPr="00EF3AC2">
        <w:rPr>
          <w:rFonts w:ascii="Sylfaen" w:hAnsi="Sylfaen" w:cs="Sylfaen"/>
        </w:rPr>
        <w:t>შეღება</w:t>
      </w:r>
      <w:proofErr w:type="spellEnd"/>
      <w:r w:rsidR="00803EC7" w:rsidRPr="00EF3AC2">
        <w:t xml:space="preserve"> | </w:t>
      </w:r>
      <w:proofErr w:type="spellStart"/>
      <w:r w:rsidR="00803EC7" w:rsidRPr="00EF3AC2">
        <w:rPr>
          <w:rFonts w:ascii="Sylfaen" w:hAnsi="Sylfaen" w:cs="Sylfaen"/>
        </w:rPr>
        <w:t>წითლად</w:t>
      </w:r>
      <w:proofErr w:type="spellEnd"/>
      <w:r w:rsidR="00803EC7" w:rsidRPr="00EF3AC2">
        <w:t xml:space="preserve"> </w:t>
      </w:r>
      <w:proofErr w:type="spellStart"/>
      <w:r w:rsidR="00803EC7" w:rsidRPr="00EF3AC2">
        <w:rPr>
          <w:rFonts w:ascii="Sylfaen" w:hAnsi="Sylfaen" w:cs="Sylfaen"/>
        </w:rPr>
        <w:t>გიშრისა</w:t>
      </w:r>
      <w:proofErr w:type="spellEnd"/>
      <w:r w:rsidR="00803EC7" w:rsidRPr="00EF3AC2">
        <w:t xml:space="preserve"> </w:t>
      </w:r>
      <w:proofErr w:type="spellStart"/>
      <w:r w:rsidR="00803EC7" w:rsidRPr="00EF3AC2">
        <w:rPr>
          <w:rFonts w:ascii="Sylfaen" w:hAnsi="Sylfaen" w:cs="Sylfaen"/>
        </w:rPr>
        <w:t>ტევრები</w:t>
      </w:r>
      <w:proofErr w:type="spellEnd"/>
      <w:r w:rsidR="000E4847">
        <w:rPr>
          <w:rFonts w:ascii="Sylfaen" w:hAnsi="Sylfaen" w:cs="Sylfaen"/>
        </w:rPr>
        <w:t>,</w:t>
      </w:r>
      <w:r w:rsidR="006F3133">
        <w:t>”</w:t>
      </w:r>
      <w:r w:rsidR="00803EC7" w:rsidRPr="00EF3AC2">
        <w:t xml:space="preserve"> depicts blood-stained tears dyeing the </w:t>
      </w:r>
      <w:r w:rsidR="00803EC7" w:rsidRPr="000E4847">
        <w:rPr>
          <w:i/>
          <w:iCs/>
        </w:rPr>
        <w:t>thicket of the agate</w:t>
      </w:r>
      <w:r w:rsidR="000E4847" w:rsidRPr="000E4847">
        <w:rPr>
          <w:i/>
          <w:iCs/>
        </w:rPr>
        <w:t xml:space="preserve"> </w:t>
      </w:r>
      <w:r w:rsidR="00803EC7" w:rsidRPr="00EF3AC2">
        <w:t xml:space="preserve">(eyelashes) red, symbolizing emotional pain. The </w:t>
      </w:r>
      <w:r w:rsidR="00DC5BAA" w:rsidRPr="00EF3AC2">
        <w:t xml:space="preserve">UIS </w:t>
      </w:r>
      <w:r w:rsidR="00803EC7" w:rsidRPr="00EF3AC2">
        <w:t xml:space="preserve">CONTAINER is evident, with tears spilling from the eyes, while the imagery of blood emphasizes the intensity of emotion. </w:t>
      </w:r>
      <w:r w:rsidR="000E4847">
        <w:t xml:space="preserve">In </w:t>
      </w:r>
      <w:r w:rsidR="00803EC7" w:rsidRPr="00EF3AC2">
        <w:t xml:space="preserve">TT1, </w:t>
      </w:r>
      <w:r w:rsidR="000E4847">
        <w:t xml:space="preserve">the translation to </w:t>
      </w:r>
      <w:r w:rsidR="006F3133">
        <w:t>“</w:t>
      </w:r>
      <w:r w:rsidR="00803EC7" w:rsidRPr="00EF3AC2">
        <w:t>The tear of blood dyed the jetty thickets crimson</w:t>
      </w:r>
      <w:r w:rsidR="006F3133">
        <w:t>”</w:t>
      </w:r>
      <w:r w:rsidR="00803EC7" w:rsidRPr="00EF3AC2">
        <w:t xml:space="preserve"> retains the metaphor</w:t>
      </w:r>
      <w:r w:rsidR="009F68D6">
        <w:t>’</w:t>
      </w:r>
      <w:r w:rsidR="00803EC7" w:rsidRPr="00EF3AC2">
        <w:t xml:space="preserve">s vividness and emotional weight but shifts the image of the agate with the jet, or tourmaline. The phrase </w:t>
      </w:r>
      <w:r w:rsidR="00803EC7" w:rsidRPr="000E4847">
        <w:rPr>
          <w:i/>
          <w:iCs/>
        </w:rPr>
        <w:t>tear of blood</w:t>
      </w:r>
      <w:r w:rsidR="00803EC7" w:rsidRPr="00EF3AC2">
        <w:t xml:space="preserve"> conveys the tears</w:t>
      </w:r>
      <w:r w:rsidR="009F68D6">
        <w:t>’</w:t>
      </w:r>
      <w:r w:rsidR="00803EC7" w:rsidRPr="00EF3AC2">
        <w:t xml:space="preserve"> intensity, and </w:t>
      </w:r>
      <w:r w:rsidR="00803EC7" w:rsidRPr="000E4847">
        <w:rPr>
          <w:i/>
          <w:iCs/>
        </w:rPr>
        <w:t>jetty thickets</w:t>
      </w:r>
      <w:r w:rsidR="00803EC7" w:rsidRPr="00EF3AC2">
        <w:t xml:space="preserve"> (eyelashes) stained crimson partly preserves the original</w:t>
      </w:r>
      <w:r w:rsidR="009F68D6">
        <w:t>’</w:t>
      </w:r>
      <w:r w:rsidR="00803EC7" w:rsidRPr="00EF3AC2">
        <w:t xml:space="preserve">s visual and emotional depth, although </w:t>
      </w:r>
      <w:r w:rsidR="000E4847">
        <w:t xml:space="preserve">it </w:t>
      </w:r>
      <w:r w:rsidR="00803EC7" w:rsidRPr="00EF3AC2">
        <w:t xml:space="preserve">shifts the SL imagery. </w:t>
      </w:r>
      <w:r w:rsidR="000E4847">
        <w:t xml:space="preserve">In </w:t>
      </w:r>
      <w:r w:rsidR="00803EC7" w:rsidRPr="00EF3AC2">
        <w:t>TT2,</w:t>
      </w:r>
      <w:r w:rsidR="000E4847">
        <w:t xml:space="preserve"> the translation to</w:t>
      </w:r>
      <w:r w:rsidR="00803EC7" w:rsidRPr="00EF3AC2">
        <w:t xml:space="preserve"> </w:t>
      </w:r>
      <w:r w:rsidR="006F3133">
        <w:t>“</w:t>
      </w:r>
      <w:r w:rsidR="00803EC7" w:rsidRPr="00EF3AC2">
        <w:t>The jet-black strands of his mustache, stained by his bloody tears, turned red</w:t>
      </w:r>
      <w:r w:rsidR="006F3133">
        <w:t>”</w:t>
      </w:r>
      <w:r w:rsidR="00803EC7" w:rsidRPr="00EF3AC2">
        <w:t xml:space="preserve"> </w:t>
      </w:r>
      <w:r w:rsidR="00C77EAD" w:rsidRPr="00EF3AC2">
        <w:t xml:space="preserve">dismantles the ST metaphor cluster into a looser, more literal description. </w:t>
      </w:r>
      <w:r w:rsidR="002D6EDD" w:rsidRPr="00EF3AC2">
        <w:t>The metaphor</w:t>
      </w:r>
      <w:r w:rsidR="009F68D6">
        <w:t>’</w:t>
      </w:r>
      <w:r w:rsidR="002D6EDD" w:rsidRPr="00EF3AC2">
        <w:t>s intensity diminishes with the</w:t>
      </w:r>
      <w:r w:rsidR="00C77EAD" w:rsidRPr="00EF3AC2">
        <w:t xml:space="preserve"> </w:t>
      </w:r>
      <w:r w:rsidR="00803EC7" w:rsidRPr="00EF3AC2">
        <w:t>shift</w:t>
      </w:r>
      <w:r w:rsidR="00C77EAD" w:rsidRPr="00EF3AC2">
        <w:t xml:space="preserve"> </w:t>
      </w:r>
      <w:r w:rsidR="00B46224" w:rsidRPr="00EF3AC2">
        <w:t>that</w:t>
      </w:r>
      <w:r w:rsidR="00C77EAD" w:rsidRPr="00EF3AC2">
        <w:t xml:space="preserve"> accentuates </w:t>
      </w:r>
      <w:r w:rsidR="00803EC7" w:rsidRPr="00EF3AC2">
        <w:t>the mustache, diluting the metaphor</w:t>
      </w:r>
      <w:r w:rsidR="009F68D6">
        <w:t>’</w:t>
      </w:r>
      <w:r w:rsidR="00803EC7" w:rsidRPr="00EF3AC2">
        <w:t xml:space="preserve">s power. The original </w:t>
      </w:r>
      <w:r w:rsidR="00C77EAD" w:rsidRPr="00EF3AC2">
        <w:t>blends</w:t>
      </w:r>
      <w:r w:rsidR="00803EC7" w:rsidRPr="00EF3AC2">
        <w:t xml:space="preserve"> of eyelashes as a </w:t>
      </w:r>
      <w:r w:rsidR="00803EC7" w:rsidRPr="000E4847">
        <w:rPr>
          <w:i/>
          <w:iCs/>
        </w:rPr>
        <w:t>thicket of agate</w:t>
      </w:r>
      <w:r w:rsidR="00803EC7" w:rsidRPr="00EF3AC2">
        <w:t xml:space="preserve"> </w:t>
      </w:r>
      <w:proofErr w:type="gramStart"/>
      <w:r w:rsidR="00803EC7" w:rsidRPr="00EF3AC2">
        <w:t>is</w:t>
      </w:r>
      <w:proofErr w:type="gramEnd"/>
      <w:r w:rsidR="00803EC7" w:rsidRPr="00EF3AC2">
        <w:t xml:space="preserve"> lost, and the emotional resonance weakens. </w:t>
      </w:r>
      <w:r w:rsidR="002D6EDD" w:rsidRPr="00EF3AC2">
        <w:t xml:space="preserve">While the ST implies </w:t>
      </w:r>
      <w:r w:rsidR="00CC49C8">
        <w:t xml:space="preserve">that </w:t>
      </w:r>
      <w:r w:rsidR="006F3133">
        <w:t>“</w:t>
      </w:r>
      <w:r w:rsidR="002D6EDD" w:rsidRPr="00EF3AC2">
        <w:t>tears feel like blood due to grief</w:t>
      </w:r>
      <w:r w:rsidR="009F68D6">
        <w:t>’</w:t>
      </w:r>
      <w:r w:rsidR="002D6EDD" w:rsidRPr="00EF3AC2">
        <w:t>s intensity,</w:t>
      </w:r>
      <w:r w:rsidR="006F3133">
        <w:t>”</w:t>
      </w:r>
      <w:r w:rsidR="002D6EDD" w:rsidRPr="00EF3AC2">
        <w:t xml:space="preserve"> TT2 suggests less poetic, literalized, or physical blood, which feels grotesque. </w:t>
      </w:r>
    </w:p>
    <w:p w14:paraId="7B9D00E7" w14:textId="46A11EA9" w:rsidR="00782985" w:rsidRPr="00EF3AC2" w:rsidRDefault="00782985" w:rsidP="007F5FFC">
      <w:pPr>
        <w:ind w:firstLine="720"/>
        <w:jc w:val="both"/>
        <w:rPr>
          <w:rFonts w:eastAsiaTheme="minorHAnsi"/>
          <w:kern w:val="2"/>
          <w:lang w:eastAsia="en-US"/>
          <w14:ligatures w14:val="standardContextual"/>
        </w:rPr>
      </w:pPr>
      <w:r w:rsidRPr="00EF3AC2">
        <w:rPr>
          <w:rFonts w:eastAsiaTheme="minorHAnsi"/>
          <w:kern w:val="2"/>
          <w:lang w:eastAsia="en-US"/>
          <w14:ligatures w14:val="standardContextual"/>
        </w:rPr>
        <w:t xml:space="preserve">Interpretation of the </w:t>
      </w:r>
      <w:r w:rsidR="00CC49C8">
        <w:rPr>
          <w:rFonts w:eastAsiaTheme="minorHAnsi"/>
          <w:kern w:val="2"/>
          <w:lang w:eastAsia="en-US"/>
          <w14:ligatures w14:val="standardContextual"/>
        </w:rPr>
        <w:t xml:space="preserve">data in </w:t>
      </w:r>
      <w:r w:rsidRPr="00EF3AC2">
        <w:rPr>
          <w:rFonts w:eastAsiaTheme="minorHAnsi"/>
          <w:kern w:val="2"/>
          <w:lang w:eastAsia="en-US"/>
          <w14:ligatures w14:val="standardContextual"/>
        </w:rPr>
        <w:t>Table 8 shows that tears as natural imagery decline from ST (40%) to TT1 (35%) and TT2 (30%)</w:t>
      </w:r>
      <w:r w:rsidR="00CC49C8">
        <w:rPr>
          <w:rFonts w:eastAsiaTheme="minorHAnsi"/>
          <w:kern w:val="2"/>
          <w:lang w:eastAsia="en-US"/>
          <w14:ligatures w14:val="standardContextual"/>
        </w:rPr>
        <w:t>. The</w:t>
      </w:r>
      <w:r w:rsidRPr="00EF3AC2">
        <w:rPr>
          <w:rFonts w:eastAsiaTheme="minorHAnsi"/>
          <w:kern w:val="2"/>
          <w:lang w:eastAsia="en-US"/>
          <w14:ligatures w14:val="standardContextual"/>
        </w:rPr>
        <w:t xml:space="preserve"> translators opted for alternative conceptualizations and found </w:t>
      </w:r>
      <w:r w:rsidR="00CC49C8">
        <w:rPr>
          <w:rFonts w:eastAsiaTheme="minorHAnsi"/>
          <w:kern w:val="2"/>
          <w:lang w:eastAsia="en-US"/>
          <w14:ligatures w14:val="standardContextual"/>
        </w:rPr>
        <w:t>it</w:t>
      </w:r>
      <w:r w:rsidRPr="00EF3AC2">
        <w:rPr>
          <w:rFonts w:eastAsiaTheme="minorHAnsi"/>
          <w:kern w:val="2"/>
          <w:lang w:eastAsia="en-US"/>
          <w14:ligatures w14:val="standardContextual"/>
        </w:rPr>
        <w:t xml:space="preserve"> challenging to retain the natural imagery. Tears as precious materials increase slightly in TT1 (30%) compared to</w:t>
      </w:r>
      <w:r w:rsidR="00CC49C8">
        <w:rPr>
          <w:rFonts w:eastAsiaTheme="minorHAnsi"/>
          <w:kern w:val="2"/>
          <w:lang w:eastAsia="en-US"/>
          <w14:ligatures w14:val="standardContextual"/>
        </w:rPr>
        <w:t xml:space="preserve"> the</w:t>
      </w:r>
      <w:r w:rsidRPr="00EF3AC2">
        <w:rPr>
          <w:rFonts w:eastAsiaTheme="minorHAnsi"/>
          <w:kern w:val="2"/>
          <w:lang w:eastAsia="en-US"/>
          <w14:ligatures w14:val="standardContextual"/>
        </w:rPr>
        <w:t xml:space="preserve"> ST (25%) but keep to 25% in TT2. The fluctuation indicates cultural preferences in translations. Tears as geographic features </w:t>
      </w:r>
      <w:r w:rsidR="00CE7F26">
        <w:rPr>
          <w:rFonts w:eastAsiaTheme="minorHAnsi"/>
          <w:kern w:val="2"/>
          <w:lang w:eastAsia="en-US"/>
          <w14:ligatures w14:val="standardContextual"/>
        </w:rPr>
        <w:t xml:space="preserve">are </w:t>
      </w:r>
      <w:r w:rsidRPr="00EF3AC2">
        <w:rPr>
          <w:rFonts w:eastAsiaTheme="minorHAnsi"/>
          <w:kern w:val="2"/>
          <w:lang w:eastAsia="en-US"/>
          <w14:ligatures w14:val="standardContextual"/>
        </w:rPr>
        <w:t xml:space="preserve">equal in TT1 (20%) </w:t>
      </w:r>
      <w:r w:rsidR="00CE7F26">
        <w:rPr>
          <w:rFonts w:eastAsiaTheme="minorHAnsi"/>
          <w:kern w:val="2"/>
          <w:lang w:eastAsia="en-US"/>
          <w14:ligatures w14:val="standardContextual"/>
        </w:rPr>
        <w:t>and</w:t>
      </w:r>
      <w:r w:rsidRPr="00EF3AC2">
        <w:rPr>
          <w:rFonts w:eastAsiaTheme="minorHAnsi"/>
          <w:kern w:val="2"/>
          <w:lang w:eastAsia="en-US"/>
          <w14:ligatures w14:val="standardContextual"/>
        </w:rPr>
        <w:t xml:space="preserve"> the ST but rise in TT2 (25%). This suggests </w:t>
      </w:r>
      <w:r w:rsidR="00CE7F26">
        <w:rPr>
          <w:rFonts w:eastAsiaTheme="minorHAnsi"/>
          <w:kern w:val="2"/>
          <w:lang w:eastAsia="en-US"/>
          <w14:ligatures w14:val="standardContextual"/>
        </w:rPr>
        <w:t>a</w:t>
      </w:r>
      <w:r w:rsidRPr="00EF3AC2">
        <w:rPr>
          <w:rFonts w:eastAsiaTheme="minorHAnsi"/>
          <w:kern w:val="2"/>
          <w:lang w:eastAsia="en-US"/>
          <w14:ligatures w14:val="standardContextual"/>
        </w:rPr>
        <w:t xml:space="preserve"> tendency to emphasize landscape-related metaphors. Other unique imagery also increases in TT2 (20%), diverging from conventional imagery, while </w:t>
      </w:r>
      <w:r w:rsidR="00CE7F26">
        <w:rPr>
          <w:rFonts w:eastAsiaTheme="minorHAnsi"/>
          <w:kern w:val="2"/>
          <w:lang w:eastAsia="en-US"/>
          <w14:ligatures w14:val="standardContextual"/>
        </w:rPr>
        <w:t xml:space="preserve">it remains equal </w:t>
      </w:r>
      <w:r w:rsidR="006B1984">
        <w:rPr>
          <w:rFonts w:eastAsiaTheme="minorHAnsi"/>
          <w:kern w:val="2"/>
          <w:lang w:eastAsia="en-US"/>
          <w14:ligatures w14:val="standardContextual"/>
        </w:rPr>
        <w:t>to</w:t>
      </w:r>
      <w:r w:rsidRPr="00EF3AC2">
        <w:rPr>
          <w:rFonts w:eastAsiaTheme="minorHAnsi"/>
          <w:kern w:val="2"/>
          <w:lang w:eastAsia="en-US"/>
          <w14:ligatures w14:val="standardContextual"/>
        </w:rPr>
        <w:t xml:space="preserve"> TT1 (15%). </w:t>
      </w:r>
      <w:r w:rsidR="007F5FFC" w:rsidRPr="00EF3AC2">
        <w:rPr>
          <w:rFonts w:eastAsiaTheme="minorHAnsi"/>
          <w:kern w:val="2"/>
          <w:lang w:eastAsia="en-US"/>
          <w14:ligatures w14:val="standardContextual"/>
        </w:rPr>
        <w:t xml:space="preserve"> </w:t>
      </w:r>
    </w:p>
    <w:p w14:paraId="2533CED2" w14:textId="2881F992" w:rsidR="007F5FFC" w:rsidRPr="00EF3AC2" w:rsidRDefault="007F5FFC" w:rsidP="007F5FFC">
      <w:pPr>
        <w:ind w:firstLine="720"/>
        <w:jc w:val="both"/>
        <w:outlineLvl w:val="2"/>
      </w:pPr>
      <w:r w:rsidRPr="00EF3AC2">
        <w:t xml:space="preserve">The data from Table 9 suggests that </w:t>
      </w:r>
      <w:r w:rsidRPr="00B66A66">
        <w:rPr>
          <w:i/>
          <w:iCs/>
        </w:rPr>
        <w:t>tears as natural elements</w:t>
      </w:r>
      <w:r w:rsidRPr="00EF3AC2">
        <w:t xml:space="preserve"> gradually decline (ST:</w:t>
      </w:r>
      <w:r w:rsidR="00CE7F26">
        <w:t> </w:t>
      </w:r>
      <w:r w:rsidRPr="00EF3AC2">
        <w:t>30% → TT1: 25% → TT2: 20%) and are de</w:t>
      </w:r>
      <w:r w:rsidR="00CE7F26">
        <w:t>-</w:t>
      </w:r>
      <w:r w:rsidRPr="00EF3AC2">
        <w:t xml:space="preserve">emphasized in translations. </w:t>
      </w:r>
      <w:r w:rsidRPr="00B66A66">
        <w:rPr>
          <w:i/>
          <w:iCs/>
        </w:rPr>
        <w:t xml:space="preserve">Tears </w:t>
      </w:r>
      <w:r w:rsidR="00CE7F26" w:rsidRPr="00B66A66">
        <w:rPr>
          <w:i/>
          <w:iCs/>
        </w:rPr>
        <w:t>as transformative</w:t>
      </w:r>
      <w:r w:rsidRPr="00B66A66">
        <w:rPr>
          <w:i/>
          <w:iCs/>
        </w:rPr>
        <w:t xml:space="preserve"> forces</w:t>
      </w:r>
      <w:r w:rsidRPr="00EF3AC2">
        <w:t xml:space="preserve"> show increased emphasis in TT1, </w:t>
      </w:r>
      <w:r w:rsidR="000610A8">
        <w:t>while</w:t>
      </w:r>
      <w:r w:rsidRPr="00EF3AC2">
        <w:t xml:space="preserve"> TT2 </w:t>
      </w:r>
      <w:r w:rsidR="000610A8">
        <w:t>maintains the same level as</w:t>
      </w:r>
      <w:r w:rsidRPr="00EF3AC2">
        <w:t xml:space="preserve"> the ST, reflecting a more literal translation approach</w:t>
      </w:r>
      <w:r w:rsidR="000610A8">
        <w:t>.</w:t>
      </w:r>
      <w:r w:rsidRPr="00EF3AC2">
        <w:t xml:space="preserve"> </w:t>
      </w:r>
      <w:r w:rsidR="000610A8">
        <w:t>C</w:t>
      </w:r>
      <w:r w:rsidRPr="00EF3AC2">
        <w:t>ompare: ST</w:t>
      </w:r>
      <w:r w:rsidR="000610A8">
        <w:t>,</w:t>
      </w:r>
      <w:r w:rsidRPr="00EF3AC2">
        <w:t xml:space="preserve"> 20% → TT1</w:t>
      </w:r>
      <w:r w:rsidR="000610A8">
        <w:t>,</w:t>
      </w:r>
      <w:r w:rsidRPr="00EF3AC2">
        <w:t xml:space="preserve"> 25% → TT2</w:t>
      </w:r>
      <w:r w:rsidR="000610A8">
        <w:t>, </w:t>
      </w:r>
      <w:r w:rsidRPr="00EF3AC2">
        <w:t xml:space="preserve">20%. </w:t>
      </w:r>
      <w:r w:rsidRPr="00B66A66">
        <w:rPr>
          <w:i/>
          <w:iCs/>
        </w:rPr>
        <w:t xml:space="preserve">Tears in conjunction with </w:t>
      </w:r>
      <w:r w:rsidR="000610A8" w:rsidRPr="00B66A66">
        <w:rPr>
          <w:i/>
          <w:iCs/>
        </w:rPr>
        <w:t>nature</w:t>
      </w:r>
      <w:r w:rsidR="000610A8" w:rsidRPr="00EF3AC2">
        <w:t>, and</w:t>
      </w:r>
      <w:r w:rsidRPr="00EF3AC2">
        <w:t xml:space="preserve"> </w:t>
      </w:r>
      <w:r w:rsidRPr="00B66A66">
        <w:rPr>
          <w:i/>
          <w:iCs/>
        </w:rPr>
        <w:t>tears as emotional symbols</w:t>
      </w:r>
      <w:r w:rsidR="000610A8">
        <w:t xml:space="preserve"> (</w:t>
      </w:r>
      <w:r w:rsidRPr="00EF3AC2">
        <w:t>ST</w:t>
      </w:r>
      <w:r w:rsidR="000610A8">
        <w:t>,</w:t>
      </w:r>
      <w:r w:rsidRPr="00EF3AC2">
        <w:t xml:space="preserve"> 15% → TT1</w:t>
      </w:r>
      <w:r w:rsidR="000610A8">
        <w:t>, </w:t>
      </w:r>
      <w:r w:rsidRPr="00EF3AC2">
        <w:t>15% → TT2</w:t>
      </w:r>
      <w:r w:rsidR="000610A8">
        <w:t>,</w:t>
      </w:r>
      <w:r w:rsidRPr="00EF3AC2">
        <w:t xml:space="preserve"> 20% in each category</w:t>
      </w:r>
      <w:r w:rsidR="000610A8">
        <w:t>)</w:t>
      </w:r>
      <w:r w:rsidRPr="00EF3AC2">
        <w:t xml:space="preserve"> show</w:t>
      </w:r>
      <w:r w:rsidR="000610A8">
        <w:t xml:space="preserve"> an </w:t>
      </w:r>
      <w:r w:rsidRPr="00EF3AC2">
        <w:t>increase of the theme in</w:t>
      </w:r>
      <w:r w:rsidR="00CC3C9D">
        <w:t xml:space="preserve"> the</w:t>
      </w:r>
      <w:r w:rsidRPr="00EF3AC2">
        <w:t xml:space="preserve"> poetic adaptation of TT2, reinforcing</w:t>
      </w:r>
      <w:r w:rsidR="00CC3C9D">
        <w:t xml:space="preserve"> the</w:t>
      </w:r>
      <w:r w:rsidRPr="00EF3AC2">
        <w:t xml:space="preserve"> interconnection between tears and the natural world and favoring explicit emotional imagery. The themes </w:t>
      </w:r>
      <w:proofErr w:type="gramStart"/>
      <w:r w:rsidRPr="00B66A66">
        <w:rPr>
          <w:i/>
          <w:iCs/>
        </w:rPr>
        <w:t>tears</w:t>
      </w:r>
      <w:proofErr w:type="gramEnd"/>
      <w:r w:rsidRPr="00B66A66">
        <w:rPr>
          <w:i/>
          <w:iCs/>
        </w:rPr>
        <w:t xml:space="preserve"> as blending forces/persistence and fragility</w:t>
      </w:r>
      <w:r w:rsidRPr="00EF3AC2">
        <w:t xml:space="preserve"> and </w:t>
      </w:r>
      <w:r w:rsidRPr="00B66A66">
        <w:rPr>
          <w:i/>
          <w:iCs/>
        </w:rPr>
        <w:t>tears as symbols of sorrow and beauty</w:t>
      </w:r>
      <w:r w:rsidRPr="00EF3AC2">
        <w:t xml:space="preserve"> remain consistent with 10% across the ST,</w:t>
      </w:r>
      <w:r w:rsidR="002E6A08" w:rsidRPr="00EF3AC2">
        <w:t xml:space="preserve"> </w:t>
      </w:r>
      <w:r w:rsidRPr="00EF3AC2">
        <w:t>TT1 and TT2</w:t>
      </w:r>
      <w:r w:rsidR="00B66A66">
        <w:t>.</w:t>
      </w:r>
      <w:r w:rsidRPr="00EF3AC2">
        <w:t xml:space="preserve"> The conceptualization of tears as both enduring and delicate and the poetic balance of grief and aesthetic value in tear imagery is equally emphasized. </w:t>
      </w:r>
    </w:p>
    <w:p w14:paraId="5D1ECC04" w14:textId="7131F415" w:rsidR="00837698" w:rsidRPr="00EF3AC2" w:rsidRDefault="00E64A16" w:rsidP="002F7B4B">
      <w:pPr>
        <w:ind w:firstLine="720"/>
        <w:jc w:val="both"/>
      </w:pPr>
      <w:r w:rsidRPr="00EF3AC2">
        <w:rPr>
          <w:rFonts w:eastAsiaTheme="minorHAnsi"/>
          <w:kern w:val="2"/>
          <w:lang w:eastAsia="en-US"/>
          <w14:ligatures w14:val="standardContextual"/>
        </w:rPr>
        <w:lastRenderedPageBreak/>
        <w:t>Comparing the data of Table 6, 8, and 9</w:t>
      </w:r>
      <w:r w:rsidR="00C21AA8">
        <w:rPr>
          <w:rFonts w:eastAsiaTheme="minorHAnsi"/>
          <w:kern w:val="2"/>
          <w:lang w:eastAsia="en-US"/>
          <w14:ligatures w14:val="standardContextual"/>
        </w:rPr>
        <w:t>,</w:t>
      </w:r>
      <w:r w:rsidRPr="00EF3AC2">
        <w:rPr>
          <w:rFonts w:eastAsiaTheme="minorHAnsi"/>
          <w:kern w:val="2"/>
          <w:lang w:eastAsia="en-US"/>
          <w14:ligatures w14:val="standardContextual"/>
        </w:rPr>
        <w:t xml:space="preserve"> we can argue that</w:t>
      </w:r>
      <w:r w:rsidRPr="00EF3AC2">
        <w:rPr>
          <w:rFonts w:eastAsiaTheme="minorHAnsi"/>
          <w:b/>
          <w:bCs/>
          <w:kern w:val="2"/>
          <w:lang w:eastAsia="en-US"/>
          <w14:ligatures w14:val="standardContextual"/>
        </w:rPr>
        <w:t xml:space="preserve"> </w:t>
      </w:r>
      <w:r w:rsidR="00C85338" w:rsidRPr="00EF3AC2">
        <w:t xml:space="preserve">TT1 aims for balance, </w:t>
      </w:r>
      <w:r w:rsidR="00285318">
        <w:t>performing</w:t>
      </w:r>
      <w:r w:rsidR="00C85338" w:rsidRPr="00EF3AC2">
        <w:t xml:space="preserve"> minor shifts but staying relatively close to the ST</w:t>
      </w:r>
      <w:r w:rsidR="009F68D6">
        <w:t>’</w:t>
      </w:r>
      <w:r w:rsidR="00C85338" w:rsidRPr="00EF3AC2">
        <w:t xml:space="preserve">s distribution. TT2 exhibits greater divergence, particularly in using more geographic metaphors and introducing unique imagery. The decline in </w:t>
      </w:r>
      <w:r w:rsidR="00C85338" w:rsidRPr="00285318">
        <w:rPr>
          <w:i/>
          <w:iCs/>
        </w:rPr>
        <w:t>natural imagery</w:t>
      </w:r>
      <w:r w:rsidR="00C85338" w:rsidRPr="00EF3AC2">
        <w:t xml:space="preserve"> across both translations could suggest that this category is more culturally bound or harder to transfer without adaptation.</w:t>
      </w:r>
      <w:r w:rsidR="00851167" w:rsidRPr="00EF3AC2">
        <w:t xml:space="preserve"> </w:t>
      </w:r>
    </w:p>
    <w:p w14:paraId="7B563408" w14:textId="20833C93" w:rsidR="00C85338" w:rsidRPr="00EF3AC2" w:rsidRDefault="00C85338" w:rsidP="00B263EE">
      <w:pPr>
        <w:ind w:firstLine="708"/>
        <w:jc w:val="both"/>
      </w:pPr>
      <w:r w:rsidRPr="00C32FAE">
        <w:t>Key</w:t>
      </w:r>
      <w:r w:rsidRPr="00EF3AC2">
        <w:t xml:space="preserve"> differences in adaptive radiations</w:t>
      </w:r>
      <w:r w:rsidR="006C2D3C">
        <w:t xml:space="preserve"> (ARs)</w:t>
      </w:r>
      <w:r w:rsidRPr="00EF3AC2">
        <w:t xml:space="preserve"> reflect Wardrop</w:t>
      </w:r>
      <w:r w:rsidR="00656AD7">
        <w:t>’s tendency</w:t>
      </w:r>
      <w:r w:rsidRPr="00EF3AC2">
        <w:t xml:space="preserve"> to focus on static, contained structures, evoking a formal, literary tone</w:t>
      </w:r>
      <w:r w:rsidR="001338CE">
        <w:t>,</w:t>
      </w:r>
      <w:r w:rsidRPr="00EF3AC2">
        <w:t xml:space="preserve"> and reflecting British cultural norms of restraint and formality, aligning with Edwardian literary aesthetics</w:t>
      </w:r>
      <w:r w:rsidR="001338CE">
        <w:t>.</w:t>
      </w:r>
      <w:r w:rsidRPr="00EF3AC2">
        <w:t xml:space="preserve"> </w:t>
      </w:r>
      <w:r w:rsidR="001338CE">
        <w:t>F</w:t>
      </w:r>
      <w:r w:rsidRPr="00EF3AC2">
        <w:t xml:space="preserve">or instance, </w:t>
      </w:r>
      <w:r w:rsidRPr="001338CE">
        <w:rPr>
          <w:i/>
          <w:iCs/>
        </w:rPr>
        <w:t xml:space="preserve">Pools of tears stood before her </w:t>
      </w:r>
      <w:r w:rsidRPr="00EF3AC2">
        <w:t>retains the containment schema but formalizes the metaphor to fit early 20</w:t>
      </w:r>
      <w:r w:rsidR="00F12555" w:rsidRPr="00F12555">
        <w:rPr>
          <w:vertAlign w:val="superscript"/>
        </w:rPr>
        <w:t>th</w:t>
      </w:r>
      <w:r w:rsidR="00F12555">
        <w:noBreakHyphen/>
      </w:r>
      <w:r w:rsidRPr="00EF3AC2">
        <w:t xml:space="preserve">century British literary aesthetics. </w:t>
      </w:r>
      <w:r w:rsidRPr="001338CE">
        <w:t>Tears as motion</w:t>
      </w:r>
      <w:r w:rsidRPr="00EF3AC2">
        <w:t xml:space="preserve"> in Wardrop</w:t>
      </w:r>
      <w:r w:rsidR="009F68D6">
        <w:t>’</w:t>
      </w:r>
      <w:r w:rsidRPr="00EF3AC2">
        <w:t>s translation evoke static, restrained, and linear motion</w:t>
      </w:r>
      <w:r w:rsidR="006C2D3C">
        <w:t>, as in</w:t>
      </w:r>
      <w:r w:rsidRPr="00EF3AC2">
        <w:t xml:space="preserve"> </w:t>
      </w:r>
      <w:r w:rsidRPr="001338CE">
        <w:rPr>
          <w:i/>
          <w:iCs/>
        </w:rPr>
        <w:t>Tears slowly falling like gentle rain</w:t>
      </w:r>
      <w:r w:rsidRPr="00EF3AC2">
        <w:t xml:space="preserve">. </w:t>
      </w:r>
      <w:r w:rsidRPr="001338CE">
        <w:rPr>
          <w:i/>
          <w:iCs/>
        </w:rPr>
        <w:t>Tears as Force</w:t>
      </w:r>
      <w:r w:rsidRPr="00EF3AC2">
        <w:t xml:space="preserve"> in Wardrop</w:t>
      </w:r>
      <w:r w:rsidR="009F68D6">
        <w:t>’</w:t>
      </w:r>
      <w:r w:rsidRPr="00EF3AC2">
        <w:t>s translation reflects subtle interaction between tears and nature</w:t>
      </w:r>
      <w:r w:rsidR="006C2D3C">
        <w:t>, as in</w:t>
      </w:r>
      <w:r w:rsidRPr="00EF3AC2">
        <w:t xml:space="preserve"> </w:t>
      </w:r>
      <w:r w:rsidRPr="006C2D3C">
        <w:rPr>
          <w:i/>
          <w:iCs/>
        </w:rPr>
        <w:t>Tears melting the frost</w:t>
      </w:r>
      <w:r w:rsidRPr="00EF3AC2">
        <w:t xml:space="preserve">. </w:t>
      </w:r>
      <w:r w:rsidR="00CC477E" w:rsidRPr="00EF3AC2">
        <w:t>W</w:t>
      </w:r>
      <w:r w:rsidRPr="00EF3AC2">
        <w:t>hile Wardrop</w:t>
      </w:r>
      <w:r w:rsidR="009F68D6">
        <w:t>’</w:t>
      </w:r>
      <w:r w:rsidRPr="00EF3AC2">
        <w:t>s prosaic, early 20</w:t>
      </w:r>
      <w:r w:rsidRPr="00EF3AC2">
        <w:rPr>
          <w:vertAlign w:val="superscript"/>
        </w:rPr>
        <w:t>th</w:t>
      </w:r>
      <w:r w:rsidR="006C2D3C">
        <w:t xml:space="preserve">-century </w:t>
      </w:r>
      <w:r w:rsidRPr="00EF3AC2">
        <w:t>translation remains more loyal to the original in transfer</w:t>
      </w:r>
      <w:r w:rsidR="006C2D3C">
        <w:t xml:space="preserve">ring </w:t>
      </w:r>
      <w:r w:rsidRPr="00EF3AC2">
        <w:t xml:space="preserve">the emotional degree, she reaches it </w:t>
      </w:r>
      <w:r w:rsidR="006C2D3C">
        <w:t>by</w:t>
      </w:r>
      <w:r w:rsidRPr="00EF3AC2">
        <w:t xml:space="preserve"> keeping to the same rich mental images. Coffin</w:t>
      </w:r>
      <w:r w:rsidR="009F68D6">
        <w:t>’</w:t>
      </w:r>
      <w:r w:rsidRPr="00EF3AC2">
        <w:t>s poetic rendering emphasizes dynamic, motion-based transformations, reflecting a shift toward vivid and emotionally immediate imagery. Coffin</w:t>
      </w:r>
      <w:r w:rsidR="009F68D6">
        <w:t>’</w:t>
      </w:r>
      <w:r w:rsidRPr="00EF3AC2">
        <w:t xml:space="preserve">s translation reflects American cultural norms of immediacy and emotional expressiveness, aligning with contemporary literary styles. For instance, </w:t>
      </w:r>
      <w:proofErr w:type="gramStart"/>
      <w:r w:rsidRPr="006C2D3C">
        <w:rPr>
          <w:i/>
          <w:iCs/>
        </w:rPr>
        <w:t>Her</w:t>
      </w:r>
      <w:proofErr w:type="gramEnd"/>
      <w:r w:rsidRPr="006C2D3C">
        <w:rPr>
          <w:i/>
          <w:iCs/>
        </w:rPr>
        <w:t xml:space="preserve"> tears wore channels in the </w:t>
      </w:r>
      <w:proofErr w:type="gramStart"/>
      <w:r w:rsidRPr="006C2D3C">
        <w:rPr>
          <w:i/>
          <w:iCs/>
        </w:rPr>
        <w:t>rocks</w:t>
      </w:r>
      <w:proofErr w:type="gramEnd"/>
      <w:r w:rsidRPr="00EF3AC2">
        <w:t xml:space="preserve"> shifts from CONTAINER to a PATH UIS, emphasizing dynamic transformation and persistence.</w:t>
      </w:r>
      <w:r w:rsidR="00B263EE" w:rsidRPr="00EF3AC2">
        <w:t xml:space="preserve"> </w:t>
      </w:r>
      <w:bookmarkStart w:id="26" w:name="_Hlk194272784"/>
      <w:r w:rsidR="00A41A0F" w:rsidRPr="00EF3AC2">
        <w:t>S</w:t>
      </w:r>
      <w:r w:rsidR="00B263EE" w:rsidRPr="00EF3AC2">
        <w:t>umming up</w:t>
      </w:r>
      <w:r w:rsidR="00A41A0F" w:rsidRPr="00EF3AC2">
        <w:t xml:space="preserve"> critical points of AR operations, there are </w:t>
      </w:r>
      <w:r w:rsidR="006C2D3C">
        <w:t>four</w:t>
      </w:r>
      <w:r w:rsidR="00A41A0F" w:rsidRPr="00EF3AC2">
        <w:t xml:space="preserve"> key</w:t>
      </w:r>
      <w:r w:rsidR="00D65872" w:rsidRPr="00EF3AC2">
        <w:t xml:space="preserve"> trade-offs in image metaphor translation:</w:t>
      </w:r>
    </w:p>
    <w:p w14:paraId="1A398EA6" w14:textId="3CA3DB54" w:rsidR="006C5943" w:rsidRDefault="0073084F" w:rsidP="006C5943">
      <w:pPr>
        <w:numPr>
          <w:ilvl w:val="0"/>
          <w:numId w:val="18"/>
        </w:numPr>
        <w:spacing w:before="160"/>
        <w:jc w:val="both"/>
        <w:outlineLvl w:val="2"/>
      </w:pPr>
      <w:r w:rsidRPr="00EF3AC2">
        <w:t xml:space="preserve">The </w:t>
      </w:r>
      <w:r w:rsidR="00B263EE" w:rsidRPr="00EF3AC2">
        <w:t>shift</w:t>
      </w:r>
      <w:r w:rsidR="0023705F" w:rsidRPr="00EF3AC2">
        <w:t>s in</w:t>
      </w:r>
      <w:r w:rsidR="00B263EE" w:rsidRPr="00EF3AC2">
        <w:t xml:space="preserve"> the </w:t>
      </w:r>
      <w:r w:rsidRPr="00EF3AC2">
        <w:t xml:space="preserve">poetic </w:t>
      </w:r>
      <w:r w:rsidR="00B263EE" w:rsidRPr="00EF3AC2">
        <w:t xml:space="preserve">mental imagery </w:t>
      </w:r>
      <w:r w:rsidR="0023705F" w:rsidRPr="00EF3AC2">
        <w:t>in IMs</w:t>
      </w:r>
      <w:r w:rsidR="006B10CF" w:rsidRPr="00EF3AC2">
        <w:t xml:space="preserve"> and</w:t>
      </w:r>
      <w:r w:rsidR="0023705F" w:rsidRPr="00EF3AC2">
        <w:t xml:space="preserve"> decoupling of the</w:t>
      </w:r>
      <w:r w:rsidR="006B10CF" w:rsidRPr="00EF3AC2">
        <w:t xml:space="preserve"> image</w:t>
      </w:r>
      <w:r w:rsidR="0023705F" w:rsidRPr="00EF3AC2">
        <w:t xml:space="preserve"> cluster</w:t>
      </w:r>
      <w:r w:rsidR="006B10CF" w:rsidRPr="00EF3AC2">
        <w:t>s</w:t>
      </w:r>
      <w:r w:rsidR="0023705F" w:rsidRPr="00EF3AC2">
        <w:t xml:space="preserve"> also </w:t>
      </w:r>
      <w:r w:rsidR="006B10CF" w:rsidRPr="00EF3AC2">
        <w:t xml:space="preserve">affect </w:t>
      </w:r>
      <w:r w:rsidR="00B263EE" w:rsidRPr="00EF3AC2">
        <w:t>the underlaid image schemas</w:t>
      </w:r>
      <w:r w:rsidR="006B10CF" w:rsidRPr="00EF3AC2">
        <w:t xml:space="preserve"> and </w:t>
      </w:r>
      <w:r w:rsidR="0081561F" w:rsidRPr="00EF3AC2">
        <w:t xml:space="preserve">often </w:t>
      </w:r>
      <w:r w:rsidR="006B10CF" w:rsidRPr="00EF3AC2">
        <w:t>cause their omission</w:t>
      </w:r>
      <w:r w:rsidR="006C5943">
        <w:t>.</w:t>
      </w:r>
      <w:r w:rsidR="00B263EE" w:rsidRPr="00EF3AC2">
        <w:t xml:space="preserve"> </w:t>
      </w:r>
    </w:p>
    <w:p w14:paraId="380524BE" w14:textId="7220E92F" w:rsidR="006C5943" w:rsidRDefault="0055480B" w:rsidP="006C5943">
      <w:pPr>
        <w:numPr>
          <w:ilvl w:val="0"/>
          <w:numId w:val="18"/>
        </w:numPr>
        <w:spacing w:before="160"/>
        <w:ind w:left="714" w:hanging="357"/>
        <w:contextualSpacing/>
        <w:jc w:val="both"/>
        <w:outlineLvl w:val="2"/>
      </w:pPr>
      <w:r w:rsidRPr="00EF3AC2">
        <w:t>R</w:t>
      </w:r>
      <w:r w:rsidR="00DA4CAA" w:rsidRPr="00EF3AC2">
        <w:t>econceptualiz</w:t>
      </w:r>
      <w:r w:rsidRPr="00EF3AC2">
        <w:t xml:space="preserve">ation of </w:t>
      </w:r>
      <w:r w:rsidR="00DA4CAA" w:rsidRPr="00EF3AC2">
        <w:t>non-lexicalized mental images</w:t>
      </w:r>
      <w:r w:rsidRPr="00EF3AC2">
        <w:t xml:space="preserve"> occurs</w:t>
      </w:r>
      <w:r w:rsidR="00DA4CAA" w:rsidRPr="00EF3AC2">
        <w:t xml:space="preserve"> due to their flexibility and cultural adaptability</w:t>
      </w:r>
      <w:r w:rsidR="006C5943">
        <w:t>;</w:t>
      </w:r>
      <w:r w:rsidR="0023705F" w:rsidRPr="00EF3AC2">
        <w:t xml:space="preserve"> </w:t>
      </w:r>
      <w:r w:rsidRPr="00EF3AC2">
        <w:t>however, lexicalization</w:t>
      </w:r>
      <w:r w:rsidR="0081561F" w:rsidRPr="00EF3AC2">
        <w:t>,</w:t>
      </w:r>
      <w:r w:rsidRPr="00EF3AC2">
        <w:t xml:space="preserve"> or </w:t>
      </w:r>
      <w:proofErr w:type="spellStart"/>
      <w:r w:rsidRPr="00EF3AC2">
        <w:t>explicitation</w:t>
      </w:r>
      <w:proofErr w:type="spellEnd"/>
      <w:r w:rsidRPr="00EF3AC2">
        <w:t xml:space="preserve"> </w:t>
      </w:r>
      <w:r w:rsidR="00C712C9" w:rsidRPr="00EF3AC2">
        <w:t>of the multi-modal blends</w:t>
      </w:r>
      <w:r w:rsidR="006C5943">
        <w:t>,</w:t>
      </w:r>
      <w:r w:rsidR="00C712C9" w:rsidRPr="00EF3AC2">
        <w:t xml:space="preserve"> </w:t>
      </w:r>
      <w:r w:rsidRPr="00EF3AC2">
        <w:t xml:space="preserve">simplifies </w:t>
      </w:r>
      <w:r w:rsidR="00C712C9" w:rsidRPr="00EF3AC2">
        <w:t>the</w:t>
      </w:r>
      <w:r w:rsidR="006C7448" w:rsidRPr="00EF3AC2">
        <w:t xml:space="preserve"> </w:t>
      </w:r>
      <w:r w:rsidRPr="00EF3AC2">
        <w:t>IM</w:t>
      </w:r>
      <w:r w:rsidR="00C712C9" w:rsidRPr="00EF3AC2">
        <w:t>s</w:t>
      </w:r>
      <w:r w:rsidR="00EF48A0" w:rsidRPr="00EF3AC2">
        <w:t>,</w:t>
      </w:r>
      <w:r w:rsidR="0081561F" w:rsidRPr="00EF3AC2">
        <w:rPr>
          <w:lang w:eastAsia="en-US"/>
        </w:rPr>
        <w:t xml:space="preserve"> </w:t>
      </w:r>
      <w:r w:rsidR="00EF48A0" w:rsidRPr="00EF3AC2">
        <w:rPr>
          <w:lang w:eastAsia="en-US"/>
        </w:rPr>
        <w:t>e</w:t>
      </w:r>
      <w:r w:rsidR="006A732B" w:rsidRPr="00EF3AC2">
        <w:rPr>
          <w:lang w:eastAsia="en-US"/>
        </w:rPr>
        <w:t>.g.</w:t>
      </w:r>
      <w:r w:rsidR="0081561F" w:rsidRPr="00EF3AC2">
        <w:rPr>
          <w:lang w:eastAsia="en-US"/>
        </w:rPr>
        <w:t xml:space="preserve">, </w:t>
      </w:r>
      <w:r w:rsidR="006F3133">
        <w:rPr>
          <w:lang w:eastAsia="en-US"/>
        </w:rPr>
        <w:t>“</w:t>
      </w:r>
      <w:r w:rsidR="001136CF" w:rsidRPr="00EF3AC2">
        <w:rPr>
          <w:lang w:eastAsia="en-US"/>
        </w:rPr>
        <w:t>thin snowflakes</w:t>
      </w:r>
      <w:r w:rsidR="006F3133">
        <w:rPr>
          <w:lang w:eastAsia="en-US"/>
        </w:rPr>
        <w:t>”</w:t>
      </w:r>
      <w:r w:rsidR="0081561F" w:rsidRPr="00EF3AC2">
        <w:rPr>
          <w:lang w:eastAsia="en-US"/>
        </w:rPr>
        <w:t xml:space="preserve"> is translated as </w:t>
      </w:r>
      <w:r w:rsidR="006F3133">
        <w:rPr>
          <w:lang w:eastAsia="en-US"/>
        </w:rPr>
        <w:t>“</w:t>
      </w:r>
      <w:r w:rsidR="001136CF" w:rsidRPr="00EF3AC2">
        <w:rPr>
          <w:lang w:eastAsia="en-US"/>
        </w:rPr>
        <w:t>white cheeks</w:t>
      </w:r>
      <w:r w:rsidR="0081561F" w:rsidRPr="00EF3AC2">
        <w:rPr>
          <w:lang w:eastAsia="en-US"/>
        </w:rPr>
        <w:t>,</w:t>
      </w:r>
      <w:r w:rsidR="006F3133">
        <w:rPr>
          <w:lang w:eastAsia="en-US"/>
        </w:rPr>
        <w:t>”</w:t>
      </w:r>
      <w:r w:rsidR="0081561F" w:rsidRPr="00EF3AC2">
        <w:rPr>
          <w:lang w:eastAsia="en-US"/>
        </w:rPr>
        <w:t xml:space="preserve"> and </w:t>
      </w:r>
      <w:r w:rsidR="006F3133">
        <w:rPr>
          <w:lang w:eastAsia="en-US"/>
        </w:rPr>
        <w:t>“</w:t>
      </w:r>
      <w:r w:rsidR="0081561F" w:rsidRPr="00EF3AC2">
        <w:rPr>
          <w:lang w:eastAsia="en-US"/>
        </w:rPr>
        <w:t>crystal shower</w:t>
      </w:r>
      <w:r w:rsidR="006F3133">
        <w:rPr>
          <w:lang w:eastAsia="en-US"/>
        </w:rPr>
        <w:t>”</w:t>
      </w:r>
      <w:r w:rsidR="0081561F" w:rsidRPr="00EF3AC2">
        <w:rPr>
          <w:lang w:eastAsia="en-US"/>
        </w:rPr>
        <w:t xml:space="preserve"> becomes </w:t>
      </w:r>
      <w:r w:rsidR="006F3133">
        <w:rPr>
          <w:lang w:eastAsia="en-US"/>
        </w:rPr>
        <w:t>“</w:t>
      </w:r>
      <w:r w:rsidR="0081561F" w:rsidRPr="00EF3AC2">
        <w:rPr>
          <w:lang w:eastAsia="en-US"/>
        </w:rPr>
        <w:t>clear waters.</w:t>
      </w:r>
      <w:r w:rsidR="006F3133">
        <w:rPr>
          <w:lang w:eastAsia="en-US"/>
        </w:rPr>
        <w:t>”</w:t>
      </w:r>
    </w:p>
    <w:p w14:paraId="47F430B7" w14:textId="50DF0226" w:rsidR="006C5943" w:rsidRDefault="008A16A4" w:rsidP="006C5943">
      <w:pPr>
        <w:numPr>
          <w:ilvl w:val="0"/>
          <w:numId w:val="18"/>
        </w:numPr>
        <w:spacing w:before="160"/>
        <w:ind w:left="714" w:hanging="357"/>
        <w:contextualSpacing/>
        <w:jc w:val="both"/>
        <w:outlineLvl w:val="2"/>
      </w:pPr>
      <w:r w:rsidRPr="00EF3AC2">
        <w:t xml:space="preserve">In case of </w:t>
      </w:r>
      <w:r w:rsidR="004D4086" w:rsidRPr="00EF3AC2">
        <w:t>cluster</w:t>
      </w:r>
      <w:r w:rsidR="0081561F" w:rsidRPr="00EF3AC2">
        <w:t xml:space="preserve"> mappings, an invariant universal UIS is maintained but shifts affect the image clusters within a stanza</w:t>
      </w:r>
      <w:r w:rsidR="007764A9">
        <w:t>.</w:t>
      </w:r>
    </w:p>
    <w:p w14:paraId="3EF2BAF3" w14:textId="7B88BE29" w:rsidR="00E64A16" w:rsidRPr="00EF3AC2" w:rsidRDefault="00E64A16" w:rsidP="006C5943">
      <w:pPr>
        <w:numPr>
          <w:ilvl w:val="0"/>
          <w:numId w:val="18"/>
        </w:numPr>
        <w:spacing w:after="160"/>
        <w:ind w:left="714" w:hanging="357"/>
        <w:jc w:val="both"/>
        <w:outlineLvl w:val="2"/>
      </w:pPr>
      <w:r w:rsidRPr="00EF3AC2">
        <w:t xml:space="preserve">Shifting on </w:t>
      </w:r>
      <w:r w:rsidR="00DA4CAA" w:rsidRPr="00EF3AC2">
        <w:t xml:space="preserve">emotional </w:t>
      </w:r>
      <w:r w:rsidRPr="00EF3AC2">
        <w:t xml:space="preserve">emphasis in translation is ensued from the shifts in images. </w:t>
      </w:r>
    </w:p>
    <w:p w14:paraId="6F9B1A61" w14:textId="3D97A93A" w:rsidR="00A03088" w:rsidRPr="00EF3AC2" w:rsidRDefault="00F73CD7" w:rsidP="00894E8A">
      <w:pPr>
        <w:ind w:firstLine="720"/>
        <w:jc w:val="both"/>
        <w:outlineLvl w:val="2"/>
      </w:pPr>
      <w:r w:rsidRPr="00EF3AC2">
        <w:rPr>
          <w:lang w:eastAsia="en-US"/>
        </w:rPr>
        <w:t xml:space="preserve">Notably, shifts in the poetic </w:t>
      </w:r>
      <w:r w:rsidR="00AE060E" w:rsidRPr="00EF3AC2">
        <w:rPr>
          <w:lang w:eastAsia="en-US"/>
        </w:rPr>
        <w:t>IMs</w:t>
      </w:r>
      <w:r w:rsidRPr="00EF3AC2">
        <w:rPr>
          <w:lang w:eastAsia="en-US"/>
        </w:rPr>
        <w:t xml:space="preserve">, even minor modification of the images might be meaningful as it affects the aesthetic rendering of surreal into </w:t>
      </w:r>
      <w:proofErr w:type="gramStart"/>
      <w:r w:rsidRPr="00EF3AC2">
        <w:rPr>
          <w:lang w:eastAsia="en-US"/>
        </w:rPr>
        <w:t>real</w:t>
      </w:r>
      <w:proofErr w:type="gramEnd"/>
      <w:r w:rsidRPr="00EF3AC2">
        <w:rPr>
          <w:lang w:eastAsia="en-US"/>
        </w:rPr>
        <w:t xml:space="preserve">. </w:t>
      </w:r>
      <w:r w:rsidR="000260BC" w:rsidRPr="00EF3AC2">
        <w:rPr>
          <w:lang w:eastAsia="en-US"/>
        </w:rPr>
        <w:t xml:space="preserve">The studied patterns </w:t>
      </w:r>
      <w:r w:rsidR="000260BC" w:rsidRPr="00EF3AC2">
        <w:t xml:space="preserve">of the translated </w:t>
      </w:r>
      <w:r w:rsidR="00AE060E" w:rsidRPr="00EF3AC2">
        <w:t>IMs</w:t>
      </w:r>
      <w:r w:rsidR="000260BC" w:rsidRPr="00EF3AC2">
        <w:t xml:space="preserve"> outlined that one of the translation challenges is decoupling of the blends, </w:t>
      </w:r>
      <w:r w:rsidR="00CB155B" w:rsidRPr="00EF3AC2">
        <w:t>as this practice causes</w:t>
      </w:r>
      <w:r w:rsidR="000260BC" w:rsidRPr="00EF3AC2">
        <w:t xml:space="preserve"> los</w:t>
      </w:r>
      <w:r w:rsidR="00CB155B" w:rsidRPr="00EF3AC2">
        <w:t xml:space="preserve">s of </w:t>
      </w:r>
      <w:r w:rsidR="007764A9" w:rsidRPr="00EF3AC2">
        <w:t>perceptual</w:t>
      </w:r>
      <w:r w:rsidR="000260BC" w:rsidRPr="00EF3AC2">
        <w:t xml:space="preserve"> synergy. </w:t>
      </w:r>
      <w:r w:rsidR="00E02888" w:rsidRPr="00EF3AC2">
        <w:t>Another noteworthy point</w:t>
      </w:r>
      <w:r w:rsidR="000C6021" w:rsidRPr="00EF3AC2">
        <w:t xml:space="preserve">, as </w:t>
      </w:r>
      <w:r w:rsidR="00E02888" w:rsidRPr="00EF3AC2">
        <w:t>the data suggests</w:t>
      </w:r>
      <w:r w:rsidR="000C6021" w:rsidRPr="00EF3AC2">
        <w:t>, is</w:t>
      </w:r>
      <w:r w:rsidR="00E02888" w:rsidRPr="00EF3AC2">
        <w:t xml:space="preserve"> </w:t>
      </w:r>
      <w:r w:rsidR="00A03088" w:rsidRPr="00EF3AC2">
        <w:t xml:space="preserve">that </w:t>
      </w:r>
      <w:r w:rsidR="00AE060E" w:rsidRPr="00EF3AC2">
        <w:t>IMs</w:t>
      </w:r>
      <w:r w:rsidR="00A03088" w:rsidRPr="00EF3AC2">
        <w:t xml:space="preserve"> are</w:t>
      </w:r>
      <w:r w:rsidR="000C6021" w:rsidRPr="00EF3AC2">
        <w:t xml:space="preserve"> not</w:t>
      </w:r>
      <w:r w:rsidR="00A03088" w:rsidRPr="00EF3AC2">
        <w:t xml:space="preserve"> purely one-shot</w:t>
      </w:r>
      <w:r w:rsidR="007764A9">
        <w:t>,</w:t>
      </w:r>
      <w:r w:rsidR="00A03088" w:rsidRPr="00EF3AC2">
        <w:t xml:space="preserve"> because schemas provide reusable scaffolding for repeated mappings (e.g. Georgian </w:t>
      </w:r>
      <w:proofErr w:type="spellStart"/>
      <w:r w:rsidR="00A03088" w:rsidRPr="007764A9">
        <w:rPr>
          <w:i/>
          <w:iCs/>
        </w:rPr>
        <w:t>tear</w:t>
      </w:r>
      <w:r w:rsidR="00A03088" w:rsidRPr="00EF3AC2">
        <w:t>→</w:t>
      </w:r>
      <w:r w:rsidR="00A03088" w:rsidRPr="007764A9">
        <w:rPr>
          <w:i/>
          <w:iCs/>
        </w:rPr>
        <w:t>flood</w:t>
      </w:r>
      <w:proofErr w:type="spellEnd"/>
      <w:r w:rsidR="00A03088" w:rsidRPr="00EF3AC2">
        <w:t xml:space="preserve">; </w:t>
      </w:r>
      <w:proofErr w:type="spellStart"/>
      <w:r w:rsidR="00A03088" w:rsidRPr="007764A9">
        <w:rPr>
          <w:i/>
          <w:iCs/>
        </w:rPr>
        <w:t>tear</w:t>
      </w:r>
      <w:r w:rsidR="00A03088" w:rsidRPr="00EF3AC2">
        <w:t>→</w:t>
      </w:r>
      <w:r w:rsidR="00A03088" w:rsidRPr="007764A9">
        <w:rPr>
          <w:i/>
          <w:iCs/>
        </w:rPr>
        <w:t>stream</w:t>
      </w:r>
      <w:proofErr w:type="spellEnd"/>
      <w:r w:rsidR="00A03088" w:rsidRPr="00EF3AC2">
        <w:t xml:space="preserve">, </w:t>
      </w:r>
      <w:proofErr w:type="spellStart"/>
      <w:r w:rsidR="00A03088" w:rsidRPr="007764A9">
        <w:rPr>
          <w:i/>
          <w:iCs/>
        </w:rPr>
        <w:t>tear</w:t>
      </w:r>
      <w:r w:rsidR="00A03088" w:rsidRPr="00EF3AC2">
        <w:t>→</w:t>
      </w:r>
      <w:r w:rsidR="00A03088" w:rsidRPr="007764A9">
        <w:rPr>
          <w:i/>
          <w:iCs/>
        </w:rPr>
        <w:t>pearl</w:t>
      </w:r>
      <w:proofErr w:type="spellEnd"/>
      <w:r w:rsidR="007764A9">
        <w:rPr>
          <w:i/>
          <w:iCs/>
        </w:rPr>
        <w:t>,</w:t>
      </w:r>
      <w:r w:rsidR="00A03088" w:rsidRPr="00EF3AC2">
        <w:t xml:space="preserve"> </w:t>
      </w:r>
      <w:r w:rsidR="00ED41EF" w:rsidRPr="00EF3AC2">
        <w:t xml:space="preserve">etc. </w:t>
      </w:r>
      <w:r w:rsidR="00A03088" w:rsidRPr="00EF3AC2">
        <w:t xml:space="preserve">variants). The </w:t>
      </w:r>
      <w:r w:rsidR="007764A9" w:rsidRPr="00EF3AC2">
        <w:t>evidence</w:t>
      </w:r>
      <w:r w:rsidR="00A03088" w:rsidRPr="00EF3AC2">
        <w:t xml:space="preserve"> of repetition of the mappings </w:t>
      </w:r>
      <w:r w:rsidR="008731CD" w:rsidRPr="00EF3AC2">
        <w:t>aligns</w:t>
      </w:r>
      <w:r w:rsidR="00A03088" w:rsidRPr="00EF3AC2">
        <w:t xml:space="preserve"> with Shuttleworth</w:t>
      </w:r>
      <w:r w:rsidR="009F68D6">
        <w:t>’</w:t>
      </w:r>
      <w:r w:rsidR="00A03088" w:rsidRPr="00EF3AC2">
        <w:t>s (2017:</w:t>
      </w:r>
      <w:r w:rsidR="007764A9">
        <w:t xml:space="preserve"> </w:t>
      </w:r>
      <w:r w:rsidR="00A03088" w:rsidRPr="00EF3AC2">
        <w:t xml:space="preserve">176) argument </w:t>
      </w:r>
      <w:r w:rsidR="00AA4E6D" w:rsidRPr="00EF3AC2">
        <w:t xml:space="preserve">that </w:t>
      </w:r>
      <w:r w:rsidR="006F3133">
        <w:t>“</w:t>
      </w:r>
      <w:r w:rsidR="00AA4E6D" w:rsidRPr="00EF3AC2">
        <w:t xml:space="preserve">the identification of </w:t>
      </w:r>
      <w:r w:rsidR="00AE060E" w:rsidRPr="00EF3AC2">
        <w:t>IMs</w:t>
      </w:r>
      <w:r w:rsidR="00AA4E6D" w:rsidRPr="00EF3AC2">
        <w:t xml:space="preserve"> with one-shot metaphors is probably inappropriate,</w:t>
      </w:r>
      <w:r w:rsidR="006F3133">
        <w:t>”</w:t>
      </w:r>
      <w:r w:rsidR="00AA4E6D" w:rsidRPr="00EF3AC2">
        <w:t xml:space="preserve"> whi</w:t>
      </w:r>
      <w:r w:rsidR="00252B60" w:rsidRPr="00EF3AC2">
        <w:t>le</w:t>
      </w:r>
      <w:r w:rsidR="00AA4E6D" w:rsidRPr="00EF3AC2">
        <w:t xml:space="preserve"> </w:t>
      </w:r>
      <w:r w:rsidR="00A03088" w:rsidRPr="00EF3AC2">
        <w:t>challeng</w:t>
      </w:r>
      <w:r w:rsidR="00252B60" w:rsidRPr="00EF3AC2">
        <w:t>ing</w:t>
      </w:r>
      <w:r w:rsidR="00AA4E6D" w:rsidRPr="00EF3AC2">
        <w:t xml:space="preserve"> Lakoff</w:t>
      </w:r>
      <w:r w:rsidR="009F68D6">
        <w:t>’</w:t>
      </w:r>
      <w:r w:rsidR="00AA4E6D" w:rsidRPr="00EF3AC2">
        <w:t xml:space="preserve">s </w:t>
      </w:r>
      <w:r w:rsidR="00F10EC6" w:rsidRPr="00EF3AC2">
        <w:t>(1987:</w:t>
      </w:r>
      <w:r w:rsidR="007764A9">
        <w:t xml:space="preserve"> </w:t>
      </w:r>
      <w:r w:rsidR="00F10EC6" w:rsidRPr="00EF3AC2">
        <w:t xml:space="preserve">221) </w:t>
      </w:r>
      <w:r w:rsidR="00AA4E6D" w:rsidRPr="00EF3AC2">
        <w:t>c</w:t>
      </w:r>
      <w:r w:rsidR="00A03088" w:rsidRPr="00EF3AC2">
        <w:t xml:space="preserve">lassification </w:t>
      </w:r>
      <w:r w:rsidR="00AA4E6D" w:rsidRPr="00EF3AC2">
        <w:t xml:space="preserve">of </w:t>
      </w:r>
      <w:r w:rsidR="00AE060E" w:rsidRPr="00EF3AC2">
        <w:t>IMs</w:t>
      </w:r>
      <w:r w:rsidR="00AA4E6D" w:rsidRPr="00EF3AC2">
        <w:t xml:space="preserve"> </w:t>
      </w:r>
      <w:r w:rsidR="00A03088" w:rsidRPr="00EF3AC2">
        <w:t>as purely one-shot,</w:t>
      </w:r>
      <w:r w:rsidR="00AA4E6D" w:rsidRPr="00EF3AC2">
        <w:t xml:space="preserve"> or</w:t>
      </w:r>
      <w:r w:rsidR="00A03088" w:rsidRPr="00EF3AC2">
        <w:t xml:space="preserve"> </w:t>
      </w:r>
      <w:r w:rsidR="009F68D6">
        <w:t>‘</w:t>
      </w:r>
      <w:r w:rsidR="00A03088" w:rsidRPr="00EF3AC2">
        <w:t>ad hoc or fleeting</w:t>
      </w:r>
      <w:r w:rsidR="009F68D6">
        <w:t>’</w:t>
      </w:r>
      <w:r w:rsidR="00326D2F" w:rsidRPr="00EF3AC2">
        <w:rPr>
          <w:rStyle w:val="FootnoteReference"/>
        </w:rPr>
        <w:footnoteReference w:id="2"/>
      </w:r>
      <w:r w:rsidR="00AA4E6D" w:rsidRPr="00EF3AC2">
        <w:t xml:space="preserve"> (Cabal</w:t>
      </w:r>
      <w:r w:rsidR="000C6021" w:rsidRPr="00EF3AC2">
        <w:t>l</w:t>
      </w:r>
      <w:r w:rsidR="00AA4E6D" w:rsidRPr="00EF3AC2">
        <w:t>ero</w:t>
      </w:r>
      <w:r w:rsidR="006B04D6">
        <w:t xml:space="preserve"> </w:t>
      </w:r>
      <w:r w:rsidR="001B65E6">
        <w:t>2003</w:t>
      </w:r>
      <w:r w:rsidR="00B24641">
        <w:t>:</w:t>
      </w:r>
      <w:r w:rsidR="008731CD">
        <w:t xml:space="preserve"> </w:t>
      </w:r>
      <w:r w:rsidR="00B24641">
        <w:t>87</w:t>
      </w:r>
      <w:r w:rsidR="008731CD">
        <w:t>–8</w:t>
      </w:r>
      <w:r w:rsidR="00B24641">
        <w:t>8</w:t>
      </w:r>
      <w:r w:rsidR="001B65E6">
        <w:t xml:space="preserve">, </w:t>
      </w:r>
      <w:r w:rsidR="006B04D6">
        <w:t>as</w:t>
      </w:r>
      <w:r w:rsidR="00AA4E6D" w:rsidRPr="00EF3AC2">
        <w:t xml:space="preserve"> cited in Shuttleworth 2017:</w:t>
      </w:r>
      <w:r w:rsidR="008731CD">
        <w:t xml:space="preserve"> </w:t>
      </w:r>
      <w:r w:rsidR="00AA4E6D" w:rsidRPr="00EF3AC2">
        <w:t xml:space="preserve">177). </w:t>
      </w:r>
      <w:r w:rsidR="00A4488E" w:rsidRPr="00EF3AC2">
        <w:t>One more point to make is that t</w:t>
      </w:r>
      <w:r w:rsidR="00252B60" w:rsidRPr="00EF3AC2">
        <w:t>he</w:t>
      </w:r>
      <w:r w:rsidR="00AA4E6D" w:rsidRPr="00EF3AC2">
        <w:t xml:space="preserve"> data </w:t>
      </w:r>
      <w:r w:rsidR="00A03088" w:rsidRPr="00EF3AC2">
        <w:t xml:space="preserve">challenge the claim by </w:t>
      </w:r>
      <w:proofErr w:type="spellStart"/>
      <w:r w:rsidR="00A03088" w:rsidRPr="00EF3AC2">
        <w:t>Dobrovol</w:t>
      </w:r>
      <w:r w:rsidR="009F68D6">
        <w:t>’</w:t>
      </w:r>
      <w:r w:rsidR="00A03088" w:rsidRPr="00EF3AC2">
        <w:t>skij</w:t>
      </w:r>
      <w:proofErr w:type="spellEnd"/>
      <w:r w:rsidR="00A03088" w:rsidRPr="00EF3AC2">
        <w:t xml:space="preserve"> </w:t>
      </w:r>
      <w:r w:rsidR="008731CD">
        <w:t>&amp;</w:t>
      </w:r>
      <w:r w:rsidR="00A03088" w:rsidRPr="00EF3AC2">
        <w:t xml:space="preserve"> Piirainen (2005:</w:t>
      </w:r>
      <w:r w:rsidR="008731CD">
        <w:t xml:space="preserve"> </w:t>
      </w:r>
      <w:r w:rsidR="00A03088" w:rsidRPr="00EF3AC2">
        <w:t>142) that one-shot rich-image mappings are purely conventional and lack systematic ontological structuring. The recurrence of poetic image mappings</w:t>
      </w:r>
      <w:r w:rsidR="00DE73A8" w:rsidRPr="00EF3AC2">
        <w:t xml:space="preserve"> </w:t>
      </w:r>
      <w:r w:rsidR="00A03088" w:rsidRPr="00EF3AC2">
        <w:t xml:space="preserve">such as </w:t>
      </w:r>
      <w:r w:rsidR="009F68D6">
        <w:t>‘</w:t>
      </w:r>
      <w:r w:rsidR="00162B2F" w:rsidRPr="00EF3AC2">
        <w:t>tear</w:t>
      </w:r>
      <w:r w:rsidR="009F68D6">
        <w:t>’</w:t>
      </w:r>
      <w:r w:rsidR="00A03088" w:rsidRPr="00EF3AC2">
        <w:t xml:space="preserve"> being repeatedly conceptualized as </w:t>
      </w:r>
      <w:r w:rsidR="00AA4E6D" w:rsidRPr="00EF3AC2">
        <w:t xml:space="preserve">blood, pearl, </w:t>
      </w:r>
      <w:r w:rsidR="00AA4E6D" w:rsidRPr="00EF3AC2">
        <w:lastRenderedPageBreak/>
        <w:t xml:space="preserve">crystal, coral, lake, flood, blizzard, etc. </w:t>
      </w:r>
      <w:r w:rsidR="00A03088" w:rsidRPr="00EF3AC2">
        <w:t xml:space="preserve">demonstrates that the mappings </w:t>
      </w:r>
      <w:r w:rsidR="00AA4E6D" w:rsidRPr="00EF3AC2">
        <w:t xml:space="preserve">cannot be </w:t>
      </w:r>
      <w:r w:rsidR="00252B60" w:rsidRPr="00EF3AC2">
        <w:t>considered as</w:t>
      </w:r>
      <w:r w:rsidR="00A03088" w:rsidRPr="00EF3AC2">
        <w:t xml:space="preserve"> isolated instances</w:t>
      </w:r>
      <w:r w:rsidR="00252B60" w:rsidRPr="00EF3AC2">
        <w:t xml:space="preserve">. </w:t>
      </w:r>
      <w:r w:rsidR="00DE73A8" w:rsidRPr="00EF3AC2">
        <w:t>Besides, t</w:t>
      </w:r>
      <w:r w:rsidR="00252B60" w:rsidRPr="00EF3AC2">
        <w:t xml:space="preserve">he rich images interact with </w:t>
      </w:r>
      <w:r w:rsidR="000C5DA2" w:rsidRPr="000C5DA2">
        <w:t xml:space="preserve">underlaid </w:t>
      </w:r>
      <w:r w:rsidR="00252B60" w:rsidRPr="00EF3AC2">
        <w:t>image schemas, such as CONTAINER, reinforcing their cognitive and poetic coherence, r</w:t>
      </w:r>
      <w:r w:rsidR="00A03088" w:rsidRPr="00EF3AC2">
        <w:t>ather than being strictly tied to concrete frames.</w:t>
      </w:r>
      <w:r w:rsidR="00252B60" w:rsidRPr="00EF3AC2">
        <w:t xml:space="preserve"> </w:t>
      </w:r>
      <w:r w:rsidR="00A902DE" w:rsidRPr="00EF3AC2">
        <w:t xml:space="preserve"> </w:t>
      </w:r>
    </w:p>
    <w:bookmarkEnd w:id="24"/>
    <w:bookmarkEnd w:id="26"/>
    <w:p w14:paraId="39217D06" w14:textId="00319B21" w:rsidR="00BA5AF2" w:rsidRPr="00C55DA2" w:rsidRDefault="002059AB" w:rsidP="00C55DA2">
      <w:pPr>
        <w:ind w:firstLine="720"/>
        <w:jc w:val="both"/>
        <w:outlineLvl w:val="2"/>
      </w:pPr>
      <w:r w:rsidRPr="00EF3AC2">
        <w:rPr>
          <w:lang w:val="ka-GE"/>
        </w:rPr>
        <w:t xml:space="preserve">The poetic </w:t>
      </w:r>
      <w:r w:rsidR="00AE060E" w:rsidRPr="00EF3AC2">
        <w:rPr>
          <w:lang w:val="ka-GE"/>
        </w:rPr>
        <w:t>IMs</w:t>
      </w:r>
      <w:r w:rsidRPr="00EF3AC2">
        <w:rPr>
          <w:lang w:val="ka-GE"/>
        </w:rPr>
        <w:t xml:space="preserve"> can be seen as </w:t>
      </w:r>
      <w:r w:rsidRPr="00EF3AC2">
        <w:t xml:space="preserve">cognitive-creative elaborations, </w:t>
      </w:r>
      <w:r w:rsidR="00837698" w:rsidRPr="00EF3AC2">
        <w:t xml:space="preserve">while </w:t>
      </w:r>
      <w:r w:rsidR="00837698" w:rsidRPr="00EF3AC2">
        <w:rPr>
          <w:rFonts w:eastAsiaTheme="minorHAnsi"/>
          <w:kern w:val="2"/>
          <w:lang w:eastAsia="en-US"/>
          <w14:ligatures w14:val="standardContextual"/>
        </w:rPr>
        <w:t xml:space="preserve">translation process can be metaphorically viewed as a </w:t>
      </w:r>
      <w:r w:rsidR="00837698" w:rsidRPr="00EF3AC2">
        <w:t xml:space="preserve">behavioral adaptation of mental images through cultural reconceptualization and poetic re-mappings for adjustment; The </w:t>
      </w:r>
      <w:r w:rsidR="00837698" w:rsidRPr="00EF3AC2">
        <w:rPr>
          <w:rFonts w:eastAsiaTheme="minorHAnsi"/>
          <w:kern w:val="2"/>
          <w:lang w:eastAsia="en-US"/>
          <w14:ligatures w14:val="standardContextual"/>
        </w:rPr>
        <w:t>process</w:t>
      </w:r>
      <w:r w:rsidR="00837698" w:rsidRPr="00EF3AC2">
        <w:t xml:space="preserve"> is as well an elaborative evolution, when a translator</w:t>
      </w:r>
      <w:r w:rsidR="009F68D6">
        <w:t>’</w:t>
      </w:r>
      <w:r w:rsidR="00837698" w:rsidRPr="00EF3AC2">
        <w:t xml:space="preserve">s sensory system employes cognitive universals as adaptive tools for adaptive radiation with higher or lower progress. </w:t>
      </w:r>
    </w:p>
    <w:p w14:paraId="610D55AC" w14:textId="35767D73" w:rsidR="00660175" w:rsidRPr="00C55DA2" w:rsidRDefault="000C2D2E" w:rsidP="00C55DA2">
      <w:pPr>
        <w:pStyle w:val="ListParagraph"/>
        <w:numPr>
          <w:ilvl w:val="0"/>
          <w:numId w:val="12"/>
        </w:numPr>
        <w:tabs>
          <w:tab w:val="left" w:pos="567"/>
        </w:tabs>
        <w:spacing w:before="560" w:after="280"/>
        <w:ind w:left="426" w:hanging="426"/>
        <w:jc w:val="both"/>
        <w:rPr>
          <w:rFonts w:eastAsiaTheme="minorHAnsi"/>
          <w:b/>
          <w:bCs/>
          <w:lang w:eastAsia="en-US"/>
          <w14:ligatures w14:val="standardContextual"/>
        </w:rPr>
      </w:pPr>
      <w:r w:rsidRPr="00C55DA2">
        <w:rPr>
          <w:rFonts w:eastAsiaTheme="minorHAnsi"/>
          <w:b/>
          <w:bCs/>
          <w:lang w:eastAsia="en-US"/>
          <w14:ligatures w14:val="standardContextual"/>
        </w:rPr>
        <w:t>Conclusion</w:t>
      </w:r>
    </w:p>
    <w:p w14:paraId="0C9ED8FA" w14:textId="77777777" w:rsidR="00894E8A" w:rsidRDefault="00E373A9" w:rsidP="00660175">
      <w:pPr>
        <w:jc w:val="both"/>
      </w:pPr>
      <w:r w:rsidRPr="00E373A9">
        <w:t xml:space="preserve">To the best of current knowledge, no major study </w:t>
      </w:r>
      <w:r w:rsidR="001E27F6">
        <w:t xml:space="preserve">has </w:t>
      </w:r>
      <w:r w:rsidRPr="00E373A9">
        <w:t>systematically analyze</w:t>
      </w:r>
      <w:r w:rsidR="005C6FC1">
        <w:t>d</w:t>
      </w:r>
      <w:r w:rsidRPr="00E373A9">
        <w:t xml:space="preserve"> how the same image metaphors undergo adaptive transformations across two different time periods</w:t>
      </w:r>
      <w:r w:rsidR="0036516D">
        <w:t>. U</w:t>
      </w:r>
      <w:r w:rsidRPr="00E373A9">
        <w:t xml:space="preserve">sing </w:t>
      </w:r>
      <w:proofErr w:type="gramStart"/>
      <w:r w:rsidRPr="00E373A9">
        <w:t>a custom</w:t>
      </w:r>
      <w:proofErr w:type="gramEnd"/>
      <w:r w:rsidRPr="00E373A9">
        <w:t xml:space="preserve"> corpus </w:t>
      </w:r>
      <w:r w:rsidR="00EF00BD">
        <w:t>and corpus methodology, we</w:t>
      </w:r>
      <w:r w:rsidRPr="00E373A9">
        <w:t xml:space="preserve"> grounded</w:t>
      </w:r>
      <w:r w:rsidR="0060080C">
        <w:t xml:space="preserve"> </w:t>
      </w:r>
      <w:r w:rsidR="0060080C" w:rsidRPr="008731CD">
        <w:t>our study</w:t>
      </w:r>
      <w:r w:rsidRPr="008731CD">
        <w:t xml:space="preserve"> </w:t>
      </w:r>
      <w:r w:rsidRPr="00E373A9">
        <w:t>in a conceptual framework</w:t>
      </w:r>
      <w:r w:rsidR="00EF00BD">
        <w:t xml:space="preserve"> </w:t>
      </w:r>
      <w:r w:rsidR="005C6FC1">
        <w:t xml:space="preserve">that </w:t>
      </w:r>
      <w:r w:rsidRPr="00E373A9">
        <w:t>comb</w:t>
      </w:r>
      <w:r w:rsidR="0036516D">
        <w:t>in</w:t>
      </w:r>
      <w:r w:rsidR="005C6FC1">
        <w:t>es</w:t>
      </w:r>
      <w:r w:rsidR="0036516D">
        <w:t xml:space="preserve"> various approaches, such as </w:t>
      </w:r>
      <w:r w:rsidR="001E27F6">
        <w:t>c</w:t>
      </w:r>
      <w:r w:rsidR="0036516D">
        <w:t xml:space="preserve">ognitive </w:t>
      </w:r>
      <w:r w:rsidR="001E27F6">
        <w:t>l</w:t>
      </w:r>
      <w:r w:rsidR="0036516D">
        <w:t xml:space="preserve">inguistics, </w:t>
      </w:r>
      <w:r w:rsidR="001E27F6">
        <w:t>c</w:t>
      </w:r>
      <w:r w:rsidR="0036516D">
        <w:t xml:space="preserve">ognitive </w:t>
      </w:r>
      <w:r w:rsidR="001E27F6">
        <w:t>a</w:t>
      </w:r>
      <w:r w:rsidR="0036516D">
        <w:t xml:space="preserve">nthropology, </w:t>
      </w:r>
      <w:r w:rsidR="001E27F6">
        <w:t>and c</w:t>
      </w:r>
      <w:r w:rsidR="0036516D">
        <w:t xml:space="preserve">ognitive </w:t>
      </w:r>
      <w:r w:rsidR="001E27F6">
        <w:t>p</w:t>
      </w:r>
      <w:r w:rsidR="0036516D">
        <w:t xml:space="preserve">oetics. </w:t>
      </w:r>
      <w:r w:rsidR="0036516D" w:rsidRPr="00EF3AC2">
        <w:t>By analyzing Rustaveli</w:t>
      </w:r>
      <w:r w:rsidR="009F68D6">
        <w:t>’</w:t>
      </w:r>
      <w:r w:rsidR="0036516D" w:rsidRPr="00EF3AC2">
        <w:t xml:space="preserve">s </w:t>
      </w:r>
      <w:r w:rsidR="006F3133">
        <w:t>“</w:t>
      </w:r>
      <w:r w:rsidR="0036516D" w:rsidRPr="00EF3AC2">
        <w:t>The Knight in the Panther</w:t>
      </w:r>
      <w:r w:rsidR="009F68D6">
        <w:t>’</w:t>
      </w:r>
      <w:r w:rsidR="0036516D" w:rsidRPr="00EF3AC2">
        <w:t>s Skin</w:t>
      </w:r>
      <w:r w:rsidR="006F3133">
        <w:t>”</w:t>
      </w:r>
      <w:r w:rsidR="0036516D" w:rsidRPr="00EF3AC2">
        <w:t xml:space="preserve"> </w:t>
      </w:r>
      <w:r w:rsidR="00660175" w:rsidRPr="00EF3AC2">
        <w:t xml:space="preserve">we sought to determine whether </w:t>
      </w:r>
      <w:r w:rsidR="000C5DA2" w:rsidRPr="000C5DA2">
        <w:t xml:space="preserve">underlaid </w:t>
      </w:r>
      <w:r w:rsidR="00660175" w:rsidRPr="00EF3AC2">
        <w:t xml:space="preserve">image schemas exhibit fundamental invariance across translations while allowing for poetic variance. </w:t>
      </w:r>
      <w:r w:rsidR="0094583E">
        <w:t>W</w:t>
      </w:r>
      <w:r w:rsidR="00660175" w:rsidRPr="00EF3AC2">
        <w:t xml:space="preserve">e analyzed 37 IMs and 74 translations that instantiate invariant universal UISs, image clusters, and multimodal blending. The ST examples reuse mappings with the same UIS, while the translations retain the latter but modify the former. We classified the recurring imagery and recurring themes of the IMs and measured their statistics, which helped the overall analysis of their distribution and the effects of their fluctuation. The dynamically shifting mental imagery in the TTs reflects cultural and temporal adaptations. Analyzing the translated IMs, we observed how shifts of the visual imagery alter their conceptual networking and how this affects the rise and fall of emotional intensity, often due to milder or more dynamic visual effects. The findings suggest that adaptive radiation of IMs affects the UISs. The tendency toward simplification and </w:t>
      </w:r>
      <w:proofErr w:type="spellStart"/>
      <w:r w:rsidR="00660175" w:rsidRPr="00EF3AC2">
        <w:t>explicitation</w:t>
      </w:r>
      <w:proofErr w:type="spellEnd"/>
      <w:r w:rsidR="00660175" w:rsidRPr="00EF3AC2">
        <w:t xml:space="preserve"> found in the translations aligns with the broader trend in translation studies, where complex or culturally specific metaphors are often rendered in a more straightforward manner to ensure comprehension, causing down-toning and sometimes plain speech.</w:t>
      </w:r>
      <w:r w:rsidR="00001E15" w:rsidRPr="00EF3AC2">
        <w:t xml:space="preserve"> </w:t>
      </w:r>
    </w:p>
    <w:p w14:paraId="72737B62" w14:textId="6C0B67ED" w:rsidR="00660175" w:rsidRPr="00EF3AC2" w:rsidRDefault="00462536" w:rsidP="00894E8A">
      <w:pPr>
        <w:ind w:firstLine="720"/>
        <w:jc w:val="both"/>
      </w:pPr>
      <w:r w:rsidRPr="00462536">
        <w:t xml:space="preserve">We acknowledge limitations in this study. For instance, the analysis is confined to a single poetic work and its two English translations, and we cannot be sure if the findings on IM translations are universal across all text genres. Nevertheless, we hope the methodology is replicable, answering Olalla-Soler’s (2020) call to enhance replicability in research and improve descriptive methodologies, thereby bolstering the credibility of empirical studies (as cited in </w:t>
      </w:r>
      <w:proofErr w:type="spellStart"/>
      <w:r w:rsidRPr="00462536">
        <w:t>He</w:t>
      </w:r>
      <w:proofErr w:type="spellEnd"/>
      <w:r w:rsidRPr="00462536">
        <w:t xml:space="preserve"> et al. 2022: 19–20).</w:t>
      </w:r>
      <w:r w:rsidR="006B1984">
        <w:t xml:space="preserve"> </w:t>
      </w:r>
      <w:r w:rsidR="00660175" w:rsidRPr="00EF3AC2">
        <w:t xml:space="preserve">Our explorations of poetic IMs in translation throw new light on the IMs and contribute to </w:t>
      </w:r>
      <w:r w:rsidR="006B3626">
        <w:t>c</w:t>
      </w:r>
      <w:r w:rsidR="00660175" w:rsidRPr="00EF3AC2">
        <w:t xml:space="preserve">ognitive </w:t>
      </w:r>
      <w:r w:rsidR="006B3626">
        <w:t>t</w:t>
      </w:r>
      <w:r w:rsidR="00660175" w:rsidRPr="00EF3AC2">
        <w:t xml:space="preserve">ranslation </w:t>
      </w:r>
      <w:r w:rsidR="006B3626">
        <w:t>s</w:t>
      </w:r>
      <w:r w:rsidR="00660175" w:rsidRPr="00EF3AC2">
        <w:t>tudies, while reliance on corpus-based methods provides valuable quantitative insights.</w:t>
      </w:r>
    </w:p>
    <w:p w14:paraId="0396D84A" w14:textId="0A156E2E" w:rsidR="00C037A5" w:rsidRPr="00C55DA2" w:rsidRDefault="000C2D2E" w:rsidP="001511E9">
      <w:pPr>
        <w:keepNext/>
        <w:keepLines/>
        <w:tabs>
          <w:tab w:val="left" w:pos="567"/>
        </w:tabs>
        <w:spacing w:before="560" w:after="280"/>
        <w:jc w:val="both"/>
        <w:rPr>
          <w:rFonts w:eastAsiaTheme="minorHAnsi"/>
          <w:b/>
          <w:bCs/>
          <w:lang w:eastAsia="en-US"/>
          <w14:ligatures w14:val="standardContextual"/>
        </w:rPr>
      </w:pPr>
      <w:r w:rsidRPr="00C55DA2">
        <w:rPr>
          <w:rFonts w:eastAsiaTheme="minorHAnsi"/>
          <w:b/>
          <w:bCs/>
          <w:lang w:eastAsia="en-US"/>
          <w14:ligatures w14:val="standardContextual"/>
        </w:rPr>
        <w:lastRenderedPageBreak/>
        <w:t>References</w:t>
      </w:r>
    </w:p>
    <w:p w14:paraId="4CF43578" w14:textId="40CFFF74" w:rsidR="00C037A5" w:rsidRPr="001511E9" w:rsidRDefault="00C037A5" w:rsidP="001511E9">
      <w:pPr>
        <w:keepNext/>
        <w:keepLines/>
        <w:spacing w:after="160"/>
        <w:ind w:left="567" w:hanging="567"/>
        <w:jc w:val="both"/>
        <w:rPr>
          <w:sz w:val="22"/>
          <w:szCs w:val="22"/>
        </w:rPr>
      </w:pPr>
      <w:r w:rsidRPr="001511E9">
        <w:rPr>
          <w:sz w:val="22"/>
          <w:szCs w:val="22"/>
        </w:rPr>
        <w:t>Atran, Scott. 1998. Folk biology and the anthropology of science</w:t>
      </w:r>
      <w:r w:rsidR="00BA13DD" w:rsidRPr="001511E9">
        <w:rPr>
          <w:sz w:val="22"/>
          <w:szCs w:val="22"/>
        </w:rPr>
        <w:t>.</w:t>
      </w:r>
      <w:r w:rsidRPr="001511E9">
        <w:rPr>
          <w:sz w:val="22"/>
          <w:szCs w:val="22"/>
        </w:rPr>
        <w:t xml:space="preserve"> Cognitive universals and cultural particulars. </w:t>
      </w:r>
      <w:r w:rsidRPr="001511E9">
        <w:rPr>
          <w:i/>
          <w:iCs/>
          <w:sz w:val="22"/>
          <w:szCs w:val="22"/>
        </w:rPr>
        <w:t>Behavioral and Brain Sciences</w:t>
      </w:r>
      <w:r w:rsidRPr="001511E9">
        <w:rPr>
          <w:sz w:val="22"/>
          <w:szCs w:val="22"/>
        </w:rPr>
        <w:t xml:space="preserve"> 21(4)</w:t>
      </w:r>
      <w:r w:rsidR="00BA13DD" w:rsidRPr="001511E9">
        <w:rPr>
          <w:sz w:val="22"/>
          <w:szCs w:val="22"/>
        </w:rPr>
        <w:t>:</w:t>
      </w:r>
      <w:r w:rsidRPr="001511E9">
        <w:rPr>
          <w:sz w:val="22"/>
          <w:szCs w:val="22"/>
        </w:rPr>
        <w:t xml:space="preserve"> 547–69.</w:t>
      </w:r>
    </w:p>
    <w:p w14:paraId="4FB42B56" w14:textId="78A77AAB" w:rsidR="00C037A5" w:rsidRPr="001511E9" w:rsidRDefault="00C037A5" w:rsidP="001511E9">
      <w:pPr>
        <w:keepNext/>
        <w:keepLines/>
        <w:spacing w:after="160"/>
        <w:ind w:left="567" w:hanging="567"/>
        <w:jc w:val="both"/>
        <w:rPr>
          <w:sz w:val="22"/>
          <w:szCs w:val="22"/>
        </w:rPr>
      </w:pPr>
      <w:r w:rsidRPr="001511E9">
        <w:rPr>
          <w:sz w:val="22"/>
          <w:szCs w:val="22"/>
        </w:rPr>
        <w:t xml:space="preserve">Biel, Łucja. 2018. Cognitive </w:t>
      </w:r>
      <w:r w:rsidR="00BA13DD" w:rsidRPr="001511E9">
        <w:rPr>
          <w:sz w:val="22"/>
          <w:szCs w:val="22"/>
        </w:rPr>
        <w:t>t</w:t>
      </w:r>
      <w:r w:rsidRPr="001511E9">
        <w:rPr>
          <w:sz w:val="22"/>
          <w:szCs w:val="22"/>
        </w:rPr>
        <w:t xml:space="preserve">ranslation </w:t>
      </w:r>
      <w:r w:rsidR="00BA13DD" w:rsidRPr="001511E9">
        <w:rPr>
          <w:sz w:val="22"/>
          <w:szCs w:val="22"/>
        </w:rPr>
        <w:t>s</w:t>
      </w:r>
      <w:r w:rsidRPr="001511E9">
        <w:rPr>
          <w:sz w:val="22"/>
          <w:szCs w:val="22"/>
        </w:rPr>
        <w:t xml:space="preserve">tudies and the </w:t>
      </w:r>
      <w:r w:rsidR="00BA13DD" w:rsidRPr="001511E9">
        <w:rPr>
          <w:sz w:val="22"/>
          <w:szCs w:val="22"/>
        </w:rPr>
        <w:t>m</w:t>
      </w:r>
      <w:r w:rsidRPr="001511E9">
        <w:rPr>
          <w:sz w:val="22"/>
          <w:szCs w:val="22"/>
        </w:rPr>
        <w:t xml:space="preserve">erging of </w:t>
      </w:r>
      <w:r w:rsidR="00BA13DD" w:rsidRPr="001511E9">
        <w:rPr>
          <w:sz w:val="22"/>
          <w:szCs w:val="22"/>
        </w:rPr>
        <w:t>e</w:t>
      </w:r>
      <w:r w:rsidRPr="001511E9">
        <w:rPr>
          <w:sz w:val="22"/>
          <w:szCs w:val="22"/>
        </w:rPr>
        <w:t xml:space="preserve">mpirical </w:t>
      </w:r>
      <w:r w:rsidR="00BA13DD" w:rsidRPr="001511E9">
        <w:rPr>
          <w:sz w:val="22"/>
          <w:szCs w:val="22"/>
        </w:rPr>
        <w:t>p</w:t>
      </w:r>
      <w:r w:rsidRPr="001511E9">
        <w:rPr>
          <w:sz w:val="22"/>
          <w:szCs w:val="22"/>
        </w:rPr>
        <w:t>aradigms</w:t>
      </w:r>
      <w:r w:rsidR="00BA13DD" w:rsidRPr="001511E9">
        <w:rPr>
          <w:sz w:val="22"/>
          <w:szCs w:val="22"/>
        </w:rPr>
        <w:t>.</w:t>
      </w:r>
      <w:r w:rsidRPr="001511E9">
        <w:rPr>
          <w:sz w:val="22"/>
          <w:szCs w:val="22"/>
        </w:rPr>
        <w:t xml:space="preserve"> The Case of </w:t>
      </w:r>
      <w:r w:rsidR="009F68D6" w:rsidRPr="001511E9">
        <w:rPr>
          <w:sz w:val="22"/>
          <w:szCs w:val="22"/>
        </w:rPr>
        <w:t>‘</w:t>
      </w:r>
      <w:r w:rsidRPr="001511E9">
        <w:rPr>
          <w:sz w:val="22"/>
          <w:szCs w:val="22"/>
        </w:rPr>
        <w:t>Literal Translation</w:t>
      </w:r>
      <w:r w:rsidR="009F68D6" w:rsidRPr="001511E9">
        <w:rPr>
          <w:sz w:val="22"/>
          <w:szCs w:val="22"/>
        </w:rPr>
        <w:t>’</w:t>
      </w:r>
      <w:r w:rsidRPr="001511E9">
        <w:rPr>
          <w:sz w:val="22"/>
          <w:szCs w:val="22"/>
        </w:rPr>
        <w:t xml:space="preserve">. </w:t>
      </w:r>
      <w:r w:rsidRPr="001511E9">
        <w:rPr>
          <w:i/>
          <w:iCs/>
          <w:sz w:val="22"/>
          <w:szCs w:val="22"/>
        </w:rPr>
        <w:t>Translation Spaces</w:t>
      </w:r>
      <w:r w:rsidRPr="001511E9">
        <w:rPr>
          <w:sz w:val="22"/>
          <w:szCs w:val="22"/>
        </w:rPr>
        <w:t xml:space="preserve"> 4(2)</w:t>
      </w:r>
      <w:r w:rsidR="00BA13DD" w:rsidRPr="001511E9">
        <w:rPr>
          <w:sz w:val="22"/>
          <w:szCs w:val="22"/>
        </w:rPr>
        <w:t>:</w:t>
      </w:r>
      <w:r w:rsidRPr="001511E9">
        <w:rPr>
          <w:sz w:val="22"/>
          <w:szCs w:val="22"/>
        </w:rPr>
        <w:t xml:space="preserve"> 310–40.</w:t>
      </w:r>
    </w:p>
    <w:p w14:paraId="4DEF6DEA" w14:textId="394C5336" w:rsidR="00C037A5" w:rsidRPr="001511E9" w:rsidRDefault="00C037A5" w:rsidP="006B3626">
      <w:pPr>
        <w:spacing w:after="160"/>
        <w:ind w:left="567" w:hanging="567"/>
        <w:jc w:val="both"/>
        <w:rPr>
          <w:sz w:val="22"/>
          <w:szCs w:val="22"/>
        </w:rPr>
      </w:pPr>
      <w:r w:rsidRPr="001511E9">
        <w:rPr>
          <w:sz w:val="22"/>
          <w:szCs w:val="22"/>
        </w:rPr>
        <w:t xml:space="preserve">Boase-Beier, Jean. 2018. </w:t>
      </w:r>
      <w:r w:rsidR="00F366AE" w:rsidRPr="001511E9">
        <w:rPr>
          <w:sz w:val="22"/>
          <w:szCs w:val="22"/>
        </w:rPr>
        <w:t>Stylistics and translation.</w:t>
      </w:r>
      <w:r w:rsidR="001511E9" w:rsidRPr="001511E9">
        <w:rPr>
          <w:sz w:val="22"/>
          <w:szCs w:val="22"/>
        </w:rPr>
        <w:t xml:space="preserve"> In </w:t>
      </w:r>
      <w:r w:rsidR="00F366AE" w:rsidRPr="001511E9">
        <w:rPr>
          <w:sz w:val="22"/>
          <w:szCs w:val="22"/>
        </w:rPr>
        <w:t>Malmkjær</w:t>
      </w:r>
      <w:r w:rsidR="001511E9" w:rsidRPr="001511E9">
        <w:rPr>
          <w:sz w:val="22"/>
          <w:szCs w:val="22"/>
        </w:rPr>
        <w:t xml:space="preserve">, Kirsten (ed.), </w:t>
      </w:r>
      <w:r w:rsidR="001511E9" w:rsidRPr="001511E9">
        <w:rPr>
          <w:i/>
          <w:iCs/>
          <w:sz w:val="22"/>
          <w:szCs w:val="22"/>
        </w:rPr>
        <w:t>The Routledge handbook of translation and linguistics.</w:t>
      </w:r>
      <w:r w:rsidR="001511E9" w:rsidRPr="001511E9">
        <w:rPr>
          <w:sz w:val="22"/>
          <w:szCs w:val="22"/>
        </w:rPr>
        <w:t xml:space="preserve"> </w:t>
      </w:r>
      <w:r w:rsidRPr="001511E9">
        <w:rPr>
          <w:sz w:val="22"/>
          <w:szCs w:val="22"/>
        </w:rPr>
        <w:t>London:</w:t>
      </w:r>
      <w:r w:rsidR="00BA13DD" w:rsidRPr="001511E9">
        <w:rPr>
          <w:sz w:val="22"/>
          <w:szCs w:val="22"/>
        </w:rPr>
        <w:t> </w:t>
      </w:r>
      <w:r w:rsidRPr="001511E9">
        <w:rPr>
          <w:sz w:val="22"/>
          <w:szCs w:val="22"/>
        </w:rPr>
        <w:t xml:space="preserve">Routledge. </w:t>
      </w:r>
      <w:r w:rsidR="00F366AE" w:rsidRPr="001511E9">
        <w:rPr>
          <w:sz w:val="22"/>
          <w:szCs w:val="22"/>
        </w:rPr>
        <w:t>194</w:t>
      </w:r>
      <w:r w:rsidR="001511E9" w:rsidRPr="001511E9">
        <w:rPr>
          <w:sz w:val="22"/>
          <w:szCs w:val="22"/>
        </w:rPr>
        <w:t>–</w:t>
      </w:r>
      <w:r w:rsidR="00F366AE" w:rsidRPr="001511E9">
        <w:rPr>
          <w:sz w:val="22"/>
          <w:szCs w:val="22"/>
        </w:rPr>
        <w:t xml:space="preserve">207. </w:t>
      </w:r>
    </w:p>
    <w:p w14:paraId="3D760889" w14:textId="06C04005" w:rsidR="00C037A5" w:rsidRPr="001511E9" w:rsidRDefault="00C037A5" w:rsidP="006B3626">
      <w:pPr>
        <w:spacing w:after="160"/>
        <w:ind w:left="567" w:hanging="567"/>
        <w:jc w:val="both"/>
        <w:rPr>
          <w:sz w:val="22"/>
          <w:szCs w:val="22"/>
        </w:rPr>
      </w:pPr>
      <w:r w:rsidRPr="001511E9">
        <w:rPr>
          <w:sz w:val="22"/>
          <w:szCs w:val="22"/>
        </w:rPr>
        <w:t xml:space="preserve">Bourdieu, Pierre. 2010. </w:t>
      </w:r>
      <w:r w:rsidRPr="001511E9">
        <w:rPr>
          <w:i/>
          <w:iCs/>
          <w:sz w:val="22"/>
          <w:szCs w:val="22"/>
        </w:rPr>
        <w:t>Distinction</w:t>
      </w:r>
      <w:r w:rsidR="0071496F" w:rsidRPr="001511E9">
        <w:rPr>
          <w:i/>
          <w:iCs/>
          <w:sz w:val="22"/>
          <w:szCs w:val="22"/>
        </w:rPr>
        <w:t>.</w:t>
      </w:r>
      <w:r w:rsidRPr="001511E9">
        <w:rPr>
          <w:i/>
          <w:iCs/>
          <w:sz w:val="22"/>
          <w:szCs w:val="22"/>
        </w:rPr>
        <w:t xml:space="preserve"> A </w:t>
      </w:r>
      <w:r w:rsidR="0071496F" w:rsidRPr="001511E9">
        <w:rPr>
          <w:i/>
          <w:iCs/>
          <w:sz w:val="22"/>
          <w:szCs w:val="22"/>
        </w:rPr>
        <w:t>s</w:t>
      </w:r>
      <w:r w:rsidRPr="001511E9">
        <w:rPr>
          <w:i/>
          <w:iCs/>
          <w:sz w:val="22"/>
          <w:szCs w:val="22"/>
        </w:rPr>
        <w:t xml:space="preserve">ocial </w:t>
      </w:r>
      <w:r w:rsidR="0071496F" w:rsidRPr="001511E9">
        <w:rPr>
          <w:i/>
          <w:iCs/>
          <w:sz w:val="22"/>
          <w:szCs w:val="22"/>
        </w:rPr>
        <w:t>c</w:t>
      </w:r>
      <w:r w:rsidRPr="001511E9">
        <w:rPr>
          <w:i/>
          <w:iCs/>
          <w:sz w:val="22"/>
          <w:szCs w:val="22"/>
        </w:rPr>
        <w:t xml:space="preserve">ritique of the </w:t>
      </w:r>
      <w:r w:rsidR="0071496F" w:rsidRPr="001511E9">
        <w:rPr>
          <w:i/>
          <w:iCs/>
          <w:sz w:val="22"/>
          <w:szCs w:val="22"/>
        </w:rPr>
        <w:t>j</w:t>
      </w:r>
      <w:r w:rsidRPr="001511E9">
        <w:rPr>
          <w:i/>
          <w:iCs/>
          <w:sz w:val="22"/>
          <w:szCs w:val="22"/>
        </w:rPr>
        <w:t xml:space="preserve">udgment of </w:t>
      </w:r>
      <w:r w:rsidR="0071496F" w:rsidRPr="001511E9">
        <w:rPr>
          <w:i/>
          <w:iCs/>
          <w:sz w:val="22"/>
          <w:szCs w:val="22"/>
        </w:rPr>
        <w:t>t</w:t>
      </w:r>
      <w:r w:rsidRPr="001511E9">
        <w:rPr>
          <w:i/>
          <w:iCs/>
          <w:sz w:val="22"/>
          <w:szCs w:val="22"/>
        </w:rPr>
        <w:t>aste</w:t>
      </w:r>
      <w:r w:rsidRPr="001511E9">
        <w:rPr>
          <w:sz w:val="22"/>
          <w:szCs w:val="22"/>
        </w:rPr>
        <w:t>. London:</w:t>
      </w:r>
      <w:r w:rsidR="0071496F" w:rsidRPr="001511E9">
        <w:rPr>
          <w:sz w:val="22"/>
          <w:szCs w:val="22"/>
        </w:rPr>
        <w:t> </w:t>
      </w:r>
      <w:r w:rsidRPr="001511E9">
        <w:rPr>
          <w:sz w:val="22"/>
          <w:szCs w:val="22"/>
        </w:rPr>
        <w:t>Routledge.</w:t>
      </w:r>
    </w:p>
    <w:p w14:paraId="3FA002B3" w14:textId="78946F68" w:rsidR="00332EE4" w:rsidRPr="001511E9" w:rsidRDefault="00332EE4" w:rsidP="00332EE4">
      <w:pPr>
        <w:spacing w:after="160"/>
        <w:ind w:left="567" w:hanging="567"/>
        <w:jc w:val="both"/>
        <w:rPr>
          <w:sz w:val="22"/>
          <w:szCs w:val="22"/>
        </w:rPr>
      </w:pPr>
      <w:r w:rsidRPr="001511E9">
        <w:rPr>
          <w:sz w:val="22"/>
          <w:szCs w:val="22"/>
        </w:rPr>
        <w:t xml:space="preserve">Bourdieu, Pierre. 1991. </w:t>
      </w:r>
      <w:r w:rsidRPr="001511E9">
        <w:rPr>
          <w:i/>
          <w:iCs/>
          <w:sz w:val="22"/>
          <w:szCs w:val="22"/>
        </w:rPr>
        <w:t>Language and symbolic power</w:t>
      </w:r>
      <w:r w:rsidRPr="001511E9">
        <w:rPr>
          <w:sz w:val="22"/>
          <w:szCs w:val="22"/>
        </w:rPr>
        <w:t xml:space="preserve">. Cambridge: Polity Press. </w:t>
      </w:r>
    </w:p>
    <w:p w14:paraId="1C3AE086" w14:textId="77777777" w:rsidR="00332EE4" w:rsidRPr="001511E9" w:rsidRDefault="00332EE4" w:rsidP="00332EE4">
      <w:pPr>
        <w:spacing w:after="160"/>
        <w:ind w:left="567" w:hanging="567"/>
        <w:jc w:val="both"/>
        <w:rPr>
          <w:sz w:val="22"/>
          <w:szCs w:val="22"/>
        </w:rPr>
      </w:pPr>
      <w:r w:rsidRPr="001511E9">
        <w:rPr>
          <w:sz w:val="22"/>
          <w:szCs w:val="22"/>
        </w:rPr>
        <w:t xml:space="preserve">Bourdieu, Pierre. 1990. </w:t>
      </w:r>
      <w:r w:rsidRPr="001511E9">
        <w:rPr>
          <w:i/>
          <w:iCs/>
          <w:sz w:val="22"/>
          <w:szCs w:val="22"/>
        </w:rPr>
        <w:t>The logic of practice</w:t>
      </w:r>
      <w:r w:rsidRPr="001511E9">
        <w:rPr>
          <w:sz w:val="22"/>
          <w:szCs w:val="22"/>
        </w:rPr>
        <w:t>. Stanford: Stanford University Press.</w:t>
      </w:r>
    </w:p>
    <w:p w14:paraId="3AADA262" w14:textId="03F5E720" w:rsidR="00332EE4" w:rsidRPr="001511E9" w:rsidRDefault="00332EE4" w:rsidP="006B3626">
      <w:pPr>
        <w:spacing w:after="160"/>
        <w:ind w:left="567" w:hanging="567"/>
        <w:jc w:val="both"/>
        <w:rPr>
          <w:sz w:val="22"/>
          <w:szCs w:val="22"/>
        </w:rPr>
      </w:pPr>
      <w:r w:rsidRPr="001511E9">
        <w:rPr>
          <w:sz w:val="22"/>
          <w:szCs w:val="22"/>
        </w:rPr>
        <w:t xml:space="preserve">Bourdieu, Pierre. 1977. Outline of a </w:t>
      </w:r>
      <w:r w:rsidR="003B57F9">
        <w:rPr>
          <w:sz w:val="22"/>
          <w:szCs w:val="22"/>
        </w:rPr>
        <w:t>t</w:t>
      </w:r>
      <w:r w:rsidRPr="001511E9">
        <w:rPr>
          <w:sz w:val="22"/>
          <w:szCs w:val="22"/>
        </w:rPr>
        <w:t xml:space="preserve">heory of </w:t>
      </w:r>
      <w:r w:rsidR="003B57F9">
        <w:rPr>
          <w:sz w:val="22"/>
          <w:szCs w:val="22"/>
        </w:rPr>
        <w:t>p</w:t>
      </w:r>
      <w:r w:rsidRPr="001511E9">
        <w:rPr>
          <w:sz w:val="22"/>
          <w:szCs w:val="22"/>
        </w:rPr>
        <w:t>ractice. Translated by Richard Nice. Cambridge:</w:t>
      </w:r>
      <w:r w:rsidR="003B57F9">
        <w:rPr>
          <w:sz w:val="22"/>
          <w:szCs w:val="22"/>
        </w:rPr>
        <w:t> </w:t>
      </w:r>
      <w:r w:rsidRPr="001511E9">
        <w:rPr>
          <w:sz w:val="22"/>
          <w:szCs w:val="22"/>
        </w:rPr>
        <w:t>Cambridge University Press.</w:t>
      </w:r>
      <w:r w:rsidR="001511E9" w:rsidRPr="001511E9">
        <w:rPr>
          <w:sz w:val="22"/>
          <w:szCs w:val="22"/>
        </w:rPr>
        <w:t xml:space="preserve"> </w:t>
      </w:r>
      <w:proofErr w:type="spellStart"/>
      <w:r w:rsidR="001511E9" w:rsidRPr="001511E9">
        <w:rPr>
          <w:sz w:val="22"/>
          <w:szCs w:val="22"/>
        </w:rPr>
        <w:t>doi</w:t>
      </w:r>
      <w:proofErr w:type="spellEnd"/>
      <w:r w:rsidR="001511E9" w:rsidRPr="001511E9">
        <w:rPr>
          <w:sz w:val="22"/>
          <w:szCs w:val="22"/>
        </w:rPr>
        <w:t>:</w:t>
      </w:r>
      <w:r w:rsidRPr="001511E9">
        <w:rPr>
          <w:sz w:val="22"/>
          <w:szCs w:val="22"/>
        </w:rPr>
        <w:t xml:space="preserve"> 10.1017/CBO9780511812507. </w:t>
      </w:r>
    </w:p>
    <w:p w14:paraId="74323E11" w14:textId="5C8060C0" w:rsidR="00C037A5" w:rsidRPr="001511E9" w:rsidRDefault="00C037A5" w:rsidP="006B3626">
      <w:pPr>
        <w:spacing w:after="160"/>
        <w:ind w:left="567" w:hanging="567"/>
        <w:jc w:val="both"/>
        <w:rPr>
          <w:sz w:val="22"/>
          <w:szCs w:val="22"/>
        </w:rPr>
      </w:pPr>
      <w:r w:rsidRPr="001511E9">
        <w:rPr>
          <w:sz w:val="22"/>
          <w:szCs w:val="22"/>
        </w:rPr>
        <w:t>Brandt, Line</w:t>
      </w:r>
      <w:r w:rsidR="0071496F" w:rsidRPr="001511E9">
        <w:rPr>
          <w:sz w:val="22"/>
          <w:szCs w:val="22"/>
        </w:rPr>
        <w:t xml:space="preserve"> &amp; Brandt,</w:t>
      </w:r>
      <w:r w:rsidRPr="001511E9">
        <w:rPr>
          <w:sz w:val="22"/>
          <w:szCs w:val="22"/>
        </w:rPr>
        <w:t xml:space="preserve"> Per Aage</w:t>
      </w:r>
      <w:r w:rsidR="0071496F" w:rsidRPr="001511E9">
        <w:rPr>
          <w:sz w:val="22"/>
          <w:szCs w:val="22"/>
        </w:rPr>
        <w:t>.</w:t>
      </w:r>
      <w:r w:rsidRPr="001511E9">
        <w:rPr>
          <w:sz w:val="22"/>
          <w:szCs w:val="22"/>
        </w:rPr>
        <w:t xml:space="preserve"> 2005. Cognitive </w:t>
      </w:r>
      <w:r w:rsidR="0084710F" w:rsidRPr="001511E9">
        <w:rPr>
          <w:sz w:val="22"/>
          <w:szCs w:val="22"/>
        </w:rPr>
        <w:t>p</w:t>
      </w:r>
      <w:r w:rsidRPr="001511E9">
        <w:rPr>
          <w:sz w:val="22"/>
          <w:szCs w:val="22"/>
        </w:rPr>
        <w:t xml:space="preserve">oetics and </w:t>
      </w:r>
      <w:r w:rsidR="0084710F" w:rsidRPr="001511E9">
        <w:rPr>
          <w:sz w:val="22"/>
          <w:szCs w:val="22"/>
        </w:rPr>
        <w:t>i</w:t>
      </w:r>
      <w:r w:rsidRPr="001511E9">
        <w:rPr>
          <w:sz w:val="22"/>
          <w:szCs w:val="22"/>
        </w:rPr>
        <w:t xml:space="preserve">magery. </w:t>
      </w:r>
      <w:r w:rsidRPr="001511E9">
        <w:rPr>
          <w:i/>
          <w:iCs/>
          <w:sz w:val="22"/>
          <w:szCs w:val="22"/>
        </w:rPr>
        <w:t>European Journal of English Studies</w:t>
      </w:r>
      <w:r w:rsidRPr="001511E9">
        <w:rPr>
          <w:sz w:val="22"/>
          <w:szCs w:val="22"/>
        </w:rPr>
        <w:t xml:space="preserve"> 9(2)</w:t>
      </w:r>
      <w:r w:rsidR="0084710F" w:rsidRPr="001511E9">
        <w:rPr>
          <w:sz w:val="22"/>
          <w:szCs w:val="22"/>
        </w:rPr>
        <w:t>:</w:t>
      </w:r>
      <w:r w:rsidRPr="001511E9">
        <w:rPr>
          <w:sz w:val="22"/>
          <w:szCs w:val="22"/>
        </w:rPr>
        <w:t xml:space="preserve"> 117–30.</w:t>
      </w:r>
    </w:p>
    <w:p w14:paraId="46840B43" w14:textId="03A1C822" w:rsidR="00C037A5" w:rsidRPr="001511E9" w:rsidRDefault="00C037A5" w:rsidP="006B3626">
      <w:pPr>
        <w:spacing w:after="160"/>
        <w:ind w:left="567" w:hanging="567"/>
        <w:jc w:val="both"/>
        <w:rPr>
          <w:sz w:val="22"/>
          <w:szCs w:val="22"/>
        </w:rPr>
      </w:pPr>
      <w:r w:rsidRPr="001511E9">
        <w:rPr>
          <w:sz w:val="22"/>
          <w:szCs w:val="22"/>
        </w:rPr>
        <w:t xml:space="preserve">Brandt, Line. 2009. Metaphor and the communicative mind. </w:t>
      </w:r>
      <w:r w:rsidRPr="001511E9">
        <w:rPr>
          <w:i/>
          <w:iCs/>
          <w:sz w:val="22"/>
          <w:szCs w:val="22"/>
        </w:rPr>
        <w:t>Cognitive Semiotics</w:t>
      </w:r>
      <w:r w:rsidRPr="001511E9">
        <w:rPr>
          <w:sz w:val="22"/>
          <w:szCs w:val="22"/>
        </w:rPr>
        <w:t xml:space="preserve"> 5(1</w:t>
      </w:r>
      <w:r w:rsidR="0084710F" w:rsidRPr="001511E9">
        <w:rPr>
          <w:sz w:val="22"/>
          <w:szCs w:val="22"/>
        </w:rPr>
        <w:t>–</w:t>
      </w:r>
      <w:r w:rsidRPr="001511E9">
        <w:rPr>
          <w:sz w:val="22"/>
          <w:szCs w:val="22"/>
        </w:rPr>
        <w:t>2)</w:t>
      </w:r>
      <w:r w:rsidR="0084710F" w:rsidRPr="001511E9">
        <w:rPr>
          <w:sz w:val="22"/>
          <w:szCs w:val="22"/>
        </w:rPr>
        <w:t>:</w:t>
      </w:r>
      <w:r w:rsidRPr="001511E9">
        <w:rPr>
          <w:sz w:val="22"/>
          <w:szCs w:val="22"/>
        </w:rPr>
        <w:t xml:space="preserve"> 37</w:t>
      </w:r>
      <w:r w:rsidR="0084710F" w:rsidRPr="001511E9">
        <w:rPr>
          <w:sz w:val="22"/>
          <w:szCs w:val="22"/>
        </w:rPr>
        <w:t>–</w:t>
      </w:r>
      <w:r w:rsidRPr="001511E9">
        <w:rPr>
          <w:sz w:val="22"/>
          <w:szCs w:val="22"/>
        </w:rPr>
        <w:t>107.</w:t>
      </w:r>
    </w:p>
    <w:p w14:paraId="6A616C6B" w14:textId="4BC686E5" w:rsidR="00CA5401" w:rsidRDefault="001B65E6" w:rsidP="003B57F9">
      <w:pPr>
        <w:autoSpaceDE w:val="0"/>
        <w:autoSpaceDN w:val="0"/>
        <w:adjustRightInd w:val="0"/>
        <w:spacing w:after="160"/>
        <w:ind w:left="720" w:hanging="720"/>
        <w:jc w:val="both"/>
        <w:rPr>
          <w:rFonts w:eastAsiaTheme="minorHAnsi"/>
          <w:sz w:val="22"/>
          <w:szCs w:val="22"/>
          <w:lang w:eastAsia="en-US"/>
          <w14:ligatures w14:val="standardContextual"/>
        </w:rPr>
      </w:pPr>
      <w:r w:rsidRPr="001511E9">
        <w:rPr>
          <w:rFonts w:eastAsiaTheme="minorHAnsi"/>
          <w:sz w:val="22"/>
          <w:szCs w:val="22"/>
          <w:lang w:eastAsia="en-US"/>
          <w14:ligatures w14:val="standardContextual"/>
        </w:rPr>
        <w:t xml:space="preserve">Caballero, Rosario. 2003 Talking about </w:t>
      </w:r>
      <w:r w:rsidR="003B57F9">
        <w:rPr>
          <w:rFonts w:eastAsiaTheme="minorHAnsi"/>
          <w:sz w:val="22"/>
          <w:szCs w:val="22"/>
          <w:lang w:eastAsia="en-US"/>
          <w14:ligatures w14:val="standardContextual"/>
        </w:rPr>
        <w:t>s</w:t>
      </w:r>
      <w:r w:rsidRPr="001511E9">
        <w:rPr>
          <w:rFonts w:eastAsiaTheme="minorHAnsi"/>
          <w:sz w:val="22"/>
          <w:szCs w:val="22"/>
          <w:lang w:eastAsia="en-US"/>
          <w14:ligatures w14:val="standardContextual"/>
        </w:rPr>
        <w:t>pace</w:t>
      </w:r>
      <w:r w:rsidR="003B57F9">
        <w:rPr>
          <w:rFonts w:eastAsiaTheme="minorHAnsi"/>
          <w:sz w:val="22"/>
          <w:szCs w:val="22"/>
          <w:lang w:eastAsia="en-US"/>
          <w14:ligatures w14:val="standardContextual"/>
        </w:rPr>
        <w:t>.</w:t>
      </w:r>
      <w:r w:rsidRPr="001511E9">
        <w:rPr>
          <w:rFonts w:eastAsiaTheme="minorHAnsi"/>
          <w:sz w:val="22"/>
          <w:szCs w:val="22"/>
          <w:lang w:eastAsia="en-US"/>
          <w14:ligatures w14:val="standardContextual"/>
        </w:rPr>
        <w:t xml:space="preserve"> Image </w:t>
      </w:r>
      <w:proofErr w:type="gramStart"/>
      <w:r w:rsidR="003B57F9">
        <w:rPr>
          <w:rFonts w:eastAsiaTheme="minorHAnsi"/>
          <w:sz w:val="22"/>
          <w:szCs w:val="22"/>
          <w:lang w:eastAsia="en-US"/>
          <w14:ligatures w14:val="standardContextual"/>
        </w:rPr>
        <w:t>m</w:t>
      </w:r>
      <w:r w:rsidRPr="001511E9">
        <w:rPr>
          <w:rFonts w:eastAsiaTheme="minorHAnsi"/>
          <w:sz w:val="22"/>
          <w:szCs w:val="22"/>
          <w:lang w:eastAsia="en-US"/>
          <w14:ligatures w14:val="standardContextual"/>
        </w:rPr>
        <w:t>etaphor</w:t>
      </w:r>
      <w:proofErr w:type="gramEnd"/>
      <w:r w:rsidRPr="001511E9">
        <w:rPr>
          <w:rFonts w:eastAsiaTheme="minorHAnsi"/>
          <w:sz w:val="22"/>
          <w:szCs w:val="22"/>
          <w:lang w:eastAsia="en-US"/>
          <w14:ligatures w14:val="standardContextual"/>
        </w:rPr>
        <w:t xml:space="preserve"> in </w:t>
      </w:r>
      <w:r w:rsidR="003B57F9">
        <w:rPr>
          <w:rFonts w:eastAsiaTheme="minorHAnsi"/>
          <w:sz w:val="22"/>
          <w:szCs w:val="22"/>
          <w:lang w:eastAsia="en-US"/>
          <w14:ligatures w14:val="standardContextual"/>
        </w:rPr>
        <w:t>a</w:t>
      </w:r>
      <w:r w:rsidRPr="001511E9">
        <w:rPr>
          <w:rFonts w:eastAsiaTheme="minorHAnsi"/>
          <w:sz w:val="22"/>
          <w:szCs w:val="22"/>
          <w:lang w:eastAsia="en-US"/>
          <w14:ligatures w14:val="standardContextual"/>
        </w:rPr>
        <w:t xml:space="preserve">rchitectural </w:t>
      </w:r>
      <w:r w:rsidR="003B57F9">
        <w:rPr>
          <w:rFonts w:eastAsiaTheme="minorHAnsi"/>
          <w:sz w:val="22"/>
          <w:szCs w:val="22"/>
          <w:lang w:eastAsia="en-US"/>
          <w14:ligatures w14:val="standardContextual"/>
        </w:rPr>
        <w:t>d</w:t>
      </w:r>
      <w:r w:rsidRPr="001511E9">
        <w:rPr>
          <w:rFonts w:eastAsiaTheme="minorHAnsi"/>
          <w:sz w:val="22"/>
          <w:szCs w:val="22"/>
          <w:lang w:eastAsia="en-US"/>
          <w14:ligatures w14:val="standardContextual"/>
        </w:rPr>
        <w:t>iscourse</w:t>
      </w:r>
      <w:r w:rsidR="003B57F9">
        <w:rPr>
          <w:rFonts w:eastAsiaTheme="minorHAnsi"/>
          <w:sz w:val="22"/>
          <w:szCs w:val="22"/>
          <w:lang w:eastAsia="en-US"/>
          <w14:ligatures w14:val="standardContextual"/>
        </w:rPr>
        <w:t>.</w:t>
      </w:r>
      <w:r w:rsidRPr="001511E9">
        <w:rPr>
          <w:rFonts w:eastAsiaTheme="minorHAnsi"/>
          <w:sz w:val="22"/>
          <w:szCs w:val="22"/>
          <w:lang w:eastAsia="en-US"/>
          <w14:ligatures w14:val="standardContextual"/>
        </w:rPr>
        <w:t xml:space="preserve"> </w:t>
      </w:r>
      <w:r w:rsidRPr="001511E9">
        <w:rPr>
          <w:rFonts w:eastAsiaTheme="minorHAnsi"/>
          <w:i/>
          <w:iCs/>
          <w:sz w:val="22"/>
          <w:szCs w:val="22"/>
          <w:lang w:eastAsia="en-US"/>
          <w14:ligatures w14:val="standardContextual"/>
        </w:rPr>
        <w:t xml:space="preserve">Annual Review of Cognitive Linguistics </w:t>
      </w:r>
      <w:r w:rsidRPr="001511E9">
        <w:rPr>
          <w:rFonts w:eastAsiaTheme="minorHAnsi"/>
          <w:sz w:val="22"/>
          <w:szCs w:val="22"/>
          <w:lang w:eastAsia="en-US"/>
          <w14:ligatures w14:val="standardContextual"/>
        </w:rPr>
        <w:t>1</w:t>
      </w:r>
      <w:r w:rsidR="003B57F9">
        <w:rPr>
          <w:rFonts w:eastAsiaTheme="minorHAnsi"/>
          <w:sz w:val="22"/>
          <w:szCs w:val="22"/>
          <w:lang w:eastAsia="en-US"/>
          <w14:ligatures w14:val="standardContextual"/>
        </w:rPr>
        <w:t>:</w:t>
      </w:r>
      <w:r w:rsidRPr="001511E9">
        <w:rPr>
          <w:rFonts w:eastAsiaTheme="minorHAnsi"/>
          <w:sz w:val="22"/>
          <w:szCs w:val="22"/>
          <w:lang w:eastAsia="en-US"/>
          <w14:ligatures w14:val="standardContextual"/>
        </w:rPr>
        <w:t xml:space="preserve"> 87– 105.</w:t>
      </w:r>
    </w:p>
    <w:p w14:paraId="16974593" w14:textId="3016810C" w:rsidR="00971835" w:rsidRPr="00CA5401" w:rsidRDefault="00971835" w:rsidP="00CA5401">
      <w:pPr>
        <w:spacing w:after="160"/>
        <w:ind w:left="567" w:hanging="567"/>
        <w:jc w:val="both"/>
        <w:rPr>
          <w:sz w:val="22"/>
          <w:szCs w:val="22"/>
        </w:rPr>
      </w:pPr>
      <w:r w:rsidRPr="001511E9">
        <w:rPr>
          <w:sz w:val="22"/>
          <w:szCs w:val="22"/>
        </w:rPr>
        <w:t xml:space="preserve">Coffin, Lyn. 2015. </w:t>
      </w:r>
      <w:r w:rsidRPr="00CA5401">
        <w:rPr>
          <w:sz w:val="22"/>
          <w:szCs w:val="22"/>
        </w:rPr>
        <w:t>The knight in the panther’s skin</w:t>
      </w:r>
      <w:r w:rsidRPr="001511E9">
        <w:rPr>
          <w:sz w:val="22"/>
          <w:szCs w:val="22"/>
        </w:rPr>
        <w:t xml:space="preserve">. </w:t>
      </w:r>
      <w:r w:rsidRPr="00CA5401">
        <w:rPr>
          <w:sz w:val="22"/>
          <w:szCs w:val="22"/>
        </w:rPr>
        <w:t xml:space="preserve">Tbilisi: </w:t>
      </w:r>
      <w:proofErr w:type="spellStart"/>
      <w:r w:rsidRPr="00CA5401">
        <w:rPr>
          <w:sz w:val="22"/>
          <w:szCs w:val="22"/>
        </w:rPr>
        <w:t>Poezia</w:t>
      </w:r>
      <w:proofErr w:type="spellEnd"/>
      <w:r w:rsidRPr="00CA5401">
        <w:rPr>
          <w:sz w:val="22"/>
          <w:szCs w:val="22"/>
        </w:rPr>
        <w:t xml:space="preserve"> Press.</w:t>
      </w:r>
    </w:p>
    <w:p w14:paraId="52B0D132" w14:textId="43EA04AB" w:rsidR="00C037A5" w:rsidRPr="001511E9" w:rsidRDefault="00C037A5" w:rsidP="006B3626">
      <w:pPr>
        <w:spacing w:after="160"/>
        <w:ind w:left="567" w:hanging="567"/>
        <w:jc w:val="both"/>
        <w:rPr>
          <w:sz w:val="22"/>
          <w:szCs w:val="22"/>
        </w:rPr>
      </w:pPr>
      <w:r w:rsidRPr="001511E9">
        <w:rPr>
          <w:sz w:val="22"/>
          <w:szCs w:val="22"/>
        </w:rPr>
        <w:t xml:space="preserve">Dickins, James. 2005. Two models for metaphor translation. </w:t>
      </w:r>
      <w:r w:rsidRPr="001511E9">
        <w:rPr>
          <w:i/>
          <w:iCs/>
          <w:sz w:val="22"/>
          <w:szCs w:val="22"/>
        </w:rPr>
        <w:t>Target</w:t>
      </w:r>
      <w:r w:rsidRPr="001511E9">
        <w:rPr>
          <w:sz w:val="22"/>
          <w:szCs w:val="22"/>
        </w:rPr>
        <w:t xml:space="preserve"> 17(2)</w:t>
      </w:r>
      <w:r w:rsidR="0084710F" w:rsidRPr="001511E9">
        <w:rPr>
          <w:sz w:val="22"/>
          <w:szCs w:val="22"/>
        </w:rPr>
        <w:t>:</w:t>
      </w:r>
      <w:r w:rsidRPr="001511E9">
        <w:rPr>
          <w:sz w:val="22"/>
          <w:szCs w:val="22"/>
        </w:rPr>
        <w:t xml:space="preserve"> 227–73.</w:t>
      </w:r>
    </w:p>
    <w:p w14:paraId="64564C6B" w14:textId="09B53B31" w:rsidR="00C037A5" w:rsidRPr="001511E9" w:rsidRDefault="00C037A5" w:rsidP="006B3626">
      <w:pPr>
        <w:spacing w:after="160"/>
        <w:ind w:left="567" w:hanging="567"/>
        <w:jc w:val="both"/>
        <w:rPr>
          <w:sz w:val="22"/>
          <w:szCs w:val="22"/>
        </w:rPr>
      </w:pPr>
      <w:r w:rsidRPr="001511E9">
        <w:rPr>
          <w:sz w:val="22"/>
          <w:szCs w:val="22"/>
        </w:rPr>
        <w:t xml:space="preserve">Dickins, James. 2018. Tropes and </w:t>
      </w:r>
      <w:r w:rsidR="0084710F" w:rsidRPr="001511E9">
        <w:rPr>
          <w:sz w:val="22"/>
          <w:szCs w:val="22"/>
        </w:rPr>
        <w:t>t</w:t>
      </w:r>
      <w:r w:rsidRPr="001511E9">
        <w:rPr>
          <w:sz w:val="22"/>
          <w:szCs w:val="22"/>
        </w:rPr>
        <w:t xml:space="preserve">ranslation. In Malmkjær, Kirsten (ed.), </w:t>
      </w:r>
      <w:r w:rsidRPr="001511E9">
        <w:rPr>
          <w:i/>
          <w:iCs/>
          <w:sz w:val="22"/>
          <w:szCs w:val="22"/>
        </w:rPr>
        <w:t xml:space="preserve">The Routledge </w:t>
      </w:r>
      <w:r w:rsidR="003B57F9">
        <w:rPr>
          <w:i/>
          <w:iCs/>
          <w:sz w:val="22"/>
          <w:szCs w:val="22"/>
        </w:rPr>
        <w:t>h</w:t>
      </w:r>
      <w:r w:rsidRPr="001511E9">
        <w:rPr>
          <w:i/>
          <w:iCs/>
          <w:sz w:val="22"/>
          <w:szCs w:val="22"/>
        </w:rPr>
        <w:t xml:space="preserve">andbook of </w:t>
      </w:r>
      <w:r w:rsidR="00A010CA" w:rsidRPr="001511E9">
        <w:rPr>
          <w:i/>
          <w:iCs/>
          <w:sz w:val="22"/>
          <w:szCs w:val="22"/>
        </w:rPr>
        <w:t>t</w:t>
      </w:r>
      <w:r w:rsidRPr="001511E9">
        <w:rPr>
          <w:i/>
          <w:iCs/>
          <w:sz w:val="22"/>
          <w:szCs w:val="22"/>
        </w:rPr>
        <w:t xml:space="preserve">ranslation </w:t>
      </w:r>
      <w:r w:rsidR="00A010CA" w:rsidRPr="001511E9">
        <w:rPr>
          <w:i/>
          <w:iCs/>
          <w:sz w:val="22"/>
          <w:szCs w:val="22"/>
        </w:rPr>
        <w:t>s</w:t>
      </w:r>
      <w:r w:rsidRPr="001511E9">
        <w:rPr>
          <w:i/>
          <w:iCs/>
          <w:sz w:val="22"/>
          <w:szCs w:val="22"/>
        </w:rPr>
        <w:t xml:space="preserve">tudies and </w:t>
      </w:r>
      <w:r w:rsidR="00A010CA" w:rsidRPr="001511E9">
        <w:rPr>
          <w:i/>
          <w:iCs/>
          <w:sz w:val="22"/>
          <w:szCs w:val="22"/>
        </w:rPr>
        <w:t>l</w:t>
      </w:r>
      <w:r w:rsidRPr="001511E9">
        <w:rPr>
          <w:i/>
          <w:iCs/>
          <w:sz w:val="22"/>
          <w:szCs w:val="22"/>
        </w:rPr>
        <w:t>inguistics</w:t>
      </w:r>
      <w:r w:rsidR="00A010CA" w:rsidRPr="001511E9">
        <w:rPr>
          <w:sz w:val="22"/>
          <w:szCs w:val="22"/>
        </w:rPr>
        <w:t xml:space="preserve"> (</w:t>
      </w:r>
      <w:r w:rsidRPr="001511E9">
        <w:rPr>
          <w:sz w:val="22"/>
          <w:szCs w:val="22"/>
        </w:rPr>
        <w:t>1st ed</w:t>
      </w:r>
      <w:r w:rsidR="00A010CA" w:rsidRPr="001511E9">
        <w:rPr>
          <w:sz w:val="22"/>
          <w:szCs w:val="22"/>
        </w:rPr>
        <w:t>ition)</w:t>
      </w:r>
      <w:r w:rsidRPr="001511E9">
        <w:rPr>
          <w:sz w:val="22"/>
          <w:szCs w:val="22"/>
        </w:rPr>
        <w:t>. London</w:t>
      </w:r>
      <w:r w:rsidR="00A010CA" w:rsidRPr="001511E9">
        <w:rPr>
          <w:sz w:val="22"/>
          <w:szCs w:val="22"/>
        </w:rPr>
        <w:t xml:space="preserve">: </w:t>
      </w:r>
      <w:r w:rsidRPr="001511E9">
        <w:rPr>
          <w:sz w:val="22"/>
          <w:szCs w:val="22"/>
        </w:rPr>
        <w:t>Routledge.</w:t>
      </w:r>
    </w:p>
    <w:p w14:paraId="5DBE9C3B" w14:textId="3DA8319E" w:rsidR="00C037A5" w:rsidRPr="001511E9" w:rsidRDefault="00767F3B" w:rsidP="006B3626">
      <w:pPr>
        <w:spacing w:after="160"/>
        <w:ind w:left="567" w:hanging="567"/>
        <w:jc w:val="both"/>
        <w:rPr>
          <w:sz w:val="22"/>
          <w:szCs w:val="22"/>
        </w:rPr>
      </w:pPr>
      <w:proofErr w:type="spellStart"/>
      <w:r w:rsidRPr="001511E9">
        <w:rPr>
          <w:sz w:val="22"/>
          <w:szCs w:val="22"/>
        </w:rPr>
        <w:t>Dobrovol</w:t>
      </w:r>
      <w:r w:rsidR="001511E9">
        <w:rPr>
          <w:sz w:val="22"/>
          <w:szCs w:val="22"/>
        </w:rPr>
        <w:t>’</w:t>
      </w:r>
      <w:r w:rsidRPr="001511E9">
        <w:rPr>
          <w:sz w:val="22"/>
          <w:szCs w:val="22"/>
        </w:rPr>
        <w:t>skij</w:t>
      </w:r>
      <w:proofErr w:type="spellEnd"/>
      <w:r w:rsidRPr="001511E9">
        <w:rPr>
          <w:sz w:val="22"/>
          <w:szCs w:val="22"/>
        </w:rPr>
        <w:t>, Dmitrij</w:t>
      </w:r>
      <w:r w:rsidR="001511E9">
        <w:rPr>
          <w:sz w:val="22"/>
          <w:szCs w:val="22"/>
        </w:rPr>
        <w:t xml:space="preserve"> &amp; </w:t>
      </w:r>
      <w:r w:rsidRPr="001511E9">
        <w:rPr>
          <w:sz w:val="22"/>
          <w:szCs w:val="22"/>
        </w:rPr>
        <w:t>Piirainen</w:t>
      </w:r>
      <w:r w:rsidR="001511E9">
        <w:rPr>
          <w:sz w:val="22"/>
          <w:szCs w:val="22"/>
        </w:rPr>
        <w:t>, Elisabeth</w:t>
      </w:r>
      <w:r w:rsidRPr="001511E9">
        <w:rPr>
          <w:sz w:val="22"/>
          <w:szCs w:val="22"/>
        </w:rPr>
        <w:t xml:space="preserve">. </w:t>
      </w:r>
      <w:r w:rsidR="00C037A5" w:rsidRPr="001511E9">
        <w:rPr>
          <w:sz w:val="22"/>
          <w:szCs w:val="22"/>
        </w:rPr>
        <w:t xml:space="preserve">2005. </w:t>
      </w:r>
      <w:r w:rsidR="00C037A5" w:rsidRPr="001511E9">
        <w:rPr>
          <w:i/>
          <w:iCs/>
          <w:sz w:val="22"/>
          <w:szCs w:val="22"/>
        </w:rPr>
        <w:t xml:space="preserve">Figurative </w:t>
      </w:r>
      <w:r w:rsidR="001511E9">
        <w:rPr>
          <w:i/>
          <w:iCs/>
          <w:sz w:val="22"/>
          <w:szCs w:val="22"/>
        </w:rPr>
        <w:t>l</w:t>
      </w:r>
      <w:r w:rsidR="00C037A5" w:rsidRPr="001511E9">
        <w:rPr>
          <w:i/>
          <w:iCs/>
          <w:sz w:val="22"/>
          <w:szCs w:val="22"/>
        </w:rPr>
        <w:t>anguage</w:t>
      </w:r>
      <w:r w:rsidR="001511E9">
        <w:rPr>
          <w:i/>
          <w:iCs/>
          <w:sz w:val="22"/>
          <w:szCs w:val="22"/>
        </w:rPr>
        <w:t>.</w:t>
      </w:r>
      <w:r w:rsidR="00C037A5" w:rsidRPr="001511E9">
        <w:rPr>
          <w:i/>
          <w:iCs/>
          <w:sz w:val="22"/>
          <w:szCs w:val="22"/>
        </w:rPr>
        <w:t xml:space="preserve"> Cross-</w:t>
      </w:r>
      <w:r w:rsidR="001511E9">
        <w:rPr>
          <w:i/>
          <w:iCs/>
          <w:sz w:val="22"/>
          <w:szCs w:val="22"/>
        </w:rPr>
        <w:t>c</w:t>
      </w:r>
      <w:r w:rsidR="00C037A5" w:rsidRPr="001511E9">
        <w:rPr>
          <w:i/>
          <w:iCs/>
          <w:sz w:val="22"/>
          <w:szCs w:val="22"/>
        </w:rPr>
        <w:t xml:space="preserve">ultural and </w:t>
      </w:r>
      <w:r w:rsidR="001511E9">
        <w:rPr>
          <w:i/>
          <w:iCs/>
          <w:sz w:val="22"/>
          <w:szCs w:val="22"/>
        </w:rPr>
        <w:t>c</w:t>
      </w:r>
      <w:r w:rsidR="00C037A5" w:rsidRPr="001511E9">
        <w:rPr>
          <w:i/>
          <w:iCs/>
          <w:sz w:val="22"/>
          <w:szCs w:val="22"/>
        </w:rPr>
        <w:t>ross-</w:t>
      </w:r>
      <w:r w:rsidR="001511E9">
        <w:rPr>
          <w:i/>
          <w:iCs/>
          <w:sz w:val="22"/>
          <w:szCs w:val="22"/>
        </w:rPr>
        <w:t>l</w:t>
      </w:r>
      <w:r w:rsidR="00C037A5" w:rsidRPr="001511E9">
        <w:rPr>
          <w:i/>
          <w:iCs/>
          <w:sz w:val="22"/>
          <w:szCs w:val="22"/>
        </w:rPr>
        <w:t xml:space="preserve">inguistic </w:t>
      </w:r>
      <w:r w:rsidR="001511E9">
        <w:rPr>
          <w:i/>
          <w:iCs/>
          <w:sz w:val="22"/>
          <w:szCs w:val="22"/>
        </w:rPr>
        <w:t>p</w:t>
      </w:r>
      <w:r w:rsidR="00C037A5" w:rsidRPr="001511E9">
        <w:rPr>
          <w:i/>
          <w:iCs/>
          <w:sz w:val="22"/>
          <w:szCs w:val="22"/>
        </w:rPr>
        <w:t>erspectives</w:t>
      </w:r>
      <w:r w:rsidR="001511E9">
        <w:rPr>
          <w:i/>
          <w:iCs/>
          <w:sz w:val="22"/>
          <w:szCs w:val="22"/>
        </w:rPr>
        <w:t xml:space="preserve"> </w:t>
      </w:r>
      <w:r w:rsidR="001511E9">
        <w:rPr>
          <w:sz w:val="22"/>
          <w:szCs w:val="22"/>
        </w:rPr>
        <w:t>(Volume 13)</w:t>
      </w:r>
      <w:r w:rsidR="00C037A5" w:rsidRPr="001511E9">
        <w:rPr>
          <w:sz w:val="22"/>
          <w:szCs w:val="22"/>
        </w:rPr>
        <w:t>. Oxford: Elsevier.</w:t>
      </w:r>
      <w:r w:rsidRPr="001511E9">
        <w:rPr>
          <w:sz w:val="22"/>
          <w:szCs w:val="22"/>
        </w:rPr>
        <w:t xml:space="preserve"> 419–32.</w:t>
      </w:r>
    </w:p>
    <w:p w14:paraId="3D224E87" w14:textId="646A410A" w:rsidR="00C037A5" w:rsidRPr="001511E9" w:rsidRDefault="00C037A5" w:rsidP="006B3626">
      <w:pPr>
        <w:spacing w:after="160"/>
        <w:ind w:left="567" w:hanging="567"/>
        <w:jc w:val="both"/>
        <w:rPr>
          <w:sz w:val="22"/>
          <w:szCs w:val="22"/>
        </w:rPr>
      </w:pPr>
      <w:proofErr w:type="spellStart"/>
      <w:r w:rsidRPr="001511E9">
        <w:rPr>
          <w:sz w:val="22"/>
          <w:szCs w:val="22"/>
        </w:rPr>
        <w:t>Gatserelia</w:t>
      </w:r>
      <w:proofErr w:type="spellEnd"/>
      <w:r w:rsidRPr="001511E9">
        <w:rPr>
          <w:sz w:val="22"/>
          <w:szCs w:val="22"/>
        </w:rPr>
        <w:t xml:space="preserve">, Akaki. 1955. </w:t>
      </w:r>
      <w:r w:rsidRPr="001511E9">
        <w:rPr>
          <w:i/>
          <w:iCs/>
          <w:sz w:val="22"/>
          <w:szCs w:val="22"/>
        </w:rPr>
        <w:t xml:space="preserve">Georgian </w:t>
      </w:r>
      <w:r w:rsidR="00775175" w:rsidRPr="001511E9">
        <w:rPr>
          <w:i/>
          <w:iCs/>
          <w:sz w:val="22"/>
          <w:szCs w:val="22"/>
        </w:rPr>
        <w:t>p</w:t>
      </w:r>
      <w:r w:rsidRPr="001511E9">
        <w:rPr>
          <w:i/>
          <w:iCs/>
          <w:sz w:val="22"/>
          <w:szCs w:val="22"/>
        </w:rPr>
        <w:t>oem</w:t>
      </w:r>
      <w:r w:rsidRPr="001511E9">
        <w:rPr>
          <w:sz w:val="22"/>
          <w:szCs w:val="22"/>
        </w:rPr>
        <w:t>. Tbilisi: Scientific-Methodological Cabinet Publishing House.</w:t>
      </w:r>
    </w:p>
    <w:p w14:paraId="616BB768" w14:textId="103A0BD2" w:rsidR="00C037A5" w:rsidRPr="001511E9" w:rsidRDefault="00C037A5" w:rsidP="006B3626">
      <w:pPr>
        <w:spacing w:after="160"/>
        <w:ind w:left="567" w:hanging="567"/>
        <w:jc w:val="both"/>
        <w:rPr>
          <w:sz w:val="22"/>
          <w:szCs w:val="22"/>
        </w:rPr>
      </w:pPr>
      <w:bookmarkStart w:id="27" w:name="_Hlk208848640"/>
      <w:r w:rsidRPr="001511E9">
        <w:rPr>
          <w:sz w:val="22"/>
          <w:szCs w:val="22"/>
        </w:rPr>
        <w:t>Gibbs Jr, Raymond W.</w:t>
      </w:r>
      <w:r w:rsidR="00442861" w:rsidRPr="001511E9">
        <w:rPr>
          <w:sz w:val="22"/>
          <w:szCs w:val="22"/>
        </w:rPr>
        <w:t xml:space="preserve"> &amp; Colston,</w:t>
      </w:r>
      <w:r w:rsidRPr="001511E9">
        <w:rPr>
          <w:sz w:val="22"/>
          <w:szCs w:val="22"/>
        </w:rPr>
        <w:t xml:space="preserve"> Herbert L. 2006. The cognitive psychological reality of image schemas and their transformations. In Geeraerts, Dirk (ed.), </w:t>
      </w:r>
      <w:r w:rsidRPr="001511E9">
        <w:rPr>
          <w:i/>
          <w:iCs/>
          <w:sz w:val="22"/>
          <w:szCs w:val="22"/>
        </w:rPr>
        <w:t>Cognitive linguistics</w:t>
      </w:r>
      <w:r w:rsidR="00442861" w:rsidRPr="001511E9">
        <w:rPr>
          <w:i/>
          <w:iCs/>
          <w:sz w:val="22"/>
          <w:szCs w:val="22"/>
        </w:rPr>
        <w:t>.</w:t>
      </w:r>
      <w:r w:rsidRPr="001511E9">
        <w:rPr>
          <w:i/>
          <w:iCs/>
          <w:sz w:val="22"/>
          <w:szCs w:val="22"/>
        </w:rPr>
        <w:t xml:space="preserve"> Basic readings</w:t>
      </w:r>
      <w:r w:rsidRPr="001511E9">
        <w:rPr>
          <w:sz w:val="22"/>
          <w:szCs w:val="22"/>
        </w:rPr>
        <w:t xml:space="preserve"> </w:t>
      </w:r>
      <w:r w:rsidR="00442861" w:rsidRPr="001511E9">
        <w:rPr>
          <w:sz w:val="22"/>
          <w:szCs w:val="22"/>
        </w:rPr>
        <w:t>(</w:t>
      </w:r>
      <w:r w:rsidR="002E438A">
        <w:rPr>
          <w:sz w:val="22"/>
          <w:szCs w:val="22"/>
        </w:rPr>
        <w:t>V</w:t>
      </w:r>
      <w:r w:rsidRPr="001511E9">
        <w:rPr>
          <w:sz w:val="22"/>
          <w:szCs w:val="22"/>
        </w:rPr>
        <w:t>ol</w:t>
      </w:r>
      <w:r w:rsidR="00442861" w:rsidRPr="001511E9">
        <w:rPr>
          <w:sz w:val="22"/>
          <w:szCs w:val="22"/>
        </w:rPr>
        <w:t>ume</w:t>
      </w:r>
      <w:r w:rsidRPr="001511E9">
        <w:rPr>
          <w:sz w:val="22"/>
          <w:szCs w:val="22"/>
        </w:rPr>
        <w:t xml:space="preserve"> 34</w:t>
      </w:r>
      <w:r w:rsidR="00442861" w:rsidRPr="001511E9">
        <w:rPr>
          <w:sz w:val="22"/>
          <w:szCs w:val="22"/>
        </w:rPr>
        <w:t>).</w:t>
      </w:r>
      <w:r w:rsidRPr="001511E9">
        <w:rPr>
          <w:sz w:val="22"/>
          <w:szCs w:val="22"/>
        </w:rPr>
        <w:t xml:space="preserve"> Berlin: Walter de Gruyter.</w:t>
      </w:r>
      <w:r w:rsidR="00442861" w:rsidRPr="001511E9">
        <w:rPr>
          <w:sz w:val="22"/>
          <w:szCs w:val="22"/>
        </w:rPr>
        <w:t xml:space="preserve"> 347–78.</w:t>
      </w:r>
      <w:r w:rsidR="002E438A">
        <w:rPr>
          <w:sz w:val="22"/>
          <w:szCs w:val="22"/>
        </w:rPr>
        <w:t xml:space="preserve"> </w:t>
      </w:r>
      <w:proofErr w:type="spellStart"/>
      <w:r w:rsidR="002E438A">
        <w:rPr>
          <w:sz w:val="22"/>
          <w:szCs w:val="22"/>
        </w:rPr>
        <w:t>doi</w:t>
      </w:r>
      <w:proofErr w:type="spellEnd"/>
      <w:r w:rsidR="002E438A">
        <w:rPr>
          <w:sz w:val="22"/>
          <w:szCs w:val="22"/>
        </w:rPr>
        <w:t>: </w:t>
      </w:r>
      <w:r w:rsidR="00F434B1" w:rsidRPr="002E438A">
        <w:rPr>
          <w:sz w:val="22"/>
          <w:szCs w:val="22"/>
        </w:rPr>
        <w:t>10.1515/9783110199902.347</w:t>
      </w:r>
      <w:r w:rsidR="002E438A">
        <w:rPr>
          <w:sz w:val="22"/>
          <w:szCs w:val="22"/>
        </w:rPr>
        <w:t>.</w:t>
      </w:r>
      <w:r w:rsidR="000F7A4B" w:rsidRPr="001511E9">
        <w:rPr>
          <w:sz w:val="22"/>
          <w:szCs w:val="22"/>
        </w:rPr>
        <w:t xml:space="preserve"> </w:t>
      </w:r>
    </w:p>
    <w:bookmarkEnd w:id="27"/>
    <w:p w14:paraId="6B6CB253" w14:textId="680FB705" w:rsidR="00C037A5" w:rsidRPr="001511E9" w:rsidRDefault="00C037A5" w:rsidP="006B3626">
      <w:pPr>
        <w:spacing w:after="160"/>
        <w:ind w:left="567" w:hanging="567"/>
        <w:jc w:val="both"/>
        <w:rPr>
          <w:sz w:val="22"/>
          <w:szCs w:val="22"/>
        </w:rPr>
      </w:pPr>
      <w:r w:rsidRPr="001511E9">
        <w:rPr>
          <w:sz w:val="22"/>
          <w:szCs w:val="22"/>
        </w:rPr>
        <w:t>Grady, Joseph Edward. 1997. Foundations of meaning</w:t>
      </w:r>
      <w:r w:rsidR="00392DBF" w:rsidRPr="001511E9">
        <w:rPr>
          <w:sz w:val="22"/>
          <w:szCs w:val="22"/>
        </w:rPr>
        <w:t>.</w:t>
      </w:r>
      <w:r w:rsidRPr="001511E9">
        <w:rPr>
          <w:sz w:val="22"/>
          <w:szCs w:val="22"/>
        </w:rPr>
        <w:t xml:space="preserve"> Primary metaphors and primary scenes. Berkeley: University of California. (Doctoral dissertation.)</w:t>
      </w:r>
    </w:p>
    <w:p w14:paraId="44021542" w14:textId="29F6B63F" w:rsidR="00C037A5" w:rsidRPr="001511E9" w:rsidRDefault="00C037A5" w:rsidP="006B3626">
      <w:pPr>
        <w:spacing w:after="160"/>
        <w:ind w:left="567" w:hanging="567"/>
        <w:jc w:val="both"/>
        <w:rPr>
          <w:sz w:val="22"/>
          <w:szCs w:val="22"/>
        </w:rPr>
      </w:pPr>
      <w:r w:rsidRPr="001511E9">
        <w:rPr>
          <w:sz w:val="22"/>
          <w:szCs w:val="22"/>
        </w:rPr>
        <w:t xml:space="preserve">Halverson, Sandra L. 2007. A </w:t>
      </w:r>
      <w:r w:rsidR="00392DBF" w:rsidRPr="001511E9">
        <w:rPr>
          <w:sz w:val="22"/>
          <w:szCs w:val="22"/>
        </w:rPr>
        <w:t>c</w:t>
      </w:r>
      <w:r w:rsidRPr="001511E9">
        <w:rPr>
          <w:sz w:val="22"/>
          <w:szCs w:val="22"/>
        </w:rPr>
        <w:t xml:space="preserve">ognitive </w:t>
      </w:r>
      <w:r w:rsidR="00392DBF" w:rsidRPr="001511E9">
        <w:rPr>
          <w:sz w:val="22"/>
          <w:szCs w:val="22"/>
        </w:rPr>
        <w:t>l</w:t>
      </w:r>
      <w:r w:rsidRPr="001511E9">
        <w:rPr>
          <w:sz w:val="22"/>
          <w:szCs w:val="22"/>
        </w:rPr>
        <w:t xml:space="preserve">inguistic </w:t>
      </w:r>
      <w:r w:rsidR="00392DBF" w:rsidRPr="001511E9">
        <w:rPr>
          <w:sz w:val="22"/>
          <w:szCs w:val="22"/>
        </w:rPr>
        <w:t>a</w:t>
      </w:r>
      <w:r w:rsidRPr="001511E9">
        <w:rPr>
          <w:sz w:val="22"/>
          <w:szCs w:val="22"/>
        </w:rPr>
        <w:t xml:space="preserve">pproach to </w:t>
      </w:r>
      <w:r w:rsidR="00392DBF" w:rsidRPr="001511E9">
        <w:rPr>
          <w:sz w:val="22"/>
          <w:szCs w:val="22"/>
        </w:rPr>
        <w:t>t</w:t>
      </w:r>
      <w:r w:rsidRPr="001511E9">
        <w:rPr>
          <w:sz w:val="22"/>
          <w:szCs w:val="22"/>
        </w:rPr>
        <w:t xml:space="preserve">ranslation </w:t>
      </w:r>
      <w:r w:rsidR="00392DBF" w:rsidRPr="001511E9">
        <w:rPr>
          <w:sz w:val="22"/>
          <w:szCs w:val="22"/>
        </w:rPr>
        <w:t>s</w:t>
      </w:r>
      <w:r w:rsidRPr="001511E9">
        <w:rPr>
          <w:sz w:val="22"/>
          <w:szCs w:val="22"/>
        </w:rPr>
        <w:t xml:space="preserve">hifts. </w:t>
      </w:r>
      <w:r w:rsidRPr="001511E9">
        <w:rPr>
          <w:i/>
          <w:iCs/>
          <w:sz w:val="22"/>
          <w:szCs w:val="22"/>
        </w:rPr>
        <w:t>Belgian Journal of Linguistics</w:t>
      </w:r>
      <w:r w:rsidRPr="001511E9">
        <w:rPr>
          <w:sz w:val="22"/>
          <w:szCs w:val="22"/>
        </w:rPr>
        <w:t xml:space="preserve"> 21(1).</w:t>
      </w:r>
    </w:p>
    <w:p w14:paraId="40198B2D" w14:textId="16CC6439" w:rsidR="00C037A5" w:rsidRPr="001511E9" w:rsidRDefault="00C037A5" w:rsidP="006B3626">
      <w:pPr>
        <w:spacing w:after="160"/>
        <w:ind w:left="567" w:hanging="567"/>
        <w:jc w:val="both"/>
        <w:rPr>
          <w:sz w:val="22"/>
          <w:szCs w:val="22"/>
        </w:rPr>
      </w:pPr>
      <w:r w:rsidRPr="001511E9">
        <w:rPr>
          <w:sz w:val="22"/>
          <w:szCs w:val="22"/>
        </w:rPr>
        <w:t>He, Sui</w:t>
      </w:r>
      <w:r w:rsidR="00D12E8F" w:rsidRPr="001511E9">
        <w:rPr>
          <w:sz w:val="22"/>
          <w:szCs w:val="22"/>
        </w:rPr>
        <w:t xml:space="preserve"> &amp; Shuttleworth,</w:t>
      </w:r>
      <w:r w:rsidRPr="001511E9">
        <w:rPr>
          <w:sz w:val="22"/>
          <w:szCs w:val="22"/>
        </w:rPr>
        <w:t xml:space="preserve"> Mark </w:t>
      </w:r>
      <w:r w:rsidR="00D12E8F" w:rsidRPr="001511E9">
        <w:rPr>
          <w:sz w:val="22"/>
          <w:szCs w:val="22"/>
        </w:rPr>
        <w:t xml:space="preserve">&amp; Wang, </w:t>
      </w:r>
      <w:proofErr w:type="spellStart"/>
      <w:r w:rsidRPr="001511E9">
        <w:rPr>
          <w:sz w:val="22"/>
          <w:szCs w:val="22"/>
        </w:rPr>
        <w:t>Caiwen</w:t>
      </w:r>
      <w:proofErr w:type="spellEnd"/>
      <w:r w:rsidRPr="001511E9">
        <w:rPr>
          <w:sz w:val="22"/>
          <w:szCs w:val="22"/>
        </w:rPr>
        <w:t xml:space="preserve">. 2022. </w:t>
      </w:r>
      <w:r w:rsidR="00CC14A7" w:rsidRPr="001511E9">
        <w:rPr>
          <w:sz w:val="22"/>
          <w:szCs w:val="22"/>
        </w:rPr>
        <w:t xml:space="preserve">Translating </w:t>
      </w:r>
      <w:r w:rsidR="008275BB">
        <w:rPr>
          <w:sz w:val="22"/>
          <w:szCs w:val="22"/>
        </w:rPr>
        <w:t>c</w:t>
      </w:r>
      <w:r w:rsidR="00CC14A7" w:rsidRPr="001511E9">
        <w:rPr>
          <w:sz w:val="22"/>
          <w:szCs w:val="22"/>
        </w:rPr>
        <w:t xml:space="preserve">ognitive and </w:t>
      </w:r>
      <w:r w:rsidR="008275BB">
        <w:rPr>
          <w:sz w:val="22"/>
          <w:szCs w:val="22"/>
        </w:rPr>
        <w:t>l</w:t>
      </w:r>
      <w:r w:rsidR="00CC14A7" w:rsidRPr="001511E9">
        <w:rPr>
          <w:sz w:val="22"/>
          <w:szCs w:val="22"/>
        </w:rPr>
        <w:t xml:space="preserve">inguistic </w:t>
      </w:r>
      <w:r w:rsidR="008275BB">
        <w:rPr>
          <w:sz w:val="22"/>
          <w:szCs w:val="22"/>
        </w:rPr>
        <w:t>m</w:t>
      </w:r>
      <w:r w:rsidR="00CC14A7" w:rsidRPr="001511E9">
        <w:rPr>
          <w:sz w:val="22"/>
          <w:szCs w:val="22"/>
        </w:rPr>
        <w:t xml:space="preserve">etaphors in </w:t>
      </w:r>
      <w:r w:rsidR="008275BB">
        <w:rPr>
          <w:sz w:val="22"/>
          <w:szCs w:val="22"/>
        </w:rPr>
        <w:t>p</w:t>
      </w:r>
      <w:r w:rsidR="00CC14A7" w:rsidRPr="001511E9">
        <w:rPr>
          <w:sz w:val="22"/>
          <w:szCs w:val="22"/>
        </w:rPr>
        <w:t>opular</w:t>
      </w:r>
      <w:r w:rsidR="00D04F93" w:rsidRPr="001511E9">
        <w:rPr>
          <w:sz w:val="22"/>
          <w:szCs w:val="22"/>
        </w:rPr>
        <w:t xml:space="preserve"> </w:t>
      </w:r>
      <w:r w:rsidR="008275BB">
        <w:rPr>
          <w:sz w:val="22"/>
          <w:szCs w:val="22"/>
        </w:rPr>
        <w:t>s</w:t>
      </w:r>
      <w:r w:rsidR="00CC14A7" w:rsidRPr="001511E9">
        <w:rPr>
          <w:sz w:val="22"/>
          <w:szCs w:val="22"/>
        </w:rPr>
        <w:t>cience</w:t>
      </w:r>
      <w:r w:rsidR="008275BB">
        <w:rPr>
          <w:sz w:val="22"/>
          <w:szCs w:val="22"/>
        </w:rPr>
        <w:t>.</w:t>
      </w:r>
      <w:r w:rsidR="00CC14A7" w:rsidRPr="001511E9">
        <w:rPr>
          <w:sz w:val="22"/>
          <w:szCs w:val="22"/>
        </w:rPr>
        <w:t xml:space="preserve"> A </w:t>
      </w:r>
      <w:r w:rsidR="008275BB">
        <w:rPr>
          <w:sz w:val="22"/>
          <w:szCs w:val="22"/>
        </w:rPr>
        <w:t>c</w:t>
      </w:r>
      <w:r w:rsidR="00CC14A7" w:rsidRPr="001511E9">
        <w:rPr>
          <w:sz w:val="22"/>
          <w:szCs w:val="22"/>
        </w:rPr>
        <w:t xml:space="preserve">ase </w:t>
      </w:r>
      <w:r w:rsidR="008275BB">
        <w:rPr>
          <w:sz w:val="22"/>
          <w:szCs w:val="22"/>
        </w:rPr>
        <w:t>s</w:t>
      </w:r>
      <w:r w:rsidR="00CC14A7" w:rsidRPr="001511E9">
        <w:rPr>
          <w:sz w:val="22"/>
          <w:szCs w:val="22"/>
        </w:rPr>
        <w:t xml:space="preserve">tudy of </w:t>
      </w:r>
      <w:r w:rsidR="008275BB">
        <w:rPr>
          <w:sz w:val="22"/>
          <w:szCs w:val="22"/>
        </w:rPr>
        <w:t>s</w:t>
      </w:r>
      <w:r w:rsidR="00CC14A7" w:rsidRPr="001511E9">
        <w:rPr>
          <w:sz w:val="22"/>
          <w:szCs w:val="22"/>
        </w:rPr>
        <w:t xml:space="preserve">cientific </w:t>
      </w:r>
      <w:r w:rsidR="008275BB">
        <w:rPr>
          <w:sz w:val="22"/>
          <w:szCs w:val="22"/>
        </w:rPr>
        <w:t>d</w:t>
      </w:r>
      <w:r w:rsidR="00CC14A7" w:rsidRPr="001511E9">
        <w:rPr>
          <w:sz w:val="22"/>
          <w:szCs w:val="22"/>
        </w:rPr>
        <w:t xml:space="preserve">iscoveries. </w:t>
      </w:r>
      <w:proofErr w:type="spellStart"/>
      <w:r w:rsidRPr="001511E9">
        <w:rPr>
          <w:i/>
          <w:iCs/>
          <w:sz w:val="22"/>
          <w:szCs w:val="22"/>
        </w:rPr>
        <w:t>transLogos</w:t>
      </w:r>
      <w:proofErr w:type="spellEnd"/>
      <w:r w:rsidRPr="001511E9">
        <w:rPr>
          <w:sz w:val="22"/>
          <w:szCs w:val="22"/>
        </w:rPr>
        <w:t xml:space="preserve"> 5(2)</w:t>
      </w:r>
      <w:r w:rsidR="008275BB">
        <w:rPr>
          <w:sz w:val="22"/>
          <w:szCs w:val="22"/>
        </w:rPr>
        <w:t>:</w:t>
      </w:r>
      <w:r w:rsidRPr="001511E9">
        <w:rPr>
          <w:sz w:val="22"/>
          <w:szCs w:val="22"/>
        </w:rPr>
        <w:t xml:space="preserve"> 1–26.</w:t>
      </w:r>
    </w:p>
    <w:p w14:paraId="3FE22D6D" w14:textId="3A3BC050" w:rsidR="00C037A5" w:rsidRPr="001511E9" w:rsidRDefault="00C037A5" w:rsidP="006B3626">
      <w:pPr>
        <w:spacing w:after="160"/>
        <w:ind w:left="567" w:hanging="567"/>
        <w:jc w:val="both"/>
        <w:rPr>
          <w:sz w:val="22"/>
          <w:szCs w:val="22"/>
        </w:rPr>
      </w:pPr>
      <w:r w:rsidRPr="001511E9">
        <w:rPr>
          <w:sz w:val="22"/>
          <w:szCs w:val="22"/>
        </w:rPr>
        <w:t xml:space="preserve">Johnson, Mark. 1987. </w:t>
      </w:r>
      <w:r w:rsidR="00AF11BB" w:rsidRPr="001511E9">
        <w:rPr>
          <w:i/>
          <w:iCs/>
          <w:sz w:val="22"/>
          <w:szCs w:val="22"/>
        </w:rPr>
        <w:t>The body in the mind. The bodily basis of meaning, imagination, and reason</w:t>
      </w:r>
      <w:r w:rsidRPr="001511E9">
        <w:rPr>
          <w:sz w:val="22"/>
          <w:szCs w:val="22"/>
        </w:rPr>
        <w:t>. Chicago: University of Chicago Press.</w:t>
      </w:r>
    </w:p>
    <w:p w14:paraId="62F58D74" w14:textId="704444FE" w:rsidR="00C037A5" w:rsidRPr="00A171EB" w:rsidRDefault="00C037A5" w:rsidP="006B3626">
      <w:pPr>
        <w:spacing w:after="160"/>
        <w:ind w:left="567" w:hanging="567"/>
        <w:jc w:val="both"/>
        <w:rPr>
          <w:sz w:val="22"/>
          <w:szCs w:val="22"/>
          <w:lang w:val="de-AT"/>
        </w:rPr>
      </w:pPr>
      <w:r w:rsidRPr="001511E9">
        <w:rPr>
          <w:sz w:val="22"/>
          <w:szCs w:val="22"/>
        </w:rPr>
        <w:t>Kimmel, Michael. 2005. Culture regained</w:t>
      </w:r>
      <w:r w:rsidR="009D7B71">
        <w:rPr>
          <w:sz w:val="22"/>
          <w:szCs w:val="22"/>
        </w:rPr>
        <w:t>.</w:t>
      </w:r>
      <w:r w:rsidRPr="001511E9">
        <w:rPr>
          <w:sz w:val="22"/>
          <w:szCs w:val="22"/>
        </w:rPr>
        <w:t xml:space="preserve"> Situated and compound image schemas. In</w:t>
      </w:r>
      <w:r w:rsidR="00683166" w:rsidRPr="001511E9">
        <w:rPr>
          <w:sz w:val="22"/>
          <w:szCs w:val="22"/>
        </w:rPr>
        <w:t xml:space="preserve"> Hampe, Beate</w:t>
      </w:r>
      <w:r w:rsidR="009D7B71">
        <w:rPr>
          <w:sz w:val="22"/>
          <w:szCs w:val="22"/>
        </w:rPr>
        <w:t xml:space="preserve"> &amp;</w:t>
      </w:r>
      <w:r w:rsidR="00683166" w:rsidRPr="001511E9">
        <w:rPr>
          <w:sz w:val="22"/>
          <w:szCs w:val="22"/>
        </w:rPr>
        <w:t xml:space="preserve"> Grady, Joseph E. (eds.),</w:t>
      </w:r>
      <w:r w:rsidRPr="001511E9">
        <w:rPr>
          <w:sz w:val="22"/>
          <w:szCs w:val="22"/>
        </w:rPr>
        <w:t xml:space="preserve"> </w:t>
      </w:r>
      <w:r w:rsidR="00683166" w:rsidRPr="001511E9">
        <w:rPr>
          <w:i/>
          <w:iCs/>
          <w:sz w:val="22"/>
          <w:szCs w:val="22"/>
        </w:rPr>
        <w:t>From perception to meaning</w:t>
      </w:r>
      <w:r w:rsidR="009D7B71">
        <w:rPr>
          <w:i/>
          <w:iCs/>
          <w:sz w:val="22"/>
          <w:szCs w:val="22"/>
        </w:rPr>
        <w:t>.</w:t>
      </w:r>
      <w:r w:rsidR="00683166" w:rsidRPr="001511E9">
        <w:rPr>
          <w:i/>
          <w:iCs/>
          <w:sz w:val="22"/>
          <w:szCs w:val="22"/>
        </w:rPr>
        <w:t xml:space="preserve"> </w:t>
      </w:r>
      <w:r w:rsidR="00683166" w:rsidRPr="00A171EB">
        <w:rPr>
          <w:i/>
          <w:iCs/>
          <w:sz w:val="22"/>
          <w:szCs w:val="22"/>
          <w:lang w:val="de-AT"/>
        </w:rPr>
        <w:t xml:space="preserve">Image </w:t>
      </w:r>
      <w:proofErr w:type="spellStart"/>
      <w:r w:rsidR="00683166" w:rsidRPr="00A171EB">
        <w:rPr>
          <w:i/>
          <w:iCs/>
          <w:sz w:val="22"/>
          <w:szCs w:val="22"/>
          <w:lang w:val="de-AT"/>
        </w:rPr>
        <w:t>schemas</w:t>
      </w:r>
      <w:proofErr w:type="spellEnd"/>
      <w:r w:rsidR="00683166" w:rsidRPr="00A171EB">
        <w:rPr>
          <w:i/>
          <w:iCs/>
          <w:sz w:val="22"/>
          <w:szCs w:val="22"/>
          <w:lang w:val="de-AT"/>
        </w:rPr>
        <w:t xml:space="preserve"> in </w:t>
      </w:r>
      <w:proofErr w:type="spellStart"/>
      <w:r w:rsidR="00683166" w:rsidRPr="00A171EB">
        <w:rPr>
          <w:i/>
          <w:iCs/>
          <w:sz w:val="22"/>
          <w:szCs w:val="22"/>
          <w:lang w:val="de-AT"/>
        </w:rPr>
        <w:t>cognitive</w:t>
      </w:r>
      <w:proofErr w:type="spellEnd"/>
      <w:r w:rsidR="00683166" w:rsidRPr="00A171EB">
        <w:rPr>
          <w:i/>
          <w:iCs/>
          <w:sz w:val="22"/>
          <w:szCs w:val="22"/>
          <w:lang w:val="de-AT"/>
        </w:rPr>
        <w:t xml:space="preserve"> </w:t>
      </w:r>
      <w:proofErr w:type="spellStart"/>
      <w:r w:rsidR="00683166" w:rsidRPr="00A171EB">
        <w:rPr>
          <w:i/>
          <w:iCs/>
          <w:sz w:val="22"/>
          <w:szCs w:val="22"/>
          <w:lang w:val="de-AT"/>
        </w:rPr>
        <w:t>linguistics</w:t>
      </w:r>
      <w:proofErr w:type="spellEnd"/>
      <w:r w:rsidR="00683166" w:rsidRPr="00A171EB">
        <w:rPr>
          <w:i/>
          <w:iCs/>
          <w:sz w:val="22"/>
          <w:szCs w:val="22"/>
          <w:lang w:val="de-AT"/>
        </w:rPr>
        <w:t>.</w:t>
      </w:r>
      <w:r w:rsidRPr="00A171EB">
        <w:rPr>
          <w:sz w:val="22"/>
          <w:szCs w:val="22"/>
          <w:lang w:val="de-AT"/>
        </w:rPr>
        <w:t xml:space="preserve"> </w:t>
      </w:r>
      <w:r w:rsidR="009A1B47" w:rsidRPr="00A171EB">
        <w:rPr>
          <w:sz w:val="22"/>
          <w:szCs w:val="22"/>
          <w:lang w:val="de-AT"/>
        </w:rPr>
        <w:t>Berlin: D</w:t>
      </w:r>
      <w:r w:rsidR="00683166" w:rsidRPr="00A171EB">
        <w:rPr>
          <w:sz w:val="22"/>
          <w:szCs w:val="22"/>
          <w:lang w:val="de-AT"/>
        </w:rPr>
        <w:t>e Gruyter</w:t>
      </w:r>
      <w:r w:rsidR="009A1B47" w:rsidRPr="00A171EB">
        <w:rPr>
          <w:sz w:val="22"/>
          <w:szCs w:val="22"/>
          <w:lang w:val="de-AT"/>
        </w:rPr>
        <w:t xml:space="preserve"> Mouton</w:t>
      </w:r>
      <w:r w:rsidR="00683166" w:rsidRPr="00A171EB">
        <w:rPr>
          <w:sz w:val="22"/>
          <w:szCs w:val="22"/>
          <w:lang w:val="de-AT"/>
        </w:rPr>
        <w:t xml:space="preserve">. </w:t>
      </w:r>
      <w:r w:rsidRPr="00A171EB">
        <w:rPr>
          <w:sz w:val="22"/>
          <w:szCs w:val="22"/>
          <w:lang w:val="de-AT"/>
        </w:rPr>
        <w:t>285–311.</w:t>
      </w:r>
    </w:p>
    <w:p w14:paraId="036E33BF" w14:textId="6AEF8434" w:rsidR="00DE65E0" w:rsidRPr="001511E9" w:rsidRDefault="00DE65E0" w:rsidP="006B3626">
      <w:pPr>
        <w:spacing w:after="160"/>
        <w:ind w:left="567" w:hanging="567"/>
        <w:jc w:val="both"/>
        <w:rPr>
          <w:sz w:val="22"/>
          <w:szCs w:val="22"/>
        </w:rPr>
      </w:pPr>
      <w:r w:rsidRPr="00A171EB">
        <w:rPr>
          <w:sz w:val="22"/>
          <w:szCs w:val="22"/>
          <w:lang w:val="de-AT"/>
        </w:rPr>
        <w:lastRenderedPageBreak/>
        <w:t xml:space="preserve">Kimmel, Michael. </w:t>
      </w:r>
      <w:r w:rsidRPr="001511E9">
        <w:rPr>
          <w:sz w:val="22"/>
          <w:szCs w:val="22"/>
        </w:rPr>
        <w:t xml:space="preserve">2002. </w:t>
      </w:r>
      <w:r w:rsidRPr="001511E9">
        <w:rPr>
          <w:i/>
          <w:iCs/>
          <w:sz w:val="22"/>
          <w:szCs w:val="22"/>
        </w:rPr>
        <w:t xml:space="preserve">Metaphor, </w:t>
      </w:r>
      <w:r w:rsidR="009D7B71">
        <w:rPr>
          <w:i/>
          <w:iCs/>
          <w:sz w:val="22"/>
          <w:szCs w:val="22"/>
        </w:rPr>
        <w:t>i</w:t>
      </w:r>
      <w:r w:rsidRPr="001511E9">
        <w:rPr>
          <w:i/>
          <w:iCs/>
          <w:sz w:val="22"/>
          <w:szCs w:val="22"/>
        </w:rPr>
        <w:t xml:space="preserve">magery, and </w:t>
      </w:r>
      <w:r w:rsidR="009D7B71">
        <w:rPr>
          <w:i/>
          <w:iCs/>
          <w:sz w:val="22"/>
          <w:szCs w:val="22"/>
        </w:rPr>
        <w:t>c</w:t>
      </w:r>
      <w:r w:rsidRPr="001511E9">
        <w:rPr>
          <w:i/>
          <w:iCs/>
          <w:sz w:val="22"/>
          <w:szCs w:val="22"/>
        </w:rPr>
        <w:t xml:space="preserve">ulture: Spatialized </w:t>
      </w:r>
      <w:r w:rsidR="009D7B71">
        <w:rPr>
          <w:i/>
          <w:iCs/>
          <w:sz w:val="22"/>
          <w:szCs w:val="22"/>
        </w:rPr>
        <w:t>o</w:t>
      </w:r>
      <w:r w:rsidRPr="001511E9">
        <w:rPr>
          <w:i/>
          <w:iCs/>
          <w:sz w:val="22"/>
          <w:szCs w:val="22"/>
        </w:rPr>
        <w:t xml:space="preserve">ntologies, </w:t>
      </w:r>
      <w:r w:rsidR="009D7B71">
        <w:rPr>
          <w:i/>
          <w:iCs/>
          <w:sz w:val="22"/>
          <w:szCs w:val="22"/>
        </w:rPr>
        <w:t>m</w:t>
      </w:r>
      <w:r w:rsidRPr="001511E9">
        <w:rPr>
          <w:i/>
          <w:iCs/>
          <w:sz w:val="22"/>
          <w:szCs w:val="22"/>
        </w:rPr>
        <w:t xml:space="preserve">ental </w:t>
      </w:r>
      <w:r w:rsidR="009D7B71">
        <w:rPr>
          <w:i/>
          <w:iCs/>
          <w:sz w:val="22"/>
          <w:szCs w:val="22"/>
        </w:rPr>
        <w:t>t</w:t>
      </w:r>
      <w:r w:rsidRPr="001511E9">
        <w:rPr>
          <w:i/>
          <w:iCs/>
          <w:sz w:val="22"/>
          <w:szCs w:val="22"/>
        </w:rPr>
        <w:t xml:space="preserve">ools, and </w:t>
      </w:r>
      <w:r w:rsidR="009D7B71">
        <w:rPr>
          <w:i/>
          <w:iCs/>
          <w:sz w:val="22"/>
          <w:szCs w:val="22"/>
        </w:rPr>
        <w:t>m</w:t>
      </w:r>
      <w:r w:rsidRPr="001511E9">
        <w:rPr>
          <w:i/>
          <w:iCs/>
          <w:sz w:val="22"/>
          <w:szCs w:val="22"/>
        </w:rPr>
        <w:t xml:space="preserve">ultimedia in the </w:t>
      </w:r>
      <w:r w:rsidR="009D7B71">
        <w:rPr>
          <w:i/>
          <w:iCs/>
          <w:sz w:val="22"/>
          <w:szCs w:val="22"/>
        </w:rPr>
        <w:t>m</w:t>
      </w:r>
      <w:r w:rsidRPr="001511E9">
        <w:rPr>
          <w:i/>
          <w:iCs/>
          <w:sz w:val="22"/>
          <w:szCs w:val="22"/>
        </w:rPr>
        <w:t>aking.</w:t>
      </w:r>
      <w:r w:rsidRPr="001511E9">
        <w:rPr>
          <w:sz w:val="22"/>
          <w:szCs w:val="22"/>
        </w:rPr>
        <w:t xml:space="preserve"> </w:t>
      </w:r>
      <w:r w:rsidR="009D7B71">
        <w:rPr>
          <w:sz w:val="22"/>
          <w:szCs w:val="22"/>
        </w:rPr>
        <w:t xml:space="preserve">Vienna: </w:t>
      </w:r>
      <w:r w:rsidRPr="001511E9">
        <w:rPr>
          <w:sz w:val="22"/>
          <w:szCs w:val="22"/>
        </w:rPr>
        <w:t>University of Vienna.</w:t>
      </w:r>
      <w:r w:rsidR="009D7B71">
        <w:rPr>
          <w:sz w:val="22"/>
          <w:szCs w:val="22"/>
        </w:rPr>
        <w:t xml:space="preserve"> (Doctoral dissertation.)</w:t>
      </w:r>
      <w:r w:rsidRPr="001511E9">
        <w:rPr>
          <w:sz w:val="22"/>
          <w:szCs w:val="22"/>
        </w:rPr>
        <w:t xml:space="preserve"> </w:t>
      </w:r>
    </w:p>
    <w:p w14:paraId="70945EE3" w14:textId="0BF3D5D7" w:rsidR="00DA774D" w:rsidRPr="004A18E7" w:rsidRDefault="00DA774D" w:rsidP="006B3626">
      <w:pPr>
        <w:spacing w:after="160"/>
        <w:ind w:left="567" w:hanging="567"/>
        <w:jc w:val="both"/>
        <w:rPr>
          <w:sz w:val="22"/>
          <w:szCs w:val="22"/>
        </w:rPr>
      </w:pPr>
      <w:r w:rsidRPr="001511E9">
        <w:rPr>
          <w:sz w:val="22"/>
          <w:szCs w:val="22"/>
        </w:rPr>
        <w:t xml:space="preserve">Khintibidze, Elguja. 2009. </w:t>
      </w:r>
      <w:r w:rsidRPr="001511E9">
        <w:rPr>
          <w:i/>
          <w:iCs/>
          <w:sz w:val="22"/>
          <w:szCs w:val="22"/>
        </w:rPr>
        <w:t xml:space="preserve">The </w:t>
      </w:r>
      <w:r w:rsidR="008275BB">
        <w:rPr>
          <w:i/>
          <w:iCs/>
          <w:sz w:val="22"/>
          <w:szCs w:val="22"/>
        </w:rPr>
        <w:t>i</w:t>
      </w:r>
      <w:r w:rsidRPr="001511E9">
        <w:rPr>
          <w:i/>
          <w:iCs/>
          <w:sz w:val="22"/>
          <w:szCs w:val="22"/>
        </w:rPr>
        <w:t xml:space="preserve">deological and </w:t>
      </w:r>
      <w:r w:rsidR="008275BB">
        <w:rPr>
          <w:i/>
          <w:iCs/>
          <w:sz w:val="22"/>
          <w:szCs w:val="22"/>
        </w:rPr>
        <w:t>w</w:t>
      </w:r>
      <w:r w:rsidRPr="001511E9">
        <w:rPr>
          <w:i/>
          <w:iCs/>
          <w:sz w:val="22"/>
          <w:szCs w:val="22"/>
        </w:rPr>
        <w:t xml:space="preserve">orldview </w:t>
      </w:r>
      <w:r w:rsidR="008275BB">
        <w:rPr>
          <w:i/>
          <w:iCs/>
          <w:sz w:val="22"/>
          <w:szCs w:val="22"/>
        </w:rPr>
        <w:t>w</w:t>
      </w:r>
      <w:r w:rsidRPr="001511E9">
        <w:rPr>
          <w:i/>
          <w:iCs/>
          <w:sz w:val="22"/>
          <w:szCs w:val="22"/>
        </w:rPr>
        <w:t xml:space="preserve">orld of </w:t>
      </w:r>
      <w:r w:rsidR="00922387">
        <w:rPr>
          <w:i/>
          <w:iCs/>
          <w:sz w:val="22"/>
          <w:szCs w:val="22"/>
        </w:rPr>
        <w:t>T</w:t>
      </w:r>
      <w:r w:rsidRPr="001511E9">
        <w:rPr>
          <w:i/>
          <w:iCs/>
          <w:sz w:val="22"/>
          <w:szCs w:val="22"/>
        </w:rPr>
        <w:t>he Knight in the Panther’s Skin.</w:t>
      </w:r>
      <w:r w:rsidR="008275BB">
        <w:rPr>
          <w:sz w:val="22"/>
          <w:szCs w:val="22"/>
        </w:rPr>
        <w:t xml:space="preserve"> </w:t>
      </w:r>
      <w:r w:rsidRPr="001511E9">
        <w:rPr>
          <w:sz w:val="22"/>
          <w:szCs w:val="22"/>
        </w:rPr>
        <w:t>Tbilisi</w:t>
      </w:r>
      <w:r w:rsidR="008275BB" w:rsidRPr="001511E9">
        <w:rPr>
          <w:sz w:val="22"/>
          <w:szCs w:val="22"/>
        </w:rPr>
        <w:t xml:space="preserve">: </w:t>
      </w:r>
      <w:proofErr w:type="spellStart"/>
      <w:r w:rsidR="008275BB" w:rsidRPr="004A18E7">
        <w:rPr>
          <w:sz w:val="22"/>
          <w:szCs w:val="22"/>
        </w:rPr>
        <w:t>Kartveliologist</w:t>
      </w:r>
      <w:proofErr w:type="spellEnd"/>
      <w:r w:rsidRPr="004A18E7">
        <w:rPr>
          <w:sz w:val="22"/>
          <w:szCs w:val="22"/>
        </w:rPr>
        <w:t xml:space="preserve">. </w:t>
      </w:r>
    </w:p>
    <w:p w14:paraId="28D96360" w14:textId="73DEAD8B" w:rsidR="00C037A5" w:rsidRPr="001511E9" w:rsidRDefault="00C037A5" w:rsidP="006B3626">
      <w:pPr>
        <w:spacing w:after="160"/>
        <w:ind w:left="567" w:hanging="567"/>
        <w:jc w:val="both"/>
        <w:rPr>
          <w:sz w:val="22"/>
          <w:szCs w:val="22"/>
        </w:rPr>
      </w:pPr>
      <w:r w:rsidRPr="001511E9">
        <w:rPr>
          <w:sz w:val="22"/>
          <w:szCs w:val="22"/>
        </w:rPr>
        <w:t xml:space="preserve">Kövecses, Zoltán. 2002. </w:t>
      </w:r>
      <w:r w:rsidRPr="001511E9">
        <w:rPr>
          <w:i/>
          <w:iCs/>
          <w:sz w:val="22"/>
          <w:szCs w:val="22"/>
        </w:rPr>
        <w:t>Metaphor</w:t>
      </w:r>
      <w:r w:rsidR="008275BB">
        <w:rPr>
          <w:i/>
          <w:iCs/>
          <w:sz w:val="22"/>
          <w:szCs w:val="22"/>
        </w:rPr>
        <w:t>.</w:t>
      </w:r>
      <w:r w:rsidRPr="001511E9">
        <w:rPr>
          <w:i/>
          <w:iCs/>
          <w:sz w:val="22"/>
          <w:szCs w:val="22"/>
        </w:rPr>
        <w:t xml:space="preserve"> A </w:t>
      </w:r>
      <w:r w:rsidR="003C3BB1" w:rsidRPr="001511E9">
        <w:rPr>
          <w:i/>
          <w:iCs/>
          <w:sz w:val="22"/>
          <w:szCs w:val="22"/>
        </w:rPr>
        <w:t>p</w:t>
      </w:r>
      <w:r w:rsidRPr="001511E9">
        <w:rPr>
          <w:i/>
          <w:iCs/>
          <w:sz w:val="22"/>
          <w:szCs w:val="22"/>
        </w:rPr>
        <w:t xml:space="preserve">ractical </w:t>
      </w:r>
      <w:r w:rsidR="003C3BB1" w:rsidRPr="001511E9">
        <w:rPr>
          <w:i/>
          <w:iCs/>
          <w:sz w:val="22"/>
          <w:szCs w:val="22"/>
        </w:rPr>
        <w:t>i</w:t>
      </w:r>
      <w:r w:rsidRPr="001511E9">
        <w:rPr>
          <w:i/>
          <w:iCs/>
          <w:sz w:val="22"/>
          <w:szCs w:val="22"/>
        </w:rPr>
        <w:t>ntroduction</w:t>
      </w:r>
      <w:r w:rsidRPr="001511E9">
        <w:rPr>
          <w:sz w:val="22"/>
          <w:szCs w:val="22"/>
        </w:rPr>
        <w:t>. Oxford: Oxford University Press.</w:t>
      </w:r>
    </w:p>
    <w:p w14:paraId="10865D07" w14:textId="77777777" w:rsidR="00653B60" w:rsidRPr="001511E9" w:rsidRDefault="00653B60" w:rsidP="00653B60">
      <w:pPr>
        <w:spacing w:after="160"/>
        <w:ind w:left="567" w:hanging="567"/>
        <w:jc w:val="both"/>
        <w:rPr>
          <w:sz w:val="22"/>
          <w:szCs w:val="22"/>
        </w:rPr>
      </w:pPr>
      <w:r w:rsidRPr="001511E9">
        <w:rPr>
          <w:sz w:val="22"/>
          <w:szCs w:val="22"/>
        </w:rPr>
        <w:t xml:space="preserve">Lakoff, George. 1987. Image metaphors. </w:t>
      </w:r>
      <w:r w:rsidRPr="001511E9">
        <w:rPr>
          <w:i/>
          <w:iCs/>
          <w:sz w:val="22"/>
          <w:szCs w:val="22"/>
        </w:rPr>
        <w:t>Metaphor and Symbol</w:t>
      </w:r>
      <w:r w:rsidRPr="001511E9">
        <w:rPr>
          <w:sz w:val="22"/>
          <w:szCs w:val="22"/>
        </w:rPr>
        <w:t xml:space="preserve"> 2(3): 219–22.</w:t>
      </w:r>
    </w:p>
    <w:p w14:paraId="2DBCBB66" w14:textId="3C6E0E4C" w:rsidR="00ED476F" w:rsidRPr="00FB4EF0" w:rsidRDefault="00ED476F" w:rsidP="00ED476F">
      <w:pPr>
        <w:spacing w:after="160"/>
        <w:ind w:left="567" w:hanging="567"/>
        <w:jc w:val="both"/>
        <w:rPr>
          <w:i/>
          <w:iCs/>
          <w:sz w:val="22"/>
          <w:szCs w:val="22"/>
        </w:rPr>
      </w:pPr>
      <w:r w:rsidRPr="00666296">
        <w:rPr>
          <w:sz w:val="22"/>
          <w:szCs w:val="22"/>
        </w:rPr>
        <w:t>Lakoff, George. 1993</w:t>
      </w:r>
      <w:r>
        <w:rPr>
          <w:sz w:val="22"/>
          <w:szCs w:val="22"/>
        </w:rPr>
        <w:t>. “</w:t>
      </w:r>
      <w:r w:rsidRPr="00666296">
        <w:rPr>
          <w:sz w:val="22"/>
          <w:szCs w:val="22"/>
        </w:rPr>
        <w:t>The contemporary theory of metaphor</w:t>
      </w:r>
      <w:r w:rsidRPr="00FB4EF0">
        <w:rPr>
          <w:sz w:val="22"/>
          <w:szCs w:val="22"/>
        </w:rPr>
        <w:t xml:space="preserve">.” In </w:t>
      </w:r>
      <w:proofErr w:type="spellStart"/>
      <w:r w:rsidRPr="00FB4EF0">
        <w:rPr>
          <w:sz w:val="22"/>
          <w:szCs w:val="22"/>
        </w:rPr>
        <w:t>Ortony</w:t>
      </w:r>
      <w:proofErr w:type="spellEnd"/>
      <w:r>
        <w:rPr>
          <w:sz w:val="22"/>
          <w:szCs w:val="22"/>
        </w:rPr>
        <w:t>,</w:t>
      </w:r>
      <w:r w:rsidRPr="00FB4EF0">
        <w:rPr>
          <w:sz w:val="22"/>
          <w:szCs w:val="22"/>
        </w:rPr>
        <w:t xml:space="preserve"> Andrew (ed.), </w:t>
      </w:r>
      <w:r w:rsidRPr="00FB4EF0">
        <w:rPr>
          <w:i/>
          <w:iCs/>
          <w:sz w:val="22"/>
          <w:szCs w:val="22"/>
        </w:rPr>
        <w:t xml:space="preserve">Metaphor and Thought. </w:t>
      </w:r>
      <w:r w:rsidRPr="00FB4EF0">
        <w:rPr>
          <w:sz w:val="22"/>
          <w:szCs w:val="22"/>
        </w:rPr>
        <w:t>Cambridge University Press. 202</w:t>
      </w:r>
      <w:r>
        <w:rPr>
          <w:sz w:val="22"/>
          <w:szCs w:val="22"/>
        </w:rPr>
        <w:t>–</w:t>
      </w:r>
      <w:r w:rsidRPr="00FB4EF0">
        <w:rPr>
          <w:sz w:val="22"/>
          <w:szCs w:val="22"/>
        </w:rPr>
        <w:t xml:space="preserve">52. </w:t>
      </w:r>
    </w:p>
    <w:p w14:paraId="7E2AAE4A" w14:textId="75451F0F" w:rsidR="002D359D" w:rsidRPr="001511E9" w:rsidRDefault="002D359D" w:rsidP="006B3626">
      <w:pPr>
        <w:spacing w:after="160"/>
        <w:ind w:left="567" w:hanging="567"/>
        <w:jc w:val="both"/>
        <w:rPr>
          <w:sz w:val="22"/>
          <w:szCs w:val="22"/>
        </w:rPr>
      </w:pPr>
      <w:r w:rsidRPr="001511E9">
        <w:rPr>
          <w:sz w:val="22"/>
          <w:szCs w:val="22"/>
        </w:rPr>
        <w:t>Lakoff, George</w:t>
      </w:r>
      <w:r w:rsidR="008275BB">
        <w:rPr>
          <w:sz w:val="22"/>
          <w:szCs w:val="22"/>
        </w:rPr>
        <w:t xml:space="preserve"> &amp; </w:t>
      </w:r>
      <w:r w:rsidRPr="001511E9">
        <w:rPr>
          <w:sz w:val="22"/>
          <w:szCs w:val="22"/>
        </w:rPr>
        <w:t>Johnson</w:t>
      </w:r>
      <w:r w:rsidR="008275BB">
        <w:rPr>
          <w:sz w:val="22"/>
          <w:szCs w:val="22"/>
        </w:rPr>
        <w:t>, Mark</w:t>
      </w:r>
      <w:r w:rsidRPr="001511E9">
        <w:rPr>
          <w:sz w:val="22"/>
          <w:szCs w:val="22"/>
        </w:rPr>
        <w:t xml:space="preserve">. </w:t>
      </w:r>
      <w:r w:rsidR="00963B9D" w:rsidRPr="001511E9">
        <w:rPr>
          <w:sz w:val="22"/>
          <w:szCs w:val="22"/>
        </w:rPr>
        <w:t xml:space="preserve">1999. </w:t>
      </w:r>
      <w:r w:rsidRPr="00922387">
        <w:rPr>
          <w:i/>
          <w:iCs/>
          <w:sz w:val="22"/>
          <w:szCs w:val="22"/>
        </w:rPr>
        <w:t xml:space="preserve">Philosophy in the </w:t>
      </w:r>
      <w:r w:rsidR="00C9712C" w:rsidRPr="00922387">
        <w:rPr>
          <w:i/>
          <w:iCs/>
          <w:sz w:val="22"/>
          <w:szCs w:val="22"/>
        </w:rPr>
        <w:t>f</w:t>
      </w:r>
      <w:r w:rsidRPr="00922387">
        <w:rPr>
          <w:i/>
          <w:iCs/>
          <w:sz w:val="22"/>
          <w:szCs w:val="22"/>
        </w:rPr>
        <w:t>lesh</w:t>
      </w:r>
      <w:r w:rsidR="00C9712C" w:rsidRPr="00922387">
        <w:rPr>
          <w:i/>
          <w:iCs/>
          <w:sz w:val="22"/>
          <w:szCs w:val="22"/>
        </w:rPr>
        <w:t>.</w:t>
      </w:r>
      <w:r w:rsidRPr="00922387">
        <w:rPr>
          <w:i/>
          <w:iCs/>
          <w:sz w:val="22"/>
          <w:szCs w:val="22"/>
        </w:rPr>
        <w:t xml:space="preserve"> The </w:t>
      </w:r>
      <w:r w:rsidR="00C9712C" w:rsidRPr="00922387">
        <w:rPr>
          <w:i/>
          <w:iCs/>
          <w:sz w:val="22"/>
          <w:szCs w:val="22"/>
        </w:rPr>
        <w:t>e</w:t>
      </w:r>
      <w:r w:rsidRPr="00922387">
        <w:rPr>
          <w:i/>
          <w:iCs/>
          <w:sz w:val="22"/>
          <w:szCs w:val="22"/>
        </w:rPr>
        <w:t xml:space="preserve">mbodied </w:t>
      </w:r>
      <w:r w:rsidR="00C9712C" w:rsidRPr="00922387">
        <w:rPr>
          <w:i/>
          <w:iCs/>
          <w:sz w:val="22"/>
          <w:szCs w:val="22"/>
        </w:rPr>
        <w:t>m</w:t>
      </w:r>
      <w:r w:rsidRPr="00922387">
        <w:rPr>
          <w:i/>
          <w:iCs/>
          <w:sz w:val="22"/>
          <w:szCs w:val="22"/>
        </w:rPr>
        <w:t xml:space="preserve">ind and </w:t>
      </w:r>
      <w:r w:rsidR="00C9712C" w:rsidRPr="00922387">
        <w:rPr>
          <w:i/>
          <w:iCs/>
          <w:sz w:val="22"/>
          <w:szCs w:val="22"/>
        </w:rPr>
        <w:t>i</w:t>
      </w:r>
      <w:r w:rsidRPr="00922387">
        <w:rPr>
          <w:i/>
          <w:iCs/>
          <w:sz w:val="22"/>
          <w:szCs w:val="22"/>
        </w:rPr>
        <w:t>ts</w:t>
      </w:r>
      <w:r w:rsidR="00C9712C" w:rsidRPr="00922387">
        <w:rPr>
          <w:i/>
          <w:iCs/>
          <w:sz w:val="22"/>
          <w:szCs w:val="22"/>
        </w:rPr>
        <w:t xml:space="preserve"> c</w:t>
      </w:r>
      <w:r w:rsidRPr="00922387">
        <w:rPr>
          <w:i/>
          <w:iCs/>
          <w:sz w:val="22"/>
          <w:szCs w:val="22"/>
        </w:rPr>
        <w:t xml:space="preserve">hallenge to </w:t>
      </w:r>
      <w:r w:rsidR="00C9712C" w:rsidRPr="00922387">
        <w:rPr>
          <w:i/>
          <w:iCs/>
          <w:sz w:val="22"/>
          <w:szCs w:val="22"/>
        </w:rPr>
        <w:t>W</w:t>
      </w:r>
      <w:r w:rsidRPr="00922387">
        <w:rPr>
          <w:i/>
          <w:iCs/>
          <w:sz w:val="22"/>
          <w:szCs w:val="22"/>
        </w:rPr>
        <w:t xml:space="preserve">estern </w:t>
      </w:r>
      <w:r w:rsidR="00C9712C" w:rsidRPr="00922387">
        <w:rPr>
          <w:i/>
          <w:iCs/>
          <w:sz w:val="22"/>
          <w:szCs w:val="22"/>
        </w:rPr>
        <w:t>t</w:t>
      </w:r>
      <w:r w:rsidRPr="00922387">
        <w:rPr>
          <w:i/>
          <w:iCs/>
          <w:sz w:val="22"/>
          <w:szCs w:val="22"/>
        </w:rPr>
        <w:t>hought</w:t>
      </w:r>
      <w:r w:rsidRPr="001511E9">
        <w:rPr>
          <w:sz w:val="22"/>
          <w:szCs w:val="22"/>
        </w:rPr>
        <w:t>. New York: Basic Books</w:t>
      </w:r>
      <w:r w:rsidR="00963B9D" w:rsidRPr="001511E9">
        <w:rPr>
          <w:sz w:val="22"/>
          <w:szCs w:val="22"/>
        </w:rPr>
        <w:t>.</w:t>
      </w:r>
      <w:r w:rsidRPr="001511E9">
        <w:rPr>
          <w:sz w:val="22"/>
          <w:szCs w:val="22"/>
        </w:rPr>
        <w:t xml:space="preserve"> </w:t>
      </w:r>
    </w:p>
    <w:p w14:paraId="047E6DC8" w14:textId="1D35093B" w:rsidR="002D359D" w:rsidRPr="001511E9" w:rsidRDefault="002D359D" w:rsidP="002D359D">
      <w:pPr>
        <w:spacing w:after="160"/>
        <w:ind w:left="567" w:hanging="567"/>
        <w:jc w:val="both"/>
        <w:rPr>
          <w:sz w:val="22"/>
          <w:szCs w:val="22"/>
        </w:rPr>
      </w:pPr>
      <w:r w:rsidRPr="00FB4EF0">
        <w:rPr>
          <w:sz w:val="22"/>
          <w:szCs w:val="22"/>
        </w:rPr>
        <w:t xml:space="preserve">Lakoff, George &amp; Turner, Mark. 1989. </w:t>
      </w:r>
      <w:r w:rsidRPr="00FB4EF0">
        <w:rPr>
          <w:i/>
          <w:iCs/>
          <w:sz w:val="22"/>
          <w:szCs w:val="22"/>
        </w:rPr>
        <w:t xml:space="preserve">More than cool reason. </w:t>
      </w:r>
      <w:r w:rsidRPr="001511E9">
        <w:rPr>
          <w:i/>
          <w:iCs/>
          <w:sz w:val="22"/>
          <w:szCs w:val="22"/>
        </w:rPr>
        <w:t>A field guide to poetic metaphor</w:t>
      </w:r>
      <w:r w:rsidRPr="001511E9">
        <w:rPr>
          <w:sz w:val="22"/>
          <w:szCs w:val="22"/>
        </w:rPr>
        <w:t>. Chicago: University of Chicago Press.</w:t>
      </w:r>
      <w:r w:rsidR="0099301A">
        <w:rPr>
          <w:sz w:val="22"/>
          <w:szCs w:val="22"/>
        </w:rPr>
        <w:t xml:space="preserve"> </w:t>
      </w:r>
    </w:p>
    <w:p w14:paraId="5D3A9708" w14:textId="76370562" w:rsidR="00653B60" w:rsidRPr="001511E9" w:rsidRDefault="00653B60" w:rsidP="007116A1">
      <w:pPr>
        <w:spacing w:after="160"/>
        <w:ind w:left="567" w:hanging="567"/>
        <w:jc w:val="both"/>
        <w:rPr>
          <w:sz w:val="22"/>
          <w:szCs w:val="22"/>
        </w:rPr>
      </w:pPr>
      <w:r w:rsidRPr="001511E9">
        <w:rPr>
          <w:sz w:val="22"/>
          <w:szCs w:val="22"/>
        </w:rPr>
        <w:t xml:space="preserve">Lakoff, George &amp; Turner, Mark. 2006. </w:t>
      </w:r>
      <w:r w:rsidRPr="001511E9">
        <w:rPr>
          <w:i/>
          <w:iCs/>
          <w:sz w:val="22"/>
          <w:szCs w:val="22"/>
        </w:rPr>
        <w:t>The way we think. Conceptual metaphor and the mind</w:t>
      </w:r>
      <w:r w:rsidRPr="001511E9">
        <w:rPr>
          <w:sz w:val="22"/>
          <w:szCs w:val="22"/>
        </w:rPr>
        <w:t>. New York: Basic Books.</w:t>
      </w:r>
      <w:r w:rsidR="00666296">
        <w:rPr>
          <w:sz w:val="22"/>
          <w:szCs w:val="22"/>
        </w:rPr>
        <w:t xml:space="preserve"> </w:t>
      </w:r>
    </w:p>
    <w:p w14:paraId="7A117C37" w14:textId="2ECC1523" w:rsidR="00D651E6" w:rsidRDefault="00D651E6" w:rsidP="005E273D">
      <w:pPr>
        <w:pStyle w:val="NormalWeb"/>
        <w:spacing w:before="0" w:beforeAutospacing="0" w:after="0" w:afterAutospacing="0" w:line="276" w:lineRule="auto"/>
        <w:ind w:left="720" w:hanging="720"/>
        <w:jc w:val="both"/>
        <w:rPr>
          <w:sz w:val="22"/>
          <w:szCs w:val="22"/>
        </w:rPr>
      </w:pPr>
      <w:r w:rsidRPr="00D651E6">
        <w:rPr>
          <w:sz w:val="22"/>
          <w:szCs w:val="22"/>
        </w:rPr>
        <w:t>Lakoff, George</w:t>
      </w:r>
      <w:r w:rsidR="00D50B57">
        <w:rPr>
          <w:sz w:val="22"/>
          <w:szCs w:val="22"/>
        </w:rPr>
        <w:t xml:space="preserve"> &amp; </w:t>
      </w:r>
      <w:r w:rsidRPr="00D651E6">
        <w:rPr>
          <w:sz w:val="22"/>
          <w:szCs w:val="22"/>
        </w:rPr>
        <w:t>Johnson</w:t>
      </w:r>
      <w:r w:rsidR="00CE24C7">
        <w:rPr>
          <w:sz w:val="22"/>
          <w:szCs w:val="22"/>
        </w:rPr>
        <w:t>,</w:t>
      </w:r>
      <w:r w:rsidR="00D50B57" w:rsidRPr="00D50B57">
        <w:rPr>
          <w:sz w:val="22"/>
          <w:szCs w:val="22"/>
        </w:rPr>
        <w:t xml:space="preserve"> </w:t>
      </w:r>
      <w:r w:rsidR="00D50B57" w:rsidRPr="00D651E6">
        <w:rPr>
          <w:sz w:val="22"/>
          <w:szCs w:val="22"/>
        </w:rPr>
        <w:t>Mark</w:t>
      </w:r>
      <w:r w:rsidRPr="00D651E6">
        <w:rPr>
          <w:sz w:val="22"/>
          <w:szCs w:val="22"/>
        </w:rPr>
        <w:t>. 1980</w:t>
      </w:r>
      <w:r>
        <w:rPr>
          <w:sz w:val="22"/>
          <w:szCs w:val="22"/>
        </w:rPr>
        <w:t>.</w:t>
      </w:r>
      <w:r w:rsidRPr="00D651E6">
        <w:rPr>
          <w:sz w:val="22"/>
          <w:szCs w:val="22"/>
        </w:rPr>
        <w:t xml:space="preserve"> The metaphorical structure of the human conceptual system. </w:t>
      </w:r>
      <w:r w:rsidRPr="00D50B57">
        <w:rPr>
          <w:i/>
          <w:iCs/>
          <w:sz w:val="22"/>
          <w:szCs w:val="22"/>
        </w:rPr>
        <w:t>Cognitive science</w:t>
      </w:r>
      <w:r w:rsidRPr="00D651E6">
        <w:rPr>
          <w:sz w:val="22"/>
          <w:szCs w:val="22"/>
        </w:rPr>
        <w:t xml:space="preserve"> 4</w:t>
      </w:r>
      <w:r w:rsidR="00D50B57">
        <w:rPr>
          <w:sz w:val="22"/>
          <w:szCs w:val="22"/>
        </w:rPr>
        <w:t>(</w:t>
      </w:r>
      <w:r w:rsidRPr="00D651E6">
        <w:rPr>
          <w:sz w:val="22"/>
          <w:szCs w:val="22"/>
        </w:rPr>
        <w:t>2</w:t>
      </w:r>
      <w:r w:rsidR="00D50B57">
        <w:rPr>
          <w:sz w:val="22"/>
          <w:szCs w:val="22"/>
        </w:rPr>
        <w:t>):</w:t>
      </w:r>
      <w:r w:rsidRPr="00D651E6">
        <w:rPr>
          <w:sz w:val="22"/>
          <w:szCs w:val="22"/>
        </w:rPr>
        <w:t xml:space="preserve"> 195</w:t>
      </w:r>
      <w:r w:rsidR="00D50B57">
        <w:rPr>
          <w:sz w:val="22"/>
          <w:szCs w:val="22"/>
        </w:rPr>
        <w:t>–</w:t>
      </w:r>
      <w:r w:rsidRPr="00D651E6">
        <w:rPr>
          <w:sz w:val="22"/>
          <w:szCs w:val="22"/>
        </w:rPr>
        <w:t>208.</w:t>
      </w:r>
    </w:p>
    <w:p w14:paraId="4CD6253A" w14:textId="5AC60743" w:rsidR="00EB62FD" w:rsidRPr="001511E9" w:rsidRDefault="00EB62FD" w:rsidP="004A18E7">
      <w:pPr>
        <w:pStyle w:val="NormalWeb"/>
        <w:spacing w:before="0" w:beforeAutospacing="0" w:after="0" w:afterAutospacing="0"/>
        <w:ind w:left="720" w:hanging="720"/>
        <w:jc w:val="both"/>
        <w:rPr>
          <w:sz w:val="22"/>
          <w:szCs w:val="22"/>
        </w:rPr>
      </w:pPr>
      <w:proofErr w:type="spellStart"/>
      <w:r w:rsidRPr="001511E9">
        <w:rPr>
          <w:sz w:val="22"/>
          <w:szCs w:val="22"/>
        </w:rPr>
        <w:t>Langacker</w:t>
      </w:r>
      <w:proofErr w:type="spellEnd"/>
      <w:r w:rsidRPr="001511E9">
        <w:rPr>
          <w:sz w:val="22"/>
          <w:szCs w:val="22"/>
        </w:rPr>
        <w:t xml:space="preserve">, Ronald W. 1987. </w:t>
      </w:r>
      <w:r w:rsidRPr="001511E9">
        <w:rPr>
          <w:rStyle w:val="Emphasis"/>
          <w:rFonts w:eastAsiaTheme="majorEastAsia"/>
          <w:sz w:val="22"/>
          <w:szCs w:val="22"/>
        </w:rPr>
        <w:t xml:space="preserve">Foundations of </w:t>
      </w:r>
      <w:r w:rsidR="004A18E7">
        <w:rPr>
          <w:rStyle w:val="Emphasis"/>
          <w:rFonts w:eastAsiaTheme="majorEastAsia"/>
          <w:sz w:val="22"/>
          <w:szCs w:val="22"/>
        </w:rPr>
        <w:t>c</w:t>
      </w:r>
      <w:r w:rsidRPr="001511E9">
        <w:rPr>
          <w:rStyle w:val="Emphasis"/>
          <w:rFonts w:eastAsiaTheme="majorEastAsia"/>
          <w:sz w:val="22"/>
          <w:szCs w:val="22"/>
        </w:rPr>
        <w:t xml:space="preserve">ognitive </w:t>
      </w:r>
      <w:r w:rsidR="004A18E7">
        <w:rPr>
          <w:rStyle w:val="Emphasis"/>
          <w:rFonts w:eastAsiaTheme="majorEastAsia"/>
          <w:sz w:val="22"/>
          <w:szCs w:val="22"/>
        </w:rPr>
        <w:t>g</w:t>
      </w:r>
      <w:r w:rsidRPr="001511E9">
        <w:rPr>
          <w:rStyle w:val="Emphasis"/>
          <w:rFonts w:eastAsiaTheme="majorEastAsia"/>
          <w:sz w:val="22"/>
          <w:szCs w:val="22"/>
        </w:rPr>
        <w:t>rammar. Vol</w:t>
      </w:r>
      <w:r w:rsidR="004A18E7">
        <w:rPr>
          <w:rStyle w:val="Emphasis"/>
          <w:rFonts w:eastAsiaTheme="majorEastAsia"/>
          <w:sz w:val="22"/>
          <w:szCs w:val="22"/>
        </w:rPr>
        <w:t xml:space="preserve">ume </w:t>
      </w:r>
      <w:r w:rsidRPr="001511E9">
        <w:rPr>
          <w:rStyle w:val="Emphasis"/>
          <w:rFonts w:eastAsiaTheme="majorEastAsia"/>
          <w:sz w:val="22"/>
          <w:szCs w:val="22"/>
        </w:rPr>
        <w:t>1</w:t>
      </w:r>
      <w:r w:rsidR="004A18E7">
        <w:rPr>
          <w:rStyle w:val="Emphasis"/>
          <w:rFonts w:eastAsiaTheme="majorEastAsia"/>
          <w:sz w:val="22"/>
          <w:szCs w:val="22"/>
        </w:rPr>
        <w:t>.</w:t>
      </w:r>
      <w:r w:rsidRPr="001511E9">
        <w:rPr>
          <w:rStyle w:val="Emphasis"/>
          <w:rFonts w:eastAsiaTheme="majorEastAsia"/>
          <w:sz w:val="22"/>
          <w:szCs w:val="22"/>
        </w:rPr>
        <w:t xml:space="preserve"> Theoretical </w:t>
      </w:r>
      <w:r w:rsidR="004A18E7">
        <w:rPr>
          <w:rStyle w:val="Emphasis"/>
          <w:rFonts w:eastAsiaTheme="majorEastAsia"/>
          <w:sz w:val="22"/>
          <w:szCs w:val="22"/>
        </w:rPr>
        <w:t>p</w:t>
      </w:r>
      <w:r w:rsidRPr="001511E9">
        <w:rPr>
          <w:rStyle w:val="Emphasis"/>
          <w:rFonts w:eastAsiaTheme="majorEastAsia"/>
          <w:sz w:val="22"/>
          <w:szCs w:val="22"/>
        </w:rPr>
        <w:t>rerequisites.</w:t>
      </w:r>
      <w:r w:rsidRPr="001511E9">
        <w:rPr>
          <w:sz w:val="22"/>
          <w:szCs w:val="22"/>
        </w:rPr>
        <w:t xml:space="preserve"> Stanford, CA: Stanford University Press.</w:t>
      </w:r>
    </w:p>
    <w:p w14:paraId="4E5EF970" w14:textId="441AF0DC" w:rsidR="00EB62FD" w:rsidRPr="00A171EB" w:rsidRDefault="00EB62FD" w:rsidP="004A18E7">
      <w:pPr>
        <w:pStyle w:val="NormalWeb"/>
        <w:ind w:left="720" w:hanging="720"/>
        <w:jc w:val="both"/>
        <w:rPr>
          <w:sz w:val="22"/>
          <w:szCs w:val="22"/>
          <w:lang w:val="en-GB"/>
        </w:rPr>
      </w:pPr>
      <w:proofErr w:type="spellStart"/>
      <w:r w:rsidRPr="001511E9">
        <w:rPr>
          <w:sz w:val="22"/>
          <w:szCs w:val="22"/>
        </w:rPr>
        <w:t>Langacker</w:t>
      </w:r>
      <w:proofErr w:type="spellEnd"/>
      <w:r w:rsidRPr="001511E9">
        <w:rPr>
          <w:sz w:val="22"/>
          <w:szCs w:val="22"/>
        </w:rPr>
        <w:t xml:space="preserve">, Ronald W. 1990. </w:t>
      </w:r>
      <w:r w:rsidRPr="001511E9">
        <w:rPr>
          <w:rStyle w:val="Emphasis"/>
          <w:rFonts w:eastAsiaTheme="majorEastAsia"/>
          <w:sz w:val="22"/>
          <w:szCs w:val="22"/>
        </w:rPr>
        <w:t xml:space="preserve">Concept, </w:t>
      </w:r>
      <w:r w:rsidR="00280FFA">
        <w:rPr>
          <w:rStyle w:val="Emphasis"/>
          <w:rFonts w:eastAsiaTheme="majorEastAsia"/>
          <w:sz w:val="22"/>
          <w:szCs w:val="22"/>
        </w:rPr>
        <w:t>i</w:t>
      </w:r>
      <w:r w:rsidRPr="001511E9">
        <w:rPr>
          <w:rStyle w:val="Emphasis"/>
          <w:rFonts w:eastAsiaTheme="majorEastAsia"/>
          <w:sz w:val="22"/>
          <w:szCs w:val="22"/>
        </w:rPr>
        <w:t xml:space="preserve">mage, and </w:t>
      </w:r>
      <w:r w:rsidR="00280FFA">
        <w:rPr>
          <w:rStyle w:val="Emphasis"/>
          <w:rFonts w:eastAsiaTheme="majorEastAsia"/>
          <w:sz w:val="22"/>
          <w:szCs w:val="22"/>
        </w:rPr>
        <w:t>s</w:t>
      </w:r>
      <w:r w:rsidRPr="001511E9">
        <w:rPr>
          <w:rStyle w:val="Emphasis"/>
          <w:rFonts w:eastAsiaTheme="majorEastAsia"/>
          <w:sz w:val="22"/>
          <w:szCs w:val="22"/>
        </w:rPr>
        <w:t>ymbol</w:t>
      </w:r>
      <w:r w:rsidR="00280FFA">
        <w:rPr>
          <w:rStyle w:val="Emphasis"/>
          <w:rFonts w:eastAsiaTheme="majorEastAsia"/>
          <w:sz w:val="22"/>
          <w:szCs w:val="22"/>
        </w:rPr>
        <w:t>.</w:t>
      </w:r>
      <w:r w:rsidRPr="001511E9">
        <w:rPr>
          <w:rStyle w:val="Emphasis"/>
          <w:rFonts w:eastAsiaTheme="majorEastAsia"/>
          <w:sz w:val="22"/>
          <w:szCs w:val="22"/>
        </w:rPr>
        <w:t xml:space="preserve"> The </w:t>
      </w:r>
      <w:r w:rsidR="00280FFA">
        <w:rPr>
          <w:rStyle w:val="Emphasis"/>
          <w:rFonts w:eastAsiaTheme="majorEastAsia"/>
          <w:sz w:val="22"/>
          <w:szCs w:val="22"/>
        </w:rPr>
        <w:t>c</w:t>
      </w:r>
      <w:r w:rsidRPr="001511E9">
        <w:rPr>
          <w:rStyle w:val="Emphasis"/>
          <w:rFonts w:eastAsiaTheme="majorEastAsia"/>
          <w:sz w:val="22"/>
          <w:szCs w:val="22"/>
        </w:rPr>
        <w:t xml:space="preserve">ognitive </w:t>
      </w:r>
      <w:r w:rsidR="00280FFA">
        <w:rPr>
          <w:rStyle w:val="Emphasis"/>
          <w:rFonts w:eastAsiaTheme="majorEastAsia"/>
          <w:sz w:val="22"/>
          <w:szCs w:val="22"/>
        </w:rPr>
        <w:t>b</w:t>
      </w:r>
      <w:r w:rsidRPr="001511E9">
        <w:rPr>
          <w:rStyle w:val="Emphasis"/>
          <w:rFonts w:eastAsiaTheme="majorEastAsia"/>
          <w:sz w:val="22"/>
          <w:szCs w:val="22"/>
        </w:rPr>
        <w:t xml:space="preserve">asis of </w:t>
      </w:r>
      <w:r w:rsidR="00280FFA">
        <w:rPr>
          <w:rStyle w:val="Emphasis"/>
          <w:rFonts w:eastAsiaTheme="majorEastAsia"/>
          <w:sz w:val="22"/>
          <w:szCs w:val="22"/>
        </w:rPr>
        <w:t>g</w:t>
      </w:r>
      <w:r w:rsidRPr="001511E9">
        <w:rPr>
          <w:rStyle w:val="Emphasis"/>
          <w:rFonts w:eastAsiaTheme="majorEastAsia"/>
          <w:sz w:val="22"/>
          <w:szCs w:val="22"/>
        </w:rPr>
        <w:t>rammar.</w:t>
      </w:r>
      <w:r w:rsidRPr="001511E9">
        <w:rPr>
          <w:sz w:val="22"/>
          <w:szCs w:val="22"/>
        </w:rPr>
        <w:t xml:space="preserve"> </w:t>
      </w:r>
      <w:r w:rsidRPr="00A171EB">
        <w:rPr>
          <w:sz w:val="22"/>
          <w:szCs w:val="22"/>
          <w:lang w:val="en-GB"/>
        </w:rPr>
        <w:t>Berlin:</w:t>
      </w:r>
      <w:r w:rsidR="00280FFA" w:rsidRPr="00A171EB">
        <w:rPr>
          <w:sz w:val="22"/>
          <w:szCs w:val="22"/>
          <w:lang w:val="en-GB"/>
        </w:rPr>
        <w:t> </w:t>
      </w:r>
      <w:r w:rsidRPr="00A171EB">
        <w:rPr>
          <w:sz w:val="22"/>
          <w:szCs w:val="22"/>
          <w:lang w:val="en-GB"/>
        </w:rPr>
        <w:t xml:space="preserve">Mouton de Gruyter. </w:t>
      </w:r>
      <w:proofErr w:type="spellStart"/>
      <w:r w:rsidR="00280FFA" w:rsidRPr="00A171EB">
        <w:rPr>
          <w:sz w:val="22"/>
          <w:szCs w:val="22"/>
          <w:lang w:val="en-GB"/>
        </w:rPr>
        <w:t>doi</w:t>
      </w:r>
      <w:proofErr w:type="spellEnd"/>
      <w:r w:rsidR="00280FFA" w:rsidRPr="00A171EB">
        <w:rPr>
          <w:sz w:val="22"/>
          <w:szCs w:val="22"/>
          <w:lang w:val="en-GB"/>
        </w:rPr>
        <w:t xml:space="preserve">:  </w:t>
      </w:r>
      <w:r w:rsidRPr="00A171EB">
        <w:rPr>
          <w:sz w:val="22"/>
          <w:szCs w:val="22"/>
          <w:lang w:val="en-GB"/>
        </w:rPr>
        <w:t>10.1515/9783110857734</w:t>
      </w:r>
      <w:r w:rsidR="00280FFA" w:rsidRPr="00A171EB">
        <w:rPr>
          <w:sz w:val="22"/>
          <w:szCs w:val="22"/>
          <w:lang w:val="en-GB"/>
        </w:rPr>
        <w:t>.</w:t>
      </w:r>
    </w:p>
    <w:p w14:paraId="2C940F96" w14:textId="16BF5CFA" w:rsidR="00EB62FD" w:rsidRPr="001511E9" w:rsidRDefault="00EB62FD" w:rsidP="004A18E7">
      <w:pPr>
        <w:pStyle w:val="NormalWeb"/>
        <w:ind w:left="720" w:hanging="720"/>
        <w:jc w:val="both"/>
        <w:rPr>
          <w:sz w:val="22"/>
          <w:szCs w:val="22"/>
        </w:rPr>
      </w:pPr>
      <w:proofErr w:type="spellStart"/>
      <w:r w:rsidRPr="00A171EB">
        <w:rPr>
          <w:sz w:val="22"/>
          <w:szCs w:val="22"/>
          <w:lang w:val="en-GB"/>
        </w:rPr>
        <w:t>Langacker</w:t>
      </w:r>
      <w:proofErr w:type="spellEnd"/>
      <w:r w:rsidRPr="00A171EB">
        <w:rPr>
          <w:sz w:val="22"/>
          <w:szCs w:val="22"/>
          <w:lang w:val="en-GB"/>
        </w:rPr>
        <w:t xml:space="preserve">, Ronald W. 1991. </w:t>
      </w:r>
      <w:r w:rsidRPr="001511E9">
        <w:rPr>
          <w:rStyle w:val="Emphasis"/>
          <w:rFonts w:eastAsiaTheme="majorEastAsia"/>
          <w:sz w:val="22"/>
          <w:szCs w:val="22"/>
        </w:rPr>
        <w:t xml:space="preserve">Foundations of </w:t>
      </w:r>
      <w:r w:rsidR="004A18E7">
        <w:rPr>
          <w:rStyle w:val="Emphasis"/>
          <w:rFonts w:eastAsiaTheme="majorEastAsia"/>
          <w:sz w:val="22"/>
          <w:szCs w:val="22"/>
        </w:rPr>
        <w:t>c</w:t>
      </w:r>
      <w:r w:rsidRPr="001511E9">
        <w:rPr>
          <w:rStyle w:val="Emphasis"/>
          <w:rFonts w:eastAsiaTheme="majorEastAsia"/>
          <w:sz w:val="22"/>
          <w:szCs w:val="22"/>
        </w:rPr>
        <w:t xml:space="preserve">ognitive </w:t>
      </w:r>
      <w:r w:rsidR="004A18E7">
        <w:rPr>
          <w:rStyle w:val="Emphasis"/>
          <w:rFonts w:eastAsiaTheme="majorEastAsia"/>
          <w:sz w:val="22"/>
          <w:szCs w:val="22"/>
        </w:rPr>
        <w:t>g</w:t>
      </w:r>
      <w:r w:rsidRPr="001511E9">
        <w:rPr>
          <w:rStyle w:val="Emphasis"/>
          <w:rFonts w:eastAsiaTheme="majorEastAsia"/>
          <w:sz w:val="22"/>
          <w:szCs w:val="22"/>
        </w:rPr>
        <w:t>rammar</w:t>
      </w:r>
      <w:r w:rsidR="00280FFA">
        <w:rPr>
          <w:rStyle w:val="Emphasis"/>
          <w:rFonts w:eastAsiaTheme="majorEastAsia"/>
          <w:sz w:val="22"/>
          <w:szCs w:val="22"/>
        </w:rPr>
        <w:t xml:space="preserve">. </w:t>
      </w:r>
      <w:r w:rsidRPr="001511E9">
        <w:rPr>
          <w:rStyle w:val="Emphasis"/>
          <w:rFonts w:eastAsiaTheme="majorEastAsia"/>
          <w:sz w:val="22"/>
          <w:szCs w:val="22"/>
        </w:rPr>
        <w:t>Vol</w:t>
      </w:r>
      <w:r w:rsidR="00280FFA">
        <w:rPr>
          <w:rStyle w:val="Emphasis"/>
          <w:rFonts w:eastAsiaTheme="majorEastAsia"/>
          <w:sz w:val="22"/>
          <w:szCs w:val="22"/>
        </w:rPr>
        <w:t>ume</w:t>
      </w:r>
      <w:r w:rsidRPr="001511E9">
        <w:rPr>
          <w:rStyle w:val="Emphasis"/>
          <w:rFonts w:eastAsiaTheme="majorEastAsia"/>
          <w:sz w:val="22"/>
          <w:szCs w:val="22"/>
        </w:rPr>
        <w:t xml:space="preserve"> 2</w:t>
      </w:r>
      <w:r w:rsidR="004A18E7">
        <w:rPr>
          <w:rStyle w:val="Emphasis"/>
          <w:rFonts w:eastAsiaTheme="majorEastAsia"/>
          <w:sz w:val="22"/>
          <w:szCs w:val="22"/>
        </w:rPr>
        <w:t>.</w:t>
      </w:r>
      <w:r w:rsidR="00280FFA">
        <w:rPr>
          <w:rStyle w:val="Emphasis"/>
          <w:rFonts w:eastAsiaTheme="majorEastAsia"/>
          <w:sz w:val="22"/>
          <w:szCs w:val="22"/>
        </w:rPr>
        <w:t xml:space="preserve"> D</w:t>
      </w:r>
      <w:r w:rsidRPr="001511E9">
        <w:rPr>
          <w:rStyle w:val="Emphasis"/>
          <w:rFonts w:eastAsiaTheme="majorEastAsia"/>
          <w:sz w:val="22"/>
          <w:szCs w:val="22"/>
        </w:rPr>
        <w:t xml:space="preserve">escriptive </w:t>
      </w:r>
      <w:r w:rsidR="004A18E7">
        <w:rPr>
          <w:rStyle w:val="Emphasis"/>
          <w:rFonts w:eastAsiaTheme="majorEastAsia"/>
          <w:sz w:val="22"/>
          <w:szCs w:val="22"/>
        </w:rPr>
        <w:t>a</w:t>
      </w:r>
      <w:r w:rsidRPr="001511E9">
        <w:rPr>
          <w:rStyle w:val="Emphasis"/>
          <w:rFonts w:eastAsiaTheme="majorEastAsia"/>
          <w:sz w:val="22"/>
          <w:szCs w:val="22"/>
        </w:rPr>
        <w:t>pplication.</w:t>
      </w:r>
      <w:r w:rsidRPr="001511E9">
        <w:rPr>
          <w:sz w:val="22"/>
          <w:szCs w:val="22"/>
        </w:rPr>
        <w:t xml:space="preserve"> Stanford, CA: Stanford University Press.</w:t>
      </w:r>
    </w:p>
    <w:p w14:paraId="53DF113C" w14:textId="6CEAE20A" w:rsidR="00C037A5" w:rsidRPr="001511E9" w:rsidRDefault="00C037A5" w:rsidP="006B3626">
      <w:pPr>
        <w:spacing w:after="160"/>
        <w:ind w:left="567" w:hanging="567"/>
        <w:jc w:val="both"/>
        <w:rPr>
          <w:sz w:val="22"/>
          <w:szCs w:val="22"/>
        </w:rPr>
      </w:pPr>
      <w:r w:rsidRPr="001511E9">
        <w:rPr>
          <w:sz w:val="22"/>
          <w:szCs w:val="22"/>
          <w:lang w:val="en-GB"/>
        </w:rPr>
        <w:t xml:space="preserve">Malmkjær, Kirsten. </w:t>
      </w:r>
      <w:r w:rsidRPr="001511E9">
        <w:rPr>
          <w:sz w:val="22"/>
          <w:szCs w:val="22"/>
        </w:rPr>
        <w:t xml:space="preserve">2018. </w:t>
      </w:r>
      <w:r w:rsidRPr="001511E9">
        <w:rPr>
          <w:i/>
          <w:iCs/>
          <w:sz w:val="22"/>
          <w:szCs w:val="22"/>
        </w:rPr>
        <w:t xml:space="preserve">The Routledge </w:t>
      </w:r>
      <w:r w:rsidR="00A775E6" w:rsidRPr="001511E9">
        <w:rPr>
          <w:i/>
          <w:iCs/>
          <w:sz w:val="22"/>
          <w:szCs w:val="22"/>
        </w:rPr>
        <w:t>h</w:t>
      </w:r>
      <w:r w:rsidRPr="001511E9">
        <w:rPr>
          <w:i/>
          <w:iCs/>
          <w:sz w:val="22"/>
          <w:szCs w:val="22"/>
        </w:rPr>
        <w:t xml:space="preserve">andbook of </w:t>
      </w:r>
      <w:r w:rsidR="00A775E6" w:rsidRPr="001511E9">
        <w:rPr>
          <w:i/>
          <w:iCs/>
          <w:sz w:val="22"/>
          <w:szCs w:val="22"/>
        </w:rPr>
        <w:t>t</w:t>
      </w:r>
      <w:r w:rsidRPr="001511E9">
        <w:rPr>
          <w:i/>
          <w:iCs/>
          <w:sz w:val="22"/>
          <w:szCs w:val="22"/>
        </w:rPr>
        <w:t xml:space="preserve">ranslation </w:t>
      </w:r>
      <w:r w:rsidR="00A775E6" w:rsidRPr="001511E9">
        <w:rPr>
          <w:i/>
          <w:iCs/>
          <w:sz w:val="22"/>
          <w:szCs w:val="22"/>
        </w:rPr>
        <w:t>s</w:t>
      </w:r>
      <w:r w:rsidRPr="001511E9">
        <w:rPr>
          <w:i/>
          <w:iCs/>
          <w:sz w:val="22"/>
          <w:szCs w:val="22"/>
        </w:rPr>
        <w:t xml:space="preserve">tudies and </w:t>
      </w:r>
      <w:r w:rsidR="00A775E6" w:rsidRPr="001511E9">
        <w:rPr>
          <w:i/>
          <w:iCs/>
          <w:sz w:val="22"/>
          <w:szCs w:val="22"/>
        </w:rPr>
        <w:t>l</w:t>
      </w:r>
      <w:r w:rsidRPr="001511E9">
        <w:rPr>
          <w:i/>
          <w:iCs/>
          <w:sz w:val="22"/>
          <w:szCs w:val="22"/>
        </w:rPr>
        <w:t>inguistics</w:t>
      </w:r>
      <w:r w:rsidRPr="001511E9">
        <w:rPr>
          <w:sz w:val="22"/>
          <w:szCs w:val="22"/>
        </w:rPr>
        <w:t>. London: Routledge.</w:t>
      </w:r>
    </w:p>
    <w:p w14:paraId="2FA51FFC" w14:textId="14460D6E" w:rsidR="00C037A5" w:rsidRPr="001511E9" w:rsidRDefault="00C037A5" w:rsidP="006B3626">
      <w:pPr>
        <w:spacing w:after="160"/>
        <w:ind w:left="567" w:hanging="567"/>
        <w:jc w:val="both"/>
        <w:rPr>
          <w:sz w:val="22"/>
          <w:szCs w:val="22"/>
        </w:rPr>
      </w:pPr>
      <w:r w:rsidRPr="001511E9">
        <w:rPr>
          <w:sz w:val="22"/>
          <w:szCs w:val="22"/>
        </w:rPr>
        <w:t xml:space="preserve">Mandler, Jean M. &amp; </w:t>
      </w:r>
      <w:proofErr w:type="spellStart"/>
      <w:r w:rsidRPr="001511E9">
        <w:rPr>
          <w:sz w:val="22"/>
          <w:szCs w:val="22"/>
        </w:rPr>
        <w:t>Cánovas</w:t>
      </w:r>
      <w:proofErr w:type="spellEnd"/>
      <w:r w:rsidR="008A4203" w:rsidRPr="001511E9">
        <w:rPr>
          <w:sz w:val="22"/>
          <w:szCs w:val="22"/>
        </w:rPr>
        <w:t>, Cristóbal Pagán</w:t>
      </w:r>
      <w:r w:rsidRPr="001511E9">
        <w:rPr>
          <w:sz w:val="22"/>
          <w:szCs w:val="22"/>
        </w:rPr>
        <w:t xml:space="preserve">. 2014. On </w:t>
      </w:r>
      <w:r w:rsidR="008A4203" w:rsidRPr="001511E9">
        <w:rPr>
          <w:sz w:val="22"/>
          <w:szCs w:val="22"/>
        </w:rPr>
        <w:t>d</w:t>
      </w:r>
      <w:r w:rsidRPr="001511E9">
        <w:rPr>
          <w:sz w:val="22"/>
          <w:szCs w:val="22"/>
        </w:rPr>
        <w:t xml:space="preserve">efining </w:t>
      </w:r>
      <w:r w:rsidR="008A4203" w:rsidRPr="001511E9">
        <w:rPr>
          <w:sz w:val="22"/>
          <w:szCs w:val="22"/>
        </w:rPr>
        <w:t>i</w:t>
      </w:r>
      <w:r w:rsidRPr="001511E9">
        <w:rPr>
          <w:sz w:val="22"/>
          <w:szCs w:val="22"/>
        </w:rPr>
        <w:t xml:space="preserve">mage </w:t>
      </w:r>
      <w:r w:rsidR="008A4203" w:rsidRPr="001511E9">
        <w:rPr>
          <w:sz w:val="22"/>
          <w:szCs w:val="22"/>
        </w:rPr>
        <w:t>s</w:t>
      </w:r>
      <w:r w:rsidRPr="001511E9">
        <w:rPr>
          <w:sz w:val="22"/>
          <w:szCs w:val="22"/>
        </w:rPr>
        <w:t xml:space="preserve">chemas. </w:t>
      </w:r>
      <w:r w:rsidRPr="001511E9">
        <w:rPr>
          <w:i/>
          <w:iCs/>
          <w:sz w:val="22"/>
          <w:szCs w:val="22"/>
        </w:rPr>
        <w:t>Language and Cognition</w:t>
      </w:r>
      <w:r w:rsidRPr="001511E9">
        <w:rPr>
          <w:sz w:val="22"/>
          <w:szCs w:val="22"/>
        </w:rPr>
        <w:t xml:space="preserve"> 6(4)</w:t>
      </w:r>
      <w:r w:rsidR="008A4203" w:rsidRPr="001511E9">
        <w:rPr>
          <w:sz w:val="22"/>
          <w:szCs w:val="22"/>
        </w:rPr>
        <w:t>:</w:t>
      </w:r>
      <w:r w:rsidRPr="001511E9">
        <w:rPr>
          <w:sz w:val="22"/>
          <w:szCs w:val="22"/>
        </w:rPr>
        <w:t xml:space="preserve"> 510–32.</w:t>
      </w:r>
    </w:p>
    <w:p w14:paraId="6CC8E3AE" w14:textId="15C44848" w:rsidR="00C037A5" w:rsidRPr="001511E9" w:rsidRDefault="00C037A5" w:rsidP="006B3626">
      <w:pPr>
        <w:spacing w:after="160"/>
        <w:ind w:left="567" w:hanging="567"/>
        <w:jc w:val="both"/>
        <w:rPr>
          <w:sz w:val="22"/>
          <w:szCs w:val="22"/>
        </w:rPr>
      </w:pPr>
      <w:r w:rsidRPr="001511E9">
        <w:rPr>
          <w:sz w:val="22"/>
          <w:szCs w:val="22"/>
        </w:rPr>
        <w:t xml:space="preserve">Miller, Hildy. 1993. Metaphoric components of composing processes. </w:t>
      </w:r>
      <w:r w:rsidRPr="001511E9">
        <w:rPr>
          <w:i/>
          <w:iCs/>
          <w:sz w:val="22"/>
          <w:szCs w:val="22"/>
        </w:rPr>
        <w:t>Metaphor and Symbol</w:t>
      </w:r>
      <w:r w:rsidRPr="001511E9">
        <w:rPr>
          <w:sz w:val="22"/>
          <w:szCs w:val="22"/>
        </w:rPr>
        <w:t xml:space="preserve"> 8(2)</w:t>
      </w:r>
      <w:r w:rsidR="008A4203" w:rsidRPr="001511E9">
        <w:rPr>
          <w:sz w:val="22"/>
          <w:szCs w:val="22"/>
        </w:rPr>
        <w:t>:</w:t>
      </w:r>
      <w:r w:rsidRPr="001511E9">
        <w:rPr>
          <w:sz w:val="22"/>
          <w:szCs w:val="22"/>
        </w:rPr>
        <w:t xml:space="preserve"> 79</w:t>
      </w:r>
      <w:r w:rsidR="008A4203" w:rsidRPr="001511E9">
        <w:rPr>
          <w:sz w:val="22"/>
          <w:szCs w:val="22"/>
        </w:rPr>
        <w:t>–</w:t>
      </w:r>
      <w:r w:rsidRPr="001511E9">
        <w:rPr>
          <w:sz w:val="22"/>
          <w:szCs w:val="22"/>
        </w:rPr>
        <w:t>95.</w:t>
      </w:r>
    </w:p>
    <w:p w14:paraId="71D381F2" w14:textId="0BB80F35" w:rsidR="00C037A5" w:rsidRPr="001511E9" w:rsidRDefault="00C037A5" w:rsidP="006B3626">
      <w:pPr>
        <w:spacing w:after="160"/>
        <w:ind w:left="567" w:hanging="567"/>
        <w:jc w:val="both"/>
        <w:rPr>
          <w:sz w:val="22"/>
          <w:szCs w:val="22"/>
          <w:lang w:val="en-GB"/>
        </w:rPr>
      </w:pPr>
      <w:r w:rsidRPr="001511E9">
        <w:rPr>
          <w:sz w:val="22"/>
          <w:szCs w:val="22"/>
        </w:rPr>
        <w:t xml:space="preserve">Nida, Eugene Albert. 1964. </w:t>
      </w:r>
      <w:r w:rsidRPr="001511E9">
        <w:rPr>
          <w:i/>
          <w:iCs/>
          <w:sz w:val="22"/>
          <w:szCs w:val="22"/>
        </w:rPr>
        <w:t>Toward a science of translating</w:t>
      </w:r>
      <w:r w:rsidR="009F3727" w:rsidRPr="001511E9">
        <w:rPr>
          <w:i/>
          <w:iCs/>
          <w:sz w:val="22"/>
          <w:szCs w:val="22"/>
        </w:rPr>
        <w:t>.</w:t>
      </w:r>
      <w:r w:rsidRPr="001511E9">
        <w:rPr>
          <w:i/>
          <w:iCs/>
          <w:sz w:val="22"/>
          <w:szCs w:val="22"/>
        </w:rPr>
        <w:t xml:space="preserve"> With special reference to principles and procedures involved in Bible translating</w:t>
      </w:r>
      <w:r w:rsidRPr="001511E9">
        <w:rPr>
          <w:sz w:val="22"/>
          <w:szCs w:val="22"/>
        </w:rPr>
        <w:t xml:space="preserve">. </w:t>
      </w:r>
      <w:r w:rsidRPr="001511E9">
        <w:rPr>
          <w:sz w:val="22"/>
          <w:szCs w:val="22"/>
          <w:lang w:val="en-GB"/>
        </w:rPr>
        <w:t>Leiden: Brill.</w:t>
      </w:r>
    </w:p>
    <w:p w14:paraId="5A2D04F1" w14:textId="631DD153" w:rsidR="00C037A5" w:rsidRPr="001511E9" w:rsidRDefault="00C037A5" w:rsidP="006B3626">
      <w:pPr>
        <w:spacing w:after="160"/>
        <w:ind w:left="567" w:hanging="567"/>
        <w:jc w:val="both"/>
        <w:rPr>
          <w:sz w:val="22"/>
          <w:szCs w:val="22"/>
        </w:rPr>
      </w:pPr>
      <w:r w:rsidRPr="001511E9">
        <w:rPr>
          <w:sz w:val="22"/>
          <w:szCs w:val="22"/>
          <w:lang w:val="en-GB"/>
        </w:rPr>
        <w:t>Nida, Eugene Albert</w:t>
      </w:r>
      <w:r w:rsidR="009F3727" w:rsidRPr="001511E9">
        <w:rPr>
          <w:sz w:val="22"/>
          <w:szCs w:val="22"/>
          <w:lang w:val="en-GB"/>
        </w:rPr>
        <w:t xml:space="preserve"> &amp; Taber, </w:t>
      </w:r>
      <w:r w:rsidRPr="001511E9">
        <w:rPr>
          <w:sz w:val="22"/>
          <w:szCs w:val="22"/>
          <w:lang w:val="en-GB"/>
        </w:rPr>
        <w:t xml:space="preserve">Charles Russell (eds.). </w:t>
      </w:r>
      <w:r w:rsidR="001B20C6" w:rsidRPr="001511E9">
        <w:rPr>
          <w:sz w:val="22"/>
          <w:szCs w:val="22"/>
          <w:lang w:val="en-GB"/>
        </w:rPr>
        <w:t>1962</w:t>
      </w:r>
      <w:r w:rsidRPr="001511E9">
        <w:rPr>
          <w:sz w:val="22"/>
          <w:szCs w:val="22"/>
        </w:rPr>
        <w:t xml:space="preserve">. </w:t>
      </w:r>
      <w:r w:rsidRPr="001511E9">
        <w:rPr>
          <w:i/>
          <w:iCs/>
          <w:sz w:val="22"/>
          <w:szCs w:val="22"/>
        </w:rPr>
        <w:t>The theory and practice of translation</w:t>
      </w:r>
      <w:r w:rsidR="001B20C6" w:rsidRPr="001511E9">
        <w:rPr>
          <w:sz w:val="22"/>
          <w:szCs w:val="22"/>
        </w:rPr>
        <w:t xml:space="preserve"> (</w:t>
      </w:r>
      <w:r w:rsidR="002B423B" w:rsidRPr="001511E9">
        <w:rPr>
          <w:sz w:val="22"/>
          <w:szCs w:val="22"/>
        </w:rPr>
        <w:t>2</w:t>
      </w:r>
      <w:r w:rsidR="001B20C6" w:rsidRPr="001511E9">
        <w:rPr>
          <w:sz w:val="22"/>
          <w:szCs w:val="22"/>
        </w:rPr>
        <w:t xml:space="preserve">nd </w:t>
      </w:r>
      <w:r w:rsidR="002B423B" w:rsidRPr="001511E9">
        <w:rPr>
          <w:sz w:val="22"/>
          <w:szCs w:val="22"/>
        </w:rPr>
        <w:t>ed</w:t>
      </w:r>
      <w:r w:rsidR="00C061E5" w:rsidRPr="001511E9">
        <w:rPr>
          <w:sz w:val="22"/>
          <w:szCs w:val="22"/>
        </w:rPr>
        <w:t>ition</w:t>
      </w:r>
      <w:r w:rsidR="001B20C6" w:rsidRPr="001511E9">
        <w:rPr>
          <w:sz w:val="22"/>
          <w:szCs w:val="22"/>
        </w:rPr>
        <w:t xml:space="preserve"> published in 1982)</w:t>
      </w:r>
      <w:r w:rsidR="00ED33DD" w:rsidRPr="001511E9">
        <w:rPr>
          <w:sz w:val="22"/>
          <w:szCs w:val="22"/>
        </w:rPr>
        <w:t>.</w:t>
      </w:r>
      <w:r w:rsidR="002B423B" w:rsidRPr="001511E9">
        <w:rPr>
          <w:sz w:val="22"/>
          <w:szCs w:val="22"/>
        </w:rPr>
        <w:t xml:space="preserve"> </w:t>
      </w:r>
      <w:r w:rsidRPr="001511E9">
        <w:rPr>
          <w:sz w:val="22"/>
          <w:szCs w:val="22"/>
        </w:rPr>
        <w:t>Leiden: Brill.</w:t>
      </w:r>
      <w:r w:rsidR="000E5E76" w:rsidRPr="001511E9">
        <w:rPr>
          <w:sz w:val="22"/>
          <w:szCs w:val="22"/>
        </w:rPr>
        <w:t xml:space="preserve"> </w:t>
      </w:r>
    </w:p>
    <w:p w14:paraId="64D4A6C6" w14:textId="678A3B58" w:rsidR="00BC10C1" w:rsidRPr="001511E9" w:rsidRDefault="00BC10C1" w:rsidP="006B3626">
      <w:pPr>
        <w:spacing w:after="160"/>
        <w:ind w:left="567" w:hanging="567"/>
        <w:jc w:val="both"/>
        <w:rPr>
          <w:sz w:val="22"/>
          <w:szCs w:val="22"/>
        </w:rPr>
      </w:pPr>
      <w:r w:rsidRPr="001511E9">
        <w:rPr>
          <w:sz w:val="22"/>
          <w:szCs w:val="22"/>
        </w:rPr>
        <w:t xml:space="preserve">Newmark, Peter. 1988. </w:t>
      </w:r>
      <w:r w:rsidRPr="00280FFA">
        <w:rPr>
          <w:i/>
          <w:iCs/>
          <w:sz w:val="22"/>
          <w:szCs w:val="22"/>
        </w:rPr>
        <w:t xml:space="preserve">A </w:t>
      </w:r>
      <w:proofErr w:type="gramStart"/>
      <w:r w:rsidRPr="00280FFA">
        <w:rPr>
          <w:i/>
          <w:iCs/>
          <w:sz w:val="22"/>
          <w:szCs w:val="22"/>
        </w:rPr>
        <w:t>textbook of translation</w:t>
      </w:r>
      <w:proofErr w:type="gramEnd"/>
      <w:r w:rsidR="00280FFA">
        <w:rPr>
          <w:sz w:val="22"/>
          <w:szCs w:val="22"/>
        </w:rPr>
        <w:t xml:space="preserve"> (</w:t>
      </w:r>
      <w:r w:rsidRPr="001511E9">
        <w:rPr>
          <w:sz w:val="22"/>
          <w:szCs w:val="22"/>
        </w:rPr>
        <w:t>Vol</w:t>
      </w:r>
      <w:r w:rsidR="00280FFA">
        <w:rPr>
          <w:sz w:val="22"/>
          <w:szCs w:val="22"/>
        </w:rPr>
        <w:t>ume</w:t>
      </w:r>
      <w:r w:rsidRPr="001511E9">
        <w:rPr>
          <w:sz w:val="22"/>
          <w:szCs w:val="22"/>
        </w:rPr>
        <w:t xml:space="preserve"> 66</w:t>
      </w:r>
      <w:r w:rsidR="00280FFA">
        <w:rPr>
          <w:sz w:val="22"/>
          <w:szCs w:val="22"/>
        </w:rPr>
        <w:t>)</w:t>
      </w:r>
      <w:r w:rsidRPr="001511E9">
        <w:rPr>
          <w:sz w:val="22"/>
          <w:szCs w:val="22"/>
        </w:rPr>
        <w:t xml:space="preserve">. New York: Prentice </w:t>
      </w:r>
      <w:r w:rsidR="00280FFA">
        <w:rPr>
          <w:sz w:val="22"/>
          <w:szCs w:val="22"/>
        </w:rPr>
        <w:t>H</w:t>
      </w:r>
      <w:r w:rsidRPr="001511E9">
        <w:rPr>
          <w:sz w:val="22"/>
          <w:szCs w:val="22"/>
        </w:rPr>
        <w:t xml:space="preserve">all. </w:t>
      </w:r>
    </w:p>
    <w:p w14:paraId="0C237E46" w14:textId="2BC5F855" w:rsidR="00C037A5" w:rsidRPr="001511E9" w:rsidRDefault="00C037A5" w:rsidP="003F3351">
      <w:pPr>
        <w:spacing w:after="160" w:line="276" w:lineRule="auto"/>
        <w:ind w:left="567" w:hanging="567"/>
        <w:jc w:val="both"/>
        <w:rPr>
          <w:sz w:val="22"/>
          <w:szCs w:val="22"/>
        </w:rPr>
      </w:pPr>
      <w:r w:rsidRPr="001511E9">
        <w:rPr>
          <w:sz w:val="22"/>
          <w:szCs w:val="22"/>
        </w:rPr>
        <w:t xml:space="preserve">Newmark, Peter. 1985. The </w:t>
      </w:r>
      <w:r w:rsidR="009F3727" w:rsidRPr="001511E9">
        <w:rPr>
          <w:sz w:val="22"/>
          <w:szCs w:val="22"/>
        </w:rPr>
        <w:t>t</w:t>
      </w:r>
      <w:r w:rsidRPr="001511E9">
        <w:rPr>
          <w:sz w:val="22"/>
          <w:szCs w:val="22"/>
        </w:rPr>
        <w:t xml:space="preserve">ranslation of </w:t>
      </w:r>
      <w:r w:rsidR="009F3727" w:rsidRPr="001511E9">
        <w:rPr>
          <w:sz w:val="22"/>
          <w:szCs w:val="22"/>
        </w:rPr>
        <w:t>m</w:t>
      </w:r>
      <w:r w:rsidRPr="001511E9">
        <w:rPr>
          <w:sz w:val="22"/>
          <w:szCs w:val="22"/>
        </w:rPr>
        <w:t xml:space="preserve">etaphor. In </w:t>
      </w:r>
      <w:proofErr w:type="spellStart"/>
      <w:r w:rsidRPr="001511E9">
        <w:rPr>
          <w:sz w:val="22"/>
          <w:szCs w:val="22"/>
        </w:rPr>
        <w:t>Paprotte</w:t>
      </w:r>
      <w:proofErr w:type="spellEnd"/>
      <w:r w:rsidRPr="001511E9">
        <w:rPr>
          <w:sz w:val="22"/>
          <w:szCs w:val="22"/>
        </w:rPr>
        <w:t>, W</w:t>
      </w:r>
      <w:r w:rsidR="00051166" w:rsidRPr="001511E9">
        <w:rPr>
          <w:sz w:val="22"/>
          <w:szCs w:val="22"/>
        </w:rPr>
        <w:t>olf</w:t>
      </w:r>
      <w:r w:rsidRPr="001511E9">
        <w:rPr>
          <w:sz w:val="22"/>
          <w:szCs w:val="22"/>
        </w:rPr>
        <w:t xml:space="preserve"> </w:t>
      </w:r>
      <w:r w:rsidR="00051166" w:rsidRPr="001511E9">
        <w:rPr>
          <w:sz w:val="22"/>
          <w:szCs w:val="22"/>
        </w:rPr>
        <w:t xml:space="preserve">&amp; </w:t>
      </w:r>
      <w:r w:rsidRPr="001511E9">
        <w:rPr>
          <w:sz w:val="22"/>
          <w:szCs w:val="22"/>
        </w:rPr>
        <w:t>Dirven</w:t>
      </w:r>
      <w:r w:rsidR="00051166" w:rsidRPr="001511E9">
        <w:rPr>
          <w:sz w:val="22"/>
          <w:szCs w:val="22"/>
        </w:rPr>
        <w:t>, René</w:t>
      </w:r>
      <w:r w:rsidRPr="001511E9">
        <w:rPr>
          <w:sz w:val="22"/>
          <w:szCs w:val="22"/>
        </w:rPr>
        <w:t xml:space="preserve"> (eds.), </w:t>
      </w:r>
      <w:r w:rsidRPr="001511E9">
        <w:rPr>
          <w:i/>
          <w:iCs/>
          <w:sz w:val="22"/>
          <w:szCs w:val="22"/>
        </w:rPr>
        <w:t xml:space="preserve">The </w:t>
      </w:r>
      <w:r w:rsidR="00051166" w:rsidRPr="001511E9">
        <w:rPr>
          <w:i/>
          <w:iCs/>
          <w:sz w:val="22"/>
          <w:szCs w:val="22"/>
        </w:rPr>
        <w:t>u</w:t>
      </w:r>
      <w:r w:rsidRPr="001511E9">
        <w:rPr>
          <w:i/>
          <w:iCs/>
          <w:sz w:val="22"/>
          <w:szCs w:val="22"/>
        </w:rPr>
        <w:t xml:space="preserve">biquity of </w:t>
      </w:r>
      <w:r w:rsidR="00051166" w:rsidRPr="001511E9">
        <w:rPr>
          <w:i/>
          <w:iCs/>
          <w:sz w:val="22"/>
          <w:szCs w:val="22"/>
        </w:rPr>
        <w:t>m</w:t>
      </w:r>
      <w:r w:rsidRPr="001511E9">
        <w:rPr>
          <w:i/>
          <w:iCs/>
          <w:sz w:val="22"/>
          <w:szCs w:val="22"/>
        </w:rPr>
        <w:t>etaphor</w:t>
      </w:r>
      <w:r w:rsidR="00051166" w:rsidRPr="001511E9">
        <w:rPr>
          <w:sz w:val="22"/>
          <w:szCs w:val="22"/>
        </w:rPr>
        <w:t>.</w:t>
      </w:r>
      <w:r w:rsidRPr="001511E9">
        <w:rPr>
          <w:sz w:val="22"/>
          <w:szCs w:val="22"/>
        </w:rPr>
        <w:t xml:space="preserve"> Amsterdam: John Benjamins.</w:t>
      </w:r>
      <w:r w:rsidR="00051166" w:rsidRPr="001511E9">
        <w:rPr>
          <w:sz w:val="22"/>
          <w:szCs w:val="22"/>
        </w:rPr>
        <w:t xml:space="preserve"> 295–326.</w:t>
      </w:r>
    </w:p>
    <w:p w14:paraId="48B00C69" w14:textId="380BA967" w:rsidR="00C037A5" w:rsidRPr="001511E9" w:rsidRDefault="00C037A5" w:rsidP="003F3351">
      <w:pPr>
        <w:spacing w:after="160" w:line="276" w:lineRule="auto"/>
        <w:ind w:left="567" w:hanging="567"/>
        <w:jc w:val="both"/>
        <w:rPr>
          <w:sz w:val="22"/>
          <w:szCs w:val="22"/>
        </w:rPr>
      </w:pPr>
      <w:r w:rsidRPr="001511E9">
        <w:rPr>
          <w:sz w:val="22"/>
          <w:szCs w:val="22"/>
        </w:rPr>
        <w:t xml:space="preserve">Poirier, Éric. 2003. </w:t>
      </w:r>
      <w:proofErr w:type="spellStart"/>
      <w:r w:rsidRPr="001511E9">
        <w:rPr>
          <w:sz w:val="22"/>
          <w:szCs w:val="22"/>
        </w:rPr>
        <w:t>Conséquences</w:t>
      </w:r>
      <w:proofErr w:type="spellEnd"/>
      <w:r w:rsidRPr="001511E9">
        <w:rPr>
          <w:sz w:val="22"/>
          <w:szCs w:val="22"/>
        </w:rPr>
        <w:t xml:space="preserve"> </w:t>
      </w:r>
      <w:proofErr w:type="spellStart"/>
      <w:r w:rsidRPr="001511E9">
        <w:rPr>
          <w:sz w:val="22"/>
          <w:szCs w:val="22"/>
        </w:rPr>
        <w:t>didactiques</w:t>
      </w:r>
      <w:proofErr w:type="spellEnd"/>
      <w:r w:rsidRPr="001511E9">
        <w:rPr>
          <w:sz w:val="22"/>
          <w:szCs w:val="22"/>
        </w:rPr>
        <w:t xml:space="preserve"> et </w:t>
      </w:r>
      <w:proofErr w:type="spellStart"/>
      <w:r w:rsidRPr="001511E9">
        <w:rPr>
          <w:sz w:val="22"/>
          <w:szCs w:val="22"/>
        </w:rPr>
        <w:t>théoriques</w:t>
      </w:r>
      <w:proofErr w:type="spellEnd"/>
      <w:r w:rsidRPr="001511E9">
        <w:rPr>
          <w:sz w:val="22"/>
          <w:szCs w:val="22"/>
        </w:rPr>
        <w:t xml:space="preserve"> du </w:t>
      </w:r>
      <w:proofErr w:type="spellStart"/>
      <w:r w:rsidRPr="001511E9">
        <w:rPr>
          <w:sz w:val="22"/>
          <w:szCs w:val="22"/>
        </w:rPr>
        <w:t>caractère</w:t>
      </w:r>
      <w:proofErr w:type="spellEnd"/>
      <w:r w:rsidRPr="001511E9">
        <w:rPr>
          <w:sz w:val="22"/>
          <w:szCs w:val="22"/>
        </w:rPr>
        <w:t xml:space="preserve"> conventionnel et </w:t>
      </w:r>
      <w:proofErr w:type="spellStart"/>
      <w:r w:rsidRPr="001511E9">
        <w:rPr>
          <w:sz w:val="22"/>
          <w:szCs w:val="22"/>
        </w:rPr>
        <w:t>arbitraire</w:t>
      </w:r>
      <w:proofErr w:type="spellEnd"/>
      <w:r w:rsidRPr="001511E9">
        <w:rPr>
          <w:sz w:val="22"/>
          <w:szCs w:val="22"/>
        </w:rPr>
        <w:t xml:space="preserve"> de la </w:t>
      </w:r>
      <w:proofErr w:type="spellStart"/>
      <w:r w:rsidRPr="001511E9">
        <w:rPr>
          <w:sz w:val="22"/>
          <w:szCs w:val="22"/>
        </w:rPr>
        <w:t>traduction</w:t>
      </w:r>
      <w:proofErr w:type="spellEnd"/>
      <w:r w:rsidRPr="001511E9">
        <w:rPr>
          <w:sz w:val="22"/>
          <w:szCs w:val="22"/>
        </w:rPr>
        <w:t xml:space="preserve"> des </w:t>
      </w:r>
      <w:proofErr w:type="spellStart"/>
      <w:r w:rsidRPr="001511E9">
        <w:rPr>
          <w:sz w:val="22"/>
          <w:szCs w:val="22"/>
        </w:rPr>
        <w:t>unités</w:t>
      </w:r>
      <w:proofErr w:type="spellEnd"/>
      <w:r w:rsidRPr="001511E9">
        <w:rPr>
          <w:sz w:val="22"/>
          <w:szCs w:val="22"/>
        </w:rPr>
        <w:t xml:space="preserve"> </w:t>
      </w:r>
      <w:proofErr w:type="spellStart"/>
      <w:r w:rsidRPr="001511E9">
        <w:rPr>
          <w:sz w:val="22"/>
          <w:szCs w:val="22"/>
        </w:rPr>
        <w:t>phraséologiques</w:t>
      </w:r>
      <w:proofErr w:type="spellEnd"/>
      <w:r w:rsidR="00DA774D" w:rsidRPr="001511E9">
        <w:rPr>
          <w:sz w:val="22"/>
          <w:szCs w:val="22"/>
        </w:rPr>
        <w:t xml:space="preserve"> [Didactic and theoretical consequences of the conventional and arbitrary nature of the translation of phraseological units]</w:t>
      </w:r>
      <w:r w:rsidR="007116A1">
        <w:rPr>
          <w:sz w:val="22"/>
          <w:szCs w:val="22"/>
        </w:rPr>
        <w:t>.</w:t>
      </w:r>
      <w:r w:rsidRPr="001511E9">
        <w:rPr>
          <w:sz w:val="22"/>
          <w:szCs w:val="22"/>
        </w:rPr>
        <w:t xml:space="preserve"> </w:t>
      </w:r>
      <w:r w:rsidRPr="001511E9">
        <w:rPr>
          <w:i/>
          <w:iCs/>
          <w:sz w:val="22"/>
          <w:szCs w:val="22"/>
        </w:rPr>
        <w:t>Meta</w:t>
      </w:r>
      <w:r w:rsidRPr="001511E9">
        <w:rPr>
          <w:sz w:val="22"/>
          <w:szCs w:val="22"/>
        </w:rPr>
        <w:t xml:space="preserve"> 48(3)</w:t>
      </w:r>
      <w:r w:rsidR="00051166" w:rsidRPr="001511E9">
        <w:rPr>
          <w:sz w:val="22"/>
          <w:szCs w:val="22"/>
        </w:rPr>
        <w:t>:</w:t>
      </w:r>
      <w:r w:rsidRPr="001511E9">
        <w:rPr>
          <w:sz w:val="22"/>
          <w:szCs w:val="22"/>
        </w:rPr>
        <w:t xml:space="preserve"> 402</w:t>
      </w:r>
      <w:r w:rsidR="00051166" w:rsidRPr="001511E9">
        <w:rPr>
          <w:sz w:val="22"/>
          <w:szCs w:val="22"/>
        </w:rPr>
        <w:t>–</w:t>
      </w:r>
      <w:r w:rsidRPr="001511E9">
        <w:rPr>
          <w:sz w:val="22"/>
          <w:szCs w:val="22"/>
        </w:rPr>
        <w:t>10.</w:t>
      </w:r>
    </w:p>
    <w:p w14:paraId="24D8EED7" w14:textId="2E438F3F" w:rsidR="00C037A5" w:rsidRPr="001511E9" w:rsidRDefault="00C037A5" w:rsidP="006B3626">
      <w:pPr>
        <w:spacing w:after="160"/>
        <w:ind w:left="567" w:hanging="567"/>
        <w:jc w:val="both"/>
        <w:rPr>
          <w:sz w:val="22"/>
          <w:szCs w:val="22"/>
        </w:rPr>
      </w:pPr>
      <w:r w:rsidRPr="001511E9">
        <w:rPr>
          <w:sz w:val="22"/>
          <w:szCs w:val="22"/>
        </w:rPr>
        <w:lastRenderedPageBreak/>
        <w:t xml:space="preserve">Rojo, Ana </w:t>
      </w:r>
      <w:r w:rsidR="00051166" w:rsidRPr="001511E9">
        <w:rPr>
          <w:sz w:val="22"/>
          <w:szCs w:val="22"/>
        </w:rPr>
        <w:t>&amp;</w:t>
      </w:r>
      <w:r w:rsidRPr="001511E9">
        <w:rPr>
          <w:sz w:val="22"/>
          <w:szCs w:val="22"/>
        </w:rPr>
        <w:t xml:space="preserve"> </w:t>
      </w:r>
      <w:proofErr w:type="spellStart"/>
      <w:r w:rsidRPr="001511E9">
        <w:rPr>
          <w:sz w:val="22"/>
          <w:szCs w:val="22"/>
        </w:rPr>
        <w:t>Ibarretxe-Antuñano</w:t>
      </w:r>
      <w:proofErr w:type="spellEnd"/>
      <w:r w:rsidR="00051166" w:rsidRPr="001511E9">
        <w:rPr>
          <w:sz w:val="22"/>
          <w:szCs w:val="22"/>
        </w:rPr>
        <w:t xml:space="preserve">, </w:t>
      </w:r>
      <w:proofErr w:type="spellStart"/>
      <w:r w:rsidR="00051166" w:rsidRPr="001511E9">
        <w:rPr>
          <w:sz w:val="22"/>
          <w:szCs w:val="22"/>
        </w:rPr>
        <w:t>Iraide</w:t>
      </w:r>
      <w:proofErr w:type="spellEnd"/>
      <w:r w:rsidRPr="001511E9">
        <w:rPr>
          <w:sz w:val="22"/>
          <w:szCs w:val="22"/>
        </w:rPr>
        <w:t>. 2013. Cognitive linguistics and translation studies</w:t>
      </w:r>
      <w:r w:rsidR="00051166" w:rsidRPr="001511E9">
        <w:rPr>
          <w:sz w:val="22"/>
          <w:szCs w:val="22"/>
        </w:rPr>
        <w:t>.</w:t>
      </w:r>
      <w:r w:rsidRPr="001511E9">
        <w:rPr>
          <w:sz w:val="22"/>
          <w:szCs w:val="22"/>
        </w:rPr>
        <w:t xml:space="preserve"> Past, present and future. </w:t>
      </w:r>
      <w:r w:rsidR="00051166" w:rsidRPr="001511E9">
        <w:rPr>
          <w:sz w:val="22"/>
          <w:szCs w:val="22"/>
        </w:rPr>
        <w:t>In</w:t>
      </w:r>
      <w:r w:rsidR="009A1B47" w:rsidRPr="001511E9">
        <w:rPr>
          <w:sz w:val="22"/>
          <w:szCs w:val="22"/>
        </w:rPr>
        <w:t xml:space="preserve"> Rojo, Ana &amp; </w:t>
      </w:r>
      <w:proofErr w:type="spellStart"/>
      <w:r w:rsidR="009A1B47" w:rsidRPr="001511E9">
        <w:rPr>
          <w:sz w:val="22"/>
          <w:szCs w:val="22"/>
        </w:rPr>
        <w:t>Ibarretxe-Antuñano</w:t>
      </w:r>
      <w:proofErr w:type="spellEnd"/>
      <w:r w:rsidR="009A1B47" w:rsidRPr="001511E9">
        <w:rPr>
          <w:sz w:val="22"/>
          <w:szCs w:val="22"/>
        </w:rPr>
        <w:t xml:space="preserve">, </w:t>
      </w:r>
      <w:proofErr w:type="spellStart"/>
      <w:r w:rsidR="009A1B47" w:rsidRPr="001511E9">
        <w:rPr>
          <w:sz w:val="22"/>
          <w:szCs w:val="22"/>
        </w:rPr>
        <w:t>Iraide</w:t>
      </w:r>
      <w:proofErr w:type="spellEnd"/>
      <w:r w:rsidR="009A1B47" w:rsidRPr="001511E9">
        <w:rPr>
          <w:sz w:val="22"/>
          <w:szCs w:val="22"/>
        </w:rPr>
        <w:t xml:space="preserve"> (eds.),</w:t>
      </w:r>
      <w:r w:rsidR="00051166" w:rsidRPr="001511E9">
        <w:rPr>
          <w:sz w:val="22"/>
          <w:szCs w:val="22"/>
        </w:rPr>
        <w:t xml:space="preserve"> </w:t>
      </w:r>
      <w:r w:rsidRPr="001511E9">
        <w:rPr>
          <w:i/>
          <w:iCs/>
          <w:sz w:val="22"/>
          <w:szCs w:val="22"/>
        </w:rPr>
        <w:t xml:space="preserve">Cognitive </w:t>
      </w:r>
      <w:r w:rsidR="009A1B47" w:rsidRPr="001511E9">
        <w:rPr>
          <w:i/>
          <w:iCs/>
          <w:sz w:val="22"/>
          <w:szCs w:val="22"/>
        </w:rPr>
        <w:t>l</w:t>
      </w:r>
      <w:r w:rsidRPr="001511E9">
        <w:rPr>
          <w:i/>
          <w:iCs/>
          <w:sz w:val="22"/>
          <w:szCs w:val="22"/>
        </w:rPr>
        <w:t xml:space="preserve">inguistics and </w:t>
      </w:r>
      <w:r w:rsidR="009A1B47" w:rsidRPr="001511E9">
        <w:rPr>
          <w:i/>
          <w:iCs/>
          <w:sz w:val="22"/>
          <w:szCs w:val="22"/>
        </w:rPr>
        <w:t>t</w:t>
      </w:r>
      <w:r w:rsidRPr="001511E9">
        <w:rPr>
          <w:i/>
          <w:iCs/>
          <w:sz w:val="22"/>
          <w:szCs w:val="22"/>
        </w:rPr>
        <w:t>ranslation</w:t>
      </w:r>
      <w:r w:rsidRPr="001511E9">
        <w:rPr>
          <w:sz w:val="22"/>
          <w:szCs w:val="22"/>
        </w:rPr>
        <w:t xml:space="preserve">. </w:t>
      </w:r>
      <w:r w:rsidR="009A1B47" w:rsidRPr="001511E9">
        <w:rPr>
          <w:sz w:val="22"/>
          <w:szCs w:val="22"/>
        </w:rPr>
        <w:t xml:space="preserve">Berlin: De Gruyter Mouton. </w:t>
      </w:r>
      <w:r w:rsidRPr="001511E9">
        <w:rPr>
          <w:sz w:val="22"/>
          <w:szCs w:val="22"/>
        </w:rPr>
        <w:t>3</w:t>
      </w:r>
      <w:r w:rsidR="009A1B47" w:rsidRPr="001511E9">
        <w:rPr>
          <w:sz w:val="22"/>
          <w:szCs w:val="22"/>
        </w:rPr>
        <w:t>–3</w:t>
      </w:r>
      <w:r w:rsidRPr="001511E9">
        <w:rPr>
          <w:sz w:val="22"/>
          <w:szCs w:val="22"/>
        </w:rPr>
        <w:t>0.</w:t>
      </w:r>
    </w:p>
    <w:p w14:paraId="314F67A7" w14:textId="40B5A9FC" w:rsidR="00C037A5" w:rsidRPr="001511E9" w:rsidRDefault="00C037A5" w:rsidP="006B3626">
      <w:pPr>
        <w:spacing w:after="160"/>
        <w:ind w:left="567" w:hanging="567"/>
        <w:jc w:val="both"/>
        <w:rPr>
          <w:sz w:val="22"/>
          <w:szCs w:val="22"/>
        </w:rPr>
      </w:pPr>
      <w:r w:rsidRPr="001511E9">
        <w:rPr>
          <w:sz w:val="22"/>
          <w:szCs w:val="22"/>
        </w:rPr>
        <w:t xml:space="preserve">Rustaveli, Shota. 1957. </w:t>
      </w:r>
      <w:r w:rsidRPr="001511E9">
        <w:rPr>
          <w:i/>
          <w:iCs/>
          <w:sz w:val="22"/>
          <w:szCs w:val="22"/>
        </w:rPr>
        <w:t xml:space="preserve">The </w:t>
      </w:r>
      <w:r w:rsidR="00971835" w:rsidRPr="001511E9">
        <w:rPr>
          <w:i/>
          <w:iCs/>
          <w:sz w:val="22"/>
          <w:szCs w:val="22"/>
        </w:rPr>
        <w:t>k</w:t>
      </w:r>
      <w:r w:rsidRPr="001511E9">
        <w:rPr>
          <w:i/>
          <w:iCs/>
          <w:sz w:val="22"/>
          <w:szCs w:val="22"/>
        </w:rPr>
        <w:t xml:space="preserve">night in the </w:t>
      </w:r>
      <w:r w:rsidR="00971835" w:rsidRPr="001511E9">
        <w:rPr>
          <w:i/>
          <w:iCs/>
          <w:sz w:val="22"/>
          <w:szCs w:val="22"/>
        </w:rPr>
        <w:t>p</w:t>
      </w:r>
      <w:r w:rsidRPr="001511E9">
        <w:rPr>
          <w:i/>
          <w:iCs/>
          <w:sz w:val="22"/>
          <w:szCs w:val="22"/>
        </w:rPr>
        <w:t>anther</w:t>
      </w:r>
      <w:r w:rsidR="009F68D6" w:rsidRPr="001511E9">
        <w:rPr>
          <w:i/>
          <w:iCs/>
          <w:sz w:val="22"/>
          <w:szCs w:val="22"/>
        </w:rPr>
        <w:t>’</w:t>
      </w:r>
      <w:r w:rsidRPr="001511E9">
        <w:rPr>
          <w:i/>
          <w:iCs/>
          <w:sz w:val="22"/>
          <w:szCs w:val="22"/>
        </w:rPr>
        <w:t xml:space="preserve">s </w:t>
      </w:r>
      <w:r w:rsidR="00971835" w:rsidRPr="001511E9">
        <w:rPr>
          <w:i/>
          <w:iCs/>
          <w:sz w:val="22"/>
          <w:szCs w:val="22"/>
        </w:rPr>
        <w:t>s</w:t>
      </w:r>
      <w:r w:rsidRPr="001511E9">
        <w:rPr>
          <w:i/>
          <w:iCs/>
          <w:sz w:val="22"/>
          <w:szCs w:val="22"/>
        </w:rPr>
        <w:t>kin</w:t>
      </w:r>
      <w:r w:rsidRPr="001511E9">
        <w:rPr>
          <w:sz w:val="22"/>
          <w:szCs w:val="22"/>
        </w:rPr>
        <w:t xml:space="preserve">. Tbilisi: </w:t>
      </w:r>
      <w:proofErr w:type="spellStart"/>
      <w:r w:rsidRPr="001511E9">
        <w:rPr>
          <w:sz w:val="22"/>
          <w:szCs w:val="22"/>
        </w:rPr>
        <w:t>Sakhelgami</w:t>
      </w:r>
      <w:proofErr w:type="spellEnd"/>
      <w:r w:rsidRPr="001511E9">
        <w:rPr>
          <w:sz w:val="22"/>
          <w:szCs w:val="22"/>
        </w:rPr>
        <w:t>.</w:t>
      </w:r>
    </w:p>
    <w:p w14:paraId="2F6E7EE8" w14:textId="1D2F9BE0" w:rsidR="00253F44" w:rsidRPr="001511E9" w:rsidRDefault="00253F44" w:rsidP="006B3626">
      <w:pPr>
        <w:spacing w:after="160"/>
        <w:ind w:left="567" w:hanging="567"/>
        <w:jc w:val="both"/>
        <w:rPr>
          <w:sz w:val="22"/>
          <w:szCs w:val="22"/>
        </w:rPr>
      </w:pPr>
      <w:r w:rsidRPr="001511E9">
        <w:rPr>
          <w:sz w:val="22"/>
          <w:szCs w:val="22"/>
        </w:rPr>
        <w:t xml:space="preserve">Semino, Elena. 2008. Metaphor in </w:t>
      </w:r>
      <w:r w:rsidR="004A18E7">
        <w:rPr>
          <w:sz w:val="22"/>
          <w:szCs w:val="22"/>
        </w:rPr>
        <w:t>d</w:t>
      </w:r>
      <w:r w:rsidRPr="001511E9">
        <w:rPr>
          <w:sz w:val="22"/>
          <w:szCs w:val="22"/>
        </w:rPr>
        <w:t>iscourse. Cambridge: Cambridge University Press.</w:t>
      </w:r>
      <w:r w:rsidR="004A18E7">
        <w:rPr>
          <w:sz w:val="22"/>
          <w:szCs w:val="22"/>
        </w:rPr>
        <w:t xml:space="preserve"> </w:t>
      </w:r>
      <w:proofErr w:type="spellStart"/>
      <w:r w:rsidR="004A18E7">
        <w:rPr>
          <w:sz w:val="22"/>
          <w:szCs w:val="22"/>
        </w:rPr>
        <w:t>doi</w:t>
      </w:r>
      <w:proofErr w:type="spellEnd"/>
      <w:r w:rsidR="004A18E7">
        <w:rPr>
          <w:sz w:val="22"/>
          <w:szCs w:val="22"/>
        </w:rPr>
        <w:t>: </w:t>
      </w:r>
      <w:r w:rsidRPr="004A18E7">
        <w:rPr>
          <w:sz w:val="22"/>
          <w:szCs w:val="22"/>
        </w:rPr>
        <w:t>10.1017/CBO9780511575273</w:t>
      </w:r>
      <w:r w:rsidR="004A18E7">
        <w:rPr>
          <w:sz w:val="22"/>
          <w:szCs w:val="22"/>
        </w:rPr>
        <w:t>.</w:t>
      </w:r>
      <w:r w:rsidRPr="001511E9">
        <w:rPr>
          <w:sz w:val="22"/>
          <w:szCs w:val="22"/>
        </w:rPr>
        <w:t xml:space="preserve"> </w:t>
      </w:r>
    </w:p>
    <w:p w14:paraId="4E483853" w14:textId="62D150B7" w:rsidR="00C037A5" w:rsidRPr="001511E9" w:rsidRDefault="00C037A5" w:rsidP="006B3626">
      <w:pPr>
        <w:spacing w:after="160"/>
        <w:ind w:left="567" w:hanging="567"/>
        <w:jc w:val="both"/>
        <w:rPr>
          <w:sz w:val="22"/>
          <w:szCs w:val="22"/>
        </w:rPr>
      </w:pPr>
      <w:r w:rsidRPr="001511E9">
        <w:rPr>
          <w:sz w:val="22"/>
          <w:szCs w:val="22"/>
        </w:rPr>
        <w:t>Semino, Elena</w:t>
      </w:r>
      <w:r w:rsidR="00A75BFA" w:rsidRPr="001511E9">
        <w:rPr>
          <w:sz w:val="22"/>
          <w:szCs w:val="22"/>
        </w:rPr>
        <w:t xml:space="preserve"> &amp; Steen, </w:t>
      </w:r>
      <w:r w:rsidRPr="001511E9">
        <w:rPr>
          <w:sz w:val="22"/>
          <w:szCs w:val="22"/>
        </w:rPr>
        <w:t>Gerard</w:t>
      </w:r>
      <w:r w:rsidR="00A75BFA" w:rsidRPr="001511E9">
        <w:rPr>
          <w:sz w:val="22"/>
          <w:szCs w:val="22"/>
        </w:rPr>
        <w:t>.</w:t>
      </w:r>
      <w:r w:rsidRPr="001511E9">
        <w:rPr>
          <w:sz w:val="22"/>
          <w:szCs w:val="22"/>
        </w:rPr>
        <w:t xml:space="preserve"> 2008. Metaphor in literature. </w:t>
      </w:r>
      <w:r w:rsidR="00A75BFA" w:rsidRPr="001511E9">
        <w:rPr>
          <w:sz w:val="22"/>
          <w:szCs w:val="22"/>
        </w:rPr>
        <w:t>In Gibbs Jr, Raymond W.</w:t>
      </w:r>
      <w:r w:rsidR="007764A9" w:rsidRPr="001511E9">
        <w:rPr>
          <w:sz w:val="22"/>
          <w:szCs w:val="22"/>
        </w:rPr>
        <w:t xml:space="preserve"> (ed.),</w:t>
      </w:r>
      <w:r w:rsidR="00A75BFA" w:rsidRPr="001511E9">
        <w:rPr>
          <w:sz w:val="22"/>
          <w:szCs w:val="22"/>
        </w:rPr>
        <w:t xml:space="preserve"> </w:t>
      </w:r>
      <w:r w:rsidRPr="001511E9">
        <w:rPr>
          <w:i/>
          <w:iCs/>
          <w:sz w:val="22"/>
          <w:szCs w:val="22"/>
        </w:rPr>
        <w:t>The</w:t>
      </w:r>
      <w:r w:rsidR="00CA5401">
        <w:rPr>
          <w:i/>
          <w:iCs/>
          <w:sz w:val="22"/>
          <w:szCs w:val="22"/>
        </w:rPr>
        <w:t> </w:t>
      </w:r>
      <w:r w:rsidRPr="001511E9">
        <w:rPr>
          <w:i/>
          <w:iCs/>
          <w:sz w:val="22"/>
          <w:szCs w:val="22"/>
        </w:rPr>
        <w:t xml:space="preserve">Cambridge </w:t>
      </w:r>
      <w:r w:rsidR="00A75BFA" w:rsidRPr="001511E9">
        <w:rPr>
          <w:i/>
          <w:iCs/>
          <w:sz w:val="22"/>
          <w:szCs w:val="22"/>
        </w:rPr>
        <w:t>h</w:t>
      </w:r>
      <w:r w:rsidRPr="001511E9">
        <w:rPr>
          <w:i/>
          <w:iCs/>
          <w:sz w:val="22"/>
          <w:szCs w:val="22"/>
        </w:rPr>
        <w:t xml:space="preserve">andbook of </w:t>
      </w:r>
      <w:proofErr w:type="gramStart"/>
      <w:r w:rsidR="00A75BFA" w:rsidRPr="001511E9">
        <w:rPr>
          <w:i/>
          <w:iCs/>
          <w:sz w:val="22"/>
          <w:szCs w:val="22"/>
        </w:rPr>
        <w:t>m</w:t>
      </w:r>
      <w:r w:rsidRPr="001511E9">
        <w:rPr>
          <w:i/>
          <w:iCs/>
          <w:sz w:val="22"/>
          <w:szCs w:val="22"/>
        </w:rPr>
        <w:t>etaphor</w:t>
      </w:r>
      <w:proofErr w:type="gramEnd"/>
      <w:r w:rsidRPr="001511E9">
        <w:rPr>
          <w:i/>
          <w:iCs/>
          <w:sz w:val="22"/>
          <w:szCs w:val="22"/>
        </w:rPr>
        <w:t xml:space="preserve"> and </w:t>
      </w:r>
      <w:r w:rsidR="00A75BFA" w:rsidRPr="001511E9">
        <w:rPr>
          <w:i/>
          <w:iCs/>
          <w:sz w:val="22"/>
          <w:szCs w:val="22"/>
        </w:rPr>
        <w:t>t</w:t>
      </w:r>
      <w:r w:rsidRPr="001511E9">
        <w:rPr>
          <w:i/>
          <w:iCs/>
          <w:sz w:val="22"/>
          <w:szCs w:val="22"/>
        </w:rPr>
        <w:t>hought</w:t>
      </w:r>
      <w:r w:rsidR="007764A9" w:rsidRPr="001511E9">
        <w:rPr>
          <w:sz w:val="22"/>
          <w:szCs w:val="22"/>
        </w:rPr>
        <w:t>. Cambridge: Cambridge University Press.</w:t>
      </w:r>
      <w:r w:rsidRPr="001511E9">
        <w:rPr>
          <w:sz w:val="22"/>
          <w:szCs w:val="22"/>
        </w:rPr>
        <w:t xml:space="preserve"> 57</w:t>
      </w:r>
      <w:r w:rsidR="007764A9" w:rsidRPr="001511E9">
        <w:rPr>
          <w:sz w:val="22"/>
          <w:szCs w:val="22"/>
        </w:rPr>
        <w:t>–</w:t>
      </w:r>
      <w:r w:rsidRPr="001511E9">
        <w:rPr>
          <w:sz w:val="22"/>
          <w:szCs w:val="22"/>
        </w:rPr>
        <w:t>70.</w:t>
      </w:r>
    </w:p>
    <w:p w14:paraId="43A5AD02" w14:textId="77777777" w:rsidR="00C037A5" w:rsidRPr="001511E9" w:rsidRDefault="00C037A5" w:rsidP="006B3626">
      <w:pPr>
        <w:spacing w:after="160"/>
        <w:ind w:left="567" w:hanging="567"/>
        <w:jc w:val="both"/>
        <w:rPr>
          <w:sz w:val="22"/>
          <w:szCs w:val="22"/>
        </w:rPr>
      </w:pPr>
      <w:r w:rsidRPr="001511E9">
        <w:rPr>
          <w:sz w:val="22"/>
          <w:szCs w:val="22"/>
        </w:rPr>
        <w:t xml:space="preserve">Shuttleworth, Mark. 2017. </w:t>
      </w:r>
      <w:r w:rsidRPr="001511E9">
        <w:rPr>
          <w:i/>
          <w:iCs/>
          <w:sz w:val="22"/>
          <w:szCs w:val="22"/>
        </w:rPr>
        <w:t>Studying scientific metaphor in translation</w:t>
      </w:r>
      <w:r w:rsidRPr="001511E9">
        <w:rPr>
          <w:sz w:val="22"/>
          <w:szCs w:val="22"/>
        </w:rPr>
        <w:t>. London: Routledge.</w:t>
      </w:r>
    </w:p>
    <w:p w14:paraId="7077964E" w14:textId="5649A0D2" w:rsidR="004737A7" w:rsidRPr="001511E9" w:rsidRDefault="004737A7" w:rsidP="006B3626">
      <w:pPr>
        <w:spacing w:after="160"/>
        <w:ind w:left="567" w:hanging="567"/>
        <w:jc w:val="both"/>
        <w:rPr>
          <w:sz w:val="22"/>
          <w:szCs w:val="22"/>
        </w:rPr>
      </w:pPr>
      <w:r w:rsidRPr="00A171EB">
        <w:rPr>
          <w:sz w:val="22"/>
          <w:szCs w:val="22"/>
          <w:lang w:val="en-GB"/>
        </w:rPr>
        <w:t>Steen, Gerard J.</w:t>
      </w:r>
      <w:r w:rsidR="00355029" w:rsidRPr="00A171EB">
        <w:rPr>
          <w:sz w:val="22"/>
          <w:szCs w:val="22"/>
          <w:lang w:val="en-GB"/>
        </w:rPr>
        <w:t xml:space="preserve"> &amp;</w:t>
      </w:r>
      <w:r w:rsidRPr="00A171EB">
        <w:rPr>
          <w:sz w:val="22"/>
          <w:szCs w:val="22"/>
          <w:lang w:val="en-GB"/>
        </w:rPr>
        <w:t xml:space="preserve"> Dorst, </w:t>
      </w:r>
      <w:r w:rsidR="00355029" w:rsidRPr="00A171EB">
        <w:rPr>
          <w:sz w:val="22"/>
          <w:szCs w:val="22"/>
          <w:lang w:val="en-GB"/>
        </w:rPr>
        <w:t xml:space="preserve">Aletta G. &amp; </w:t>
      </w:r>
      <w:proofErr w:type="spellStart"/>
      <w:r w:rsidRPr="00A171EB">
        <w:rPr>
          <w:sz w:val="22"/>
          <w:szCs w:val="22"/>
          <w:lang w:val="en-GB"/>
        </w:rPr>
        <w:t>Krennmayr</w:t>
      </w:r>
      <w:proofErr w:type="spellEnd"/>
      <w:r w:rsidRPr="00A171EB">
        <w:rPr>
          <w:sz w:val="22"/>
          <w:szCs w:val="22"/>
          <w:lang w:val="en-GB"/>
        </w:rPr>
        <w:t xml:space="preserve">, </w:t>
      </w:r>
      <w:r w:rsidR="00355029" w:rsidRPr="00A171EB">
        <w:rPr>
          <w:sz w:val="22"/>
          <w:szCs w:val="22"/>
          <w:lang w:val="en-GB"/>
        </w:rPr>
        <w:t>Tina &amp;</w:t>
      </w:r>
      <w:r w:rsidRPr="00A171EB">
        <w:rPr>
          <w:sz w:val="22"/>
          <w:szCs w:val="22"/>
          <w:lang w:val="en-GB"/>
        </w:rPr>
        <w:t xml:space="preserve"> Kaal, </w:t>
      </w:r>
      <w:r w:rsidR="00355029" w:rsidRPr="00A171EB">
        <w:rPr>
          <w:sz w:val="22"/>
          <w:szCs w:val="22"/>
          <w:lang w:val="en-GB"/>
        </w:rPr>
        <w:t xml:space="preserve">Anna A. &amp; </w:t>
      </w:r>
      <w:r w:rsidRPr="00A171EB">
        <w:rPr>
          <w:sz w:val="22"/>
          <w:szCs w:val="22"/>
          <w:lang w:val="en-GB"/>
        </w:rPr>
        <w:t>Herrmann</w:t>
      </w:r>
      <w:r w:rsidR="00355029" w:rsidRPr="00A171EB">
        <w:rPr>
          <w:sz w:val="22"/>
          <w:szCs w:val="22"/>
          <w:lang w:val="en-GB"/>
        </w:rPr>
        <w:t xml:space="preserve">, J. Berenike (eds.). </w:t>
      </w:r>
      <w:r w:rsidRPr="001511E9">
        <w:rPr>
          <w:sz w:val="22"/>
          <w:szCs w:val="22"/>
          <w:lang w:val="en-GB"/>
        </w:rPr>
        <w:t xml:space="preserve">2010. </w:t>
      </w:r>
      <w:r w:rsidRPr="001511E9">
        <w:rPr>
          <w:i/>
          <w:iCs/>
          <w:sz w:val="22"/>
          <w:szCs w:val="22"/>
        </w:rPr>
        <w:t>A method for linguistic metaphor identification</w:t>
      </w:r>
      <w:r w:rsidRPr="001511E9">
        <w:rPr>
          <w:sz w:val="22"/>
          <w:szCs w:val="22"/>
        </w:rPr>
        <w:t>. John Benjamins Publishing Company.</w:t>
      </w:r>
      <w:r w:rsidR="00CA5401">
        <w:rPr>
          <w:sz w:val="22"/>
          <w:szCs w:val="22"/>
        </w:rPr>
        <w:t xml:space="preserve"> </w:t>
      </w:r>
      <w:proofErr w:type="spellStart"/>
      <w:r w:rsidR="00CA5401">
        <w:rPr>
          <w:sz w:val="22"/>
          <w:szCs w:val="22"/>
        </w:rPr>
        <w:t>doi</w:t>
      </w:r>
      <w:proofErr w:type="spellEnd"/>
      <w:r w:rsidR="00CA5401">
        <w:rPr>
          <w:sz w:val="22"/>
          <w:szCs w:val="22"/>
        </w:rPr>
        <w:t>: </w:t>
      </w:r>
      <w:r w:rsidR="00253F44" w:rsidRPr="00CA5401">
        <w:rPr>
          <w:sz w:val="22"/>
          <w:szCs w:val="22"/>
        </w:rPr>
        <w:t>10.1075/celcr.14</w:t>
      </w:r>
      <w:r w:rsidR="00CA5401">
        <w:rPr>
          <w:sz w:val="22"/>
          <w:szCs w:val="22"/>
        </w:rPr>
        <w:t>.</w:t>
      </w:r>
    </w:p>
    <w:p w14:paraId="45EAEBEF" w14:textId="5E175A54" w:rsidR="00C037A5" w:rsidRPr="001511E9" w:rsidRDefault="00C037A5" w:rsidP="006B3626">
      <w:pPr>
        <w:spacing w:after="160"/>
        <w:ind w:left="567" w:hanging="567"/>
        <w:jc w:val="both"/>
        <w:rPr>
          <w:sz w:val="22"/>
          <w:szCs w:val="22"/>
        </w:rPr>
      </w:pPr>
      <w:r w:rsidRPr="001511E9">
        <w:rPr>
          <w:sz w:val="22"/>
          <w:szCs w:val="22"/>
        </w:rPr>
        <w:t xml:space="preserve">Stockwell, Peter. 2019. </w:t>
      </w:r>
      <w:r w:rsidRPr="001511E9">
        <w:rPr>
          <w:i/>
          <w:iCs/>
          <w:sz w:val="22"/>
          <w:szCs w:val="22"/>
        </w:rPr>
        <w:t xml:space="preserve">Cognitive </w:t>
      </w:r>
      <w:r w:rsidR="00576190" w:rsidRPr="001511E9">
        <w:rPr>
          <w:i/>
          <w:iCs/>
          <w:sz w:val="22"/>
          <w:szCs w:val="22"/>
        </w:rPr>
        <w:t>p</w:t>
      </w:r>
      <w:r w:rsidRPr="001511E9">
        <w:rPr>
          <w:i/>
          <w:iCs/>
          <w:sz w:val="22"/>
          <w:szCs w:val="22"/>
        </w:rPr>
        <w:t>oetics</w:t>
      </w:r>
      <w:r w:rsidR="00576190" w:rsidRPr="001511E9">
        <w:rPr>
          <w:i/>
          <w:iCs/>
          <w:sz w:val="22"/>
          <w:szCs w:val="22"/>
        </w:rPr>
        <w:t>.</w:t>
      </w:r>
      <w:r w:rsidRPr="001511E9">
        <w:rPr>
          <w:i/>
          <w:iCs/>
          <w:sz w:val="22"/>
          <w:szCs w:val="22"/>
        </w:rPr>
        <w:t xml:space="preserve"> An </w:t>
      </w:r>
      <w:r w:rsidR="00576190" w:rsidRPr="001511E9">
        <w:rPr>
          <w:i/>
          <w:iCs/>
          <w:sz w:val="22"/>
          <w:szCs w:val="22"/>
        </w:rPr>
        <w:t>i</w:t>
      </w:r>
      <w:r w:rsidRPr="001511E9">
        <w:rPr>
          <w:i/>
          <w:iCs/>
          <w:sz w:val="22"/>
          <w:szCs w:val="22"/>
        </w:rPr>
        <w:t>ntroduction</w:t>
      </w:r>
      <w:r w:rsidRPr="001511E9">
        <w:rPr>
          <w:sz w:val="22"/>
          <w:szCs w:val="22"/>
        </w:rPr>
        <w:t>. New York: Routledge.</w:t>
      </w:r>
    </w:p>
    <w:p w14:paraId="606A113B" w14:textId="15BA298B" w:rsidR="00C037A5" w:rsidRPr="001511E9" w:rsidRDefault="00C037A5" w:rsidP="006B3626">
      <w:pPr>
        <w:spacing w:after="160"/>
        <w:ind w:left="567" w:hanging="567"/>
        <w:jc w:val="both"/>
        <w:rPr>
          <w:sz w:val="22"/>
          <w:szCs w:val="22"/>
        </w:rPr>
      </w:pPr>
      <w:proofErr w:type="spellStart"/>
      <w:r w:rsidRPr="001511E9">
        <w:rPr>
          <w:sz w:val="22"/>
          <w:szCs w:val="22"/>
        </w:rPr>
        <w:t>Tabakowska</w:t>
      </w:r>
      <w:proofErr w:type="spellEnd"/>
      <w:r w:rsidRPr="001511E9">
        <w:rPr>
          <w:sz w:val="22"/>
          <w:szCs w:val="22"/>
        </w:rPr>
        <w:t>, Elżbieta. 1997. Translating a poe</w:t>
      </w:r>
      <w:r w:rsidR="00CA5401">
        <w:rPr>
          <w:sz w:val="22"/>
          <w:szCs w:val="22"/>
        </w:rPr>
        <w:t xml:space="preserve">m </w:t>
      </w:r>
      <w:r w:rsidRPr="001511E9">
        <w:rPr>
          <w:sz w:val="22"/>
          <w:szCs w:val="22"/>
        </w:rPr>
        <w:t xml:space="preserve">from a linguistic perspective. </w:t>
      </w:r>
      <w:r w:rsidRPr="001511E9">
        <w:rPr>
          <w:i/>
          <w:iCs/>
          <w:sz w:val="22"/>
          <w:szCs w:val="22"/>
        </w:rPr>
        <w:t>Target. International Journal of Translation Studies</w:t>
      </w:r>
      <w:r w:rsidRPr="001511E9">
        <w:rPr>
          <w:sz w:val="22"/>
          <w:szCs w:val="22"/>
        </w:rPr>
        <w:t xml:space="preserve"> 9(1)</w:t>
      </w:r>
      <w:r w:rsidR="00576190" w:rsidRPr="001511E9">
        <w:rPr>
          <w:sz w:val="22"/>
          <w:szCs w:val="22"/>
        </w:rPr>
        <w:t>:</w:t>
      </w:r>
      <w:r w:rsidRPr="001511E9">
        <w:rPr>
          <w:sz w:val="22"/>
          <w:szCs w:val="22"/>
        </w:rPr>
        <w:t xml:space="preserve"> 25</w:t>
      </w:r>
      <w:r w:rsidR="00576190" w:rsidRPr="001511E9">
        <w:rPr>
          <w:sz w:val="22"/>
          <w:szCs w:val="22"/>
        </w:rPr>
        <w:t>–</w:t>
      </w:r>
      <w:r w:rsidRPr="001511E9">
        <w:rPr>
          <w:sz w:val="22"/>
          <w:szCs w:val="22"/>
        </w:rPr>
        <w:t>41.</w:t>
      </w:r>
    </w:p>
    <w:p w14:paraId="6023E35E" w14:textId="4B855ECD" w:rsidR="00C037A5" w:rsidRPr="001511E9" w:rsidRDefault="00C037A5" w:rsidP="006B3626">
      <w:pPr>
        <w:spacing w:after="160"/>
        <w:ind w:left="567" w:hanging="567"/>
        <w:jc w:val="both"/>
        <w:rPr>
          <w:sz w:val="22"/>
          <w:szCs w:val="22"/>
        </w:rPr>
      </w:pPr>
      <w:r w:rsidRPr="001511E9">
        <w:rPr>
          <w:sz w:val="22"/>
          <w:szCs w:val="22"/>
        </w:rPr>
        <w:t xml:space="preserve">Talmy, Leonard. 1988. Force dynamics in language and cognition. </w:t>
      </w:r>
      <w:r w:rsidRPr="001511E9">
        <w:rPr>
          <w:i/>
          <w:iCs/>
          <w:sz w:val="22"/>
          <w:szCs w:val="22"/>
        </w:rPr>
        <w:t>Cognitive Science</w:t>
      </w:r>
      <w:r w:rsidRPr="001511E9">
        <w:rPr>
          <w:sz w:val="22"/>
          <w:szCs w:val="22"/>
        </w:rPr>
        <w:t xml:space="preserve"> 12(1)</w:t>
      </w:r>
      <w:r w:rsidR="00576190" w:rsidRPr="001511E9">
        <w:rPr>
          <w:sz w:val="22"/>
          <w:szCs w:val="22"/>
        </w:rPr>
        <w:t>:</w:t>
      </w:r>
      <w:r w:rsidRPr="001511E9">
        <w:rPr>
          <w:sz w:val="22"/>
          <w:szCs w:val="22"/>
        </w:rPr>
        <w:t xml:space="preserve"> 49</w:t>
      </w:r>
      <w:r w:rsidR="00576190" w:rsidRPr="001511E9">
        <w:rPr>
          <w:sz w:val="22"/>
          <w:szCs w:val="22"/>
        </w:rPr>
        <w:t>–</w:t>
      </w:r>
      <w:r w:rsidRPr="001511E9">
        <w:rPr>
          <w:sz w:val="22"/>
          <w:szCs w:val="22"/>
        </w:rPr>
        <w:t>100.</w:t>
      </w:r>
    </w:p>
    <w:p w14:paraId="5BD66C4E" w14:textId="585CE9C9" w:rsidR="00C037A5" w:rsidRPr="001511E9" w:rsidRDefault="00C037A5" w:rsidP="006B3626">
      <w:pPr>
        <w:spacing w:after="160"/>
        <w:ind w:left="567" w:hanging="567"/>
        <w:jc w:val="both"/>
        <w:rPr>
          <w:sz w:val="22"/>
          <w:szCs w:val="22"/>
        </w:rPr>
      </w:pPr>
      <w:r w:rsidRPr="001511E9">
        <w:rPr>
          <w:sz w:val="22"/>
          <w:szCs w:val="22"/>
        </w:rPr>
        <w:t xml:space="preserve">Tay, Dennis. 2021. Image </w:t>
      </w:r>
      <w:r w:rsidR="00576190" w:rsidRPr="001511E9">
        <w:rPr>
          <w:sz w:val="22"/>
          <w:szCs w:val="22"/>
        </w:rPr>
        <w:t>s</w:t>
      </w:r>
      <w:r w:rsidRPr="001511E9">
        <w:rPr>
          <w:sz w:val="22"/>
          <w:szCs w:val="22"/>
        </w:rPr>
        <w:t>chemas. In Wen, Xu</w:t>
      </w:r>
      <w:r w:rsidR="00576190" w:rsidRPr="001511E9">
        <w:rPr>
          <w:sz w:val="22"/>
          <w:szCs w:val="22"/>
        </w:rPr>
        <w:t xml:space="preserve"> &amp;Taylor, </w:t>
      </w:r>
      <w:r w:rsidRPr="001511E9">
        <w:rPr>
          <w:sz w:val="22"/>
          <w:szCs w:val="22"/>
        </w:rPr>
        <w:t xml:space="preserve">John R. (eds.), </w:t>
      </w:r>
      <w:r w:rsidRPr="001511E9">
        <w:rPr>
          <w:i/>
          <w:iCs/>
          <w:sz w:val="22"/>
          <w:szCs w:val="22"/>
        </w:rPr>
        <w:t xml:space="preserve">The Routledge </w:t>
      </w:r>
      <w:r w:rsidR="00576190" w:rsidRPr="001511E9">
        <w:rPr>
          <w:i/>
          <w:iCs/>
          <w:sz w:val="22"/>
          <w:szCs w:val="22"/>
        </w:rPr>
        <w:t>h</w:t>
      </w:r>
      <w:r w:rsidRPr="001511E9">
        <w:rPr>
          <w:i/>
          <w:iCs/>
          <w:sz w:val="22"/>
          <w:szCs w:val="22"/>
        </w:rPr>
        <w:t xml:space="preserve">andbook of </w:t>
      </w:r>
      <w:r w:rsidR="00576190" w:rsidRPr="001511E9">
        <w:rPr>
          <w:i/>
          <w:iCs/>
          <w:sz w:val="22"/>
          <w:szCs w:val="22"/>
        </w:rPr>
        <w:t>c</w:t>
      </w:r>
      <w:r w:rsidRPr="001511E9">
        <w:rPr>
          <w:i/>
          <w:iCs/>
          <w:sz w:val="22"/>
          <w:szCs w:val="22"/>
        </w:rPr>
        <w:t xml:space="preserve">ognitive </w:t>
      </w:r>
      <w:r w:rsidR="00576190" w:rsidRPr="001511E9">
        <w:rPr>
          <w:i/>
          <w:iCs/>
          <w:sz w:val="22"/>
          <w:szCs w:val="22"/>
        </w:rPr>
        <w:t>l</w:t>
      </w:r>
      <w:r w:rsidRPr="001511E9">
        <w:rPr>
          <w:i/>
          <w:iCs/>
          <w:sz w:val="22"/>
          <w:szCs w:val="22"/>
        </w:rPr>
        <w:t>inguistics</w:t>
      </w:r>
      <w:r w:rsidR="00576190" w:rsidRPr="001511E9">
        <w:rPr>
          <w:sz w:val="22"/>
          <w:szCs w:val="22"/>
        </w:rPr>
        <w:t>.</w:t>
      </w:r>
      <w:r w:rsidRPr="001511E9">
        <w:rPr>
          <w:sz w:val="22"/>
          <w:szCs w:val="22"/>
        </w:rPr>
        <w:t xml:space="preserve"> London: Routledge.</w:t>
      </w:r>
      <w:r w:rsidR="00576190" w:rsidRPr="001511E9">
        <w:rPr>
          <w:sz w:val="22"/>
          <w:szCs w:val="22"/>
        </w:rPr>
        <w:t xml:space="preserve"> 161–73.</w:t>
      </w:r>
    </w:p>
    <w:p w14:paraId="4C05E066" w14:textId="64BA0F7C" w:rsidR="00C037A5" w:rsidRPr="001511E9" w:rsidRDefault="00C037A5" w:rsidP="006B3626">
      <w:pPr>
        <w:spacing w:after="160"/>
        <w:ind w:left="567" w:hanging="567"/>
        <w:jc w:val="both"/>
        <w:rPr>
          <w:sz w:val="22"/>
          <w:szCs w:val="22"/>
        </w:rPr>
      </w:pPr>
      <w:r w:rsidRPr="001511E9">
        <w:rPr>
          <w:sz w:val="22"/>
          <w:szCs w:val="22"/>
        </w:rPr>
        <w:t xml:space="preserve">Toury, Gideon. 1995. </w:t>
      </w:r>
      <w:r w:rsidRPr="001511E9">
        <w:rPr>
          <w:i/>
          <w:iCs/>
          <w:sz w:val="22"/>
          <w:szCs w:val="22"/>
        </w:rPr>
        <w:t xml:space="preserve">Descriptive </w:t>
      </w:r>
      <w:r w:rsidR="00576190" w:rsidRPr="001511E9">
        <w:rPr>
          <w:i/>
          <w:iCs/>
          <w:sz w:val="22"/>
          <w:szCs w:val="22"/>
        </w:rPr>
        <w:t>t</w:t>
      </w:r>
      <w:r w:rsidRPr="001511E9">
        <w:rPr>
          <w:i/>
          <w:iCs/>
          <w:sz w:val="22"/>
          <w:szCs w:val="22"/>
        </w:rPr>
        <w:t xml:space="preserve">ranslation </w:t>
      </w:r>
      <w:r w:rsidR="00576190" w:rsidRPr="001511E9">
        <w:rPr>
          <w:i/>
          <w:iCs/>
          <w:sz w:val="22"/>
          <w:szCs w:val="22"/>
        </w:rPr>
        <w:t>s</w:t>
      </w:r>
      <w:r w:rsidRPr="001511E9">
        <w:rPr>
          <w:i/>
          <w:iCs/>
          <w:sz w:val="22"/>
          <w:szCs w:val="22"/>
        </w:rPr>
        <w:t xml:space="preserve">tudies and </w:t>
      </w:r>
      <w:r w:rsidR="00576190" w:rsidRPr="001511E9">
        <w:rPr>
          <w:i/>
          <w:iCs/>
          <w:sz w:val="22"/>
          <w:szCs w:val="22"/>
        </w:rPr>
        <w:t>b</w:t>
      </w:r>
      <w:r w:rsidRPr="001511E9">
        <w:rPr>
          <w:i/>
          <w:iCs/>
          <w:sz w:val="22"/>
          <w:szCs w:val="22"/>
        </w:rPr>
        <w:t>eyond</w:t>
      </w:r>
      <w:r w:rsidRPr="001511E9">
        <w:rPr>
          <w:sz w:val="22"/>
          <w:szCs w:val="22"/>
        </w:rPr>
        <w:t>. Amsterdam: John Benjamins.</w:t>
      </w:r>
    </w:p>
    <w:p w14:paraId="70FEFE01" w14:textId="36A93552" w:rsidR="00D037D9" w:rsidRPr="001511E9" w:rsidRDefault="00D037D9" w:rsidP="006B3626">
      <w:pPr>
        <w:spacing w:after="160"/>
        <w:ind w:left="567" w:hanging="567"/>
        <w:jc w:val="both"/>
        <w:rPr>
          <w:sz w:val="22"/>
          <w:szCs w:val="22"/>
        </w:rPr>
      </w:pPr>
      <w:r w:rsidRPr="001511E9">
        <w:rPr>
          <w:sz w:val="22"/>
          <w:szCs w:val="22"/>
        </w:rPr>
        <w:t>Turner, Mark. 1996.</w:t>
      </w:r>
      <w:r w:rsidR="00195A05" w:rsidRPr="001511E9">
        <w:rPr>
          <w:sz w:val="22"/>
          <w:szCs w:val="22"/>
        </w:rPr>
        <w:t xml:space="preserve"> </w:t>
      </w:r>
      <w:r w:rsidRPr="001511E9">
        <w:rPr>
          <w:sz w:val="22"/>
          <w:szCs w:val="22"/>
        </w:rPr>
        <w:t xml:space="preserve">The literary mind: The origins of thought and language. Oxford University Press. </w:t>
      </w:r>
    </w:p>
    <w:p w14:paraId="187E90C2" w14:textId="4DCA9D3D" w:rsidR="00C037A5" w:rsidRPr="001511E9" w:rsidRDefault="00C037A5" w:rsidP="006B3626">
      <w:pPr>
        <w:spacing w:after="160"/>
        <w:ind w:left="567" w:hanging="567"/>
        <w:jc w:val="both"/>
        <w:rPr>
          <w:sz w:val="22"/>
          <w:szCs w:val="22"/>
        </w:rPr>
      </w:pPr>
      <w:r w:rsidRPr="001511E9">
        <w:rPr>
          <w:sz w:val="22"/>
          <w:szCs w:val="22"/>
        </w:rPr>
        <w:t xml:space="preserve">Wardrop, Marjory Scott. 1912. </w:t>
      </w:r>
      <w:proofErr w:type="spellStart"/>
      <w:r w:rsidRPr="001511E9">
        <w:rPr>
          <w:i/>
          <w:iCs/>
          <w:sz w:val="22"/>
          <w:szCs w:val="22"/>
        </w:rPr>
        <w:t>Shot</w:t>
      </w:r>
      <w:r w:rsidR="009F68D6" w:rsidRPr="001511E9">
        <w:rPr>
          <w:i/>
          <w:iCs/>
          <w:sz w:val="22"/>
          <w:szCs w:val="22"/>
        </w:rPr>
        <w:t>’</w:t>
      </w:r>
      <w:r w:rsidRPr="001511E9">
        <w:rPr>
          <w:i/>
          <w:iCs/>
          <w:sz w:val="22"/>
          <w:szCs w:val="22"/>
        </w:rPr>
        <w:t>ha</w:t>
      </w:r>
      <w:proofErr w:type="spellEnd"/>
      <w:r w:rsidRPr="001511E9">
        <w:rPr>
          <w:i/>
          <w:iCs/>
          <w:sz w:val="22"/>
          <w:szCs w:val="22"/>
        </w:rPr>
        <w:t xml:space="preserve"> Rust</w:t>
      </w:r>
      <w:r w:rsidR="009F68D6" w:rsidRPr="001511E9">
        <w:rPr>
          <w:i/>
          <w:iCs/>
          <w:sz w:val="22"/>
          <w:szCs w:val="22"/>
        </w:rPr>
        <w:t>’</w:t>
      </w:r>
      <w:r w:rsidRPr="001511E9">
        <w:rPr>
          <w:i/>
          <w:iCs/>
          <w:sz w:val="22"/>
          <w:szCs w:val="22"/>
        </w:rPr>
        <w:t>haveli</w:t>
      </w:r>
      <w:r w:rsidR="00022DD0" w:rsidRPr="001511E9">
        <w:rPr>
          <w:sz w:val="22"/>
          <w:szCs w:val="22"/>
        </w:rPr>
        <w:t>.</w:t>
      </w:r>
      <w:r w:rsidRPr="001511E9">
        <w:rPr>
          <w:sz w:val="22"/>
          <w:szCs w:val="22"/>
        </w:rPr>
        <w:t xml:space="preserve"> </w:t>
      </w:r>
      <w:r w:rsidRPr="001511E9">
        <w:rPr>
          <w:i/>
          <w:iCs/>
          <w:sz w:val="22"/>
          <w:szCs w:val="22"/>
        </w:rPr>
        <w:t xml:space="preserve">The </w:t>
      </w:r>
      <w:r w:rsidR="00971835" w:rsidRPr="001511E9">
        <w:rPr>
          <w:i/>
          <w:iCs/>
          <w:sz w:val="22"/>
          <w:szCs w:val="22"/>
        </w:rPr>
        <w:t>m</w:t>
      </w:r>
      <w:r w:rsidRPr="001511E9">
        <w:rPr>
          <w:i/>
          <w:iCs/>
          <w:sz w:val="22"/>
          <w:szCs w:val="22"/>
        </w:rPr>
        <w:t xml:space="preserve">an in the </w:t>
      </w:r>
      <w:r w:rsidR="00971835" w:rsidRPr="001511E9">
        <w:rPr>
          <w:i/>
          <w:iCs/>
          <w:sz w:val="22"/>
          <w:szCs w:val="22"/>
        </w:rPr>
        <w:t>p</w:t>
      </w:r>
      <w:r w:rsidRPr="001511E9">
        <w:rPr>
          <w:i/>
          <w:iCs/>
          <w:sz w:val="22"/>
          <w:szCs w:val="22"/>
        </w:rPr>
        <w:t>anther</w:t>
      </w:r>
      <w:r w:rsidR="009F68D6" w:rsidRPr="001511E9">
        <w:rPr>
          <w:i/>
          <w:iCs/>
          <w:sz w:val="22"/>
          <w:szCs w:val="22"/>
        </w:rPr>
        <w:t>’</w:t>
      </w:r>
      <w:r w:rsidRPr="001511E9">
        <w:rPr>
          <w:i/>
          <w:iCs/>
          <w:sz w:val="22"/>
          <w:szCs w:val="22"/>
        </w:rPr>
        <w:t xml:space="preserve">s </w:t>
      </w:r>
      <w:r w:rsidR="00971835" w:rsidRPr="001511E9">
        <w:rPr>
          <w:i/>
          <w:iCs/>
          <w:sz w:val="22"/>
          <w:szCs w:val="22"/>
        </w:rPr>
        <w:t>s</w:t>
      </w:r>
      <w:r w:rsidRPr="001511E9">
        <w:rPr>
          <w:i/>
          <w:iCs/>
          <w:sz w:val="22"/>
          <w:szCs w:val="22"/>
        </w:rPr>
        <w:t>kin</w:t>
      </w:r>
      <w:r w:rsidRPr="001511E9">
        <w:rPr>
          <w:sz w:val="22"/>
          <w:szCs w:val="22"/>
        </w:rPr>
        <w:t>. London: Royal Asiatic Society.</w:t>
      </w:r>
    </w:p>
    <w:p w14:paraId="510A3FE5" w14:textId="1CACF94E" w:rsidR="00A0441A" w:rsidRPr="001511E9" w:rsidRDefault="00C037A5" w:rsidP="00022DD0">
      <w:pPr>
        <w:spacing w:after="160"/>
        <w:ind w:left="567" w:hanging="567"/>
        <w:jc w:val="both"/>
        <w:rPr>
          <w:sz w:val="22"/>
          <w:szCs w:val="22"/>
        </w:rPr>
      </w:pPr>
      <w:r w:rsidRPr="001511E9">
        <w:rPr>
          <w:sz w:val="22"/>
          <w:szCs w:val="22"/>
        </w:rPr>
        <w:t xml:space="preserve">Van den Broeck, Raymond. 1981. The </w:t>
      </w:r>
      <w:r w:rsidR="00022DD0" w:rsidRPr="001511E9">
        <w:rPr>
          <w:sz w:val="22"/>
          <w:szCs w:val="22"/>
        </w:rPr>
        <w:t>l</w:t>
      </w:r>
      <w:r w:rsidRPr="001511E9">
        <w:rPr>
          <w:sz w:val="22"/>
          <w:szCs w:val="22"/>
        </w:rPr>
        <w:t xml:space="preserve">imits of </w:t>
      </w:r>
      <w:r w:rsidR="00022DD0" w:rsidRPr="001511E9">
        <w:rPr>
          <w:sz w:val="22"/>
          <w:szCs w:val="22"/>
        </w:rPr>
        <w:t>t</w:t>
      </w:r>
      <w:r w:rsidRPr="001511E9">
        <w:rPr>
          <w:sz w:val="22"/>
          <w:szCs w:val="22"/>
        </w:rPr>
        <w:t xml:space="preserve">ranslatability </w:t>
      </w:r>
      <w:r w:rsidR="00022DD0" w:rsidRPr="001511E9">
        <w:rPr>
          <w:sz w:val="22"/>
          <w:szCs w:val="22"/>
        </w:rPr>
        <w:t>e</w:t>
      </w:r>
      <w:r w:rsidRPr="001511E9">
        <w:rPr>
          <w:sz w:val="22"/>
          <w:szCs w:val="22"/>
        </w:rPr>
        <w:t xml:space="preserve">xemplified by </w:t>
      </w:r>
      <w:r w:rsidR="00022DD0" w:rsidRPr="001511E9">
        <w:rPr>
          <w:sz w:val="22"/>
          <w:szCs w:val="22"/>
        </w:rPr>
        <w:t>m</w:t>
      </w:r>
      <w:r w:rsidRPr="001511E9">
        <w:rPr>
          <w:sz w:val="22"/>
          <w:szCs w:val="22"/>
        </w:rPr>
        <w:t xml:space="preserve">etaphor </w:t>
      </w:r>
      <w:r w:rsidR="00022DD0" w:rsidRPr="001511E9">
        <w:rPr>
          <w:sz w:val="22"/>
          <w:szCs w:val="22"/>
        </w:rPr>
        <w:t>t</w:t>
      </w:r>
      <w:r w:rsidRPr="001511E9">
        <w:rPr>
          <w:sz w:val="22"/>
          <w:szCs w:val="22"/>
        </w:rPr>
        <w:t xml:space="preserve">ranslation. </w:t>
      </w:r>
      <w:r w:rsidRPr="001511E9">
        <w:rPr>
          <w:i/>
          <w:iCs/>
          <w:sz w:val="22"/>
          <w:szCs w:val="22"/>
        </w:rPr>
        <w:t>Poetics Today</w:t>
      </w:r>
      <w:r w:rsidRPr="001511E9">
        <w:rPr>
          <w:sz w:val="22"/>
          <w:szCs w:val="22"/>
        </w:rPr>
        <w:t xml:space="preserve"> 2(4)</w:t>
      </w:r>
      <w:r w:rsidR="00022DD0" w:rsidRPr="001511E9">
        <w:rPr>
          <w:sz w:val="22"/>
          <w:szCs w:val="22"/>
        </w:rPr>
        <w:t>:</w:t>
      </w:r>
      <w:r w:rsidRPr="001511E9">
        <w:rPr>
          <w:sz w:val="22"/>
          <w:szCs w:val="22"/>
        </w:rPr>
        <w:t xml:space="preserve"> 73–87.</w:t>
      </w:r>
    </w:p>
    <w:p w14:paraId="59DAE180" w14:textId="7B438909" w:rsidR="00D04F93" w:rsidRDefault="00D04F93" w:rsidP="00CA5401">
      <w:pPr>
        <w:spacing w:before="560"/>
        <w:ind w:left="567" w:hanging="567"/>
        <w:jc w:val="both"/>
        <w:rPr>
          <w:i/>
          <w:iCs/>
          <w:sz w:val="22"/>
          <w:szCs w:val="22"/>
        </w:rPr>
      </w:pPr>
      <w:r>
        <w:rPr>
          <w:i/>
          <w:iCs/>
          <w:sz w:val="22"/>
          <w:szCs w:val="22"/>
        </w:rPr>
        <w:t xml:space="preserve">Khatuna Beridze </w:t>
      </w:r>
    </w:p>
    <w:p w14:paraId="5AAD9DE2" w14:textId="02632505" w:rsidR="00D04F93" w:rsidRPr="00D04F93" w:rsidRDefault="00D04F93" w:rsidP="00D04F93">
      <w:pPr>
        <w:spacing w:after="160"/>
        <w:ind w:left="567" w:hanging="567"/>
        <w:contextualSpacing/>
        <w:jc w:val="both"/>
        <w:rPr>
          <w:i/>
          <w:iCs/>
          <w:sz w:val="22"/>
          <w:szCs w:val="22"/>
        </w:rPr>
      </w:pPr>
      <w:r>
        <w:rPr>
          <w:i/>
          <w:iCs/>
          <w:sz w:val="22"/>
          <w:szCs w:val="22"/>
        </w:rPr>
        <w:t xml:space="preserve">35 </w:t>
      </w:r>
      <w:proofErr w:type="spellStart"/>
      <w:r>
        <w:rPr>
          <w:i/>
          <w:iCs/>
          <w:sz w:val="22"/>
          <w:szCs w:val="22"/>
        </w:rPr>
        <w:t>Ninoshvili</w:t>
      </w:r>
      <w:proofErr w:type="spellEnd"/>
      <w:r>
        <w:rPr>
          <w:i/>
          <w:iCs/>
          <w:sz w:val="22"/>
          <w:szCs w:val="22"/>
        </w:rPr>
        <w:t xml:space="preserve"> </w:t>
      </w:r>
      <w:r w:rsidR="00B27ABA">
        <w:rPr>
          <w:i/>
          <w:iCs/>
          <w:sz w:val="22"/>
          <w:szCs w:val="22"/>
        </w:rPr>
        <w:t>Street</w:t>
      </w:r>
      <w:r>
        <w:rPr>
          <w:i/>
          <w:iCs/>
          <w:sz w:val="22"/>
          <w:szCs w:val="22"/>
        </w:rPr>
        <w:t xml:space="preserve">, Batumi, </w:t>
      </w:r>
      <w:r w:rsidRPr="00D04F93">
        <w:rPr>
          <w:i/>
          <w:iCs/>
          <w:sz w:val="22"/>
          <w:szCs w:val="22"/>
        </w:rPr>
        <w:t>Ajara</w:t>
      </w:r>
      <w:r>
        <w:rPr>
          <w:i/>
          <w:iCs/>
          <w:sz w:val="22"/>
          <w:szCs w:val="22"/>
        </w:rPr>
        <w:t>,</w:t>
      </w:r>
    </w:p>
    <w:p w14:paraId="07E4253A" w14:textId="308FED96" w:rsidR="00D04F93" w:rsidRDefault="00D04F93" w:rsidP="00D24751">
      <w:pPr>
        <w:spacing w:after="160"/>
        <w:ind w:left="567" w:hanging="567"/>
        <w:contextualSpacing/>
        <w:jc w:val="both"/>
        <w:rPr>
          <w:i/>
          <w:iCs/>
          <w:sz w:val="22"/>
          <w:szCs w:val="22"/>
        </w:rPr>
      </w:pPr>
      <w:r>
        <w:rPr>
          <w:i/>
          <w:iCs/>
          <w:sz w:val="22"/>
          <w:szCs w:val="22"/>
        </w:rPr>
        <w:t>Georgia</w:t>
      </w:r>
      <w:r w:rsidR="00B27ABA">
        <w:rPr>
          <w:i/>
          <w:iCs/>
          <w:sz w:val="22"/>
          <w:szCs w:val="22"/>
        </w:rPr>
        <w:t>,</w:t>
      </w:r>
      <w:r>
        <w:rPr>
          <w:i/>
          <w:iCs/>
          <w:sz w:val="22"/>
          <w:szCs w:val="22"/>
        </w:rPr>
        <w:t xml:space="preserve"> 6010 </w:t>
      </w:r>
    </w:p>
    <w:p w14:paraId="07CE0034" w14:textId="4D39EE58" w:rsidR="00D04F93" w:rsidRPr="00A171EB" w:rsidRDefault="00CA5401" w:rsidP="00CA5401">
      <w:pPr>
        <w:spacing w:after="280"/>
        <w:ind w:left="567" w:hanging="567"/>
        <w:jc w:val="both"/>
        <w:rPr>
          <w:i/>
          <w:iCs/>
          <w:sz w:val="22"/>
          <w:szCs w:val="22"/>
          <w:lang w:val="en-GB"/>
        </w:rPr>
      </w:pPr>
      <w:r w:rsidRPr="00A171EB">
        <w:rPr>
          <w:i/>
          <w:iCs/>
          <w:sz w:val="22"/>
          <w:szCs w:val="22"/>
          <w:lang w:val="en-GB"/>
        </w:rPr>
        <w:t xml:space="preserve">e-mail: </w:t>
      </w:r>
      <w:hyperlink r:id="rId12" w:history="1">
        <w:r w:rsidRPr="00A171EB">
          <w:rPr>
            <w:rStyle w:val="Hyperlink"/>
            <w:i/>
            <w:iCs/>
            <w:sz w:val="22"/>
            <w:szCs w:val="22"/>
            <w:lang w:val="en-GB"/>
          </w:rPr>
          <w:t>beridze@bsu.edu.ge</w:t>
        </w:r>
      </w:hyperlink>
      <w:r w:rsidR="00D04F93" w:rsidRPr="00A171EB">
        <w:rPr>
          <w:i/>
          <w:iCs/>
          <w:sz w:val="22"/>
          <w:szCs w:val="22"/>
          <w:lang w:val="en-GB"/>
        </w:rPr>
        <w:t xml:space="preserve"> </w:t>
      </w:r>
    </w:p>
    <w:p w14:paraId="5AC1D7B5" w14:textId="77777777" w:rsidR="00D04F93" w:rsidRPr="00A171EB" w:rsidRDefault="00D04F93" w:rsidP="00D04F93">
      <w:pPr>
        <w:spacing w:after="160"/>
        <w:ind w:left="567" w:hanging="567"/>
        <w:contextualSpacing/>
        <w:jc w:val="both"/>
        <w:rPr>
          <w:i/>
          <w:iCs/>
          <w:sz w:val="22"/>
          <w:szCs w:val="22"/>
          <w:lang w:val="en-GB"/>
        </w:rPr>
      </w:pPr>
      <w:proofErr w:type="spellStart"/>
      <w:r w:rsidRPr="00A171EB">
        <w:rPr>
          <w:i/>
          <w:iCs/>
          <w:sz w:val="22"/>
          <w:szCs w:val="22"/>
          <w:lang w:val="en-GB"/>
        </w:rPr>
        <w:t>Tamta</w:t>
      </w:r>
      <w:proofErr w:type="spellEnd"/>
      <w:r w:rsidRPr="00A171EB">
        <w:rPr>
          <w:i/>
          <w:iCs/>
          <w:sz w:val="22"/>
          <w:szCs w:val="22"/>
          <w:lang w:val="en-GB"/>
        </w:rPr>
        <w:t xml:space="preserve"> Nagervadze</w:t>
      </w:r>
    </w:p>
    <w:p w14:paraId="3151DCF3" w14:textId="77DBA7EB" w:rsidR="00D04F93" w:rsidRPr="00D04F93" w:rsidRDefault="00D04F93" w:rsidP="00D04F93">
      <w:pPr>
        <w:spacing w:after="160"/>
        <w:ind w:left="567" w:hanging="567"/>
        <w:contextualSpacing/>
        <w:jc w:val="both"/>
        <w:rPr>
          <w:i/>
          <w:iCs/>
          <w:sz w:val="22"/>
          <w:szCs w:val="22"/>
        </w:rPr>
      </w:pPr>
      <w:r w:rsidRPr="00D04F93">
        <w:rPr>
          <w:i/>
          <w:iCs/>
          <w:sz w:val="22"/>
          <w:szCs w:val="22"/>
        </w:rPr>
        <w:t xml:space="preserve">35 </w:t>
      </w:r>
      <w:proofErr w:type="spellStart"/>
      <w:r w:rsidRPr="00D04F93">
        <w:rPr>
          <w:i/>
          <w:iCs/>
          <w:sz w:val="22"/>
          <w:szCs w:val="22"/>
        </w:rPr>
        <w:t>Ninoshvili</w:t>
      </w:r>
      <w:proofErr w:type="spellEnd"/>
      <w:r w:rsidRPr="00D04F93">
        <w:rPr>
          <w:i/>
          <w:iCs/>
          <w:sz w:val="22"/>
          <w:szCs w:val="22"/>
        </w:rPr>
        <w:t xml:space="preserve"> Street</w:t>
      </w:r>
      <w:r>
        <w:rPr>
          <w:i/>
          <w:iCs/>
          <w:sz w:val="22"/>
          <w:szCs w:val="22"/>
        </w:rPr>
        <w:t xml:space="preserve">, </w:t>
      </w:r>
      <w:r w:rsidRPr="00D04F93">
        <w:rPr>
          <w:i/>
          <w:iCs/>
          <w:sz w:val="22"/>
          <w:szCs w:val="22"/>
        </w:rPr>
        <w:t>Batumi, Ajara</w:t>
      </w:r>
    </w:p>
    <w:p w14:paraId="55C7F902" w14:textId="58AE8CB9" w:rsidR="00D04F93" w:rsidRDefault="00D04F93" w:rsidP="00D04F93">
      <w:pPr>
        <w:spacing w:after="160"/>
        <w:ind w:left="567" w:hanging="567"/>
        <w:contextualSpacing/>
        <w:jc w:val="both"/>
        <w:rPr>
          <w:i/>
          <w:iCs/>
          <w:sz w:val="22"/>
          <w:szCs w:val="22"/>
        </w:rPr>
      </w:pPr>
      <w:r w:rsidRPr="00D04F93">
        <w:rPr>
          <w:i/>
          <w:iCs/>
          <w:sz w:val="22"/>
          <w:szCs w:val="22"/>
        </w:rPr>
        <w:t xml:space="preserve">Georgia, </w:t>
      </w:r>
      <w:r>
        <w:rPr>
          <w:i/>
          <w:iCs/>
          <w:sz w:val="22"/>
          <w:szCs w:val="22"/>
        </w:rPr>
        <w:t xml:space="preserve">6010 </w:t>
      </w:r>
    </w:p>
    <w:p w14:paraId="17394437" w14:textId="3CCE7AD4" w:rsidR="00D04F93" w:rsidRPr="00A171EB" w:rsidRDefault="00CA5401" w:rsidP="00D04F93">
      <w:pPr>
        <w:spacing w:after="160"/>
        <w:ind w:left="567" w:hanging="567"/>
        <w:contextualSpacing/>
        <w:jc w:val="both"/>
        <w:rPr>
          <w:i/>
          <w:iCs/>
          <w:sz w:val="22"/>
          <w:szCs w:val="22"/>
          <w:lang w:val="en-GB"/>
        </w:rPr>
      </w:pPr>
      <w:r w:rsidRPr="00A171EB">
        <w:rPr>
          <w:i/>
          <w:iCs/>
          <w:sz w:val="22"/>
          <w:szCs w:val="22"/>
          <w:lang w:val="en-GB"/>
        </w:rPr>
        <w:t xml:space="preserve">e-mail: </w:t>
      </w:r>
      <w:hyperlink r:id="rId13" w:history="1">
        <w:r w:rsidRPr="00A171EB">
          <w:rPr>
            <w:rStyle w:val="Hyperlink"/>
            <w:i/>
            <w:iCs/>
            <w:sz w:val="22"/>
            <w:szCs w:val="22"/>
            <w:lang w:val="en-GB"/>
          </w:rPr>
          <w:t>Tamta.nagervadze@bsu.edu.ge</w:t>
        </w:r>
      </w:hyperlink>
      <w:r w:rsidR="00D04F93" w:rsidRPr="00A171EB">
        <w:rPr>
          <w:i/>
          <w:iCs/>
          <w:sz w:val="22"/>
          <w:szCs w:val="22"/>
          <w:lang w:val="en-GB"/>
        </w:rPr>
        <w:t xml:space="preserve"> </w:t>
      </w:r>
    </w:p>
    <w:sectPr w:rsidR="00D04F93" w:rsidRPr="00A171EB" w:rsidSect="00B27ABA">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2268" w:left="1440" w:header="720" w:footer="720" w:gutter="0"/>
      <w:pgNumType w:start="1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228D" w14:textId="77777777" w:rsidR="00EF204F" w:rsidRDefault="00EF204F" w:rsidP="002923D7">
      <w:r>
        <w:separator/>
      </w:r>
    </w:p>
  </w:endnote>
  <w:endnote w:type="continuationSeparator" w:id="0">
    <w:p w14:paraId="4BE1D761" w14:textId="77777777" w:rsidR="00EF204F" w:rsidRDefault="00EF204F" w:rsidP="0029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692270"/>
      <w:docPartObj>
        <w:docPartGallery w:val="Page Numbers (Bottom of Page)"/>
        <w:docPartUnique/>
      </w:docPartObj>
    </w:sdtPr>
    <w:sdtEndPr>
      <w:rPr>
        <w:noProof/>
      </w:rPr>
    </w:sdtEndPr>
    <w:sdtContent>
      <w:p w14:paraId="22BF4A70" w14:textId="56A3129E" w:rsidR="00B27ABA" w:rsidRDefault="00B27ABA">
        <w:pPr>
          <w:pStyle w:val="Footer"/>
          <w:jc w:val="right"/>
        </w:pPr>
        <w:r w:rsidRPr="00B27ABA">
          <w:rPr>
            <w:sz w:val="22"/>
            <w:szCs w:val="22"/>
          </w:rPr>
          <w:fldChar w:fldCharType="begin"/>
        </w:r>
        <w:r w:rsidRPr="00B27ABA">
          <w:rPr>
            <w:sz w:val="22"/>
            <w:szCs w:val="22"/>
          </w:rPr>
          <w:instrText xml:space="preserve"> PAGE   \* MERGEFORMAT </w:instrText>
        </w:r>
        <w:r w:rsidRPr="00B27ABA">
          <w:rPr>
            <w:sz w:val="22"/>
            <w:szCs w:val="22"/>
          </w:rPr>
          <w:fldChar w:fldCharType="separate"/>
        </w:r>
        <w:r w:rsidRPr="00B27ABA">
          <w:rPr>
            <w:noProof/>
            <w:sz w:val="22"/>
            <w:szCs w:val="22"/>
          </w:rPr>
          <w:t>2</w:t>
        </w:r>
        <w:r w:rsidRPr="00B27ABA">
          <w:rPr>
            <w:noProof/>
            <w:sz w:val="22"/>
            <w:szCs w:val="22"/>
          </w:rPr>
          <w:fldChar w:fldCharType="end"/>
        </w:r>
      </w:p>
    </w:sdtContent>
  </w:sdt>
  <w:p w14:paraId="4724A6E6" w14:textId="77777777" w:rsidR="00B27ABA" w:rsidRDefault="00B27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695136"/>
      <w:docPartObj>
        <w:docPartGallery w:val="Page Numbers (Bottom of Page)"/>
        <w:docPartUnique/>
      </w:docPartObj>
    </w:sdtPr>
    <w:sdtEndPr>
      <w:rPr>
        <w:noProof/>
      </w:rPr>
    </w:sdtEndPr>
    <w:sdtContent>
      <w:p w14:paraId="409F48FF" w14:textId="475F8B69" w:rsidR="00B27ABA" w:rsidRDefault="00B27ABA">
        <w:pPr>
          <w:pStyle w:val="Footer"/>
          <w:jc w:val="right"/>
        </w:pPr>
        <w:r w:rsidRPr="00B27ABA">
          <w:rPr>
            <w:sz w:val="22"/>
            <w:szCs w:val="22"/>
          </w:rPr>
          <w:fldChar w:fldCharType="begin"/>
        </w:r>
        <w:r w:rsidRPr="00B27ABA">
          <w:rPr>
            <w:sz w:val="22"/>
            <w:szCs w:val="22"/>
          </w:rPr>
          <w:instrText xml:space="preserve"> PAGE   \* MERGEFORMAT </w:instrText>
        </w:r>
        <w:r w:rsidRPr="00B27ABA">
          <w:rPr>
            <w:sz w:val="22"/>
            <w:szCs w:val="22"/>
          </w:rPr>
          <w:fldChar w:fldCharType="separate"/>
        </w:r>
        <w:r w:rsidRPr="00B27ABA">
          <w:rPr>
            <w:noProof/>
            <w:sz w:val="22"/>
            <w:szCs w:val="22"/>
          </w:rPr>
          <w:t>2</w:t>
        </w:r>
        <w:r w:rsidRPr="00B27ABA">
          <w:rPr>
            <w:noProof/>
            <w:sz w:val="22"/>
            <w:szCs w:val="22"/>
          </w:rPr>
          <w:fldChar w:fldCharType="end"/>
        </w:r>
      </w:p>
    </w:sdtContent>
  </w:sdt>
  <w:p w14:paraId="42FA9625" w14:textId="77777777" w:rsidR="00B27ABA" w:rsidRDefault="00B27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3662"/>
      <w:docPartObj>
        <w:docPartGallery w:val="Page Numbers (Bottom of Page)"/>
        <w:docPartUnique/>
      </w:docPartObj>
    </w:sdtPr>
    <w:sdtEndPr>
      <w:rPr>
        <w:noProof/>
      </w:rPr>
    </w:sdtEndPr>
    <w:sdtContent>
      <w:p w14:paraId="0920FA0F" w14:textId="5EE7F3FE" w:rsidR="00B27ABA" w:rsidRDefault="00B27ABA">
        <w:pPr>
          <w:pStyle w:val="Footer"/>
          <w:jc w:val="right"/>
        </w:pPr>
        <w:r w:rsidRPr="00B27ABA">
          <w:rPr>
            <w:sz w:val="22"/>
            <w:szCs w:val="22"/>
          </w:rPr>
          <w:fldChar w:fldCharType="begin"/>
        </w:r>
        <w:r w:rsidRPr="00B27ABA">
          <w:rPr>
            <w:sz w:val="22"/>
            <w:szCs w:val="22"/>
          </w:rPr>
          <w:instrText xml:space="preserve"> PAGE   \* MERGEFORMAT </w:instrText>
        </w:r>
        <w:r w:rsidRPr="00B27ABA">
          <w:rPr>
            <w:sz w:val="22"/>
            <w:szCs w:val="22"/>
          </w:rPr>
          <w:fldChar w:fldCharType="separate"/>
        </w:r>
        <w:r w:rsidRPr="00B27ABA">
          <w:rPr>
            <w:noProof/>
            <w:sz w:val="22"/>
            <w:szCs w:val="22"/>
          </w:rPr>
          <w:t>2</w:t>
        </w:r>
        <w:r w:rsidRPr="00B27ABA">
          <w:rPr>
            <w:noProof/>
            <w:sz w:val="22"/>
            <w:szCs w:val="22"/>
          </w:rPr>
          <w:fldChar w:fldCharType="end"/>
        </w:r>
      </w:p>
    </w:sdtContent>
  </w:sdt>
  <w:p w14:paraId="67F87DC6" w14:textId="77777777" w:rsidR="00B27ABA" w:rsidRDefault="00B27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7D7D" w14:textId="77777777" w:rsidR="00EF204F" w:rsidRDefault="00EF204F" w:rsidP="002923D7">
      <w:r>
        <w:separator/>
      </w:r>
    </w:p>
  </w:footnote>
  <w:footnote w:type="continuationSeparator" w:id="0">
    <w:p w14:paraId="2CD76223" w14:textId="77777777" w:rsidR="00EF204F" w:rsidRDefault="00EF204F" w:rsidP="002923D7">
      <w:r>
        <w:continuationSeparator/>
      </w:r>
    </w:p>
  </w:footnote>
  <w:footnote w:id="1">
    <w:p w14:paraId="3550B8E0" w14:textId="001A8B76" w:rsidR="00331AB1" w:rsidRPr="00EB56D6" w:rsidRDefault="00331AB1" w:rsidP="00EB56D6">
      <w:pPr>
        <w:pStyle w:val="ListParagraph"/>
        <w:autoSpaceDE w:val="0"/>
        <w:autoSpaceDN w:val="0"/>
        <w:adjustRightInd w:val="0"/>
        <w:ind w:left="180"/>
        <w:jc w:val="both"/>
        <w:rPr>
          <w:sz w:val="20"/>
          <w:szCs w:val="20"/>
        </w:rPr>
      </w:pPr>
      <w:r>
        <w:rPr>
          <w:rStyle w:val="FootnoteReference"/>
        </w:rPr>
        <w:footnoteRef/>
      </w:r>
      <w:r w:rsidRPr="00581D1C">
        <w:rPr>
          <w:sz w:val="20"/>
          <w:szCs w:val="20"/>
        </w:rPr>
        <w:t>As Lakoff (1987:</w:t>
      </w:r>
      <w:r w:rsidR="00EC05A4">
        <w:rPr>
          <w:sz w:val="20"/>
          <w:szCs w:val="20"/>
        </w:rPr>
        <w:t xml:space="preserve"> </w:t>
      </w:r>
      <w:r w:rsidRPr="00581D1C">
        <w:rPr>
          <w:sz w:val="20"/>
          <w:szCs w:val="20"/>
        </w:rPr>
        <w:t xml:space="preserve">219) distinguishes image metaphors from the conceptual metaphors, he argues that image metaphor is “another major type of metaphor that maps conventional mental images onto other conventional mental images by virtue of their internal structure.” </w:t>
      </w:r>
    </w:p>
  </w:footnote>
  <w:footnote w:id="2">
    <w:p w14:paraId="288442F2" w14:textId="2DF7056C" w:rsidR="00326D2F" w:rsidRPr="006B04D6" w:rsidRDefault="00326D2F">
      <w:pPr>
        <w:pStyle w:val="FootnoteText"/>
        <w:rPr>
          <w:sz w:val="18"/>
          <w:szCs w:val="18"/>
        </w:rPr>
      </w:pPr>
      <w:r w:rsidRPr="006B04D6">
        <w:rPr>
          <w:rStyle w:val="FootnoteReference"/>
          <w:sz w:val="18"/>
          <w:szCs w:val="18"/>
        </w:rPr>
        <w:footnoteRef/>
      </w:r>
      <w:r w:rsidRPr="006B04D6">
        <w:rPr>
          <w:sz w:val="18"/>
          <w:szCs w:val="18"/>
        </w:rPr>
        <w:t xml:space="preserve"> </w:t>
      </w:r>
      <w:r w:rsidR="00031108" w:rsidRPr="006B04D6">
        <w:rPr>
          <w:sz w:val="18"/>
          <w:szCs w:val="18"/>
        </w:rPr>
        <w:t>Caballero quotes Lakoff &amp; Turner (</w:t>
      </w:r>
      <w:r w:rsidR="00031108" w:rsidRPr="006B04D6">
        <w:rPr>
          <w:color w:val="000000" w:themeColor="text1"/>
          <w:sz w:val="18"/>
          <w:szCs w:val="18"/>
        </w:rPr>
        <w:t>1989:</w:t>
      </w:r>
      <w:r w:rsidR="006B04D6">
        <w:rPr>
          <w:color w:val="000000" w:themeColor="text1"/>
          <w:sz w:val="18"/>
          <w:szCs w:val="18"/>
        </w:rPr>
        <w:t xml:space="preserve"> </w:t>
      </w:r>
      <w:r w:rsidR="00031108" w:rsidRPr="006B04D6">
        <w:rPr>
          <w:color w:val="000000" w:themeColor="text1"/>
          <w:sz w:val="18"/>
          <w:szCs w:val="18"/>
        </w:rPr>
        <w:t xml:space="preserve">89): </w:t>
      </w:r>
      <w:r w:rsidRPr="006B04D6">
        <w:rPr>
          <w:sz w:val="18"/>
          <w:szCs w:val="18"/>
        </w:rPr>
        <w:t>“more fleeting metaphors which involve not the mapping of concepts but rather the mapping of images</w:t>
      </w:r>
      <w:r w:rsidR="00031108" w:rsidRPr="006B04D6">
        <w:rPr>
          <w:sz w:val="18"/>
          <w:szCs w:val="18"/>
        </w:rPr>
        <w:t>.</w:t>
      </w:r>
      <w:r w:rsidRPr="006B04D6">
        <w:rPr>
          <w:sz w:val="18"/>
          <w:szCs w:val="18"/>
        </w:rPr>
        <w:t>”</w:t>
      </w:r>
      <w:r w:rsidRPr="006B04D6">
        <w:rPr>
          <w:b/>
          <w:b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6925" w14:textId="4A2F99B5" w:rsidR="00B27ABA" w:rsidRDefault="00B27ABA">
    <w:pPr>
      <w:pStyle w:val="Header"/>
    </w:pPr>
    <w:r w:rsidRPr="009D6DE5">
      <w:rPr>
        <w:i/>
        <w:iCs/>
        <w:sz w:val="22"/>
        <w:szCs w:val="22"/>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FE15" w14:textId="741FC70A" w:rsidR="00B27ABA" w:rsidRPr="00B27ABA" w:rsidRDefault="00B27ABA" w:rsidP="00B27ABA">
    <w:pPr>
      <w:pStyle w:val="Header"/>
      <w:jc w:val="right"/>
      <w:rPr>
        <w:i/>
        <w:iCs/>
        <w:sz w:val="22"/>
        <w:szCs w:val="22"/>
        <w:lang w:val="de-AT"/>
      </w:rPr>
    </w:pPr>
    <w:r w:rsidRPr="00B27ABA">
      <w:rPr>
        <w:i/>
        <w:iCs/>
        <w:color w:val="000000"/>
        <w:sz w:val="22"/>
        <w:szCs w:val="22"/>
        <w:lang w:eastAsia="sk-SK"/>
      </w:rPr>
      <w:t xml:space="preserve">Khatuna Beridze, </w:t>
    </w:r>
    <w:proofErr w:type="spellStart"/>
    <w:r w:rsidRPr="00B27ABA">
      <w:rPr>
        <w:i/>
        <w:iCs/>
        <w:color w:val="000000"/>
        <w:sz w:val="22"/>
        <w:szCs w:val="22"/>
        <w:lang w:eastAsia="sk-SK"/>
      </w:rPr>
      <w:t>Tamta</w:t>
    </w:r>
    <w:proofErr w:type="spellEnd"/>
    <w:r w:rsidRPr="00B27ABA">
      <w:rPr>
        <w:i/>
        <w:iCs/>
        <w:color w:val="000000"/>
        <w:sz w:val="22"/>
        <w:szCs w:val="22"/>
        <w:lang w:eastAsia="sk-SK"/>
      </w:rPr>
      <w:t xml:space="preserve"> Nagervadze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5C9D" w14:textId="7CCB9972" w:rsidR="00B27ABA" w:rsidRPr="009D6DE5" w:rsidRDefault="00B27ABA" w:rsidP="00B27ABA">
    <w:pPr>
      <w:pStyle w:val="Header"/>
      <w:rPr>
        <w:sz w:val="22"/>
        <w:szCs w:val="22"/>
      </w:rPr>
    </w:pPr>
    <w:r w:rsidRPr="009D6DE5">
      <w:rPr>
        <w:i/>
        <w:iCs/>
        <w:sz w:val="22"/>
        <w:szCs w:val="22"/>
      </w:rPr>
      <w:t>SKASE Journal of Translation and Interpretation</w:t>
    </w:r>
    <w:r w:rsidRPr="009D6DE5">
      <w:rPr>
        <w:sz w:val="22"/>
        <w:szCs w:val="22"/>
      </w:rPr>
      <w:t xml:space="preserve">, 2025; 18(2): </w:t>
    </w:r>
    <w:r>
      <w:rPr>
        <w:sz w:val="22"/>
        <w:szCs w:val="22"/>
      </w:rPr>
      <w:t>188–211</w:t>
    </w:r>
  </w:p>
  <w:p w14:paraId="7F928EAC" w14:textId="16967655" w:rsidR="00B27ABA" w:rsidRDefault="00B27ABA" w:rsidP="00B27ABA">
    <w:pPr>
      <w:pStyle w:val="Header"/>
    </w:pPr>
    <w:proofErr w:type="spellStart"/>
    <w:r w:rsidRPr="009D6DE5">
      <w:rPr>
        <w:sz w:val="22"/>
        <w:szCs w:val="22"/>
      </w:rPr>
      <w:t>doi</w:t>
    </w:r>
    <w:proofErr w:type="spellEnd"/>
    <w:r w:rsidRPr="009D6DE5">
      <w:rPr>
        <w:sz w:val="22"/>
        <w:szCs w:val="22"/>
      </w:rPr>
      <w:t>:</w:t>
    </w:r>
    <w:r>
      <w:rPr>
        <w:sz w:val="22"/>
        <w:szCs w:val="22"/>
      </w:rPr>
      <w:t xml:space="preserve"> </w:t>
    </w:r>
    <w:r w:rsidRPr="00B27ABA">
      <w:rPr>
        <w:sz w:val="22"/>
        <w:szCs w:val="22"/>
      </w:rPr>
      <w:t>10.33542/JTI2025-S-10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59C"/>
    <w:multiLevelType w:val="multilevel"/>
    <w:tmpl w:val="80EC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97DE9"/>
    <w:multiLevelType w:val="hybridMultilevel"/>
    <w:tmpl w:val="98F81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D62AC"/>
    <w:multiLevelType w:val="hybridMultilevel"/>
    <w:tmpl w:val="E3DAA3A2"/>
    <w:lvl w:ilvl="0" w:tplc="89E48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57EDF"/>
    <w:multiLevelType w:val="multilevel"/>
    <w:tmpl w:val="B2FC10D8"/>
    <w:lvl w:ilvl="0">
      <w:start w:val="1"/>
      <w:numFmt w:val="decimal"/>
      <w:lvlText w:val="%1."/>
      <w:lvlJc w:val="left"/>
      <w:pPr>
        <w:ind w:left="720" w:hanging="360"/>
      </w:pPr>
      <w:rPr>
        <w:rFonts w:hint="default"/>
        <w:b/>
        <w:bCs/>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3A771D"/>
    <w:multiLevelType w:val="multilevel"/>
    <w:tmpl w:val="C646F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D05BF"/>
    <w:multiLevelType w:val="hybridMultilevel"/>
    <w:tmpl w:val="44BE8874"/>
    <w:lvl w:ilvl="0" w:tplc="7A70A7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52506"/>
    <w:multiLevelType w:val="hybridMultilevel"/>
    <w:tmpl w:val="095E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394872"/>
    <w:multiLevelType w:val="hybridMultilevel"/>
    <w:tmpl w:val="00866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F91874"/>
    <w:multiLevelType w:val="hybridMultilevel"/>
    <w:tmpl w:val="ADAC10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B1C41"/>
    <w:multiLevelType w:val="multilevel"/>
    <w:tmpl w:val="5296A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F1964"/>
    <w:multiLevelType w:val="multilevel"/>
    <w:tmpl w:val="C646F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06FCE"/>
    <w:multiLevelType w:val="multilevel"/>
    <w:tmpl w:val="1FBA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4C28C1"/>
    <w:multiLevelType w:val="multilevel"/>
    <w:tmpl w:val="67C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23668"/>
    <w:multiLevelType w:val="hybridMultilevel"/>
    <w:tmpl w:val="DBCA7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175B8"/>
    <w:multiLevelType w:val="hybridMultilevel"/>
    <w:tmpl w:val="368295D2"/>
    <w:lvl w:ilvl="0" w:tplc="404869F4">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841AF1"/>
    <w:multiLevelType w:val="multilevel"/>
    <w:tmpl w:val="85C8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100A11"/>
    <w:multiLevelType w:val="hybridMultilevel"/>
    <w:tmpl w:val="6AB057C2"/>
    <w:lvl w:ilvl="0" w:tplc="47F60F5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B72FD5"/>
    <w:multiLevelType w:val="multilevel"/>
    <w:tmpl w:val="6FE2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942160">
    <w:abstractNumId w:val="3"/>
  </w:num>
  <w:num w:numId="2" w16cid:durableId="1719937318">
    <w:abstractNumId w:val="16"/>
  </w:num>
  <w:num w:numId="3" w16cid:durableId="649208171">
    <w:abstractNumId w:val="0"/>
  </w:num>
  <w:num w:numId="4" w16cid:durableId="943730159">
    <w:abstractNumId w:val="4"/>
  </w:num>
  <w:num w:numId="5" w16cid:durableId="648174075">
    <w:abstractNumId w:val="15"/>
  </w:num>
  <w:num w:numId="6" w16cid:durableId="432627836">
    <w:abstractNumId w:val="12"/>
  </w:num>
  <w:num w:numId="7" w16cid:durableId="1325932220">
    <w:abstractNumId w:val="17"/>
  </w:num>
  <w:num w:numId="8" w16cid:durableId="45110646">
    <w:abstractNumId w:val="9"/>
  </w:num>
  <w:num w:numId="9" w16cid:durableId="1823354584">
    <w:abstractNumId w:val="13"/>
  </w:num>
  <w:num w:numId="10" w16cid:durableId="926571393">
    <w:abstractNumId w:val="8"/>
  </w:num>
  <w:num w:numId="11" w16cid:durableId="992028622">
    <w:abstractNumId w:val="11"/>
  </w:num>
  <w:num w:numId="12" w16cid:durableId="1801603971">
    <w:abstractNumId w:val="14"/>
  </w:num>
  <w:num w:numId="13" w16cid:durableId="464196476">
    <w:abstractNumId w:val="5"/>
  </w:num>
  <w:num w:numId="14" w16cid:durableId="615261558">
    <w:abstractNumId w:val="1"/>
  </w:num>
  <w:num w:numId="15" w16cid:durableId="987127143">
    <w:abstractNumId w:val="6"/>
  </w:num>
  <w:num w:numId="16" w16cid:durableId="2035228695">
    <w:abstractNumId w:val="7"/>
  </w:num>
  <w:num w:numId="17" w16cid:durableId="494036940">
    <w:abstractNumId w:val="2"/>
  </w:num>
  <w:num w:numId="18" w16cid:durableId="1469014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19"/>
    <w:rsid w:val="00000ACC"/>
    <w:rsid w:val="00001E15"/>
    <w:rsid w:val="000038DB"/>
    <w:rsid w:val="0000749B"/>
    <w:rsid w:val="00007DCF"/>
    <w:rsid w:val="00011C1D"/>
    <w:rsid w:val="000135B8"/>
    <w:rsid w:val="0001398B"/>
    <w:rsid w:val="00014ADD"/>
    <w:rsid w:val="000173ED"/>
    <w:rsid w:val="00017731"/>
    <w:rsid w:val="00022DD0"/>
    <w:rsid w:val="000260BC"/>
    <w:rsid w:val="00026669"/>
    <w:rsid w:val="0003085E"/>
    <w:rsid w:val="00031108"/>
    <w:rsid w:val="00031B6D"/>
    <w:rsid w:val="0003226B"/>
    <w:rsid w:val="00041356"/>
    <w:rsid w:val="00041F66"/>
    <w:rsid w:val="00041FF1"/>
    <w:rsid w:val="00043CB5"/>
    <w:rsid w:val="00044D77"/>
    <w:rsid w:val="00045E01"/>
    <w:rsid w:val="000468CE"/>
    <w:rsid w:val="00047520"/>
    <w:rsid w:val="000479AD"/>
    <w:rsid w:val="00050363"/>
    <w:rsid w:val="00050CAC"/>
    <w:rsid w:val="00051166"/>
    <w:rsid w:val="00051265"/>
    <w:rsid w:val="000515B8"/>
    <w:rsid w:val="00051C38"/>
    <w:rsid w:val="00052B83"/>
    <w:rsid w:val="00055AF9"/>
    <w:rsid w:val="00056909"/>
    <w:rsid w:val="000610A8"/>
    <w:rsid w:val="0006357A"/>
    <w:rsid w:val="000641C9"/>
    <w:rsid w:val="0006733D"/>
    <w:rsid w:val="0007508A"/>
    <w:rsid w:val="00075D0D"/>
    <w:rsid w:val="00077134"/>
    <w:rsid w:val="00083EF5"/>
    <w:rsid w:val="00094C57"/>
    <w:rsid w:val="000975AA"/>
    <w:rsid w:val="000A01E7"/>
    <w:rsid w:val="000A08BF"/>
    <w:rsid w:val="000A3904"/>
    <w:rsid w:val="000B17C3"/>
    <w:rsid w:val="000B2D87"/>
    <w:rsid w:val="000B55D6"/>
    <w:rsid w:val="000B7356"/>
    <w:rsid w:val="000C1F11"/>
    <w:rsid w:val="000C2D2E"/>
    <w:rsid w:val="000C33FC"/>
    <w:rsid w:val="000C42C5"/>
    <w:rsid w:val="000C4AEA"/>
    <w:rsid w:val="000C5DA2"/>
    <w:rsid w:val="000C6021"/>
    <w:rsid w:val="000D2694"/>
    <w:rsid w:val="000D2EB9"/>
    <w:rsid w:val="000D4480"/>
    <w:rsid w:val="000D6A0A"/>
    <w:rsid w:val="000E1873"/>
    <w:rsid w:val="000E4847"/>
    <w:rsid w:val="000E5DD1"/>
    <w:rsid w:val="000E5E76"/>
    <w:rsid w:val="000E77CC"/>
    <w:rsid w:val="000F6D49"/>
    <w:rsid w:val="000F7A4B"/>
    <w:rsid w:val="001014FC"/>
    <w:rsid w:val="00101A84"/>
    <w:rsid w:val="00106D8A"/>
    <w:rsid w:val="001136CF"/>
    <w:rsid w:val="00114FA4"/>
    <w:rsid w:val="00115A30"/>
    <w:rsid w:val="0011669C"/>
    <w:rsid w:val="001223A4"/>
    <w:rsid w:val="0012380D"/>
    <w:rsid w:val="00126945"/>
    <w:rsid w:val="00126A64"/>
    <w:rsid w:val="001270D0"/>
    <w:rsid w:val="00130438"/>
    <w:rsid w:val="001312B3"/>
    <w:rsid w:val="001322D7"/>
    <w:rsid w:val="001338CE"/>
    <w:rsid w:val="00136D7D"/>
    <w:rsid w:val="00137237"/>
    <w:rsid w:val="00137672"/>
    <w:rsid w:val="00147172"/>
    <w:rsid w:val="00147904"/>
    <w:rsid w:val="00147E1C"/>
    <w:rsid w:val="0015051E"/>
    <w:rsid w:val="001511E9"/>
    <w:rsid w:val="00152786"/>
    <w:rsid w:val="001576BD"/>
    <w:rsid w:val="00157E91"/>
    <w:rsid w:val="00161961"/>
    <w:rsid w:val="00162B2F"/>
    <w:rsid w:val="001658AF"/>
    <w:rsid w:val="00166D7B"/>
    <w:rsid w:val="0017031D"/>
    <w:rsid w:val="00174341"/>
    <w:rsid w:val="00177BC2"/>
    <w:rsid w:val="00177F02"/>
    <w:rsid w:val="0018030E"/>
    <w:rsid w:val="0018255A"/>
    <w:rsid w:val="00186233"/>
    <w:rsid w:val="00186E97"/>
    <w:rsid w:val="00190D5C"/>
    <w:rsid w:val="00190ECF"/>
    <w:rsid w:val="00191633"/>
    <w:rsid w:val="00192FE6"/>
    <w:rsid w:val="001937D1"/>
    <w:rsid w:val="00194490"/>
    <w:rsid w:val="00195A05"/>
    <w:rsid w:val="00197D36"/>
    <w:rsid w:val="001A1711"/>
    <w:rsid w:val="001A2659"/>
    <w:rsid w:val="001A369D"/>
    <w:rsid w:val="001A6DA7"/>
    <w:rsid w:val="001A7A87"/>
    <w:rsid w:val="001A7DD1"/>
    <w:rsid w:val="001B0FCB"/>
    <w:rsid w:val="001B20C6"/>
    <w:rsid w:val="001B3D3A"/>
    <w:rsid w:val="001B3DF8"/>
    <w:rsid w:val="001B4166"/>
    <w:rsid w:val="001B4639"/>
    <w:rsid w:val="001B546C"/>
    <w:rsid w:val="001B65E6"/>
    <w:rsid w:val="001C39CC"/>
    <w:rsid w:val="001C7D87"/>
    <w:rsid w:val="001D07FF"/>
    <w:rsid w:val="001D0E01"/>
    <w:rsid w:val="001D1602"/>
    <w:rsid w:val="001E1516"/>
    <w:rsid w:val="001E1716"/>
    <w:rsid w:val="001E27F6"/>
    <w:rsid w:val="001E2859"/>
    <w:rsid w:val="001F122A"/>
    <w:rsid w:val="001F1E88"/>
    <w:rsid w:val="001F42C1"/>
    <w:rsid w:val="001F5AB0"/>
    <w:rsid w:val="001F5CFB"/>
    <w:rsid w:val="00201EFA"/>
    <w:rsid w:val="00203DE7"/>
    <w:rsid w:val="00205031"/>
    <w:rsid w:val="002051EA"/>
    <w:rsid w:val="002059AB"/>
    <w:rsid w:val="00210B06"/>
    <w:rsid w:val="00212424"/>
    <w:rsid w:val="0021456C"/>
    <w:rsid w:val="00217787"/>
    <w:rsid w:val="0022190F"/>
    <w:rsid w:val="00223BF6"/>
    <w:rsid w:val="00225388"/>
    <w:rsid w:val="00225562"/>
    <w:rsid w:val="0022640A"/>
    <w:rsid w:val="00226DC0"/>
    <w:rsid w:val="002319D4"/>
    <w:rsid w:val="00231A21"/>
    <w:rsid w:val="002338F9"/>
    <w:rsid w:val="00234927"/>
    <w:rsid w:val="0023514E"/>
    <w:rsid w:val="0023705F"/>
    <w:rsid w:val="002454AD"/>
    <w:rsid w:val="002468EE"/>
    <w:rsid w:val="00252B60"/>
    <w:rsid w:val="00253F44"/>
    <w:rsid w:val="0025433C"/>
    <w:rsid w:val="00255C6B"/>
    <w:rsid w:val="0025728A"/>
    <w:rsid w:val="00257D1D"/>
    <w:rsid w:val="00264501"/>
    <w:rsid w:val="002646E7"/>
    <w:rsid w:val="00266CD8"/>
    <w:rsid w:val="00267683"/>
    <w:rsid w:val="00270C28"/>
    <w:rsid w:val="00274729"/>
    <w:rsid w:val="0027477C"/>
    <w:rsid w:val="00274A4E"/>
    <w:rsid w:val="00274D37"/>
    <w:rsid w:val="0027568D"/>
    <w:rsid w:val="00280FFA"/>
    <w:rsid w:val="00282DF6"/>
    <w:rsid w:val="00283083"/>
    <w:rsid w:val="00284FD9"/>
    <w:rsid w:val="00285318"/>
    <w:rsid w:val="002863F9"/>
    <w:rsid w:val="002905B0"/>
    <w:rsid w:val="002923D7"/>
    <w:rsid w:val="00292F43"/>
    <w:rsid w:val="002939C4"/>
    <w:rsid w:val="00293EE6"/>
    <w:rsid w:val="00294075"/>
    <w:rsid w:val="002941B9"/>
    <w:rsid w:val="00294BD9"/>
    <w:rsid w:val="002967A6"/>
    <w:rsid w:val="00297794"/>
    <w:rsid w:val="002A0C46"/>
    <w:rsid w:val="002A290F"/>
    <w:rsid w:val="002A5ECC"/>
    <w:rsid w:val="002B423B"/>
    <w:rsid w:val="002B4B57"/>
    <w:rsid w:val="002B4B8C"/>
    <w:rsid w:val="002B5835"/>
    <w:rsid w:val="002C36D4"/>
    <w:rsid w:val="002C4035"/>
    <w:rsid w:val="002C4414"/>
    <w:rsid w:val="002C4798"/>
    <w:rsid w:val="002C4B58"/>
    <w:rsid w:val="002C7FC4"/>
    <w:rsid w:val="002D06F7"/>
    <w:rsid w:val="002D0A98"/>
    <w:rsid w:val="002D15CD"/>
    <w:rsid w:val="002D16BE"/>
    <w:rsid w:val="002D2A77"/>
    <w:rsid w:val="002D359D"/>
    <w:rsid w:val="002D6EDD"/>
    <w:rsid w:val="002E18E3"/>
    <w:rsid w:val="002E1E2D"/>
    <w:rsid w:val="002E438A"/>
    <w:rsid w:val="002E6A08"/>
    <w:rsid w:val="002F02F7"/>
    <w:rsid w:val="002F0DB7"/>
    <w:rsid w:val="002F2CF4"/>
    <w:rsid w:val="002F4BA6"/>
    <w:rsid w:val="002F76E4"/>
    <w:rsid w:val="002F7B4B"/>
    <w:rsid w:val="00302703"/>
    <w:rsid w:val="0030501B"/>
    <w:rsid w:val="003117BA"/>
    <w:rsid w:val="0031285F"/>
    <w:rsid w:val="0031543A"/>
    <w:rsid w:val="00316935"/>
    <w:rsid w:val="0032499A"/>
    <w:rsid w:val="0032683B"/>
    <w:rsid w:val="00326D2F"/>
    <w:rsid w:val="00331AB1"/>
    <w:rsid w:val="00332EE4"/>
    <w:rsid w:val="00334C50"/>
    <w:rsid w:val="00334F9C"/>
    <w:rsid w:val="00337026"/>
    <w:rsid w:val="003371AD"/>
    <w:rsid w:val="00341B8E"/>
    <w:rsid w:val="00342BB7"/>
    <w:rsid w:val="00351FED"/>
    <w:rsid w:val="00355029"/>
    <w:rsid w:val="00356DCE"/>
    <w:rsid w:val="003601BE"/>
    <w:rsid w:val="00360F76"/>
    <w:rsid w:val="0036516D"/>
    <w:rsid w:val="003665A4"/>
    <w:rsid w:val="00367EC2"/>
    <w:rsid w:val="003712B7"/>
    <w:rsid w:val="00372CE2"/>
    <w:rsid w:val="00380618"/>
    <w:rsid w:val="0038064F"/>
    <w:rsid w:val="0038583E"/>
    <w:rsid w:val="003868F4"/>
    <w:rsid w:val="003879A7"/>
    <w:rsid w:val="00392DBF"/>
    <w:rsid w:val="003973B6"/>
    <w:rsid w:val="00397D8D"/>
    <w:rsid w:val="003A3F7B"/>
    <w:rsid w:val="003A5AA1"/>
    <w:rsid w:val="003B0668"/>
    <w:rsid w:val="003B2B5A"/>
    <w:rsid w:val="003B47BC"/>
    <w:rsid w:val="003B57F9"/>
    <w:rsid w:val="003C0D76"/>
    <w:rsid w:val="003C19C1"/>
    <w:rsid w:val="003C3BB1"/>
    <w:rsid w:val="003C3DFE"/>
    <w:rsid w:val="003C4F9E"/>
    <w:rsid w:val="003C5D75"/>
    <w:rsid w:val="003D4039"/>
    <w:rsid w:val="003D5D48"/>
    <w:rsid w:val="003D667F"/>
    <w:rsid w:val="003D750E"/>
    <w:rsid w:val="003E0547"/>
    <w:rsid w:val="003E1274"/>
    <w:rsid w:val="003E337B"/>
    <w:rsid w:val="003E7258"/>
    <w:rsid w:val="003F035E"/>
    <w:rsid w:val="003F0EA4"/>
    <w:rsid w:val="003F270F"/>
    <w:rsid w:val="003F31AE"/>
    <w:rsid w:val="003F321F"/>
    <w:rsid w:val="003F3351"/>
    <w:rsid w:val="003F5951"/>
    <w:rsid w:val="00400F0B"/>
    <w:rsid w:val="004022C3"/>
    <w:rsid w:val="004047E5"/>
    <w:rsid w:val="004050E8"/>
    <w:rsid w:val="004054A3"/>
    <w:rsid w:val="004068BD"/>
    <w:rsid w:val="00407338"/>
    <w:rsid w:val="0040757B"/>
    <w:rsid w:val="00413006"/>
    <w:rsid w:val="00421A26"/>
    <w:rsid w:val="004220A9"/>
    <w:rsid w:val="0042270D"/>
    <w:rsid w:val="00424986"/>
    <w:rsid w:val="00432159"/>
    <w:rsid w:val="0043272A"/>
    <w:rsid w:val="00433871"/>
    <w:rsid w:val="004340F3"/>
    <w:rsid w:val="00442861"/>
    <w:rsid w:val="0044449F"/>
    <w:rsid w:val="00447D47"/>
    <w:rsid w:val="0045474C"/>
    <w:rsid w:val="00462536"/>
    <w:rsid w:val="004661A8"/>
    <w:rsid w:val="00470C25"/>
    <w:rsid w:val="00470CFB"/>
    <w:rsid w:val="00471490"/>
    <w:rsid w:val="004737A7"/>
    <w:rsid w:val="00474007"/>
    <w:rsid w:val="004743E3"/>
    <w:rsid w:val="00474F28"/>
    <w:rsid w:val="004757C6"/>
    <w:rsid w:val="00477914"/>
    <w:rsid w:val="00481398"/>
    <w:rsid w:val="0048139F"/>
    <w:rsid w:val="00482AA6"/>
    <w:rsid w:val="00483D17"/>
    <w:rsid w:val="00486700"/>
    <w:rsid w:val="00487F13"/>
    <w:rsid w:val="00490F03"/>
    <w:rsid w:val="004A067B"/>
    <w:rsid w:val="004A18E7"/>
    <w:rsid w:val="004A2571"/>
    <w:rsid w:val="004A416C"/>
    <w:rsid w:val="004A44C1"/>
    <w:rsid w:val="004A6622"/>
    <w:rsid w:val="004C0C2F"/>
    <w:rsid w:val="004C226A"/>
    <w:rsid w:val="004C5790"/>
    <w:rsid w:val="004D0458"/>
    <w:rsid w:val="004D4086"/>
    <w:rsid w:val="004E04C5"/>
    <w:rsid w:val="004E1AC2"/>
    <w:rsid w:val="004E30B7"/>
    <w:rsid w:val="004E30F6"/>
    <w:rsid w:val="004E4D12"/>
    <w:rsid w:val="004E5F3B"/>
    <w:rsid w:val="004E7092"/>
    <w:rsid w:val="004E7B24"/>
    <w:rsid w:val="004F104E"/>
    <w:rsid w:val="004F41F6"/>
    <w:rsid w:val="004F47ED"/>
    <w:rsid w:val="004F6386"/>
    <w:rsid w:val="005040D9"/>
    <w:rsid w:val="005111BB"/>
    <w:rsid w:val="00515849"/>
    <w:rsid w:val="0051595E"/>
    <w:rsid w:val="005369C1"/>
    <w:rsid w:val="0053777B"/>
    <w:rsid w:val="0054254A"/>
    <w:rsid w:val="00543AD1"/>
    <w:rsid w:val="005472B3"/>
    <w:rsid w:val="00547E5C"/>
    <w:rsid w:val="005528B5"/>
    <w:rsid w:val="0055480B"/>
    <w:rsid w:val="005548EF"/>
    <w:rsid w:val="0056257E"/>
    <w:rsid w:val="0057257B"/>
    <w:rsid w:val="00572CB2"/>
    <w:rsid w:val="00576190"/>
    <w:rsid w:val="00580155"/>
    <w:rsid w:val="00581D1C"/>
    <w:rsid w:val="0058325C"/>
    <w:rsid w:val="005837A9"/>
    <w:rsid w:val="00584187"/>
    <w:rsid w:val="00584EBA"/>
    <w:rsid w:val="00590D09"/>
    <w:rsid w:val="00594496"/>
    <w:rsid w:val="00594734"/>
    <w:rsid w:val="00594884"/>
    <w:rsid w:val="005A1261"/>
    <w:rsid w:val="005A210D"/>
    <w:rsid w:val="005A2761"/>
    <w:rsid w:val="005B143C"/>
    <w:rsid w:val="005C4B8D"/>
    <w:rsid w:val="005C5D27"/>
    <w:rsid w:val="005C6FC1"/>
    <w:rsid w:val="005D0A8C"/>
    <w:rsid w:val="005D2153"/>
    <w:rsid w:val="005D3732"/>
    <w:rsid w:val="005D689F"/>
    <w:rsid w:val="005D76BB"/>
    <w:rsid w:val="005E273D"/>
    <w:rsid w:val="005E5CCC"/>
    <w:rsid w:val="005F0E3B"/>
    <w:rsid w:val="005F23CD"/>
    <w:rsid w:val="005F7D0C"/>
    <w:rsid w:val="0060080C"/>
    <w:rsid w:val="0060174E"/>
    <w:rsid w:val="00602896"/>
    <w:rsid w:val="00603BFB"/>
    <w:rsid w:val="00603DCC"/>
    <w:rsid w:val="00603ED1"/>
    <w:rsid w:val="006057B2"/>
    <w:rsid w:val="006064DC"/>
    <w:rsid w:val="00607635"/>
    <w:rsid w:val="006079B5"/>
    <w:rsid w:val="00607BDB"/>
    <w:rsid w:val="00612975"/>
    <w:rsid w:val="006179C1"/>
    <w:rsid w:val="00617D9C"/>
    <w:rsid w:val="0062056C"/>
    <w:rsid w:val="00621439"/>
    <w:rsid w:val="006235C3"/>
    <w:rsid w:val="00626BAC"/>
    <w:rsid w:val="00630CFB"/>
    <w:rsid w:val="00633FAD"/>
    <w:rsid w:val="00635323"/>
    <w:rsid w:val="006411CB"/>
    <w:rsid w:val="00644A42"/>
    <w:rsid w:val="00653B60"/>
    <w:rsid w:val="00654FDE"/>
    <w:rsid w:val="00655CCA"/>
    <w:rsid w:val="0065633C"/>
    <w:rsid w:val="00656AD7"/>
    <w:rsid w:val="00660175"/>
    <w:rsid w:val="0066066B"/>
    <w:rsid w:val="00663BAD"/>
    <w:rsid w:val="00666296"/>
    <w:rsid w:val="00666842"/>
    <w:rsid w:val="00670445"/>
    <w:rsid w:val="00672ED6"/>
    <w:rsid w:val="00676A12"/>
    <w:rsid w:val="0067729F"/>
    <w:rsid w:val="0067734F"/>
    <w:rsid w:val="00682CA9"/>
    <w:rsid w:val="00683166"/>
    <w:rsid w:val="0068622B"/>
    <w:rsid w:val="006873EC"/>
    <w:rsid w:val="0069048C"/>
    <w:rsid w:val="00692191"/>
    <w:rsid w:val="0069328F"/>
    <w:rsid w:val="00694183"/>
    <w:rsid w:val="0069767F"/>
    <w:rsid w:val="00697EEE"/>
    <w:rsid w:val="006A0F93"/>
    <w:rsid w:val="006A253D"/>
    <w:rsid w:val="006A6ECC"/>
    <w:rsid w:val="006A732B"/>
    <w:rsid w:val="006B04D6"/>
    <w:rsid w:val="006B10CF"/>
    <w:rsid w:val="006B1984"/>
    <w:rsid w:val="006B3626"/>
    <w:rsid w:val="006B4BF4"/>
    <w:rsid w:val="006B6B61"/>
    <w:rsid w:val="006C1409"/>
    <w:rsid w:val="006C2AFA"/>
    <w:rsid w:val="006C2D3C"/>
    <w:rsid w:val="006C3881"/>
    <w:rsid w:val="006C4221"/>
    <w:rsid w:val="006C42C5"/>
    <w:rsid w:val="006C5943"/>
    <w:rsid w:val="006C72FC"/>
    <w:rsid w:val="006C7448"/>
    <w:rsid w:val="006D17F9"/>
    <w:rsid w:val="006D598C"/>
    <w:rsid w:val="006D7334"/>
    <w:rsid w:val="006E0CF2"/>
    <w:rsid w:val="006E259E"/>
    <w:rsid w:val="006E2907"/>
    <w:rsid w:val="006F22AA"/>
    <w:rsid w:val="006F3133"/>
    <w:rsid w:val="006F5CD3"/>
    <w:rsid w:val="00700744"/>
    <w:rsid w:val="00703597"/>
    <w:rsid w:val="007116A1"/>
    <w:rsid w:val="0071173B"/>
    <w:rsid w:val="0071496F"/>
    <w:rsid w:val="007150E8"/>
    <w:rsid w:val="00716306"/>
    <w:rsid w:val="0072165F"/>
    <w:rsid w:val="00721AFB"/>
    <w:rsid w:val="00723711"/>
    <w:rsid w:val="007259E5"/>
    <w:rsid w:val="00725F3B"/>
    <w:rsid w:val="0073084F"/>
    <w:rsid w:val="007339F6"/>
    <w:rsid w:val="00736834"/>
    <w:rsid w:val="00736DF4"/>
    <w:rsid w:val="00737B47"/>
    <w:rsid w:val="0074148B"/>
    <w:rsid w:val="007427C6"/>
    <w:rsid w:val="00753298"/>
    <w:rsid w:val="0075377A"/>
    <w:rsid w:val="007562D8"/>
    <w:rsid w:val="007614EF"/>
    <w:rsid w:val="00765CCF"/>
    <w:rsid w:val="00767F3B"/>
    <w:rsid w:val="00775175"/>
    <w:rsid w:val="007764A9"/>
    <w:rsid w:val="00781E8F"/>
    <w:rsid w:val="00782551"/>
    <w:rsid w:val="00782985"/>
    <w:rsid w:val="007843EB"/>
    <w:rsid w:val="0079366F"/>
    <w:rsid w:val="00794F22"/>
    <w:rsid w:val="00796C34"/>
    <w:rsid w:val="007A3412"/>
    <w:rsid w:val="007A5D19"/>
    <w:rsid w:val="007A6208"/>
    <w:rsid w:val="007A6EB4"/>
    <w:rsid w:val="007B0B2C"/>
    <w:rsid w:val="007B22C3"/>
    <w:rsid w:val="007B2DED"/>
    <w:rsid w:val="007B57E0"/>
    <w:rsid w:val="007B7C04"/>
    <w:rsid w:val="007C338D"/>
    <w:rsid w:val="007C45F3"/>
    <w:rsid w:val="007C4AE2"/>
    <w:rsid w:val="007C4BE7"/>
    <w:rsid w:val="007C595B"/>
    <w:rsid w:val="007C7010"/>
    <w:rsid w:val="007D172B"/>
    <w:rsid w:val="007D2497"/>
    <w:rsid w:val="007D3093"/>
    <w:rsid w:val="007D438E"/>
    <w:rsid w:val="007E478D"/>
    <w:rsid w:val="007E6525"/>
    <w:rsid w:val="007E6B13"/>
    <w:rsid w:val="007F5FFC"/>
    <w:rsid w:val="0080028E"/>
    <w:rsid w:val="00800A18"/>
    <w:rsid w:val="00802997"/>
    <w:rsid w:val="00802E49"/>
    <w:rsid w:val="00803EC7"/>
    <w:rsid w:val="00804A0F"/>
    <w:rsid w:val="008143F8"/>
    <w:rsid w:val="0081561F"/>
    <w:rsid w:val="00815808"/>
    <w:rsid w:val="00816A2F"/>
    <w:rsid w:val="00816C4D"/>
    <w:rsid w:val="00816E2B"/>
    <w:rsid w:val="008179DA"/>
    <w:rsid w:val="00821645"/>
    <w:rsid w:val="00821FDA"/>
    <w:rsid w:val="0082474E"/>
    <w:rsid w:val="00824DB1"/>
    <w:rsid w:val="008275BB"/>
    <w:rsid w:val="00832104"/>
    <w:rsid w:val="00833CB6"/>
    <w:rsid w:val="0083452B"/>
    <w:rsid w:val="00837698"/>
    <w:rsid w:val="00837ADB"/>
    <w:rsid w:val="008404A1"/>
    <w:rsid w:val="00840D59"/>
    <w:rsid w:val="008432C1"/>
    <w:rsid w:val="00844994"/>
    <w:rsid w:val="00844E44"/>
    <w:rsid w:val="0084601D"/>
    <w:rsid w:val="0084710F"/>
    <w:rsid w:val="00850025"/>
    <w:rsid w:val="00851167"/>
    <w:rsid w:val="00852554"/>
    <w:rsid w:val="008539EC"/>
    <w:rsid w:val="00853FFC"/>
    <w:rsid w:val="00854987"/>
    <w:rsid w:val="00855973"/>
    <w:rsid w:val="00860C13"/>
    <w:rsid w:val="008612D9"/>
    <w:rsid w:val="00861506"/>
    <w:rsid w:val="00863CD3"/>
    <w:rsid w:val="008649B9"/>
    <w:rsid w:val="00864D68"/>
    <w:rsid w:val="00866804"/>
    <w:rsid w:val="00867BB8"/>
    <w:rsid w:val="008703B4"/>
    <w:rsid w:val="008731CD"/>
    <w:rsid w:val="00873694"/>
    <w:rsid w:val="00874819"/>
    <w:rsid w:val="00876061"/>
    <w:rsid w:val="00881953"/>
    <w:rsid w:val="00881CAF"/>
    <w:rsid w:val="00890725"/>
    <w:rsid w:val="0089247A"/>
    <w:rsid w:val="00894E8A"/>
    <w:rsid w:val="0089692C"/>
    <w:rsid w:val="0089725E"/>
    <w:rsid w:val="00897BDA"/>
    <w:rsid w:val="008A16A4"/>
    <w:rsid w:val="008A22ED"/>
    <w:rsid w:val="008A320E"/>
    <w:rsid w:val="008A3902"/>
    <w:rsid w:val="008A4203"/>
    <w:rsid w:val="008A5122"/>
    <w:rsid w:val="008A5310"/>
    <w:rsid w:val="008B1C4D"/>
    <w:rsid w:val="008B379B"/>
    <w:rsid w:val="008B5A07"/>
    <w:rsid w:val="008B5E8D"/>
    <w:rsid w:val="008B6347"/>
    <w:rsid w:val="008B7941"/>
    <w:rsid w:val="008B7CE6"/>
    <w:rsid w:val="008C01F4"/>
    <w:rsid w:val="008C3EF3"/>
    <w:rsid w:val="008D1603"/>
    <w:rsid w:val="008D332F"/>
    <w:rsid w:val="008D37CF"/>
    <w:rsid w:val="008D41D4"/>
    <w:rsid w:val="008D48D1"/>
    <w:rsid w:val="008D4B95"/>
    <w:rsid w:val="008D4D54"/>
    <w:rsid w:val="008D6F14"/>
    <w:rsid w:val="008D7F18"/>
    <w:rsid w:val="008E0249"/>
    <w:rsid w:val="008E16D2"/>
    <w:rsid w:val="008F01A5"/>
    <w:rsid w:val="008F1CF5"/>
    <w:rsid w:val="008F4620"/>
    <w:rsid w:val="008F4F63"/>
    <w:rsid w:val="008F58C3"/>
    <w:rsid w:val="00901267"/>
    <w:rsid w:val="009058BF"/>
    <w:rsid w:val="00905DEF"/>
    <w:rsid w:val="009139B7"/>
    <w:rsid w:val="00914E8D"/>
    <w:rsid w:val="0091642C"/>
    <w:rsid w:val="00917C08"/>
    <w:rsid w:val="00921A60"/>
    <w:rsid w:val="00922387"/>
    <w:rsid w:val="00930629"/>
    <w:rsid w:val="00932357"/>
    <w:rsid w:val="0093285F"/>
    <w:rsid w:val="00932889"/>
    <w:rsid w:val="00933E77"/>
    <w:rsid w:val="0093494E"/>
    <w:rsid w:val="009375FB"/>
    <w:rsid w:val="009446DC"/>
    <w:rsid w:val="0094583E"/>
    <w:rsid w:val="00950B86"/>
    <w:rsid w:val="009512EC"/>
    <w:rsid w:val="009523E2"/>
    <w:rsid w:val="0095312D"/>
    <w:rsid w:val="0095539E"/>
    <w:rsid w:val="009555C6"/>
    <w:rsid w:val="0095630E"/>
    <w:rsid w:val="0095635A"/>
    <w:rsid w:val="00963B9D"/>
    <w:rsid w:val="0097124C"/>
    <w:rsid w:val="00971835"/>
    <w:rsid w:val="0097236F"/>
    <w:rsid w:val="0097525B"/>
    <w:rsid w:val="009760BF"/>
    <w:rsid w:val="0097664D"/>
    <w:rsid w:val="00980F0D"/>
    <w:rsid w:val="00981BAC"/>
    <w:rsid w:val="0099079F"/>
    <w:rsid w:val="0099301A"/>
    <w:rsid w:val="009972E4"/>
    <w:rsid w:val="00997624"/>
    <w:rsid w:val="009A0A94"/>
    <w:rsid w:val="009A1B47"/>
    <w:rsid w:val="009A1C5B"/>
    <w:rsid w:val="009A324B"/>
    <w:rsid w:val="009A5FA6"/>
    <w:rsid w:val="009B0187"/>
    <w:rsid w:val="009B2669"/>
    <w:rsid w:val="009B4389"/>
    <w:rsid w:val="009B477B"/>
    <w:rsid w:val="009B5612"/>
    <w:rsid w:val="009B5A05"/>
    <w:rsid w:val="009B7094"/>
    <w:rsid w:val="009C1E86"/>
    <w:rsid w:val="009C345D"/>
    <w:rsid w:val="009C603A"/>
    <w:rsid w:val="009D0D39"/>
    <w:rsid w:val="009D1015"/>
    <w:rsid w:val="009D4A1A"/>
    <w:rsid w:val="009D6367"/>
    <w:rsid w:val="009D7B71"/>
    <w:rsid w:val="009E7CFF"/>
    <w:rsid w:val="009F0C3C"/>
    <w:rsid w:val="009F3727"/>
    <w:rsid w:val="009F4849"/>
    <w:rsid w:val="009F4A47"/>
    <w:rsid w:val="009F68D6"/>
    <w:rsid w:val="00A00D68"/>
    <w:rsid w:val="00A010CA"/>
    <w:rsid w:val="00A03088"/>
    <w:rsid w:val="00A03123"/>
    <w:rsid w:val="00A0441A"/>
    <w:rsid w:val="00A045C8"/>
    <w:rsid w:val="00A04C65"/>
    <w:rsid w:val="00A04EC5"/>
    <w:rsid w:val="00A05571"/>
    <w:rsid w:val="00A079E5"/>
    <w:rsid w:val="00A11EA0"/>
    <w:rsid w:val="00A1276A"/>
    <w:rsid w:val="00A171EB"/>
    <w:rsid w:val="00A175C0"/>
    <w:rsid w:val="00A17C31"/>
    <w:rsid w:val="00A22B26"/>
    <w:rsid w:val="00A24203"/>
    <w:rsid w:val="00A249B7"/>
    <w:rsid w:val="00A249E4"/>
    <w:rsid w:val="00A37454"/>
    <w:rsid w:val="00A37C70"/>
    <w:rsid w:val="00A41A0F"/>
    <w:rsid w:val="00A426CB"/>
    <w:rsid w:val="00A42BF5"/>
    <w:rsid w:val="00A438CE"/>
    <w:rsid w:val="00A4488E"/>
    <w:rsid w:val="00A467C4"/>
    <w:rsid w:val="00A509C5"/>
    <w:rsid w:val="00A527FC"/>
    <w:rsid w:val="00A60FC5"/>
    <w:rsid w:val="00A61424"/>
    <w:rsid w:val="00A64452"/>
    <w:rsid w:val="00A64AED"/>
    <w:rsid w:val="00A650C3"/>
    <w:rsid w:val="00A75BFA"/>
    <w:rsid w:val="00A76D47"/>
    <w:rsid w:val="00A775E6"/>
    <w:rsid w:val="00A81DAC"/>
    <w:rsid w:val="00A83B95"/>
    <w:rsid w:val="00A902DE"/>
    <w:rsid w:val="00A905CB"/>
    <w:rsid w:val="00A91090"/>
    <w:rsid w:val="00AA1343"/>
    <w:rsid w:val="00AA250A"/>
    <w:rsid w:val="00AA4E6D"/>
    <w:rsid w:val="00AA5EED"/>
    <w:rsid w:val="00AA6A93"/>
    <w:rsid w:val="00AB7138"/>
    <w:rsid w:val="00AC7EBA"/>
    <w:rsid w:val="00AD0BB6"/>
    <w:rsid w:val="00AD0FEC"/>
    <w:rsid w:val="00AD121A"/>
    <w:rsid w:val="00AD1D64"/>
    <w:rsid w:val="00AD3D9E"/>
    <w:rsid w:val="00AD40D5"/>
    <w:rsid w:val="00AD48C9"/>
    <w:rsid w:val="00AD4D16"/>
    <w:rsid w:val="00AD5189"/>
    <w:rsid w:val="00AD6CA0"/>
    <w:rsid w:val="00AE0331"/>
    <w:rsid w:val="00AE060E"/>
    <w:rsid w:val="00AE0AFB"/>
    <w:rsid w:val="00AE0D82"/>
    <w:rsid w:val="00AE118E"/>
    <w:rsid w:val="00AE26DF"/>
    <w:rsid w:val="00AF11BB"/>
    <w:rsid w:val="00AF4166"/>
    <w:rsid w:val="00AF7A6E"/>
    <w:rsid w:val="00B127DA"/>
    <w:rsid w:val="00B132B4"/>
    <w:rsid w:val="00B14749"/>
    <w:rsid w:val="00B21C9A"/>
    <w:rsid w:val="00B24097"/>
    <w:rsid w:val="00B24641"/>
    <w:rsid w:val="00B263EE"/>
    <w:rsid w:val="00B265FE"/>
    <w:rsid w:val="00B27ABA"/>
    <w:rsid w:val="00B27F76"/>
    <w:rsid w:val="00B333E9"/>
    <w:rsid w:val="00B34238"/>
    <w:rsid w:val="00B349B8"/>
    <w:rsid w:val="00B370B0"/>
    <w:rsid w:val="00B406C2"/>
    <w:rsid w:val="00B40731"/>
    <w:rsid w:val="00B43423"/>
    <w:rsid w:val="00B46224"/>
    <w:rsid w:val="00B518FE"/>
    <w:rsid w:val="00B53268"/>
    <w:rsid w:val="00B56B47"/>
    <w:rsid w:val="00B64F88"/>
    <w:rsid w:val="00B66A66"/>
    <w:rsid w:val="00B70660"/>
    <w:rsid w:val="00B75ED1"/>
    <w:rsid w:val="00B77B02"/>
    <w:rsid w:val="00B837ED"/>
    <w:rsid w:val="00B83888"/>
    <w:rsid w:val="00B92050"/>
    <w:rsid w:val="00B9404D"/>
    <w:rsid w:val="00B94674"/>
    <w:rsid w:val="00B949E9"/>
    <w:rsid w:val="00BA07C3"/>
    <w:rsid w:val="00BA13DD"/>
    <w:rsid w:val="00BA140C"/>
    <w:rsid w:val="00BA177E"/>
    <w:rsid w:val="00BA1FA3"/>
    <w:rsid w:val="00BA3C89"/>
    <w:rsid w:val="00BA5935"/>
    <w:rsid w:val="00BA5AF2"/>
    <w:rsid w:val="00BB3432"/>
    <w:rsid w:val="00BB39C3"/>
    <w:rsid w:val="00BC10C1"/>
    <w:rsid w:val="00BC3511"/>
    <w:rsid w:val="00BC3CDB"/>
    <w:rsid w:val="00BC4A4E"/>
    <w:rsid w:val="00BC5946"/>
    <w:rsid w:val="00BD28E0"/>
    <w:rsid w:val="00BD4E0E"/>
    <w:rsid w:val="00BD611B"/>
    <w:rsid w:val="00BE184D"/>
    <w:rsid w:val="00BE1FE3"/>
    <w:rsid w:val="00BE6CEB"/>
    <w:rsid w:val="00BF11CB"/>
    <w:rsid w:val="00BF2787"/>
    <w:rsid w:val="00BF2E71"/>
    <w:rsid w:val="00BF3FC8"/>
    <w:rsid w:val="00BF4EB9"/>
    <w:rsid w:val="00BF5A3D"/>
    <w:rsid w:val="00C01AF0"/>
    <w:rsid w:val="00C037A5"/>
    <w:rsid w:val="00C037E1"/>
    <w:rsid w:val="00C061E5"/>
    <w:rsid w:val="00C10A80"/>
    <w:rsid w:val="00C13479"/>
    <w:rsid w:val="00C21AA8"/>
    <w:rsid w:val="00C238C4"/>
    <w:rsid w:val="00C24325"/>
    <w:rsid w:val="00C25156"/>
    <w:rsid w:val="00C25BA8"/>
    <w:rsid w:val="00C26328"/>
    <w:rsid w:val="00C31627"/>
    <w:rsid w:val="00C3239A"/>
    <w:rsid w:val="00C32FAE"/>
    <w:rsid w:val="00C33001"/>
    <w:rsid w:val="00C41424"/>
    <w:rsid w:val="00C4257B"/>
    <w:rsid w:val="00C434F4"/>
    <w:rsid w:val="00C44410"/>
    <w:rsid w:val="00C44E05"/>
    <w:rsid w:val="00C47980"/>
    <w:rsid w:val="00C47A9F"/>
    <w:rsid w:val="00C5161A"/>
    <w:rsid w:val="00C54A22"/>
    <w:rsid w:val="00C54FB7"/>
    <w:rsid w:val="00C55DA2"/>
    <w:rsid w:val="00C57046"/>
    <w:rsid w:val="00C5724F"/>
    <w:rsid w:val="00C61DCA"/>
    <w:rsid w:val="00C625C8"/>
    <w:rsid w:val="00C66BB9"/>
    <w:rsid w:val="00C67E60"/>
    <w:rsid w:val="00C7066C"/>
    <w:rsid w:val="00C712C9"/>
    <w:rsid w:val="00C7602C"/>
    <w:rsid w:val="00C77006"/>
    <w:rsid w:val="00C77EAD"/>
    <w:rsid w:val="00C819E1"/>
    <w:rsid w:val="00C822B6"/>
    <w:rsid w:val="00C845A4"/>
    <w:rsid w:val="00C84DB9"/>
    <w:rsid w:val="00C85338"/>
    <w:rsid w:val="00C8673B"/>
    <w:rsid w:val="00C87C86"/>
    <w:rsid w:val="00C87DF0"/>
    <w:rsid w:val="00C933A0"/>
    <w:rsid w:val="00C9454A"/>
    <w:rsid w:val="00C94C1A"/>
    <w:rsid w:val="00C955CF"/>
    <w:rsid w:val="00C9712C"/>
    <w:rsid w:val="00CA0039"/>
    <w:rsid w:val="00CA0760"/>
    <w:rsid w:val="00CA0861"/>
    <w:rsid w:val="00CA44A2"/>
    <w:rsid w:val="00CA47FF"/>
    <w:rsid w:val="00CA5401"/>
    <w:rsid w:val="00CA59FE"/>
    <w:rsid w:val="00CA6273"/>
    <w:rsid w:val="00CB155B"/>
    <w:rsid w:val="00CB1BCE"/>
    <w:rsid w:val="00CB4867"/>
    <w:rsid w:val="00CC0F02"/>
    <w:rsid w:val="00CC14A7"/>
    <w:rsid w:val="00CC2F6C"/>
    <w:rsid w:val="00CC2FCC"/>
    <w:rsid w:val="00CC3050"/>
    <w:rsid w:val="00CC3C9D"/>
    <w:rsid w:val="00CC477E"/>
    <w:rsid w:val="00CC49C8"/>
    <w:rsid w:val="00CC6A23"/>
    <w:rsid w:val="00CC7692"/>
    <w:rsid w:val="00CD12DF"/>
    <w:rsid w:val="00CD5655"/>
    <w:rsid w:val="00CE24C7"/>
    <w:rsid w:val="00CE6092"/>
    <w:rsid w:val="00CE6219"/>
    <w:rsid w:val="00CE7F26"/>
    <w:rsid w:val="00CF0208"/>
    <w:rsid w:val="00CF0FAD"/>
    <w:rsid w:val="00CF4966"/>
    <w:rsid w:val="00CF5711"/>
    <w:rsid w:val="00D03454"/>
    <w:rsid w:val="00D037D9"/>
    <w:rsid w:val="00D04F93"/>
    <w:rsid w:val="00D066DE"/>
    <w:rsid w:val="00D12E8F"/>
    <w:rsid w:val="00D16F71"/>
    <w:rsid w:val="00D21BB2"/>
    <w:rsid w:val="00D2330C"/>
    <w:rsid w:val="00D24751"/>
    <w:rsid w:val="00D26044"/>
    <w:rsid w:val="00D303FA"/>
    <w:rsid w:val="00D3079C"/>
    <w:rsid w:val="00D31EE0"/>
    <w:rsid w:val="00D33E95"/>
    <w:rsid w:val="00D37782"/>
    <w:rsid w:val="00D406A4"/>
    <w:rsid w:val="00D456C9"/>
    <w:rsid w:val="00D45B19"/>
    <w:rsid w:val="00D50B57"/>
    <w:rsid w:val="00D512FE"/>
    <w:rsid w:val="00D55E1E"/>
    <w:rsid w:val="00D56B5A"/>
    <w:rsid w:val="00D61BF0"/>
    <w:rsid w:val="00D651E6"/>
    <w:rsid w:val="00D65872"/>
    <w:rsid w:val="00D741AF"/>
    <w:rsid w:val="00D746F4"/>
    <w:rsid w:val="00D75511"/>
    <w:rsid w:val="00D76061"/>
    <w:rsid w:val="00D7786D"/>
    <w:rsid w:val="00D814EC"/>
    <w:rsid w:val="00D85353"/>
    <w:rsid w:val="00D87EFB"/>
    <w:rsid w:val="00D914C8"/>
    <w:rsid w:val="00D959B9"/>
    <w:rsid w:val="00D95E17"/>
    <w:rsid w:val="00D97737"/>
    <w:rsid w:val="00DA238A"/>
    <w:rsid w:val="00DA4CAA"/>
    <w:rsid w:val="00DA520F"/>
    <w:rsid w:val="00DA7120"/>
    <w:rsid w:val="00DA774D"/>
    <w:rsid w:val="00DC1CD7"/>
    <w:rsid w:val="00DC26A2"/>
    <w:rsid w:val="00DC2A99"/>
    <w:rsid w:val="00DC359D"/>
    <w:rsid w:val="00DC42F8"/>
    <w:rsid w:val="00DC5BAA"/>
    <w:rsid w:val="00DC5EB1"/>
    <w:rsid w:val="00DC62FA"/>
    <w:rsid w:val="00DC7207"/>
    <w:rsid w:val="00DC7D84"/>
    <w:rsid w:val="00DD01B2"/>
    <w:rsid w:val="00DD1274"/>
    <w:rsid w:val="00DD2392"/>
    <w:rsid w:val="00DD5341"/>
    <w:rsid w:val="00DD6AE9"/>
    <w:rsid w:val="00DD781F"/>
    <w:rsid w:val="00DE0728"/>
    <w:rsid w:val="00DE21C0"/>
    <w:rsid w:val="00DE22FC"/>
    <w:rsid w:val="00DE3457"/>
    <w:rsid w:val="00DE37CE"/>
    <w:rsid w:val="00DE5169"/>
    <w:rsid w:val="00DE65E0"/>
    <w:rsid w:val="00DE70B9"/>
    <w:rsid w:val="00DE73A8"/>
    <w:rsid w:val="00DE7DBE"/>
    <w:rsid w:val="00DF177F"/>
    <w:rsid w:val="00DF1A8A"/>
    <w:rsid w:val="00DF477A"/>
    <w:rsid w:val="00DF61D0"/>
    <w:rsid w:val="00DF639B"/>
    <w:rsid w:val="00DF6520"/>
    <w:rsid w:val="00E00F06"/>
    <w:rsid w:val="00E02888"/>
    <w:rsid w:val="00E0484D"/>
    <w:rsid w:val="00E07201"/>
    <w:rsid w:val="00E10ED1"/>
    <w:rsid w:val="00E11074"/>
    <w:rsid w:val="00E11610"/>
    <w:rsid w:val="00E144F6"/>
    <w:rsid w:val="00E16356"/>
    <w:rsid w:val="00E21F6B"/>
    <w:rsid w:val="00E2211A"/>
    <w:rsid w:val="00E23518"/>
    <w:rsid w:val="00E251FC"/>
    <w:rsid w:val="00E26518"/>
    <w:rsid w:val="00E26F8D"/>
    <w:rsid w:val="00E32BA0"/>
    <w:rsid w:val="00E342D5"/>
    <w:rsid w:val="00E34596"/>
    <w:rsid w:val="00E3675A"/>
    <w:rsid w:val="00E37013"/>
    <w:rsid w:val="00E373A9"/>
    <w:rsid w:val="00E40FA2"/>
    <w:rsid w:val="00E41D17"/>
    <w:rsid w:val="00E44F31"/>
    <w:rsid w:val="00E46BC6"/>
    <w:rsid w:val="00E538BF"/>
    <w:rsid w:val="00E60047"/>
    <w:rsid w:val="00E60888"/>
    <w:rsid w:val="00E64A16"/>
    <w:rsid w:val="00E74107"/>
    <w:rsid w:val="00E76048"/>
    <w:rsid w:val="00E766E8"/>
    <w:rsid w:val="00E80BE4"/>
    <w:rsid w:val="00E82AAD"/>
    <w:rsid w:val="00E8788D"/>
    <w:rsid w:val="00E87EBB"/>
    <w:rsid w:val="00E87FC1"/>
    <w:rsid w:val="00E91768"/>
    <w:rsid w:val="00E93B77"/>
    <w:rsid w:val="00E94A96"/>
    <w:rsid w:val="00EA0EA1"/>
    <w:rsid w:val="00EA2388"/>
    <w:rsid w:val="00EA40F6"/>
    <w:rsid w:val="00EB01B5"/>
    <w:rsid w:val="00EB14CE"/>
    <w:rsid w:val="00EB1705"/>
    <w:rsid w:val="00EB1E90"/>
    <w:rsid w:val="00EB26F0"/>
    <w:rsid w:val="00EB56D6"/>
    <w:rsid w:val="00EB62FD"/>
    <w:rsid w:val="00EC0576"/>
    <w:rsid w:val="00EC05A4"/>
    <w:rsid w:val="00EC156E"/>
    <w:rsid w:val="00EC3FF0"/>
    <w:rsid w:val="00EC74CD"/>
    <w:rsid w:val="00ED0FD5"/>
    <w:rsid w:val="00ED31D4"/>
    <w:rsid w:val="00ED33DD"/>
    <w:rsid w:val="00ED41EF"/>
    <w:rsid w:val="00ED4664"/>
    <w:rsid w:val="00ED476F"/>
    <w:rsid w:val="00ED6042"/>
    <w:rsid w:val="00ED6AFF"/>
    <w:rsid w:val="00ED714C"/>
    <w:rsid w:val="00EE0683"/>
    <w:rsid w:val="00EE08AA"/>
    <w:rsid w:val="00EE0F42"/>
    <w:rsid w:val="00EE3FCD"/>
    <w:rsid w:val="00EE649A"/>
    <w:rsid w:val="00EF00BD"/>
    <w:rsid w:val="00EF021D"/>
    <w:rsid w:val="00EF204F"/>
    <w:rsid w:val="00EF2508"/>
    <w:rsid w:val="00EF3AC2"/>
    <w:rsid w:val="00EF450F"/>
    <w:rsid w:val="00EF48A0"/>
    <w:rsid w:val="00F02600"/>
    <w:rsid w:val="00F0261F"/>
    <w:rsid w:val="00F039FB"/>
    <w:rsid w:val="00F064F4"/>
    <w:rsid w:val="00F06E37"/>
    <w:rsid w:val="00F10EC6"/>
    <w:rsid w:val="00F11E98"/>
    <w:rsid w:val="00F12555"/>
    <w:rsid w:val="00F12D4E"/>
    <w:rsid w:val="00F13403"/>
    <w:rsid w:val="00F13609"/>
    <w:rsid w:val="00F13B4F"/>
    <w:rsid w:val="00F14B5C"/>
    <w:rsid w:val="00F2783E"/>
    <w:rsid w:val="00F366AE"/>
    <w:rsid w:val="00F36FD5"/>
    <w:rsid w:val="00F4170C"/>
    <w:rsid w:val="00F41893"/>
    <w:rsid w:val="00F434B1"/>
    <w:rsid w:val="00F47AB1"/>
    <w:rsid w:val="00F5244F"/>
    <w:rsid w:val="00F5260E"/>
    <w:rsid w:val="00F54F8D"/>
    <w:rsid w:val="00F606EE"/>
    <w:rsid w:val="00F61826"/>
    <w:rsid w:val="00F62519"/>
    <w:rsid w:val="00F67149"/>
    <w:rsid w:val="00F73CD7"/>
    <w:rsid w:val="00F7666C"/>
    <w:rsid w:val="00F809B3"/>
    <w:rsid w:val="00F83547"/>
    <w:rsid w:val="00F83742"/>
    <w:rsid w:val="00F83F7F"/>
    <w:rsid w:val="00F86385"/>
    <w:rsid w:val="00F91CCB"/>
    <w:rsid w:val="00F91DFA"/>
    <w:rsid w:val="00F92411"/>
    <w:rsid w:val="00F934A6"/>
    <w:rsid w:val="00F94275"/>
    <w:rsid w:val="00F95115"/>
    <w:rsid w:val="00F95C12"/>
    <w:rsid w:val="00FA2072"/>
    <w:rsid w:val="00FA21B5"/>
    <w:rsid w:val="00FA2EC2"/>
    <w:rsid w:val="00FA5C8D"/>
    <w:rsid w:val="00FA5E83"/>
    <w:rsid w:val="00FB17C9"/>
    <w:rsid w:val="00FB22AB"/>
    <w:rsid w:val="00FB48E3"/>
    <w:rsid w:val="00FB4EF0"/>
    <w:rsid w:val="00FB56FE"/>
    <w:rsid w:val="00FB7196"/>
    <w:rsid w:val="00FC3AEC"/>
    <w:rsid w:val="00FC3F5F"/>
    <w:rsid w:val="00FD020A"/>
    <w:rsid w:val="00FF0819"/>
    <w:rsid w:val="00FF15EB"/>
    <w:rsid w:val="00FF4F3F"/>
    <w:rsid w:val="00FF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925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88"/>
    <w:pPr>
      <w:spacing w:after="0" w:line="240" w:lineRule="auto"/>
    </w:pPr>
    <w:rPr>
      <w:rFonts w:ascii="Times New Roman" w:eastAsia="Times New Roman" w:hAnsi="Times New Roman" w:cs="Times New Roman"/>
      <w:kern w:val="0"/>
      <w:lang w:eastAsia="ru-RU"/>
      <w14:ligatures w14:val="none"/>
    </w:rPr>
  </w:style>
  <w:style w:type="paragraph" w:styleId="Heading1">
    <w:name w:val="heading 1"/>
    <w:basedOn w:val="Normal"/>
    <w:next w:val="Normal"/>
    <w:link w:val="Heading1Char"/>
    <w:uiPriority w:val="9"/>
    <w:qFormat/>
    <w:rsid w:val="00FF08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8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8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8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8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8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8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8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8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8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8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8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8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8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819"/>
    <w:rPr>
      <w:rFonts w:eastAsiaTheme="majorEastAsia" w:cstheme="majorBidi"/>
      <w:color w:val="272727" w:themeColor="text1" w:themeTint="D8"/>
    </w:rPr>
  </w:style>
  <w:style w:type="paragraph" w:styleId="Title">
    <w:name w:val="Title"/>
    <w:basedOn w:val="Normal"/>
    <w:next w:val="Normal"/>
    <w:link w:val="TitleChar"/>
    <w:uiPriority w:val="10"/>
    <w:qFormat/>
    <w:rsid w:val="00FF08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819"/>
    <w:pPr>
      <w:spacing w:before="160"/>
      <w:jc w:val="center"/>
    </w:pPr>
    <w:rPr>
      <w:i/>
      <w:iCs/>
      <w:color w:val="404040" w:themeColor="text1" w:themeTint="BF"/>
    </w:rPr>
  </w:style>
  <w:style w:type="character" w:customStyle="1" w:styleId="QuoteChar">
    <w:name w:val="Quote Char"/>
    <w:basedOn w:val="DefaultParagraphFont"/>
    <w:link w:val="Quote"/>
    <w:uiPriority w:val="29"/>
    <w:rsid w:val="00FF0819"/>
    <w:rPr>
      <w:i/>
      <w:iCs/>
      <w:color w:val="404040" w:themeColor="text1" w:themeTint="BF"/>
    </w:rPr>
  </w:style>
  <w:style w:type="paragraph" w:styleId="ListParagraph">
    <w:name w:val="List Paragraph"/>
    <w:basedOn w:val="Normal"/>
    <w:uiPriority w:val="34"/>
    <w:qFormat/>
    <w:rsid w:val="00FF0819"/>
    <w:pPr>
      <w:ind w:left="720"/>
      <w:contextualSpacing/>
    </w:pPr>
  </w:style>
  <w:style w:type="character" w:styleId="IntenseEmphasis">
    <w:name w:val="Intense Emphasis"/>
    <w:basedOn w:val="DefaultParagraphFont"/>
    <w:uiPriority w:val="21"/>
    <w:qFormat/>
    <w:rsid w:val="00FF0819"/>
    <w:rPr>
      <w:i/>
      <w:iCs/>
      <w:color w:val="2F5496" w:themeColor="accent1" w:themeShade="BF"/>
    </w:rPr>
  </w:style>
  <w:style w:type="paragraph" w:styleId="IntenseQuote">
    <w:name w:val="Intense Quote"/>
    <w:basedOn w:val="Normal"/>
    <w:next w:val="Normal"/>
    <w:link w:val="IntenseQuoteChar"/>
    <w:uiPriority w:val="30"/>
    <w:qFormat/>
    <w:rsid w:val="00FF08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819"/>
    <w:rPr>
      <w:i/>
      <w:iCs/>
      <w:color w:val="2F5496" w:themeColor="accent1" w:themeShade="BF"/>
    </w:rPr>
  </w:style>
  <w:style w:type="character" w:styleId="IntenseReference">
    <w:name w:val="Intense Reference"/>
    <w:basedOn w:val="DefaultParagraphFont"/>
    <w:uiPriority w:val="32"/>
    <w:qFormat/>
    <w:rsid w:val="00FF0819"/>
    <w:rPr>
      <w:b/>
      <w:bCs/>
      <w:smallCaps/>
      <w:color w:val="2F5496" w:themeColor="accent1" w:themeShade="BF"/>
      <w:spacing w:val="5"/>
    </w:rPr>
  </w:style>
  <w:style w:type="character" w:styleId="Emphasis">
    <w:name w:val="Emphasis"/>
    <w:basedOn w:val="DefaultParagraphFont"/>
    <w:uiPriority w:val="20"/>
    <w:qFormat/>
    <w:rsid w:val="00855973"/>
    <w:rPr>
      <w:i/>
      <w:iCs/>
    </w:rPr>
  </w:style>
  <w:style w:type="character" w:styleId="Strong">
    <w:name w:val="Strong"/>
    <w:basedOn w:val="DefaultParagraphFont"/>
    <w:uiPriority w:val="22"/>
    <w:qFormat/>
    <w:rsid w:val="00C8673B"/>
    <w:rPr>
      <w:b/>
      <w:bCs/>
    </w:rPr>
  </w:style>
  <w:style w:type="paragraph" w:styleId="FootnoteText">
    <w:name w:val="footnote text"/>
    <w:basedOn w:val="Normal"/>
    <w:link w:val="FootnoteTextChar"/>
    <w:uiPriority w:val="99"/>
    <w:semiHidden/>
    <w:unhideWhenUsed/>
    <w:rsid w:val="002923D7"/>
    <w:rPr>
      <w:sz w:val="20"/>
      <w:szCs w:val="20"/>
    </w:rPr>
  </w:style>
  <w:style w:type="character" w:customStyle="1" w:styleId="FootnoteTextChar">
    <w:name w:val="Footnote Text Char"/>
    <w:basedOn w:val="DefaultParagraphFont"/>
    <w:link w:val="FootnoteText"/>
    <w:uiPriority w:val="99"/>
    <w:semiHidden/>
    <w:rsid w:val="002923D7"/>
    <w:rPr>
      <w:rFonts w:ascii="Times New Roman" w:eastAsia="Times New Roman" w:hAnsi="Times New Roman" w:cs="Times New Roman"/>
      <w:kern w:val="0"/>
      <w:sz w:val="20"/>
      <w:szCs w:val="20"/>
      <w:lang w:eastAsia="ru-RU"/>
      <w14:ligatures w14:val="none"/>
    </w:rPr>
  </w:style>
  <w:style w:type="character" w:styleId="FootnoteReference">
    <w:name w:val="footnote reference"/>
    <w:basedOn w:val="DefaultParagraphFont"/>
    <w:uiPriority w:val="99"/>
    <w:semiHidden/>
    <w:unhideWhenUsed/>
    <w:rsid w:val="002923D7"/>
    <w:rPr>
      <w:vertAlign w:val="superscript"/>
    </w:rPr>
  </w:style>
  <w:style w:type="character" w:styleId="Hyperlink">
    <w:name w:val="Hyperlink"/>
    <w:basedOn w:val="DefaultParagraphFont"/>
    <w:uiPriority w:val="99"/>
    <w:unhideWhenUsed/>
    <w:rsid w:val="002923D7"/>
    <w:rPr>
      <w:color w:val="0563C1" w:themeColor="hyperlink"/>
      <w:u w:val="single"/>
    </w:rPr>
  </w:style>
  <w:style w:type="table" w:styleId="TableGrid">
    <w:name w:val="Table Grid"/>
    <w:basedOn w:val="TableNormal"/>
    <w:uiPriority w:val="39"/>
    <w:rsid w:val="00DC26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26A2"/>
    <w:pPr>
      <w:autoSpaceDE w:val="0"/>
      <w:autoSpaceDN w:val="0"/>
      <w:adjustRightInd w:val="0"/>
      <w:spacing w:after="0" w:line="240" w:lineRule="auto"/>
    </w:pPr>
    <w:rPr>
      <w:rFonts w:ascii="Times New Roman" w:eastAsia="Times New Roman" w:hAnsi="Times New Roman" w:cs="Times New Roman"/>
      <w:color w:val="000000"/>
      <w:kern w:val="0"/>
    </w:rPr>
  </w:style>
  <w:style w:type="paragraph" w:styleId="NormalWeb">
    <w:name w:val="Normal (Web)"/>
    <w:basedOn w:val="Normal"/>
    <w:uiPriority w:val="99"/>
    <w:unhideWhenUsed/>
    <w:rsid w:val="00D7786D"/>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897BDA"/>
    <w:rPr>
      <w:color w:val="605E5C"/>
      <w:shd w:val="clear" w:color="auto" w:fill="E1DFDD"/>
    </w:rPr>
  </w:style>
  <w:style w:type="paragraph" w:styleId="Header">
    <w:name w:val="header"/>
    <w:basedOn w:val="Normal"/>
    <w:link w:val="HeaderChar"/>
    <w:uiPriority w:val="99"/>
    <w:unhideWhenUsed/>
    <w:rsid w:val="00C7602C"/>
    <w:pPr>
      <w:tabs>
        <w:tab w:val="center" w:pos="4680"/>
        <w:tab w:val="right" w:pos="9360"/>
      </w:tabs>
    </w:pPr>
  </w:style>
  <w:style w:type="character" w:customStyle="1" w:styleId="HeaderChar">
    <w:name w:val="Header Char"/>
    <w:basedOn w:val="DefaultParagraphFont"/>
    <w:link w:val="Header"/>
    <w:uiPriority w:val="99"/>
    <w:rsid w:val="00C7602C"/>
    <w:rPr>
      <w:rFonts w:ascii="Times New Roman" w:eastAsia="Times New Roman" w:hAnsi="Times New Roman" w:cs="Times New Roman"/>
      <w:kern w:val="0"/>
      <w:lang w:eastAsia="ru-RU"/>
      <w14:ligatures w14:val="none"/>
    </w:rPr>
  </w:style>
  <w:style w:type="paragraph" w:styleId="Footer">
    <w:name w:val="footer"/>
    <w:basedOn w:val="Normal"/>
    <w:link w:val="FooterChar"/>
    <w:uiPriority w:val="99"/>
    <w:unhideWhenUsed/>
    <w:rsid w:val="00C7602C"/>
    <w:pPr>
      <w:tabs>
        <w:tab w:val="center" w:pos="4680"/>
        <w:tab w:val="right" w:pos="9360"/>
      </w:tabs>
    </w:pPr>
  </w:style>
  <w:style w:type="character" w:customStyle="1" w:styleId="FooterChar">
    <w:name w:val="Footer Char"/>
    <w:basedOn w:val="DefaultParagraphFont"/>
    <w:link w:val="Footer"/>
    <w:uiPriority w:val="99"/>
    <w:rsid w:val="00C7602C"/>
    <w:rPr>
      <w:rFonts w:ascii="Times New Roman" w:eastAsia="Times New Roman" w:hAnsi="Times New Roman" w:cs="Times New Roman"/>
      <w:kern w:val="0"/>
      <w:lang w:eastAsia="ru-RU"/>
      <w14:ligatures w14:val="none"/>
    </w:rPr>
  </w:style>
  <w:style w:type="character" w:styleId="CommentReference">
    <w:name w:val="annotation reference"/>
    <w:basedOn w:val="DefaultParagraphFont"/>
    <w:uiPriority w:val="99"/>
    <w:semiHidden/>
    <w:unhideWhenUsed/>
    <w:rsid w:val="008B379B"/>
    <w:rPr>
      <w:sz w:val="16"/>
      <w:szCs w:val="16"/>
    </w:rPr>
  </w:style>
  <w:style w:type="paragraph" w:styleId="CommentText">
    <w:name w:val="annotation text"/>
    <w:basedOn w:val="Normal"/>
    <w:link w:val="CommentTextChar"/>
    <w:uiPriority w:val="99"/>
    <w:unhideWhenUsed/>
    <w:rsid w:val="008B379B"/>
    <w:rPr>
      <w:sz w:val="20"/>
      <w:szCs w:val="20"/>
    </w:rPr>
  </w:style>
  <w:style w:type="character" w:customStyle="1" w:styleId="CommentTextChar">
    <w:name w:val="Comment Text Char"/>
    <w:basedOn w:val="DefaultParagraphFont"/>
    <w:link w:val="CommentText"/>
    <w:uiPriority w:val="99"/>
    <w:rsid w:val="008B379B"/>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8B379B"/>
    <w:rPr>
      <w:b/>
      <w:bCs/>
    </w:rPr>
  </w:style>
  <w:style w:type="character" w:customStyle="1" w:styleId="CommentSubjectChar">
    <w:name w:val="Comment Subject Char"/>
    <w:basedOn w:val="CommentTextChar"/>
    <w:link w:val="CommentSubject"/>
    <w:uiPriority w:val="99"/>
    <w:semiHidden/>
    <w:rsid w:val="008B379B"/>
    <w:rPr>
      <w:rFonts w:ascii="Times New Roman" w:eastAsia="Times New Roman" w:hAnsi="Times New Roman" w:cs="Times New Roman"/>
      <w:b/>
      <w:bCs/>
      <w:kern w:val="0"/>
      <w:sz w:val="20"/>
      <w:szCs w:val="20"/>
      <w:lang w:eastAsia="ru-RU"/>
      <w14:ligatures w14:val="none"/>
    </w:rPr>
  </w:style>
  <w:style w:type="character" w:styleId="FollowedHyperlink">
    <w:name w:val="FollowedHyperlink"/>
    <w:basedOn w:val="DefaultParagraphFont"/>
    <w:uiPriority w:val="99"/>
    <w:semiHidden/>
    <w:unhideWhenUsed/>
    <w:rsid w:val="006A0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8216">
      <w:bodyDiv w:val="1"/>
      <w:marLeft w:val="0"/>
      <w:marRight w:val="0"/>
      <w:marTop w:val="0"/>
      <w:marBottom w:val="0"/>
      <w:divBdr>
        <w:top w:val="none" w:sz="0" w:space="0" w:color="auto"/>
        <w:left w:val="none" w:sz="0" w:space="0" w:color="auto"/>
        <w:bottom w:val="none" w:sz="0" w:space="0" w:color="auto"/>
        <w:right w:val="none" w:sz="0" w:space="0" w:color="auto"/>
      </w:divBdr>
    </w:div>
    <w:div w:id="489565510">
      <w:bodyDiv w:val="1"/>
      <w:marLeft w:val="0"/>
      <w:marRight w:val="0"/>
      <w:marTop w:val="0"/>
      <w:marBottom w:val="0"/>
      <w:divBdr>
        <w:top w:val="none" w:sz="0" w:space="0" w:color="auto"/>
        <w:left w:val="none" w:sz="0" w:space="0" w:color="auto"/>
        <w:bottom w:val="none" w:sz="0" w:space="0" w:color="auto"/>
        <w:right w:val="none" w:sz="0" w:space="0" w:color="auto"/>
      </w:divBdr>
    </w:div>
    <w:div w:id="642346064">
      <w:bodyDiv w:val="1"/>
      <w:marLeft w:val="0"/>
      <w:marRight w:val="0"/>
      <w:marTop w:val="0"/>
      <w:marBottom w:val="0"/>
      <w:divBdr>
        <w:top w:val="none" w:sz="0" w:space="0" w:color="auto"/>
        <w:left w:val="none" w:sz="0" w:space="0" w:color="auto"/>
        <w:bottom w:val="none" w:sz="0" w:space="0" w:color="auto"/>
        <w:right w:val="none" w:sz="0" w:space="0" w:color="auto"/>
      </w:divBdr>
    </w:div>
    <w:div w:id="677656111">
      <w:bodyDiv w:val="1"/>
      <w:marLeft w:val="0"/>
      <w:marRight w:val="0"/>
      <w:marTop w:val="0"/>
      <w:marBottom w:val="0"/>
      <w:divBdr>
        <w:top w:val="none" w:sz="0" w:space="0" w:color="auto"/>
        <w:left w:val="none" w:sz="0" w:space="0" w:color="auto"/>
        <w:bottom w:val="none" w:sz="0" w:space="0" w:color="auto"/>
        <w:right w:val="none" w:sz="0" w:space="0" w:color="auto"/>
      </w:divBdr>
    </w:div>
    <w:div w:id="848299838">
      <w:bodyDiv w:val="1"/>
      <w:marLeft w:val="0"/>
      <w:marRight w:val="0"/>
      <w:marTop w:val="0"/>
      <w:marBottom w:val="0"/>
      <w:divBdr>
        <w:top w:val="none" w:sz="0" w:space="0" w:color="auto"/>
        <w:left w:val="none" w:sz="0" w:space="0" w:color="auto"/>
        <w:bottom w:val="none" w:sz="0" w:space="0" w:color="auto"/>
        <w:right w:val="none" w:sz="0" w:space="0" w:color="auto"/>
      </w:divBdr>
    </w:div>
    <w:div w:id="953171217">
      <w:bodyDiv w:val="1"/>
      <w:marLeft w:val="0"/>
      <w:marRight w:val="0"/>
      <w:marTop w:val="0"/>
      <w:marBottom w:val="0"/>
      <w:divBdr>
        <w:top w:val="none" w:sz="0" w:space="0" w:color="auto"/>
        <w:left w:val="none" w:sz="0" w:space="0" w:color="auto"/>
        <w:bottom w:val="none" w:sz="0" w:space="0" w:color="auto"/>
        <w:right w:val="none" w:sz="0" w:space="0" w:color="auto"/>
      </w:divBdr>
    </w:div>
    <w:div w:id="1024283901">
      <w:bodyDiv w:val="1"/>
      <w:marLeft w:val="0"/>
      <w:marRight w:val="0"/>
      <w:marTop w:val="0"/>
      <w:marBottom w:val="0"/>
      <w:divBdr>
        <w:top w:val="none" w:sz="0" w:space="0" w:color="auto"/>
        <w:left w:val="none" w:sz="0" w:space="0" w:color="auto"/>
        <w:bottom w:val="none" w:sz="0" w:space="0" w:color="auto"/>
        <w:right w:val="none" w:sz="0" w:space="0" w:color="auto"/>
      </w:divBdr>
    </w:div>
    <w:div w:id="1057513678">
      <w:bodyDiv w:val="1"/>
      <w:marLeft w:val="0"/>
      <w:marRight w:val="0"/>
      <w:marTop w:val="0"/>
      <w:marBottom w:val="0"/>
      <w:divBdr>
        <w:top w:val="none" w:sz="0" w:space="0" w:color="auto"/>
        <w:left w:val="none" w:sz="0" w:space="0" w:color="auto"/>
        <w:bottom w:val="none" w:sz="0" w:space="0" w:color="auto"/>
        <w:right w:val="none" w:sz="0" w:space="0" w:color="auto"/>
      </w:divBdr>
    </w:div>
    <w:div w:id="1206142638">
      <w:bodyDiv w:val="1"/>
      <w:marLeft w:val="0"/>
      <w:marRight w:val="0"/>
      <w:marTop w:val="0"/>
      <w:marBottom w:val="0"/>
      <w:divBdr>
        <w:top w:val="none" w:sz="0" w:space="0" w:color="auto"/>
        <w:left w:val="none" w:sz="0" w:space="0" w:color="auto"/>
        <w:bottom w:val="none" w:sz="0" w:space="0" w:color="auto"/>
        <w:right w:val="none" w:sz="0" w:space="0" w:color="auto"/>
      </w:divBdr>
    </w:div>
    <w:div w:id="1561863253">
      <w:bodyDiv w:val="1"/>
      <w:marLeft w:val="0"/>
      <w:marRight w:val="0"/>
      <w:marTop w:val="0"/>
      <w:marBottom w:val="0"/>
      <w:divBdr>
        <w:top w:val="none" w:sz="0" w:space="0" w:color="auto"/>
        <w:left w:val="none" w:sz="0" w:space="0" w:color="auto"/>
        <w:bottom w:val="none" w:sz="0" w:space="0" w:color="auto"/>
        <w:right w:val="none" w:sz="0" w:space="0" w:color="auto"/>
      </w:divBdr>
    </w:div>
    <w:div w:id="1701468545">
      <w:bodyDiv w:val="1"/>
      <w:marLeft w:val="0"/>
      <w:marRight w:val="0"/>
      <w:marTop w:val="0"/>
      <w:marBottom w:val="0"/>
      <w:divBdr>
        <w:top w:val="none" w:sz="0" w:space="0" w:color="auto"/>
        <w:left w:val="none" w:sz="0" w:space="0" w:color="auto"/>
        <w:bottom w:val="none" w:sz="0" w:space="0" w:color="auto"/>
        <w:right w:val="none" w:sz="0" w:space="0" w:color="auto"/>
      </w:divBdr>
    </w:div>
    <w:div w:id="1926768773">
      <w:bodyDiv w:val="1"/>
      <w:marLeft w:val="0"/>
      <w:marRight w:val="0"/>
      <w:marTop w:val="0"/>
      <w:marBottom w:val="0"/>
      <w:divBdr>
        <w:top w:val="none" w:sz="0" w:space="0" w:color="auto"/>
        <w:left w:val="none" w:sz="0" w:space="0" w:color="auto"/>
        <w:bottom w:val="none" w:sz="0" w:space="0" w:color="auto"/>
        <w:right w:val="none" w:sz="0" w:space="0" w:color="auto"/>
      </w:divBdr>
    </w:div>
    <w:div w:id="1930386271">
      <w:bodyDiv w:val="1"/>
      <w:marLeft w:val="0"/>
      <w:marRight w:val="0"/>
      <w:marTop w:val="0"/>
      <w:marBottom w:val="0"/>
      <w:divBdr>
        <w:top w:val="none" w:sz="0" w:space="0" w:color="auto"/>
        <w:left w:val="none" w:sz="0" w:space="0" w:color="auto"/>
        <w:bottom w:val="none" w:sz="0" w:space="0" w:color="auto"/>
        <w:right w:val="none" w:sz="0" w:space="0" w:color="auto"/>
      </w:divBdr>
    </w:div>
    <w:div w:id="19422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us.bsu.edu.ge" TargetMode="External"/><Relationship Id="rId13" Type="http://schemas.openxmlformats.org/officeDocument/2006/relationships/hyperlink" Target="mailto:Tamta.nagervadze@bsu.edu.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ridze@bsu.edu.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D7C-478D-4E00-A206-1A6849FF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10229</Words>
  <Characters>58307</Characters>
  <Application>Microsoft Office Word</Application>
  <DocSecurity>0</DocSecurity>
  <Lines>485</Lines>
  <Paragraphs>136</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68400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2025-09-08T11:32:00Z</dcterms:created>
  <dcterms:modified xsi:type="dcterms:W3CDTF">2025-09-24T10:53:00Z</dcterms:modified>
</cp:coreProperties>
</file>