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6F3B" w14:textId="0675C03E" w:rsidR="00245ED6" w:rsidRPr="004377E1" w:rsidRDefault="00245ED6" w:rsidP="006F2E2C">
      <w:pPr>
        <w:spacing w:before="280" w:after="0"/>
        <w:jc w:val="center"/>
        <w:rPr>
          <w:rFonts w:asciiTheme="majorBidi" w:hAnsiTheme="majorBidi" w:cstheme="majorBidi"/>
          <w:b/>
          <w:bCs/>
          <w:color w:val="000000" w:themeColor="text1"/>
          <w:sz w:val="28"/>
          <w:szCs w:val="28"/>
        </w:rPr>
      </w:pPr>
      <w:r w:rsidRPr="004377E1">
        <w:rPr>
          <w:rFonts w:asciiTheme="majorBidi" w:hAnsiTheme="majorBidi" w:cstheme="majorBidi"/>
          <w:b/>
          <w:bCs/>
          <w:color w:val="000000" w:themeColor="text1"/>
          <w:sz w:val="28"/>
          <w:szCs w:val="28"/>
        </w:rPr>
        <w:t xml:space="preserve">The Rasch Analysis of Item Response Theory: An Untouched Area in </w:t>
      </w:r>
      <w:r w:rsidR="00E43565" w:rsidRPr="004377E1">
        <w:rPr>
          <w:rFonts w:asciiTheme="majorBidi" w:hAnsiTheme="majorBidi" w:cstheme="majorBidi"/>
          <w:b/>
          <w:bCs/>
          <w:color w:val="000000" w:themeColor="text1"/>
          <w:sz w:val="28"/>
          <w:szCs w:val="28"/>
        </w:rPr>
        <w:t xml:space="preserve">Evaluating Student Academic </w:t>
      </w:r>
      <w:r w:rsidRPr="004377E1">
        <w:rPr>
          <w:rFonts w:asciiTheme="majorBidi" w:hAnsiTheme="majorBidi" w:cstheme="majorBidi"/>
          <w:b/>
          <w:bCs/>
          <w:color w:val="000000" w:themeColor="text1"/>
          <w:sz w:val="28"/>
          <w:szCs w:val="28"/>
        </w:rPr>
        <w:t>Translation</w:t>
      </w:r>
      <w:r w:rsidR="00E43565" w:rsidRPr="004377E1">
        <w:rPr>
          <w:rFonts w:asciiTheme="majorBidi" w:hAnsiTheme="majorBidi" w:cstheme="majorBidi"/>
          <w:b/>
          <w:bCs/>
          <w:color w:val="000000" w:themeColor="text1"/>
          <w:sz w:val="28"/>
          <w:szCs w:val="28"/>
        </w:rPr>
        <w:t>s</w:t>
      </w:r>
      <w:r w:rsidRPr="004377E1">
        <w:rPr>
          <w:rFonts w:asciiTheme="majorBidi" w:hAnsiTheme="majorBidi" w:cstheme="majorBidi"/>
          <w:b/>
          <w:bCs/>
          <w:color w:val="000000" w:themeColor="text1"/>
          <w:sz w:val="28"/>
          <w:szCs w:val="28"/>
        </w:rPr>
        <w:t xml:space="preserve"> </w:t>
      </w:r>
    </w:p>
    <w:p w14:paraId="19495657" w14:textId="24A7E517" w:rsidR="0022658A" w:rsidRPr="004377E1" w:rsidRDefault="0022658A" w:rsidP="006F2E2C">
      <w:pPr>
        <w:spacing w:before="120"/>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Alireza Akbari</w:t>
      </w:r>
      <w:r w:rsidR="00F942B8" w:rsidRPr="004377E1">
        <w:rPr>
          <w:rFonts w:asciiTheme="majorBidi" w:hAnsiTheme="majorBidi" w:cstheme="majorBidi"/>
          <w:color w:val="000000" w:themeColor="text1"/>
          <w:sz w:val="24"/>
          <w:szCs w:val="24"/>
        </w:rPr>
        <w:t>, University of</w:t>
      </w:r>
      <w:r w:rsidR="006D2A9B" w:rsidRPr="004377E1">
        <w:rPr>
          <w:rFonts w:asciiTheme="majorBidi" w:hAnsiTheme="majorBidi" w:cstheme="majorBidi"/>
          <w:color w:val="000000" w:themeColor="text1"/>
          <w:sz w:val="24"/>
          <w:szCs w:val="24"/>
        </w:rPr>
        <w:t xml:space="preserve"> </w:t>
      </w:r>
      <w:r w:rsidR="00F942B8" w:rsidRPr="004377E1">
        <w:rPr>
          <w:rFonts w:asciiTheme="majorBidi" w:hAnsiTheme="majorBidi" w:cstheme="majorBidi"/>
          <w:color w:val="000000" w:themeColor="text1"/>
          <w:sz w:val="24"/>
          <w:szCs w:val="24"/>
        </w:rPr>
        <w:t>Isfahan</w:t>
      </w:r>
    </w:p>
    <w:p w14:paraId="421D93AC" w14:textId="599C41CC" w:rsidR="005A4418" w:rsidRPr="006F2E2C" w:rsidRDefault="005A4418" w:rsidP="006F2E2C">
      <w:pPr>
        <w:spacing w:before="560" w:after="0"/>
        <w:ind w:left="720" w:right="1077"/>
        <w:jc w:val="both"/>
        <w:rPr>
          <w:rFonts w:asciiTheme="majorBidi" w:hAnsiTheme="majorBidi" w:cstheme="majorBidi"/>
          <w:b/>
          <w:bCs/>
          <w:i/>
          <w:iCs/>
          <w:color w:val="000000" w:themeColor="text1"/>
        </w:rPr>
      </w:pPr>
      <w:r w:rsidRPr="006F2E2C">
        <w:rPr>
          <w:rFonts w:asciiTheme="majorBidi" w:hAnsiTheme="majorBidi" w:cstheme="majorBidi"/>
          <w:b/>
          <w:bCs/>
          <w:i/>
          <w:iCs/>
          <w:color w:val="000000" w:themeColor="text1"/>
        </w:rPr>
        <w:t>Abstract</w:t>
      </w:r>
    </w:p>
    <w:p w14:paraId="62A3A7D2" w14:textId="1976E5EF" w:rsidR="00EA62F1" w:rsidRPr="006F2E2C" w:rsidRDefault="00D372B5" w:rsidP="00C1303A">
      <w:pPr>
        <w:spacing w:after="0"/>
        <w:ind w:left="720" w:right="1077"/>
        <w:jc w:val="both"/>
        <w:rPr>
          <w:rFonts w:asciiTheme="majorBidi" w:hAnsiTheme="majorBidi" w:cstheme="majorBidi"/>
          <w:i/>
          <w:iCs/>
          <w:color w:val="000000" w:themeColor="text1"/>
        </w:rPr>
      </w:pPr>
      <w:bookmarkStart w:id="0" w:name="_Hlk84520775"/>
      <w:r w:rsidRPr="00BB67F8">
        <w:rPr>
          <w:rFonts w:asciiTheme="majorBidi" w:hAnsiTheme="majorBidi" w:cstheme="majorBidi"/>
          <w:i/>
          <w:iCs/>
          <w:color w:val="000000" w:themeColor="text1"/>
        </w:rPr>
        <w:t xml:space="preserve">Classical </w:t>
      </w:r>
      <w:r w:rsidR="00321952">
        <w:rPr>
          <w:rFonts w:asciiTheme="majorBidi" w:hAnsiTheme="majorBidi" w:cstheme="majorBidi"/>
          <w:i/>
          <w:iCs/>
          <w:color w:val="000000" w:themeColor="text1"/>
        </w:rPr>
        <w:t>t</w:t>
      </w:r>
      <w:r w:rsidRPr="00BB67F8">
        <w:rPr>
          <w:rFonts w:asciiTheme="majorBidi" w:hAnsiTheme="majorBidi" w:cstheme="majorBidi"/>
          <w:i/>
          <w:iCs/>
          <w:color w:val="000000" w:themeColor="text1"/>
        </w:rPr>
        <w:t xml:space="preserve">est </w:t>
      </w:r>
      <w:r w:rsidR="00321952">
        <w:rPr>
          <w:rFonts w:asciiTheme="majorBidi" w:hAnsiTheme="majorBidi" w:cstheme="majorBidi"/>
          <w:i/>
          <w:iCs/>
          <w:color w:val="000000" w:themeColor="text1"/>
        </w:rPr>
        <w:t>t</w:t>
      </w:r>
      <w:r w:rsidRPr="00BB67F8">
        <w:rPr>
          <w:rFonts w:asciiTheme="majorBidi" w:hAnsiTheme="majorBidi" w:cstheme="majorBidi"/>
          <w:i/>
          <w:iCs/>
          <w:color w:val="000000" w:themeColor="text1"/>
        </w:rPr>
        <w:t xml:space="preserve">heory (CTT) has been widely applied to analyze objective test data. </w:t>
      </w:r>
      <w:r w:rsidR="00FF3B02" w:rsidRPr="00BB67F8">
        <w:rPr>
          <w:rFonts w:asciiTheme="majorBidi" w:hAnsiTheme="majorBidi" w:cstheme="majorBidi"/>
          <w:i/>
          <w:iCs/>
          <w:color w:val="000000" w:themeColor="text1"/>
        </w:rPr>
        <w:t>CTT</w:t>
      </w:r>
      <w:r w:rsidRPr="00BB67F8">
        <w:rPr>
          <w:rFonts w:asciiTheme="majorBidi" w:hAnsiTheme="majorBidi" w:cstheme="majorBidi"/>
          <w:i/>
          <w:iCs/>
          <w:color w:val="000000" w:themeColor="text1"/>
        </w:rPr>
        <w:t xml:space="preserve"> utilizes aggregated data and descriptive approaches to contribute to the detection and elimination of measurement error sources and a test</w:t>
      </w:r>
      <w:r w:rsidR="008D20CD" w:rsidRPr="00BB67F8">
        <w:rPr>
          <w:rFonts w:asciiTheme="majorBidi" w:hAnsiTheme="majorBidi" w:cstheme="majorBidi"/>
          <w:i/>
          <w:iCs/>
          <w:color w:val="000000" w:themeColor="text1"/>
        </w:rPr>
        <w:t>’</w:t>
      </w:r>
      <w:r w:rsidRPr="00BB67F8">
        <w:rPr>
          <w:rFonts w:asciiTheme="majorBidi" w:hAnsiTheme="majorBidi" w:cstheme="majorBidi"/>
          <w:i/>
          <w:iCs/>
          <w:color w:val="000000" w:themeColor="text1"/>
        </w:rPr>
        <w:t>s unreliability.</w:t>
      </w:r>
      <w:r w:rsidR="00AD6B78" w:rsidRPr="00BB67F8">
        <w:rPr>
          <w:rFonts w:asciiTheme="majorBidi" w:hAnsiTheme="majorBidi" w:cstheme="majorBidi"/>
          <w:i/>
          <w:iCs/>
          <w:color w:val="000000" w:themeColor="text1"/>
        </w:rPr>
        <w:t xml:space="preserve"> On the other hand, the Rasch analysis of </w:t>
      </w:r>
      <w:r w:rsidR="00321952">
        <w:rPr>
          <w:rFonts w:asciiTheme="majorBidi" w:hAnsiTheme="majorBidi" w:cstheme="majorBidi"/>
          <w:i/>
          <w:iCs/>
          <w:color w:val="000000" w:themeColor="text1"/>
        </w:rPr>
        <w:t>i</w:t>
      </w:r>
      <w:r w:rsidR="00E43565" w:rsidRPr="00BB67F8">
        <w:rPr>
          <w:rFonts w:asciiTheme="majorBidi" w:hAnsiTheme="majorBidi" w:cstheme="majorBidi"/>
          <w:i/>
          <w:iCs/>
          <w:color w:val="000000" w:themeColor="text1"/>
        </w:rPr>
        <w:t xml:space="preserve">tem </w:t>
      </w:r>
      <w:r w:rsidR="00321952">
        <w:rPr>
          <w:rFonts w:asciiTheme="majorBidi" w:hAnsiTheme="majorBidi" w:cstheme="majorBidi"/>
          <w:i/>
          <w:iCs/>
          <w:color w:val="000000" w:themeColor="text1"/>
        </w:rPr>
        <w:t>r</w:t>
      </w:r>
      <w:r w:rsidR="00E43565" w:rsidRPr="00BB67F8">
        <w:rPr>
          <w:rFonts w:asciiTheme="majorBidi" w:hAnsiTheme="majorBidi" w:cstheme="majorBidi"/>
          <w:i/>
          <w:iCs/>
          <w:color w:val="000000" w:themeColor="text1"/>
        </w:rPr>
        <w:t xml:space="preserve">esponse </w:t>
      </w:r>
      <w:r w:rsidR="00321952">
        <w:rPr>
          <w:rFonts w:asciiTheme="majorBidi" w:hAnsiTheme="majorBidi" w:cstheme="majorBidi"/>
          <w:i/>
          <w:iCs/>
          <w:color w:val="000000" w:themeColor="text1"/>
        </w:rPr>
        <w:t>t</w:t>
      </w:r>
      <w:r w:rsidR="00E43565" w:rsidRPr="00BB67F8">
        <w:rPr>
          <w:rFonts w:asciiTheme="majorBidi" w:hAnsiTheme="majorBidi" w:cstheme="majorBidi"/>
          <w:i/>
          <w:iCs/>
          <w:color w:val="000000" w:themeColor="text1"/>
        </w:rPr>
        <w:t>heory (IRT) employs complex methods and scales to generate outputs that identify</w:t>
      </w:r>
      <w:r w:rsidR="00AD6B78" w:rsidRPr="00BB67F8">
        <w:rPr>
          <w:rFonts w:asciiTheme="majorBidi" w:hAnsiTheme="majorBidi" w:cstheme="majorBidi"/>
          <w:i/>
          <w:iCs/>
          <w:color w:val="000000" w:themeColor="text1"/>
        </w:rPr>
        <w:t xml:space="preserve"> measurement error sources and a test</w:t>
      </w:r>
      <w:r w:rsidR="008D20CD" w:rsidRPr="00BB67F8">
        <w:rPr>
          <w:rFonts w:asciiTheme="majorBidi" w:hAnsiTheme="majorBidi" w:cstheme="majorBidi"/>
          <w:i/>
          <w:iCs/>
          <w:color w:val="000000" w:themeColor="text1"/>
        </w:rPr>
        <w:t>’</w:t>
      </w:r>
      <w:r w:rsidR="00AD6B78" w:rsidRPr="00BB67F8">
        <w:rPr>
          <w:rFonts w:asciiTheme="majorBidi" w:hAnsiTheme="majorBidi" w:cstheme="majorBidi"/>
          <w:i/>
          <w:iCs/>
          <w:color w:val="000000" w:themeColor="text1"/>
        </w:rPr>
        <w:t xml:space="preserve">s unreliability. </w:t>
      </w:r>
      <w:r w:rsidR="00E43565" w:rsidRPr="00BB67F8">
        <w:rPr>
          <w:rFonts w:asciiTheme="majorBidi" w:hAnsiTheme="majorBidi" w:cstheme="majorBidi"/>
          <w:i/>
          <w:iCs/>
          <w:color w:val="000000" w:themeColor="text1"/>
        </w:rPr>
        <w:t>Additionally, it is used to examine the</w:t>
      </w:r>
      <w:r w:rsidR="00AD6B78" w:rsidRPr="00BB67F8">
        <w:rPr>
          <w:rFonts w:asciiTheme="majorBidi" w:hAnsiTheme="majorBidi" w:cstheme="majorBidi"/>
          <w:i/>
          <w:iCs/>
          <w:color w:val="000000" w:themeColor="text1"/>
        </w:rPr>
        <w:t xml:space="preserve"> interaction between an </w:t>
      </w:r>
      <w:r w:rsidR="00493E8C" w:rsidRPr="00BB67F8">
        <w:rPr>
          <w:rFonts w:asciiTheme="majorBidi" w:hAnsiTheme="majorBidi" w:cstheme="majorBidi"/>
          <w:i/>
          <w:iCs/>
          <w:color w:val="000000" w:themeColor="text1"/>
        </w:rPr>
        <w:t>item</w:t>
      </w:r>
      <w:r w:rsidR="008D20CD" w:rsidRPr="00BB67F8">
        <w:rPr>
          <w:rFonts w:asciiTheme="majorBidi" w:hAnsiTheme="majorBidi" w:cstheme="majorBidi"/>
          <w:i/>
          <w:iCs/>
          <w:color w:val="000000" w:themeColor="text1"/>
        </w:rPr>
        <w:t>’</w:t>
      </w:r>
      <w:r w:rsidR="00493E8C" w:rsidRPr="00BB67F8">
        <w:rPr>
          <w:rFonts w:asciiTheme="majorBidi" w:hAnsiTheme="majorBidi" w:cstheme="majorBidi"/>
          <w:i/>
          <w:iCs/>
          <w:color w:val="000000" w:themeColor="text1"/>
        </w:rPr>
        <w:t>s</w:t>
      </w:r>
      <w:r w:rsidR="00AD6B78" w:rsidRPr="00BB67F8">
        <w:rPr>
          <w:rFonts w:asciiTheme="majorBidi" w:hAnsiTheme="majorBidi" w:cstheme="majorBidi"/>
          <w:i/>
          <w:iCs/>
          <w:color w:val="000000" w:themeColor="text1"/>
        </w:rPr>
        <w:t xml:space="preserve"> difficulty and students</w:t>
      </w:r>
      <w:r w:rsidR="008D20CD" w:rsidRPr="00BB67F8">
        <w:rPr>
          <w:rFonts w:asciiTheme="majorBidi" w:hAnsiTheme="majorBidi" w:cstheme="majorBidi"/>
          <w:i/>
          <w:iCs/>
          <w:color w:val="000000" w:themeColor="text1"/>
        </w:rPr>
        <w:t>’</w:t>
      </w:r>
      <w:r w:rsidR="00AD6B78" w:rsidRPr="00BB67F8">
        <w:rPr>
          <w:rFonts w:asciiTheme="majorBidi" w:hAnsiTheme="majorBidi" w:cstheme="majorBidi"/>
          <w:i/>
          <w:iCs/>
          <w:color w:val="000000" w:themeColor="text1"/>
        </w:rPr>
        <w:t xml:space="preserve"> ability (in our case, students</w:t>
      </w:r>
      <w:r w:rsidR="008D20CD" w:rsidRPr="00BB67F8">
        <w:rPr>
          <w:rFonts w:asciiTheme="majorBidi" w:hAnsiTheme="majorBidi" w:cstheme="majorBidi"/>
          <w:i/>
          <w:iCs/>
          <w:color w:val="000000" w:themeColor="text1"/>
        </w:rPr>
        <w:t>’</w:t>
      </w:r>
      <w:r w:rsidR="00AD6B78" w:rsidRPr="00BB67F8">
        <w:rPr>
          <w:rFonts w:asciiTheme="majorBidi" w:hAnsiTheme="majorBidi" w:cstheme="majorBidi"/>
          <w:i/>
          <w:iCs/>
          <w:color w:val="000000" w:themeColor="text1"/>
        </w:rPr>
        <w:t xml:space="preserve"> translation competence). In this regard, eighteen </w:t>
      </w:r>
      <w:r w:rsidR="00FF3B02" w:rsidRPr="00BB67F8">
        <w:rPr>
          <w:rFonts w:asciiTheme="majorBidi" w:hAnsiTheme="majorBidi" w:cstheme="majorBidi"/>
          <w:i/>
          <w:iCs/>
          <w:color w:val="000000" w:themeColor="text1"/>
        </w:rPr>
        <w:t>multiple-choice translation</w:t>
      </w:r>
      <w:r w:rsidR="00AD6B78" w:rsidRPr="00BB67F8">
        <w:rPr>
          <w:rFonts w:asciiTheme="majorBidi" w:hAnsiTheme="majorBidi" w:cstheme="majorBidi"/>
          <w:i/>
          <w:iCs/>
          <w:color w:val="000000" w:themeColor="text1"/>
        </w:rPr>
        <w:t xml:space="preserve"> questions were </w:t>
      </w:r>
      <w:r w:rsidR="00EA62F1" w:rsidRPr="00BB67F8">
        <w:rPr>
          <w:rFonts w:asciiTheme="majorBidi" w:hAnsiTheme="majorBidi" w:cstheme="majorBidi"/>
          <w:i/>
          <w:iCs/>
          <w:color w:val="000000" w:themeColor="text1"/>
        </w:rPr>
        <w:t>thorough</w:t>
      </w:r>
      <w:r w:rsidR="00AD6B78" w:rsidRPr="00BB67F8">
        <w:rPr>
          <w:rFonts w:asciiTheme="majorBidi" w:hAnsiTheme="majorBidi" w:cstheme="majorBidi"/>
          <w:i/>
          <w:iCs/>
          <w:color w:val="000000" w:themeColor="text1"/>
        </w:rPr>
        <w:t xml:space="preserve">ly analyzed through the Rasch analysis to substantiate the beneficial outputs </w:t>
      </w:r>
      <w:r w:rsidR="00493E8C" w:rsidRPr="00BB67F8">
        <w:rPr>
          <w:rFonts w:asciiTheme="majorBidi" w:hAnsiTheme="majorBidi" w:cstheme="majorBidi"/>
          <w:i/>
          <w:iCs/>
          <w:color w:val="000000" w:themeColor="text1"/>
        </w:rPr>
        <w:t>that</w:t>
      </w:r>
      <w:r w:rsidR="00AD6B78" w:rsidRPr="00BB67F8">
        <w:rPr>
          <w:rFonts w:asciiTheme="majorBidi" w:hAnsiTheme="majorBidi" w:cstheme="majorBidi"/>
          <w:i/>
          <w:iCs/>
          <w:color w:val="000000" w:themeColor="text1"/>
        </w:rPr>
        <w:t xml:space="preserve"> can be maintained. </w:t>
      </w:r>
      <w:r w:rsidR="00CB2ED4" w:rsidRPr="00BB67F8">
        <w:rPr>
          <w:rFonts w:asciiTheme="majorBidi" w:hAnsiTheme="majorBidi" w:cstheme="majorBidi"/>
          <w:i/>
          <w:iCs/>
          <w:color w:val="000000" w:themeColor="text1"/>
        </w:rPr>
        <w:t xml:space="preserve">The application of IRT provides a deeper insight considering </w:t>
      </w:r>
      <w:r w:rsidR="00065612">
        <w:rPr>
          <w:rFonts w:asciiTheme="majorBidi" w:hAnsiTheme="majorBidi" w:cstheme="majorBidi"/>
          <w:i/>
          <w:iCs/>
          <w:color w:val="000000" w:themeColor="text1"/>
        </w:rPr>
        <w:t>“</w:t>
      </w:r>
      <w:r w:rsidR="00CB2ED4" w:rsidRPr="00BB67F8">
        <w:rPr>
          <w:rFonts w:asciiTheme="majorBidi" w:hAnsiTheme="majorBidi" w:cstheme="majorBidi"/>
          <w:i/>
          <w:iCs/>
          <w:color w:val="000000" w:themeColor="text1"/>
        </w:rPr>
        <w:t>a range of information on the behavior of individual test items and individual students as well as the underlying construct being examined</w:t>
      </w:r>
      <w:r w:rsidR="00065612">
        <w:rPr>
          <w:rFonts w:asciiTheme="majorBidi" w:hAnsiTheme="majorBidi" w:cstheme="majorBidi"/>
          <w:i/>
          <w:iCs/>
          <w:color w:val="000000" w:themeColor="text1"/>
        </w:rPr>
        <w:t>”</w:t>
      </w:r>
      <w:r w:rsidR="00CB2ED4" w:rsidRPr="00BB67F8">
        <w:rPr>
          <w:rFonts w:asciiTheme="majorBidi" w:hAnsiTheme="majorBidi" w:cstheme="majorBidi"/>
          <w:i/>
          <w:iCs/>
          <w:color w:val="000000" w:themeColor="text1"/>
        </w:rPr>
        <w:t xml:space="preserve"> (</w:t>
      </w:r>
      <w:proofErr w:type="spellStart"/>
      <w:r w:rsidR="00CB2ED4" w:rsidRPr="00BB67F8">
        <w:rPr>
          <w:rFonts w:asciiTheme="majorBidi" w:hAnsiTheme="majorBidi" w:cstheme="majorBidi"/>
          <w:i/>
          <w:iCs/>
          <w:color w:val="000000" w:themeColor="text1"/>
        </w:rPr>
        <w:t>Tavakol</w:t>
      </w:r>
      <w:proofErr w:type="spellEnd"/>
      <w:r w:rsidR="00CB2ED4" w:rsidRPr="00BB67F8">
        <w:rPr>
          <w:rFonts w:asciiTheme="majorBidi" w:hAnsiTheme="majorBidi" w:cstheme="majorBidi"/>
          <w:i/>
          <w:iCs/>
          <w:color w:val="000000" w:themeColor="text1"/>
        </w:rPr>
        <w:t xml:space="preserve"> </w:t>
      </w:r>
      <w:r w:rsidR="00EB5E43" w:rsidRPr="00BB67F8">
        <w:rPr>
          <w:rFonts w:asciiTheme="majorBidi" w:hAnsiTheme="majorBidi" w:cstheme="majorBidi"/>
          <w:i/>
          <w:iCs/>
          <w:color w:val="000000" w:themeColor="text1"/>
        </w:rPr>
        <w:t>&amp;</w:t>
      </w:r>
      <w:r w:rsidR="00CB2ED4" w:rsidRPr="00BB67F8">
        <w:rPr>
          <w:rFonts w:asciiTheme="majorBidi" w:hAnsiTheme="majorBidi" w:cstheme="majorBidi"/>
          <w:i/>
          <w:iCs/>
          <w:color w:val="000000" w:themeColor="text1"/>
        </w:rPr>
        <w:t xml:space="preserve"> Dennick 2013</w:t>
      </w:r>
      <w:r w:rsidR="00193FEF">
        <w:rPr>
          <w:rFonts w:asciiTheme="majorBidi" w:hAnsiTheme="majorBidi" w:cstheme="majorBidi"/>
          <w:i/>
          <w:iCs/>
          <w:color w:val="000000" w:themeColor="text1"/>
        </w:rPr>
        <w:t>: 838</w:t>
      </w:r>
      <w:r w:rsidR="00CB2ED4" w:rsidRPr="00BB67F8">
        <w:rPr>
          <w:rFonts w:asciiTheme="majorBidi" w:hAnsiTheme="majorBidi" w:cstheme="majorBidi"/>
          <w:i/>
          <w:iCs/>
          <w:color w:val="000000" w:themeColor="text1"/>
        </w:rPr>
        <w:t xml:space="preserve">). </w:t>
      </w:r>
      <w:r w:rsidR="001C3036" w:rsidRPr="00BB67F8">
        <w:rPr>
          <w:rFonts w:asciiTheme="majorBidi" w:hAnsiTheme="majorBidi" w:cstheme="majorBidi"/>
          <w:i/>
          <w:iCs/>
          <w:color w:val="000000" w:themeColor="text1"/>
        </w:rPr>
        <w:t>To evaluate item facility/difficulty across students</w:t>
      </w:r>
      <w:r w:rsidR="008D20CD" w:rsidRPr="00BB67F8">
        <w:rPr>
          <w:rFonts w:asciiTheme="majorBidi" w:hAnsiTheme="majorBidi" w:cstheme="majorBidi"/>
          <w:i/>
          <w:iCs/>
          <w:color w:val="000000" w:themeColor="text1"/>
        </w:rPr>
        <w:t>’</w:t>
      </w:r>
      <w:r w:rsidR="001C3036" w:rsidRPr="00BB67F8">
        <w:rPr>
          <w:rFonts w:asciiTheme="majorBidi" w:hAnsiTheme="majorBidi" w:cstheme="majorBidi"/>
          <w:i/>
          <w:iCs/>
          <w:color w:val="000000" w:themeColor="text1"/>
        </w:rPr>
        <w:t xml:space="preserve"> competence, visual displays such as </w:t>
      </w:r>
      <w:r w:rsidR="00193FEF">
        <w:rPr>
          <w:rFonts w:asciiTheme="majorBidi" w:hAnsiTheme="majorBidi" w:cstheme="majorBidi"/>
          <w:i/>
          <w:iCs/>
          <w:color w:val="000000" w:themeColor="text1"/>
        </w:rPr>
        <w:t>i</w:t>
      </w:r>
      <w:r w:rsidR="001C3036" w:rsidRPr="00BB67F8">
        <w:rPr>
          <w:rFonts w:asciiTheme="majorBidi" w:hAnsiTheme="majorBidi" w:cstheme="majorBidi"/>
          <w:i/>
          <w:iCs/>
          <w:color w:val="000000" w:themeColor="text1"/>
        </w:rPr>
        <w:t xml:space="preserve">tem </w:t>
      </w:r>
      <w:r w:rsidR="00193FEF">
        <w:rPr>
          <w:rFonts w:asciiTheme="majorBidi" w:hAnsiTheme="majorBidi" w:cstheme="majorBidi"/>
          <w:i/>
          <w:iCs/>
          <w:color w:val="000000" w:themeColor="text1"/>
        </w:rPr>
        <w:t>c</w:t>
      </w:r>
      <w:r w:rsidR="001C3036" w:rsidRPr="00BB67F8">
        <w:rPr>
          <w:rFonts w:asciiTheme="majorBidi" w:hAnsiTheme="majorBidi" w:cstheme="majorBidi"/>
          <w:i/>
          <w:iCs/>
          <w:color w:val="000000" w:themeColor="text1"/>
        </w:rPr>
        <w:t xml:space="preserve">haracteristic </w:t>
      </w:r>
      <w:r w:rsidR="00193FEF">
        <w:rPr>
          <w:rFonts w:asciiTheme="majorBidi" w:hAnsiTheme="majorBidi" w:cstheme="majorBidi"/>
          <w:i/>
          <w:iCs/>
          <w:color w:val="000000" w:themeColor="text1"/>
        </w:rPr>
        <w:t>c</w:t>
      </w:r>
      <w:r w:rsidR="001C3036" w:rsidRPr="00BB67F8">
        <w:rPr>
          <w:rFonts w:asciiTheme="majorBidi" w:hAnsiTheme="majorBidi" w:cstheme="majorBidi"/>
          <w:i/>
          <w:iCs/>
          <w:color w:val="000000" w:themeColor="text1"/>
        </w:rPr>
        <w:t>urves (ICCs) and item difficulty stability (item parameter invariance) were used to identify how well an item</w:t>
      </w:r>
      <w:r w:rsidR="008D20CD" w:rsidRPr="00BB67F8">
        <w:rPr>
          <w:rFonts w:asciiTheme="majorBidi" w:hAnsiTheme="majorBidi" w:cstheme="majorBidi"/>
          <w:i/>
          <w:iCs/>
          <w:color w:val="000000" w:themeColor="text1"/>
        </w:rPr>
        <w:t>’</w:t>
      </w:r>
      <w:r w:rsidR="001C3036" w:rsidRPr="00BB67F8">
        <w:rPr>
          <w:rFonts w:asciiTheme="majorBidi" w:hAnsiTheme="majorBidi" w:cstheme="majorBidi"/>
          <w:i/>
          <w:iCs/>
          <w:color w:val="000000" w:themeColor="text1"/>
        </w:rPr>
        <w:t xml:space="preserve">s difficulty corresponded </w:t>
      </w:r>
      <w:r w:rsidR="00EA62F1" w:rsidRPr="00BB67F8">
        <w:rPr>
          <w:rFonts w:asciiTheme="majorBidi" w:hAnsiTheme="majorBidi" w:cstheme="majorBidi"/>
          <w:i/>
          <w:iCs/>
          <w:color w:val="000000" w:themeColor="text1"/>
        </w:rPr>
        <w:t xml:space="preserve">to </w:t>
      </w:r>
      <w:r w:rsidR="001C3036" w:rsidRPr="00BB67F8">
        <w:rPr>
          <w:rFonts w:asciiTheme="majorBidi" w:hAnsiTheme="majorBidi" w:cstheme="majorBidi"/>
          <w:i/>
          <w:iCs/>
          <w:color w:val="000000" w:themeColor="text1"/>
        </w:rPr>
        <w:t>students</w:t>
      </w:r>
      <w:r w:rsidR="008D20CD" w:rsidRPr="00BB67F8">
        <w:rPr>
          <w:rFonts w:asciiTheme="majorBidi" w:hAnsiTheme="majorBidi" w:cstheme="majorBidi"/>
          <w:i/>
          <w:iCs/>
          <w:color w:val="000000" w:themeColor="text1"/>
        </w:rPr>
        <w:t>’</w:t>
      </w:r>
      <w:r w:rsidR="001C3036" w:rsidRPr="00BB67F8">
        <w:rPr>
          <w:rFonts w:asciiTheme="majorBidi" w:hAnsiTheme="majorBidi" w:cstheme="majorBidi"/>
          <w:i/>
          <w:iCs/>
          <w:color w:val="000000" w:themeColor="text1"/>
        </w:rPr>
        <w:t xml:space="preserve"> competence. </w:t>
      </w:r>
      <w:r w:rsidR="00DE5E2A" w:rsidRPr="00BB67F8">
        <w:rPr>
          <w:rFonts w:asciiTheme="majorBidi" w:hAnsiTheme="majorBidi" w:cstheme="majorBidi"/>
          <w:i/>
          <w:iCs/>
          <w:color w:val="000000" w:themeColor="text1"/>
        </w:rPr>
        <w:t>In addition, other Rasch premises and characteristics such as a test</w:t>
      </w:r>
      <w:r w:rsidR="008D20CD" w:rsidRPr="00BB67F8">
        <w:rPr>
          <w:rFonts w:asciiTheme="majorBidi" w:hAnsiTheme="majorBidi" w:cstheme="majorBidi"/>
          <w:i/>
          <w:iCs/>
          <w:color w:val="000000" w:themeColor="text1"/>
        </w:rPr>
        <w:t>’</w:t>
      </w:r>
      <w:r w:rsidR="00DE5E2A" w:rsidRPr="00BB67F8">
        <w:rPr>
          <w:rFonts w:asciiTheme="majorBidi" w:hAnsiTheme="majorBidi" w:cstheme="majorBidi"/>
          <w:i/>
          <w:iCs/>
          <w:color w:val="000000" w:themeColor="text1"/>
        </w:rPr>
        <w:t xml:space="preserve">s </w:t>
      </w:r>
      <w:proofErr w:type="spellStart"/>
      <w:r w:rsidR="00DE5E2A" w:rsidRPr="00BB67F8">
        <w:rPr>
          <w:rFonts w:asciiTheme="majorBidi" w:hAnsiTheme="majorBidi" w:cstheme="majorBidi"/>
          <w:i/>
          <w:iCs/>
          <w:color w:val="000000" w:themeColor="text1"/>
        </w:rPr>
        <w:t>unidimensionality</w:t>
      </w:r>
      <w:proofErr w:type="spellEnd"/>
      <w:r w:rsidR="00DE5E2A" w:rsidRPr="00BB67F8">
        <w:rPr>
          <w:rFonts w:asciiTheme="majorBidi" w:hAnsiTheme="majorBidi" w:cstheme="majorBidi"/>
          <w:i/>
          <w:iCs/>
          <w:color w:val="000000" w:themeColor="text1"/>
        </w:rPr>
        <w:t xml:space="preserve">, local </w:t>
      </w:r>
      <w:r w:rsidR="00D1329F" w:rsidRPr="00BB67F8">
        <w:rPr>
          <w:rFonts w:asciiTheme="majorBidi" w:hAnsiTheme="majorBidi" w:cstheme="majorBidi"/>
          <w:i/>
          <w:iCs/>
          <w:color w:val="000000" w:themeColor="text1"/>
        </w:rPr>
        <w:t>independence</w:t>
      </w:r>
      <w:r w:rsidR="00DE5E2A" w:rsidRPr="00BB67F8">
        <w:rPr>
          <w:rFonts w:asciiTheme="majorBidi" w:hAnsiTheme="majorBidi" w:cstheme="majorBidi"/>
          <w:i/>
          <w:iCs/>
          <w:color w:val="000000" w:themeColor="text1"/>
        </w:rPr>
        <w:t xml:space="preserve">, and Rasch fit statistics (infit and outfit) were analyzed to identify how well a translation test only measured one underlying construct, how well items were independent </w:t>
      </w:r>
      <w:r w:rsidR="00EA62F1" w:rsidRPr="00BB67F8">
        <w:rPr>
          <w:rFonts w:asciiTheme="majorBidi" w:hAnsiTheme="majorBidi" w:cstheme="majorBidi"/>
          <w:i/>
          <w:iCs/>
          <w:color w:val="000000" w:themeColor="text1"/>
        </w:rPr>
        <w:t>of</w:t>
      </w:r>
      <w:r w:rsidR="00DE5E2A" w:rsidRPr="00BB67F8">
        <w:rPr>
          <w:rFonts w:asciiTheme="majorBidi" w:hAnsiTheme="majorBidi" w:cstheme="majorBidi"/>
          <w:i/>
          <w:iCs/>
          <w:color w:val="000000" w:themeColor="text1"/>
        </w:rPr>
        <w:t xml:space="preserve"> one another, and how well items fit the model</w:t>
      </w:r>
      <w:r w:rsidR="00EA62F1" w:rsidRPr="00BB67F8">
        <w:rPr>
          <w:rFonts w:asciiTheme="majorBidi" w:hAnsiTheme="majorBidi" w:cstheme="majorBidi"/>
          <w:i/>
          <w:iCs/>
          <w:color w:val="000000" w:themeColor="text1"/>
        </w:rPr>
        <w:t>, respectively</w:t>
      </w:r>
      <w:r w:rsidR="00DE5E2A" w:rsidRPr="00BB67F8">
        <w:rPr>
          <w:rFonts w:asciiTheme="majorBidi" w:hAnsiTheme="majorBidi" w:cstheme="majorBidi"/>
          <w:i/>
          <w:iCs/>
          <w:color w:val="000000" w:themeColor="text1"/>
        </w:rPr>
        <w:t>.</w:t>
      </w:r>
      <w:r w:rsidR="00EA62F1" w:rsidRPr="00BB67F8">
        <w:rPr>
          <w:rFonts w:asciiTheme="majorBidi" w:hAnsiTheme="majorBidi" w:cstheme="majorBidi"/>
          <w:i/>
          <w:iCs/>
          <w:color w:val="000000" w:themeColor="text1"/>
        </w:rPr>
        <w:t xml:space="preserve"> </w:t>
      </w:r>
      <w:r w:rsidR="00E43565" w:rsidRPr="00BB67F8">
        <w:rPr>
          <w:rFonts w:asciiTheme="majorBidi" w:hAnsiTheme="majorBidi" w:cstheme="majorBidi"/>
          <w:i/>
          <w:iCs/>
          <w:color w:val="000000" w:themeColor="text1"/>
        </w:rPr>
        <w:t>The l</w:t>
      </w:r>
      <w:r w:rsidR="00EA62F1" w:rsidRPr="00BB67F8">
        <w:rPr>
          <w:rFonts w:asciiTheme="majorBidi" w:hAnsiTheme="majorBidi" w:cstheme="majorBidi"/>
          <w:i/>
          <w:iCs/>
          <w:color w:val="000000" w:themeColor="text1"/>
        </w:rPr>
        <w:t>imitations and implications were also discussed</w:t>
      </w:r>
      <w:bookmarkEnd w:id="0"/>
      <w:r w:rsidR="00EA62F1" w:rsidRPr="00BB67F8">
        <w:rPr>
          <w:rFonts w:asciiTheme="majorBidi" w:hAnsiTheme="majorBidi" w:cstheme="majorBidi"/>
          <w:i/>
          <w:iCs/>
          <w:color w:val="000000" w:themeColor="text1"/>
        </w:rPr>
        <w:t>.</w:t>
      </w:r>
    </w:p>
    <w:p w14:paraId="5F72A9C1" w14:textId="038B51EA" w:rsidR="004D0444" w:rsidRPr="001D18C5" w:rsidRDefault="00EA62F1" w:rsidP="001D18C5">
      <w:pPr>
        <w:spacing w:before="280" w:after="0"/>
        <w:ind w:left="720" w:right="1077"/>
        <w:jc w:val="both"/>
        <w:rPr>
          <w:rFonts w:asciiTheme="majorBidi" w:hAnsiTheme="majorBidi" w:cstheme="majorBidi"/>
          <w:i/>
          <w:iCs/>
          <w:color w:val="000000" w:themeColor="text1"/>
        </w:rPr>
      </w:pPr>
      <w:r w:rsidRPr="00C1303A">
        <w:rPr>
          <w:rFonts w:asciiTheme="majorBidi" w:hAnsiTheme="majorBidi" w:cstheme="majorBidi"/>
          <w:b/>
          <w:bCs/>
          <w:i/>
          <w:iCs/>
          <w:color w:val="000000" w:themeColor="text1"/>
        </w:rPr>
        <w:t>Keywords</w:t>
      </w:r>
      <w:r w:rsidRPr="00C1303A">
        <w:rPr>
          <w:rFonts w:asciiTheme="majorBidi" w:hAnsiTheme="majorBidi" w:cstheme="majorBidi"/>
          <w:i/>
          <w:iCs/>
          <w:color w:val="000000" w:themeColor="text1"/>
        </w:rPr>
        <w:t xml:space="preserve">: </w:t>
      </w:r>
      <w:r w:rsidR="00BB3CA7">
        <w:rPr>
          <w:rFonts w:asciiTheme="majorBidi" w:hAnsiTheme="majorBidi" w:cstheme="majorBidi"/>
          <w:i/>
          <w:iCs/>
          <w:color w:val="000000" w:themeColor="text1"/>
        </w:rPr>
        <w:t>C</w:t>
      </w:r>
      <w:r w:rsidRPr="00C1303A">
        <w:rPr>
          <w:rFonts w:asciiTheme="majorBidi" w:hAnsiTheme="majorBidi" w:cstheme="majorBidi"/>
          <w:i/>
          <w:iCs/>
          <w:color w:val="000000" w:themeColor="text1"/>
        </w:rPr>
        <w:t xml:space="preserve">lassical </w:t>
      </w:r>
      <w:r w:rsidR="00BB3CA7">
        <w:rPr>
          <w:rFonts w:asciiTheme="majorBidi" w:hAnsiTheme="majorBidi" w:cstheme="majorBidi"/>
          <w:i/>
          <w:iCs/>
          <w:color w:val="000000" w:themeColor="text1"/>
        </w:rPr>
        <w:t>T</w:t>
      </w:r>
      <w:r w:rsidRPr="00C1303A">
        <w:rPr>
          <w:rFonts w:asciiTheme="majorBidi" w:hAnsiTheme="majorBidi" w:cstheme="majorBidi"/>
          <w:i/>
          <w:iCs/>
          <w:color w:val="000000" w:themeColor="text1"/>
        </w:rPr>
        <w:t xml:space="preserve">est </w:t>
      </w:r>
      <w:r w:rsidR="00BB3CA7">
        <w:rPr>
          <w:rFonts w:asciiTheme="majorBidi" w:hAnsiTheme="majorBidi" w:cstheme="majorBidi"/>
          <w:i/>
          <w:iCs/>
          <w:color w:val="000000" w:themeColor="text1"/>
        </w:rPr>
        <w:t>T</w:t>
      </w:r>
      <w:r w:rsidRPr="00C1303A">
        <w:rPr>
          <w:rFonts w:asciiTheme="majorBidi" w:hAnsiTheme="majorBidi" w:cstheme="majorBidi"/>
          <w:i/>
          <w:iCs/>
          <w:color w:val="000000" w:themeColor="text1"/>
        </w:rPr>
        <w:t>heory</w:t>
      </w:r>
      <w:r w:rsidR="00C1303A">
        <w:rPr>
          <w:rFonts w:asciiTheme="majorBidi" w:hAnsiTheme="majorBidi" w:cstheme="majorBidi"/>
          <w:i/>
          <w:iCs/>
          <w:color w:val="000000" w:themeColor="text1"/>
        </w:rPr>
        <w:t>;</w:t>
      </w:r>
      <w:r w:rsidRPr="00C1303A">
        <w:rPr>
          <w:rFonts w:asciiTheme="majorBidi" w:hAnsiTheme="majorBidi" w:cstheme="majorBidi"/>
          <w:i/>
          <w:iCs/>
          <w:color w:val="000000" w:themeColor="text1"/>
        </w:rPr>
        <w:t xml:space="preserve"> Rasch analysis</w:t>
      </w:r>
      <w:r w:rsidR="00C1303A">
        <w:rPr>
          <w:rFonts w:asciiTheme="majorBidi" w:hAnsiTheme="majorBidi" w:cstheme="majorBidi"/>
          <w:i/>
          <w:iCs/>
          <w:color w:val="000000" w:themeColor="text1"/>
        </w:rPr>
        <w:t>;</w:t>
      </w:r>
      <w:r w:rsidRPr="00C1303A">
        <w:rPr>
          <w:rFonts w:asciiTheme="majorBidi" w:hAnsiTheme="majorBidi" w:cstheme="majorBidi"/>
          <w:i/>
          <w:iCs/>
          <w:color w:val="000000" w:themeColor="text1"/>
        </w:rPr>
        <w:t xml:space="preserve"> </w:t>
      </w:r>
      <w:r w:rsidR="00BB3CA7">
        <w:rPr>
          <w:rFonts w:asciiTheme="majorBidi" w:hAnsiTheme="majorBidi" w:cstheme="majorBidi"/>
          <w:i/>
          <w:iCs/>
          <w:color w:val="000000" w:themeColor="text1"/>
        </w:rPr>
        <w:t>I</w:t>
      </w:r>
      <w:r w:rsidRPr="00C1303A">
        <w:rPr>
          <w:rFonts w:asciiTheme="majorBidi" w:hAnsiTheme="majorBidi" w:cstheme="majorBidi"/>
          <w:i/>
          <w:iCs/>
          <w:color w:val="000000" w:themeColor="text1"/>
        </w:rPr>
        <w:t xml:space="preserve">tem </w:t>
      </w:r>
      <w:r w:rsidR="00BB3CA7">
        <w:rPr>
          <w:rFonts w:asciiTheme="majorBidi" w:hAnsiTheme="majorBidi" w:cstheme="majorBidi"/>
          <w:i/>
          <w:iCs/>
          <w:color w:val="000000" w:themeColor="text1"/>
        </w:rPr>
        <w:t>R</w:t>
      </w:r>
      <w:r w:rsidRPr="00C1303A">
        <w:rPr>
          <w:rFonts w:asciiTheme="majorBidi" w:hAnsiTheme="majorBidi" w:cstheme="majorBidi"/>
          <w:i/>
          <w:iCs/>
          <w:color w:val="000000" w:themeColor="text1"/>
        </w:rPr>
        <w:t xml:space="preserve">esponse </w:t>
      </w:r>
      <w:r w:rsidR="00BB3CA7">
        <w:rPr>
          <w:rFonts w:asciiTheme="majorBidi" w:hAnsiTheme="majorBidi" w:cstheme="majorBidi"/>
          <w:i/>
          <w:iCs/>
          <w:color w:val="000000" w:themeColor="text1"/>
        </w:rPr>
        <w:t>T</w:t>
      </w:r>
      <w:r w:rsidRPr="00C1303A">
        <w:rPr>
          <w:rFonts w:asciiTheme="majorBidi" w:hAnsiTheme="majorBidi" w:cstheme="majorBidi"/>
          <w:i/>
          <w:iCs/>
          <w:color w:val="000000" w:themeColor="text1"/>
        </w:rPr>
        <w:t xml:space="preserve">heory, </w:t>
      </w:r>
      <w:r w:rsidRPr="00FC016C">
        <w:rPr>
          <w:rFonts w:asciiTheme="majorBidi" w:hAnsiTheme="majorBidi" w:cstheme="majorBidi"/>
          <w:i/>
          <w:iCs/>
          <w:color w:val="000000" w:themeColor="text1"/>
        </w:rPr>
        <w:t>item difficulty</w:t>
      </w:r>
      <w:r w:rsidR="001D18C5">
        <w:rPr>
          <w:rFonts w:asciiTheme="majorBidi" w:hAnsiTheme="majorBidi" w:cstheme="majorBidi"/>
          <w:i/>
          <w:iCs/>
          <w:color w:val="000000" w:themeColor="text1"/>
        </w:rPr>
        <w:t>;</w:t>
      </w:r>
      <w:r w:rsidRPr="00C1303A">
        <w:rPr>
          <w:rFonts w:asciiTheme="majorBidi" w:hAnsiTheme="majorBidi" w:cstheme="majorBidi"/>
          <w:i/>
          <w:iCs/>
          <w:color w:val="000000" w:themeColor="text1"/>
        </w:rPr>
        <w:t xml:space="preserve"> competence</w:t>
      </w:r>
      <w:r w:rsidR="001D18C5">
        <w:rPr>
          <w:rFonts w:asciiTheme="majorBidi" w:hAnsiTheme="majorBidi" w:cstheme="majorBidi"/>
          <w:i/>
          <w:iCs/>
          <w:color w:val="000000" w:themeColor="text1"/>
        </w:rPr>
        <w:t>;</w:t>
      </w:r>
      <w:r w:rsidR="005B6343" w:rsidRPr="00C1303A">
        <w:rPr>
          <w:rFonts w:asciiTheme="majorBidi" w:hAnsiTheme="majorBidi" w:cstheme="majorBidi"/>
          <w:i/>
          <w:iCs/>
          <w:color w:val="000000" w:themeColor="text1"/>
        </w:rPr>
        <w:t xml:space="preserve"> translation evaluation</w:t>
      </w:r>
    </w:p>
    <w:p w14:paraId="73F0102C" w14:textId="49C16E9D" w:rsidR="001A269E" w:rsidRPr="004377E1" w:rsidRDefault="001C5834" w:rsidP="001D18C5">
      <w:pPr>
        <w:spacing w:before="560" w:after="280"/>
        <w:jc w:val="both"/>
        <w:rPr>
          <w:rFonts w:asciiTheme="majorBidi" w:hAnsiTheme="majorBidi" w:cstheme="majorBidi"/>
          <w:b/>
          <w:bCs/>
          <w:color w:val="000000" w:themeColor="text1"/>
          <w:sz w:val="24"/>
          <w:szCs w:val="24"/>
        </w:rPr>
      </w:pPr>
      <w:r w:rsidRPr="004377E1">
        <w:rPr>
          <w:rFonts w:asciiTheme="majorBidi" w:hAnsiTheme="majorBidi" w:cstheme="majorBidi"/>
          <w:b/>
          <w:bCs/>
          <w:color w:val="000000" w:themeColor="text1"/>
          <w:sz w:val="24"/>
          <w:szCs w:val="24"/>
        </w:rPr>
        <w:t>1. Introduction</w:t>
      </w:r>
    </w:p>
    <w:p w14:paraId="5BA94E69" w14:textId="66C6DFF5" w:rsidR="002B06C2" w:rsidRPr="004377E1" w:rsidRDefault="001C5834" w:rsidP="00A31DE9">
      <w:pPr>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In an educational setting, </w:t>
      </w:r>
      <w:r w:rsidR="00D51DDF" w:rsidRPr="004377E1">
        <w:rPr>
          <w:rFonts w:asciiTheme="majorBidi" w:hAnsiTheme="majorBidi" w:cstheme="majorBidi"/>
          <w:color w:val="000000" w:themeColor="text1"/>
          <w:sz w:val="24"/>
          <w:szCs w:val="24"/>
        </w:rPr>
        <w:t xml:space="preserve">the quality of assessment methods is as consequential as the quality of </w:t>
      </w:r>
      <w:r w:rsidR="003D100B" w:rsidRPr="004377E1">
        <w:rPr>
          <w:rFonts w:asciiTheme="majorBidi" w:hAnsiTheme="majorBidi" w:cstheme="majorBidi"/>
          <w:color w:val="000000" w:themeColor="text1"/>
          <w:sz w:val="24"/>
          <w:szCs w:val="24"/>
        </w:rPr>
        <w:t xml:space="preserve">teaching and learning </w:t>
      </w:r>
      <w:r w:rsidR="00D51DDF" w:rsidRPr="004377E1">
        <w:rPr>
          <w:rFonts w:asciiTheme="majorBidi" w:hAnsiTheme="majorBidi" w:cstheme="majorBidi"/>
          <w:color w:val="000000" w:themeColor="text1"/>
          <w:sz w:val="24"/>
          <w:szCs w:val="24"/>
        </w:rPr>
        <w:t>methods</w:t>
      </w:r>
      <w:r w:rsidRPr="004377E1">
        <w:rPr>
          <w:rFonts w:asciiTheme="majorBidi" w:hAnsiTheme="majorBidi" w:cstheme="majorBidi"/>
          <w:color w:val="000000" w:themeColor="text1"/>
          <w:sz w:val="24"/>
          <w:szCs w:val="24"/>
        </w:rPr>
        <w:t xml:space="preserve">. </w:t>
      </w:r>
      <w:r w:rsidR="00A50F0C" w:rsidRPr="004377E1">
        <w:rPr>
          <w:rFonts w:asciiTheme="majorBidi" w:hAnsiTheme="majorBidi" w:cstheme="majorBidi"/>
          <w:color w:val="000000" w:themeColor="text1"/>
          <w:sz w:val="24"/>
          <w:szCs w:val="24"/>
        </w:rPr>
        <w:t>Undergraduate, graduate</w:t>
      </w:r>
      <w:r w:rsidR="00493E8C" w:rsidRPr="004377E1">
        <w:rPr>
          <w:rFonts w:asciiTheme="majorBidi" w:hAnsiTheme="majorBidi" w:cstheme="majorBidi"/>
          <w:color w:val="000000" w:themeColor="text1"/>
          <w:sz w:val="24"/>
          <w:szCs w:val="24"/>
        </w:rPr>
        <w:t>,</w:t>
      </w:r>
      <w:r w:rsidR="00A50F0C" w:rsidRPr="004377E1">
        <w:rPr>
          <w:rFonts w:asciiTheme="majorBidi" w:hAnsiTheme="majorBidi" w:cstheme="majorBidi"/>
          <w:color w:val="000000" w:themeColor="text1"/>
          <w:sz w:val="24"/>
          <w:szCs w:val="24"/>
        </w:rPr>
        <w:t xml:space="preserve"> and postgraduate examination data must be assessed</w:t>
      </w:r>
      <w:r w:rsidR="003D100B" w:rsidRPr="004377E1">
        <w:rPr>
          <w:rFonts w:asciiTheme="majorBidi" w:hAnsiTheme="majorBidi" w:cstheme="majorBidi"/>
          <w:color w:val="000000" w:themeColor="text1"/>
          <w:sz w:val="24"/>
          <w:szCs w:val="24"/>
        </w:rPr>
        <w:t xml:space="preserve"> and evaluated based on psychometric parameters and methods to acknowledge, surveil, and improve</w:t>
      </w:r>
      <w:r w:rsidR="00A50F0C" w:rsidRPr="004377E1">
        <w:rPr>
          <w:rFonts w:asciiTheme="majorBidi" w:hAnsiTheme="majorBidi" w:cstheme="majorBidi"/>
          <w:color w:val="000000" w:themeColor="text1"/>
          <w:sz w:val="24"/>
          <w:szCs w:val="24"/>
        </w:rPr>
        <w:t xml:space="preserve"> the quality of assessment processes. </w:t>
      </w:r>
      <w:r w:rsidR="00C33A58" w:rsidRPr="004377E1">
        <w:rPr>
          <w:rFonts w:asciiTheme="majorBidi" w:hAnsiTheme="majorBidi" w:cstheme="majorBidi"/>
          <w:color w:val="000000" w:themeColor="text1"/>
          <w:sz w:val="24"/>
          <w:szCs w:val="24"/>
        </w:rPr>
        <w:t>Instructors</w:t>
      </w:r>
      <w:r w:rsidR="003D100B" w:rsidRPr="004377E1">
        <w:rPr>
          <w:rFonts w:asciiTheme="majorBidi" w:hAnsiTheme="majorBidi" w:cstheme="majorBidi"/>
          <w:color w:val="000000" w:themeColor="text1"/>
          <w:sz w:val="24"/>
          <w:szCs w:val="24"/>
        </w:rPr>
        <w:t xml:space="preserve"> and tutors must maintain a clear understanding of student performance to identify and mitigate sources of variation </w:t>
      </w:r>
      <w:r w:rsidR="00C33A58" w:rsidRPr="004377E1">
        <w:rPr>
          <w:rFonts w:asciiTheme="majorBidi" w:hAnsiTheme="majorBidi" w:cstheme="majorBidi"/>
          <w:color w:val="000000" w:themeColor="text1"/>
          <w:sz w:val="24"/>
          <w:szCs w:val="24"/>
        </w:rPr>
        <w:t xml:space="preserve">in examination data. </w:t>
      </w:r>
      <w:proofErr w:type="spellStart"/>
      <w:r w:rsidR="002B06C2" w:rsidRPr="004377E1">
        <w:rPr>
          <w:rFonts w:asciiTheme="majorBidi" w:hAnsiTheme="majorBidi" w:cstheme="majorBidi"/>
          <w:color w:val="000000" w:themeColor="text1"/>
          <w:sz w:val="24"/>
          <w:szCs w:val="24"/>
        </w:rPr>
        <w:t>Tavakol</w:t>
      </w:r>
      <w:proofErr w:type="spellEnd"/>
      <w:r w:rsidR="002B06C2" w:rsidRPr="004377E1">
        <w:rPr>
          <w:rFonts w:asciiTheme="majorBidi" w:hAnsiTheme="majorBidi" w:cstheme="majorBidi"/>
          <w:color w:val="000000" w:themeColor="text1"/>
          <w:sz w:val="24"/>
          <w:szCs w:val="24"/>
        </w:rPr>
        <w:t xml:space="preserve"> and Dennick (2013</w:t>
      </w:r>
      <w:r w:rsidR="004C00C5" w:rsidRPr="004377E1">
        <w:rPr>
          <w:rFonts w:asciiTheme="majorBidi" w:hAnsiTheme="majorBidi" w:cstheme="majorBidi"/>
          <w:color w:val="000000" w:themeColor="text1"/>
          <w:sz w:val="24"/>
          <w:szCs w:val="24"/>
        </w:rPr>
        <w:t>:</w:t>
      </w:r>
      <w:r w:rsidR="00076823">
        <w:rPr>
          <w:rFonts w:asciiTheme="majorBidi" w:hAnsiTheme="majorBidi" w:cstheme="majorBidi"/>
          <w:color w:val="000000" w:themeColor="text1"/>
          <w:sz w:val="24"/>
          <w:szCs w:val="24"/>
        </w:rPr>
        <w:t xml:space="preserve"> </w:t>
      </w:r>
      <w:r w:rsidR="002B06C2" w:rsidRPr="004377E1">
        <w:rPr>
          <w:rFonts w:asciiTheme="majorBidi" w:hAnsiTheme="majorBidi" w:cstheme="majorBidi"/>
          <w:color w:val="000000" w:themeColor="text1"/>
          <w:sz w:val="24"/>
          <w:szCs w:val="24"/>
        </w:rPr>
        <w:t>838)</w:t>
      </w:r>
      <w:r w:rsidR="00F6157D" w:rsidRPr="004377E1">
        <w:rPr>
          <w:rFonts w:asciiTheme="majorBidi" w:hAnsiTheme="majorBidi" w:cstheme="majorBidi"/>
          <w:color w:val="000000" w:themeColor="text1"/>
          <w:sz w:val="24"/>
          <w:szCs w:val="24"/>
        </w:rPr>
        <w:t xml:space="preserve"> have </w:t>
      </w:r>
      <w:r w:rsidR="003D100B" w:rsidRPr="004377E1">
        <w:rPr>
          <w:rFonts w:asciiTheme="majorBidi" w:hAnsiTheme="majorBidi" w:cstheme="majorBidi"/>
          <w:color w:val="000000" w:themeColor="text1"/>
          <w:sz w:val="24"/>
          <w:szCs w:val="24"/>
        </w:rPr>
        <w:t>noted that, in addition to enhancing the validity and reliability of assessments, post-examination analysis of objective test data can provide diagnostic feedback that improves</w:t>
      </w:r>
      <w:r w:rsidR="00F6157D" w:rsidRPr="004377E1">
        <w:rPr>
          <w:rFonts w:asciiTheme="majorBidi" w:hAnsiTheme="majorBidi" w:cstheme="majorBidi"/>
          <w:color w:val="000000" w:themeColor="text1"/>
          <w:sz w:val="24"/>
          <w:szCs w:val="24"/>
        </w:rPr>
        <w:t xml:space="preserve"> teaching methods and curricula.</w:t>
      </w:r>
    </w:p>
    <w:p w14:paraId="3E0DCD37" w14:textId="60F7C6D2" w:rsidR="00F6157D" w:rsidRPr="004377E1" w:rsidRDefault="00F6157D" w:rsidP="00A31DE9">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lastRenderedPageBreak/>
        <w:t xml:space="preserve">The post-examination analysis </w:t>
      </w:r>
      <w:r w:rsidR="00C57AB9" w:rsidRPr="004377E1">
        <w:rPr>
          <w:rFonts w:asciiTheme="majorBidi" w:hAnsiTheme="majorBidi" w:cstheme="majorBidi"/>
          <w:color w:val="000000" w:themeColor="text1"/>
          <w:sz w:val="24"/>
          <w:szCs w:val="24"/>
        </w:rPr>
        <w:t xml:space="preserve">identifies questions </w:t>
      </w:r>
      <w:r w:rsidRPr="004377E1">
        <w:rPr>
          <w:rFonts w:asciiTheme="majorBidi" w:hAnsiTheme="majorBidi" w:cstheme="majorBidi"/>
          <w:color w:val="000000" w:themeColor="text1"/>
          <w:sz w:val="24"/>
          <w:szCs w:val="24"/>
        </w:rPr>
        <w:t>deviat</w:t>
      </w:r>
      <w:r w:rsidR="0065378E" w:rsidRPr="004377E1">
        <w:rPr>
          <w:rFonts w:asciiTheme="majorBidi" w:hAnsiTheme="majorBidi" w:cstheme="majorBidi"/>
          <w:color w:val="000000" w:themeColor="text1"/>
          <w:sz w:val="24"/>
          <w:szCs w:val="24"/>
        </w:rPr>
        <w:t>ing</w:t>
      </w:r>
      <w:r w:rsidRPr="004377E1">
        <w:rPr>
          <w:rFonts w:asciiTheme="majorBidi" w:hAnsiTheme="majorBidi" w:cstheme="majorBidi"/>
          <w:color w:val="000000" w:themeColor="text1"/>
          <w:sz w:val="24"/>
          <w:szCs w:val="24"/>
        </w:rPr>
        <w:t xml:space="preserve"> from norm</w:t>
      </w:r>
      <w:r w:rsidR="0065378E" w:rsidRPr="004377E1">
        <w:rPr>
          <w:rFonts w:asciiTheme="majorBidi" w:hAnsiTheme="majorBidi" w:cstheme="majorBidi"/>
          <w:color w:val="000000" w:themeColor="text1"/>
          <w:sz w:val="24"/>
          <w:szCs w:val="24"/>
        </w:rPr>
        <w:t>ative</w:t>
      </w:r>
      <w:r w:rsidRPr="004377E1">
        <w:rPr>
          <w:rFonts w:asciiTheme="majorBidi" w:hAnsiTheme="majorBidi" w:cstheme="majorBidi"/>
          <w:color w:val="000000" w:themeColor="text1"/>
          <w:sz w:val="24"/>
          <w:szCs w:val="24"/>
        </w:rPr>
        <w:t xml:space="preserve"> or control boundaries. These atypical questions </w:t>
      </w:r>
      <w:r w:rsidR="00D51DDF" w:rsidRPr="004377E1">
        <w:rPr>
          <w:rFonts w:asciiTheme="majorBidi" w:hAnsiTheme="majorBidi" w:cstheme="majorBidi"/>
          <w:color w:val="000000" w:themeColor="text1"/>
          <w:sz w:val="24"/>
          <w:szCs w:val="24"/>
        </w:rPr>
        <w:t xml:space="preserve">can </w:t>
      </w:r>
      <w:r w:rsidRPr="004377E1">
        <w:rPr>
          <w:rFonts w:asciiTheme="majorBidi" w:hAnsiTheme="majorBidi" w:cstheme="majorBidi"/>
          <w:color w:val="000000" w:themeColor="text1"/>
          <w:sz w:val="24"/>
          <w:szCs w:val="24"/>
        </w:rPr>
        <w:t xml:space="preserve">diminish the overall quality of assessment questions (Wright </w:t>
      </w:r>
      <w:r w:rsidR="00DC2BD4" w:rsidRPr="004377E1">
        <w:rPr>
          <w:rFonts w:asciiTheme="majorBidi" w:hAnsiTheme="majorBidi" w:cstheme="majorBidi"/>
          <w:color w:val="000000" w:themeColor="text1"/>
          <w:sz w:val="24"/>
          <w:szCs w:val="24"/>
        </w:rPr>
        <w:t>&amp;</w:t>
      </w:r>
      <w:r w:rsidRPr="004377E1">
        <w:rPr>
          <w:rFonts w:asciiTheme="majorBidi" w:hAnsiTheme="majorBidi" w:cstheme="majorBidi"/>
          <w:color w:val="000000" w:themeColor="text1"/>
          <w:sz w:val="24"/>
          <w:szCs w:val="24"/>
        </w:rPr>
        <w:t xml:space="preserve"> Stone 1979). Therefore, the primary objective of this research article is to use Rasch analysis in the context of </w:t>
      </w:r>
      <w:r w:rsidR="00EB5065" w:rsidRPr="004377E1">
        <w:rPr>
          <w:rFonts w:asciiTheme="majorBidi" w:hAnsiTheme="majorBidi" w:cstheme="majorBidi"/>
          <w:color w:val="000000" w:themeColor="text1"/>
          <w:sz w:val="24"/>
          <w:szCs w:val="24"/>
        </w:rPr>
        <w:t>t</w:t>
      </w:r>
      <w:r w:rsidRPr="004377E1">
        <w:rPr>
          <w:rFonts w:asciiTheme="majorBidi" w:hAnsiTheme="majorBidi" w:cstheme="majorBidi"/>
          <w:color w:val="000000" w:themeColor="text1"/>
          <w:sz w:val="24"/>
          <w:szCs w:val="24"/>
        </w:rPr>
        <w:t xml:space="preserve">ranslation </w:t>
      </w:r>
      <w:r w:rsidR="00EB5065" w:rsidRPr="004377E1">
        <w:rPr>
          <w:rFonts w:asciiTheme="majorBidi" w:hAnsiTheme="majorBidi" w:cstheme="majorBidi"/>
          <w:color w:val="000000" w:themeColor="text1"/>
          <w:sz w:val="24"/>
          <w:szCs w:val="24"/>
        </w:rPr>
        <w:t>e</w:t>
      </w:r>
      <w:r w:rsidRPr="004377E1">
        <w:rPr>
          <w:rFonts w:asciiTheme="majorBidi" w:hAnsiTheme="majorBidi" w:cstheme="majorBidi"/>
          <w:color w:val="000000" w:themeColor="text1"/>
          <w:sz w:val="24"/>
          <w:szCs w:val="24"/>
        </w:rPr>
        <w:t xml:space="preserve">valuation </w:t>
      </w:r>
      <w:r w:rsidR="00EB5065" w:rsidRPr="004377E1">
        <w:rPr>
          <w:rFonts w:asciiTheme="majorBidi" w:hAnsiTheme="majorBidi" w:cstheme="majorBidi"/>
          <w:color w:val="000000" w:themeColor="text1"/>
          <w:sz w:val="24"/>
          <w:szCs w:val="24"/>
        </w:rPr>
        <w:t>p</w:t>
      </w:r>
      <w:r w:rsidRPr="004377E1">
        <w:rPr>
          <w:rFonts w:asciiTheme="majorBidi" w:hAnsiTheme="majorBidi" w:cstheme="majorBidi"/>
          <w:color w:val="000000" w:themeColor="text1"/>
          <w:sz w:val="24"/>
          <w:szCs w:val="24"/>
        </w:rPr>
        <w:t xml:space="preserve">roducts </w:t>
      </w:r>
      <w:r w:rsidR="00D51DDF" w:rsidRPr="004377E1">
        <w:rPr>
          <w:rFonts w:asciiTheme="majorBidi" w:hAnsiTheme="majorBidi" w:cstheme="majorBidi"/>
          <w:color w:val="000000" w:themeColor="text1"/>
          <w:sz w:val="24"/>
          <w:szCs w:val="24"/>
        </w:rPr>
        <w:t>to</w:t>
      </w:r>
      <w:r w:rsidRPr="004377E1">
        <w:rPr>
          <w:rFonts w:asciiTheme="majorBidi" w:hAnsiTheme="majorBidi" w:cstheme="majorBidi"/>
          <w:color w:val="000000" w:themeColor="text1"/>
          <w:sz w:val="24"/>
          <w:szCs w:val="24"/>
        </w:rPr>
        <w:t xml:space="preserve"> examine assessment scores. Several factors, including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Rasch item fit statistics, local independence, etc.</w:t>
      </w:r>
      <w:r w:rsidR="00D51DDF" w:rsidRPr="004377E1">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may influence these scores.</w:t>
      </w:r>
    </w:p>
    <w:p w14:paraId="49B5E723" w14:textId="087DCB90" w:rsidR="00046976" w:rsidRPr="004377E1" w:rsidRDefault="00B73464" w:rsidP="00A31DE9">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In addition to affecting scoring, psychometric evaluations like Rasch analysis provide in-depth understanding of how test items relate to the underlying traits they aim to assess. For example, confirming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ensures the test measures one specific construct, enhancing the clarity of score interpretation. When items show poor fit statistics, it may reveal problems such as unclear wording, cultural bias, or misalignment with educational objectives, potentially compromising the assessment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fairness and effectiveness. By pinpointing and resolving these issues, educators can improve test design, enabling more accurate measurement of students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capabilities.</w:t>
      </w:r>
    </w:p>
    <w:p w14:paraId="62711768" w14:textId="7431EDBF" w:rsidR="00046976" w:rsidRPr="004377E1" w:rsidRDefault="00B73464" w:rsidP="00A31DE9">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Furthermore, local </w:t>
      </w:r>
      <w:proofErr w:type="gramStart"/>
      <w:r w:rsidRPr="004377E1">
        <w:rPr>
          <w:rFonts w:asciiTheme="majorBidi" w:hAnsiTheme="majorBidi" w:cstheme="majorBidi"/>
          <w:color w:val="000000" w:themeColor="text1"/>
          <w:sz w:val="24"/>
          <w:szCs w:val="24"/>
        </w:rPr>
        <w:t>independence—</w:t>
      </w:r>
      <w:proofErr w:type="gramEnd"/>
      <w:r w:rsidRPr="004377E1">
        <w:rPr>
          <w:rFonts w:asciiTheme="majorBidi" w:hAnsiTheme="majorBidi" w:cstheme="majorBidi"/>
          <w:color w:val="000000" w:themeColor="text1"/>
          <w:sz w:val="24"/>
          <w:szCs w:val="24"/>
        </w:rPr>
        <w:t xml:space="preserve">the premise that responses to individual items do not directly affect one </w:t>
      </w:r>
      <w:proofErr w:type="gramStart"/>
      <w:r w:rsidRPr="004377E1">
        <w:rPr>
          <w:rFonts w:asciiTheme="majorBidi" w:hAnsiTheme="majorBidi" w:cstheme="majorBidi"/>
          <w:color w:val="000000" w:themeColor="text1"/>
          <w:sz w:val="24"/>
          <w:szCs w:val="24"/>
        </w:rPr>
        <w:t>another—</w:t>
      </w:r>
      <w:proofErr w:type="gramEnd"/>
      <w:r w:rsidRPr="004377E1">
        <w:rPr>
          <w:rFonts w:asciiTheme="majorBidi" w:hAnsiTheme="majorBidi" w:cstheme="majorBidi"/>
          <w:color w:val="000000" w:themeColor="text1"/>
          <w:sz w:val="24"/>
          <w:szCs w:val="24"/>
        </w:rPr>
        <w:t>is essential for ensuring the validity of test scores. This assumption can be violated by item redundancy or shared stimuli, leading to inflated reliability estimates and misrepresentation of student knowledge. Utilizing Rasch modeling helps identify these dependencies, enabling corrective measures like revising or eliminating related items. As a result, this approach contributes to the development of assessment tools that produce valid, unbiased, and generalizable outcomes.</w:t>
      </w:r>
    </w:p>
    <w:p w14:paraId="38BEC914" w14:textId="341885DB" w:rsidR="004D0444" w:rsidRPr="004377E1" w:rsidRDefault="00B73464" w:rsidP="00A31DE9">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Ultimately, employing rigorous psychometric analysis to evaluate </w:t>
      </w:r>
      <w:r w:rsidR="00EB5065" w:rsidRPr="004377E1">
        <w:rPr>
          <w:rFonts w:asciiTheme="majorBidi" w:hAnsiTheme="majorBidi" w:cstheme="majorBidi"/>
          <w:color w:val="000000" w:themeColor="text1"/>
          <w:sz w:val="24"/>
          <w:szCs w:val="24"/>
        </w:rPr>
        <w:t>t</w:t>
      </w:r>
      <w:r w:rsidRPr="004377E1">
        <w:rPr>
          <w:rFonts w:asciiTheme="majorBidi" w:hAnsiTheme="majorBidi" w:cstheme="majorBidi"/>
          <w:color w:val="000000" w:themeColor="text1"/>
          <w:sz w:val="24"/>
          <w:szCs w:val="24"/>
        </w:rPr>
        <w:t xml:space="preserve">ranslation </w:t>
      </w:r>
      <w:r w:rsidR="00EB5065" w:rsidRPr="004377E1">
        <w:rPr>
          <w:rFonts w:asciiTheme="majorBidi" w:hAnsiTheme="majorBidi" w:cstheme="majorBidi"/>
          <w:color w:val="000000" w:themeColor="text1"/>
          <w:sz w:val="24"/>
          <w:szCs w:val="24"/>
        </w:rPr>
        <w:t>e</w:t>
      </w:r>
      <w:r w:rsidRPr="004377E1">
        <w:rPr>
          <w:rFonts w:asciiTheme="majorBidi" w:hAnsiTheme="majorBidi" w:cstheme="majorBidi"/>
          <w:color w:val="000000" w:themeColor="text1"/>
          <w:sz w:val="24"/>
          <w:szCs w:val="24"/>
        </w:rPr>
        <w:t xml:space="preserve">valuation </w:t>
      </w:r>
      <w:r w:rsidR="00EB5065" w:rsidRPr="004377E1">
        <w:rPr>
          <w:rFonts w:asciiTheme="majorBidi" w:hAnsiTheme="majorBidi" w:cstheme="majorBidi"/>
          <w:color w:val="000000" w:themeColor="text1"/>
          <w:sz w:val="24"/>
          <w:szCs w:val="24"/>
        </w:rPr>
        <w:t>p</w:t>
      </w:r>
      <w:r w:rsidRPr="004377E1">
        <w:rPr>
          <w:rFonts w:asciiTheme="majorBidi" w:hAnsiTheme="majorBidi" w:cstheme="majorBidi"/>
          <w:color w:val="000000" w:themeColor="text1"/>
          <w:sz w:val="24"/>
          <w:szCs w:val="24"/>
        </w:rPr>
        <w:t xml:space="preserve">roducts enhances translation assessment accuracy and enriches the wider realm of language education. Through careful examination of test item quality and structure, both researchers and practitioners </w:t>
      </w:r>
      <w:proofErr w:type="gramStart"/>
      <w:r w:rsidRPr="004377E1">
        <w:rPr>
          <w:rFonts w:asciiTheme="majorBidi" w:hAnsiTheme="majorBidi" w:cstheme="majorBidi"/>
          <w:color w:val="000000" w:themeColor="text1"/>
          <w:sz w:val="24"/>
          <w:szCs w:val="24"/>
        </w:rPr>
        <w:t>are able to</w:t>
      </w:r>
      <w:proofErr w:type="gramEnd"/>
      <w:r w:rsidRPr="004377E1">
        <w:rPr>
          <w:rFonts w:asciiTheme="majorBidi" w:hAnsiTheme="majorBidi" w:cstheme="majorBidi"/>
          <w:color w:val="000000" w:themeColor="text1"/>
          <w:sz w:val="24"/>
          <w:szCs w:val="24"/>
        </w:rPr>
        <w:t xml:space="preserve"> improve the congruence between educational goals and assessment methods. This congruence leads to a more transparent and impactful assessment experience for learners, which, in turn, promotes improved educational results and more precise teaching interventions.</w:t>
      </w:r>
    </w:p>
    <w:p w14:paraId="57B89727" w14:textId="599E22D0" w:rsidR="00C368B8" w:rsidRPr="004377E1" w:rsidRDefault="00C368B8" w:rsidP="001D18C5">
      <w:pPr>
        <w:spacing w:before="560" w:after="280"/>
        <w:jc w:val="both"/>
        <w:rPr>
          <w:rFonts w:asciiTheme="majorBidi" w:hAnsiTheme="majorBidi" w:cstheme="majorBidi"/>
          <w:b/>
          <w:bCs/>
          <w:color w:val="000000" w:themeColor="text1"/>
          <w:sz w:val="24"/>
          <w:szCs w:val="24"/>
        </w:rPr>
      </w:pPr>
      <w:r w:rsidRPr="004377E1">
        <w:rPr>
          <w:rFonts w:asciiTheme="majorBidi" w:hAnsiTheme="majorBidi" w:cstheme="majorBidi"/>
          <w:b/>
          <w:bCs/>
          <w:color w:val="000000" w:themeColor="text1"/>
          <w:sz w:val="24"/>
          <w:szCs w:val="24"/>
        </w:rPr>
        <w:t xml:space="preserve">2. State of </w:t>
      </w:r>
      <w:r w:rsidR="002045BF" w:rsidRPr="004377E1">
        <w:rPr>
          <w:rFonts w:asciiTheme="majorBidi" w:hAnsiTheme="majorBidi" w:cstheme="majorBidi"/>
          <w:b/>
          <w:bCs/>
          <w:color w:val="000000" w:themeColor="text1"/>
          <w:sz w:val="24"/>
          <w:szCs w:val="24"/>
        </w:rPr>
        <w:t xml:space="preserve">the </w:t>
      </w:r>
      <w:r w:rsidR="004852C3">
        <w:rPr>
          <w:rFonts w:asciiTheme="majorBidi" w:hAnsiTheme="majorBidi" w:cstheme="majorBidi"/>
          <w:b/>
          <w:bCs/>
          <w:color w:val="000000" w:themeColor="text1"/>
          <w:sz w:val="24"/>
          <w:szCs w:val="24"/>
        </w:rPr>
        <w:t>a</w:t>
      </w:r>
      <w:r w:rsidRPr="004377E1">
        <w:rPr>
          <w:rFonts w:asciiTheme="majorBidi" w:hAnsiTheme="majorBidi" w:cstheme="majorBidi"/>
          <w:b/>
          <w:bCs/>
          <w:color w:val="000000" w:themeColor="text1"/>
          <w:sz w:val="24"/>
          <w:szCs w:val="24"/>
        </w:rPr>
        <w:t xml:space="preserve">rt </w:t>
      </w:r>
    </w:p>
    <w:p w14:paraId="5F8B98FE" w14:textId="77777777" w:rsidR="00D90407" w:rsidRPr="004377E1" w:rsidRDefault="00D90407" w:rsidP="004852C3">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2.</w:t>
      </w:r>
      <w:r w:rsidR="00C368B8" w:rsidRPr="004377E1">
        <w:rPr>
          <w:rFonts w:asciiTheme="majorBidi" w:hAnsiTheme="majorBidi" w:cstheme="majorBidi"/>
          <w:iCs/>
          <w:color w:val="000000" w:themeColor="text1"/>
        </w:rPr>
        <w:t>1.</w:t>
      </w:r>
      <w:r w:rsidRPr="004377E1">
        <w:rPr>
          <w:rFonts w:asciiTheme="majorBidi" w:hAnsiTheme="majorBidi" w:cstheme="majorBidi"/>
          <w:iCs/>
          <w:color w:val="000000" w:themeColor="text1"/>
        </w:rPr>
        <w:t xml:space="preserve"> </w:t>
      </w:r>
      <w:r w:rsidRPr="004852C3">
        <w:rPr>
          <w:lang w:val="en-US"/>
        </w:rPr>
        <w:t>Skirmish</w:t>
      </w:r>
      <w:r w:rsidRPr="004377E1">
        <w:rPr>
          <w:rFonts w:asciiTheme="majorBidi" w:hAnsiTheme="majorBidi" w:cstheme="majorBidi"/>
          <w:iCs/>
          <w:color w:val="000000" w:themeColor="text1"/>
        </w:rPr>
        <w:t xml:space="preserve"> between Classical Test Theory (CTT) and Item Response Theory (IRT)</w:t>
      </w:r>
    </w:p>
    <w:p w14:paraId="097942B6" w14:textId="44CFB9AD" w:rsidR="00996CCF" w:rsidRPr="004377E1" w:rsidRDefault="00511028" w:rsidP="00A31DE9">
      <w:pPr>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Items in an examination can be investigated based on different theories. </w:t>
      </w:r>
      <w:r w:rsidR="002D313A" w:rsidRPr="004377E1">
        <w:rPr>
          <w:rFonts w:asciiTheme="majorBidi" w:hAnsiTheme="majorBidi" w:cstheme="majorBidi"/>
          <w:color w:val="000000" w:themeColor="text1"/>
          <w:sz w:val="24"/>
          <w:szCs w:val="24"/>
        </w:rPr>
        <w:t xml:space="preserve">Two </w:t>
      </w:r>
      <w:r w:rsidR="00493E8C" w:rsidRPr="004377E1">
        <w:rPr>
          <w:rFonts w:asciiTheme="majorBidi" w:hAnsiTheme="majorBidi" w:cstheme="majorBidi"/>
          <w:color w:val="000000" w:themeColor="text1"/>
          <w:sz w:val="24"/>
          <w:szCs w:val="24"/>
        </w:rPr>
        <w:t>widely known</w:t>
      </w:r>
      <w:r w:rsidR="002D313A" w:rsidRPr="004377E1">
        <w:rPr>
          <w:rFonts w:asciiTheme="majorBidi" w:hAnsiTheme="majorBidi" w:cstheme="majorBidi"/>
          <w:color w:val="000000" w:themeColor="text1"/>
          <w:sz w:val="24"/>
          <w:szCs w:val="24"/>
        </w:rPr>
        <w:t xml:space="preserve"> theories </w:t>
      </w:r>
      <w:r w:rsidR="00726B95" w:rsidRPr="004377E1">
        <w:rPr>
          <w:rFonts w:asciiTheme="majorBidi" w:hAnsiTheme="majorBidi" w:cstheme="majorBidi"/>
          <w:color w:val="000000" w:themeColor="text1"/>
          <w:sz w:val="24"/>
          <w:szCs w:val="24"/>
        </w:rPr>
        <w:t xml:space="preserve">in educational and psychological </w:t>
      </w:r>
      <w:r w:rsidR="00CC6542" w:rsidRPr="004377E1">
        <w:rPr>
          <w:rFonts w:asciiTheme="majorBidi" w:hAnsiTheme="majorBidi" w:cstheme="majorBidi"/>
          <w:color w:val="000000" w:themeColor="text1"/>
          <w:sz w:val="24"/>
          <w:szCs w:val="24"/>
        </w:rPr>
        <w:t>practices</w:t>
      </w:r>
      <w:r w:rsidR="00726B95" w:rsidRPr="004377E1">
        <w:rPr>
          <w:rFonts w:asciiTheme="majorBidi" w:hAnsiTheme="majorBidi" w:cstheme="majorBidi"/>
          <w:color w:val="000000" w:themeColor="text1"/>
          <w:sz w:val="24"/>
          <w:szCs w:val="24"/>
        </w:rPr>
        <w:t xml:space="preserve"> are</w:t>
      </w:r>
      <w:r w:rsidR="002D313A" w:rsidRPr="004377E1">
        <w:rPr>
          <w:rFonts w:asciiTheme="majorBidi" w:hAnsiTheme="majorBidi" w:cstheme="majorBidi"/>
          <w:color w:val="000000" w:themeColor="text1"/>
          <w:sz w:val="24"/>
          <w:szCs w:val="24"/>
        </w:rPr>
        <w:t xml:space="preserve"> </w:t>
      </w:r>
      <w:r w:rsidR="006068A0">
        <w:rPr>
          <w:rFonts w:asciiTheme="majorBidi" w:hAnsiTheme="majorBidi" w:cstheme="majorBidi"/>
          <w:color w:val="000000" w:themeColor="text1"/>
          <w:sz w:val="24"/>
          <w:szCs w:val="24"/>
        </w:rPr>
        <w:t>c</w:t>
      </w:r>
      <w:r w:rsidR="002D313A" w:rsidRPr="004377E1">
        <w:rPr>
          <w:rFonts w:asciiTheme="majorBidi" w:hAnsiTheme="majorBidi" w:cstheme="majorBidi"/>
          <w:color w:val="000000" w:themeColor="text1"/>
          <w:sz w:val="24"/>
          <w:szCs w:val="24"/>
        </w:rPr>
        <w:t xml:space="preserve">lassical </w:t>
      </w:r>
      <w:r w:rsidR="006068A0">
        <w:rPr>
          <w:rFonts w:asciiTheme="majorBidi" w:hAnsiTheme="majorBidi" w:cstheme="majorBidi"/>
          <w:color w:val="000000" w:themeColor="text1"/>
          <w:sz w:val="24"/>
          <w:szCs w:val="24"/>
        </w:rPr>
        <w:t>t</w:t>
      </w:r>
      <w:r w:rsidR="002D313A" w:rsidRPr="004377E1">
        <w:rPr>
          <w:rFonts w:asciiTheme="majorBidi" w:hAnsiTheme="majorBidi" w:cstheme="majorBidi"/>
          <w:color w:val="000000" w:themeColor="text1"/>
          <w:sz w:val="24"/>
          <w:szCs w:val="24"/>
        </w:rPr>
        <w:t xml:space="preserve">est </w:t>
      </w:r>
      <w:r w:rsidR="006068A0">
        <w:rPr>
          <w:rFonts w:asciiTheme="majorBidi" w:hAnsiTheme="majorBidi" w:cstheme="majorBidi"/>
          <w:color w:val="000000" w:themeColor="text1"/>
          <w:sz w:val="24"/>
          <w:szCs w:val="24"/>
        </w:rPr>
        <w:t>t</w:t>
      </w:r>
      <w:r w:rsidR="002D313A" w:rsidRPr="004377E1">
        <w:rPr>
          <w:rFonts w:asciiTheme="majorBidi" w:hAnsiTheme="majorBidi" w:cstheme="majorBidi"/>
          <w:color w:val="000000" w:themeColor="text1"/>
          <w:sz w:val="24"/>
          <w:szCs w:val="24"/>
        </w:rPr>
        <w:t xml:space="preserve">heory (CTT hereafter) and </w:t>
      </w:r>
      <w:r w:rsidR="006068A0">
        <w:rPr>
          <w:rFonts w:asciiTheme="majorBidi" w:hAnsiTheme="majorBidi" w:cstheme="majorBidi"/>
          <w:color w:val="000000" w:themeColor="text1"/>
          <w:sz w:val="24"/>
          <w:szCs w:val="24"/>
        </w:rPr>
        <w:t>i</w:t>
      </w:r>
      <w:r w:rsidR="002D313A" w:rsidRPr="004377E1">
        <w:rPr>
          <w:rFonts w:asciiTheme="majorBidi" w:hAnsiTheme="majorBidi" w:cstheme="majorBidi"/>
          <w:color w:val="000000" w:themeColor="text1"/>
          <w:sz w:val="24"/>
          <w:szCs w:val="24"/>
        </w:rPr>
        <w:t xml:space="preserve">tem </w:t>
      </w:r>
      <w:r w:rsidR="006068A0">
        <w:rPr>
          <w:rFonts w:asciiTheme="majorBidi" w:hAnsiTheme="majorBidi" w:cstheme="majorBidi"/>
          <w:color w:val="000000" w:themeColor="text1"/>
          <w:sz w:val="24"/>
          <w:szCs w:val="24"/>
        </w:rPr>
        <w:t>r</w:t>
      </w:r>
      <w:r w:rsidR="002D313A" w:rsidRPr="004377E1">
        <w:rPr>
          <w:rFonts w:asciiTheme="majorBidi" w:hAnsiTheme="majorBidi" w:cstheme="majorBidi"/>
          <w:color w:val="000000" w:themeColor="text1"/>
          <w:sz w:val="24"/>
          <w:szCs w:val="24"/>
        </w:rPr>
        <w:t xml:space="preserve">esponse </w:t>
      </w:r>
      <w:r w:rsidR="006068A0">
        <w:rPr>
          <w:rFonts w:asciiTheme="majorBidi" w:hAnsiTheme="majorBidi" w:cstheme="majorBidi"/>
          <w:color w:val="000000" w:themeColor="text1"/>
          <w:sz w:val="24"/>
          <w:szCs w:val="24"/>
        </w:rPr>
        <w:t>t</w:t>
      </w:r>
      <w:r w:rsidR="002D313A" w:rsidRPr="004377E1">
        <w:rPr>
          <w:rFonts w:asciiTheme="majorBidi" w:hAnsiTheme="majorBidi" w:cstheme="majorBidi"/>
          <w:color w:val="000000" w:themeColor="text1"/>
          <w:sz w:val="24"/>
          <w:szCs w:val="24"/>
        </w:rPr>
        <w:t xml:space="preserve">heory (IRT hereafter). </w:t>
      </w:r>
      <w:r w:rsidR="00C85581" w:rsidRPr="004377E1">
        <w:rPr>
          <w:rFonts w:asciiTheme="majorBidi" w:hAnsiTheme="majorBidi" w:cstheme="majorBidi"/>
          <w:color w:val="000000" w:themeColor="text1"/>
          <w:sz w:val="24"/>
          <w:szCs w:val="24"/>
        </w:rPr>
        <w:t xml:space="preserve">The former </w:t>
      </w:r>
      <w:r w:rsidR="00493E8C" w:rsidRPr="004377E1">
        <w:rPr>
          <w:rFonts w:asciiTheme="majorBidi" w:hAnsiTheme="majorBidi" w:cstheme="majorBidi"/>
          <w:color w:val="000000" w:themeColor="text1"/>
          <w:sz w:val="24"/>
          <w:szCs w:val="24"/>
        </w:rPr>
        <w:t>is</w:t>
      </w:r>
      <w:r w:rsidR="00C85581" w:rsidRPr="004377E1">
        <w:rPr>
          <w:rFonts w:asciiTheme="majorBidi" w:hAnsiTheme="majorBidi" w:cstheme="majorBidi"/>
          <w:color w:val="000000" w:themeColor="text1"/>
          <w:sz w:val="24"/>
          <w:szCs w:val="24"/>
        </w:rPr>
        <w:t xml:space="preserve"> rooted in </w:t>
      </w:r>
      <w:r w:rsidR="008D2553" w:rsidRPr="004377E1">
        <w:rPr>
          <w:rFonts w:asciiTheme="majorBidi" w:hAnsiTheme="majorBidi" w:cstheme="majorBidi"/>
          <w:color w:val="000000" w:themeColor="text1"/>
          <w:sz w:val="24"/>
          <w:szCs w:val="24"/>
        </w:rPr>
        <w:t xml:space="preserve">the </w:t>
      </w:r>
      <w:r w:rsidR="00C85581" w:rsidRPr="004377E1">
        <w:rPr>
          <w:rFonts w:asciiTheme="majorBidi" w:hAnsiTheme="majorBidi" w:cstheme="majorBidi"/>
          <w:color w:val="000000" w:themeColor="text1"/>
          <w:sz w:val="24"/>
          <w:szCs w:val="24"/>
        </w:rPr>
        <w:t xml:space="preserve">traditional approach to psychometric analysis, while the latter </w:t>
      </w:r>
      <w:r w:rsidR="00493E8C" w:rsidRPr="004377E1">
        <w:rPr>
          <w:rFonts w:asciiTheme="majorBidi" w:hAnsiTheme="majorBidi" w:cstheme="majorBidi"/>
          <w:color w:val="000000" w:themeColor="text1"/>
          <w:sz w:val="24"/>
          <w:szCs w:val="24"/>
        </w:rPr>
        <w:t>is</w:t>
      </w:r>
      <w:r w:rsidR="00C85581" w:rsidRPr="004377E1">
        <w:rPr>
          <w:rFonts w:asciiTheme="majorBidi" w:hAnsiTheme="majorBidi" w:cstheme="majorBidi"/>
          <w:color w:val="000000" w:themeColor="text1"/>
          <w:sz w:val="24"/>
          <w:szCs w:val="24"/>
        </w:rPr>
        <w:t xml:space="preserve"> rooted in psychological contexts. </w:t>
      </w:r>
    </w:p>
    <w:p w14:paraId="4D120352" w14:textId="4616C741" w:rsidR="00882BC4" w:rsidRPr="004377E1" w:rsidRDefault="002074E6" w:rsidP="00A31DE9">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CTT is easy to use and offers </w:t>
      </w:r>
      <w:r w:rsidR="00856FC8" w:rsidRPr="004377E1">
        <w:rPr>
          <w:rFonts w:asciiTheme="majorBidi" w:hAnsiTheme="majorBidi" w:cstheme="majorBidi"/>
          <w:color w:val="000000" w:themeColor="text1"/>
          <w:sz w:val="24"/>
          <w:szCs w:val="24"/>
        </w:rPr>
        <w:t>beneficial</w:t>
      </w:r>
      <w:r w:rsidRPr="004377E1">
        <w:rPr>
          <w:rFonts w:asciiTheme="majorBidi" w:hAnsiTheme="majorBidi" w:cstheme="majorBidi"/>
          <w:color w:val="000000" w:themeColor="text1"/>
          <w:sz w:val="24"/>
          <w:szCs w:val="24"/>
        </w:rPr>
        <w:t xml:space="preserve"> results, while IRT is more complex; nevertheless, it provides a detailed analysis of an assessment by considering both item behavior and individual performance. In many universities, post-examination data are linked to CTT models</w:t>
      </w:r>
      <w:r w:rsidR="00856FC8" w:rsidRPr="004377E1">
        <w:rPr>
          <w:rFonts w:asciiTheme="majorBidi" w:hAnsiTheme="majorBidi" w:cstheme="majorBidi"/>
          <w:color w:val="000000" w:themeColor="text1"/>
          <w:sz w:val="24"/>
          <w:szCs w:val="24"/>
        </w:rPr>
        <w:t xml:space="preserve"> and </w:t>
      </w:r>
      <w:r w:rsidR="00856FC8" w:rsidRPr="004377E1">
        <w:rPr>
          <w:rFonts w:asciiTheme="majorBidi" w:hAnsiTheme="majorBidi" w:cstheme="majorBidi"/>
          <w:color w:val="000000" w:themeColor="text1"/>
          <w:sz w:val="24"/>
          <w:szCs w:val="24"/>
        </w:rPr>
        <w:lastRenderedPageBreak/>
        <w:t>parameters, including item analysis (</w:t>
      </w:r>
      <w:r w:rsidR="00856FC8" w:rsidRPr="004377E1">
        <w:rPr>
          <w:rFonts w:asciiTheme="majorBidi" w:hAnsiTheme="majorBidi" w:cstheme="majorBidi"/>
          <w:i/>
          <w:iCs/>
          <w:color w:val="000000" w:themeColor="text1"/>
          <w:sz w:val="24"/>
          <w:szCs w:val="24"/>
        </w:rPr>
        <w:t>p-value</w:t>
      </w:r>
      <w:r w:rsidR="00856FC8" w:rsidRPr="004377E1">
        <w:rPr>
          <w:rFonts w:asciiTheme="majorBidi" w:hAnsiTheme="majorBidi" w:cstheme="majorBidi"/>
          <w:color w:val="000000" w:themeColor="text1"/>
          <w:sz w:val="24"/>
          <w:szCs w:val="24"/>
        </w:rPr>
        <w:t>), item discrimination (</w:t>
      </w:r>
      <w:r w:rsidR="00856FC8" w:rsidRPr="004377E1">
        <w:rPr>
          <w:rFonts w:asciiTheme="majorBidi" w:hAnsiTheme="majorBidi" w:cstheme="majorBidi"/>
          <w:i/>
          <w:iCs/>
          <w:color w:val="000000" w:themeColor="text1"/>
          <w:sz w:val="24"/>
          <w:szCs w:val="24"/>
        </w:rPr>
        <w:t>d-index</w:t>
      </w:r>
      <w:r w:rsidR="00856FC8" w:rsidRPr="004377E1">
        <w:rPr>
          <w:rFonts w:asciiTheme="majorBidi" w:hAnsiTheme="majorBidi" w:cstheme="majorBidi"/>
          <w:color w:val="000000" w:themeColor="text1"/>
          <w:sz w:val="24"/>
          <w:szCs w:val="24"/>
        </w:rPr>
        <w:t xml:space="preserve">), descriptive statistics, standard deviations (SD), measures of </w:t>
      </w:r>
      <w:proofErr w:type="spellStart"/>
      <w:r w:rsidR="00856FC8" w:rsidRPr="004377E1">
        <w:rPr>
          <w:rFonts w:asciiTheme="majorBidi" w:hAnsiTheme="majorBidi" w:cstheme="majorBidi"/>
          <w:color w:val="000000" w:themeColor="text1"/>
          <w:sz w:val="24"/>
          <w:szCs w:val="24"/>
        </w:rPr>
        <w:t>peakedness</w:t>
      </w:r>
      <w:proofErr w:type="spellEnd"/>
      <w:r w:rsidR="00856FC8" w:rsidRPr="004377E1">
        <w:rPr>
          <w:rFonts w:asciiTheme="majorBidi" w:hAnsiTheme="majorBidi" w:cstheme="majorBidi"/>
          <w:color w:val="000000" w:themeColor="text1"/>
          <w:sz w:val="24"/>
          <w:szCs w:val="24"/>
        </w:rPr>
        <w:t xml:space="preserve"> and skewness</w:t>
      </w:r>
      <w:r w:rsidRPr="004377E1">
        <w:rPr>
          <w:rFonts w:asciiTheme="majorBidi" w:hAnsiTheme="majorBidi" w:cstheme="majorBidi"/>
          <w:color w:val="000000" w:themeColor="text1"/>
          <w:sz w:val="24"/>
          <w:szCs w:val="24"/>
        </w:rPr>
        <w:t>, standard error of measurement (</w:t>
      </w:r>
      <w:proofErr w:type="spellStart"/>
      <w:r w:rsidRPr="004377E1">
        <w:rPr>
          <w:rFonts w:asciiTheme="majorBidi" w:hAnsiTheme="majorBidi" w:cstheme="majorBidi"/>
          <w:color w:val="000000" w:themeColor="text1"/>
          <w:sz w:val="24"/>
          <w:szCs w:val="24"/>
        </w:rPr>
        <w:t>SEm</w:t>
      </w:r>
      <w:proofErr w:type="spellEnd"/>
      <w:r w:rsidRPr="004377E1">
        <w:rPr>
          <w:rFonts w:asciiTheme="majorBidi" w:hAnsiTheme="majorBidi" w:cstheme="majorBidi"/>
          <w:color w:val="000000" w:themeColor="text1"/>
          <w:sz w:val="24"/>
          <w:szCs w:val="24"/>
        </w:rPr>
        <w:t>), measures of item characteristics, and intra-class correlation. CTT primarily addresses sources of measurement error and the reliability of total scores (Fu &amp; Feng 2018). In CTT, a student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competence is assessed through the number of questions answered correctly, while the performance of a group is represented by aggregate statistics. CTT identifies the relationship between total scores and relevant variables using both statistical parametric and non-parametric tests (</w:t>
      </w:r>
      <w:r w:rsidR="00317990">
        <w:rPr>
          <w:rFonts w:asciiTheme="majorBidi" w:hAnsiTheme="majorBidi" w:cstheme="majorBidi"/>
          <w:color w:val="000000" w:themeColor="text1"/>
          <w:sz w:val="24"/>
          <w:szCs w:val="24"/>
        </w:rPr>
        <w:t>e.g.</w:t>
      </w:r>
      <w:r w:rsidRPr="004377E1">
        <w:rPr>
          <w:rFonts w:asciiTheme="majorBidi" w:hAnsiTheme="majorBidi" w:cstheme="majorBidi"/>
          <w:color w:val="000000" w:themeColor="text1"/>
          <w:sz w:val="24"/>
          <w:szCs w:val="24"/>
        </w:rPr>
        <w:t xml:space="preserve"> </w:t>
      </w:r>
      <w:r w:rsidR="009441A1" w:rsidRPr="004377E1">
        <w:rPr>
          <w:rFonts w:asciiTheme="majorBidi" w:hAnsiTheme="majorBidi" w:cstheme="majorBidi"/>
          <w:color w:val="000000" w:themeColor="text1"/>
          <w:sz w:val="24"/>
          <w:szCs w:val="24"/>
        </w:rPr>
        <w:t>the chi-square test</w:t>
      </w:r>
      <w:r w:rsidRPr="004377E1">
        <w:rPr>
          <w:rFonts w:asciiTheme="majorBidi" w:hAnsiTheme="majorBidi" w:cstheme="majorBidi"/>
          <w:color w:val="000000" w:themeColor="text1"/>
          <w:sz w:val="24"/>
          <w:szCs w:val="24"/>
        </w:rPr>
        <w:t>, paired sample t-test). Despite its focus on test and error measurement, CTT provides limited insights into the interactions between students and items. This results in inadequate guidance on how a participant should perform on specific test items, rendering CTT incapable of assessing a participant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proficiency level (</w:t>
      </w:r>
      <w:r w:rsidR="009A1582" w:rsidRPr="004377E1">
        <w:rPr>
          <w:rFonts w:asciiTheme="majorBidi" w:hAnsiTheme="majorBidi" w:cstheme="majorBidi"/>
          <w:color w:val="000000" w:themeColor="text1"/>
          <w:sz w:val="24"/>
          <w:szCs w:val="24"/>
        </w:rPr>
        <w:t>Hambleton et al. 1991</w:t>
      </w:r>
      <w:r w:rsidR="009A1582">
        <w:rPr>
          <w:rFonts w:asciiTheme="majorBidi" w:hAnsiTheme="majorBidi" w:cstheme="majorBidi"/>
          <w:color w:val="000000" w:themeColor="text1"/>
          <w:sz w:val="24"/>
          <w:szCs w:val="24"/>
        </w:rPr>
        <w:t xml:space="preserve">; </w:t>
      </w:r>
      <w:r w:rsidR="009A1582" w:rsidRPr="004377E1">
        <w:rPr>
          <w:rFonts w:asciiTheme="majorBidi" w:hAnsiTheme="majorBidi" w:cstheme="majorBidi"/>
          <w:color w:val="000000" w:themeColor="text1"/>
          <w:sz w:val="24"/>
          <w:szCs w:val="24"/>
        </w:rPr>
        <w:t>Akbari 2020;</w:t>
      </w:r>
      <w:r w:rsidR="009A1582">
        <w:rPr>
          <w:rFonts w:asciiTheme="majorBidi" w:hAnsiTheme="majorBidi" w:cstheme="majorBidi"/>
          <w:color w:val="000000" w:themeColor="text1"/>
          <w:sz w:val="24"/>
          <w:szCs w:val="24"/>
        </w:rPr>
        <w:t xml:space="preserve"> </w:t>
      </w:r>
      <w:r w:rsidR="00F572C9" w:rsidRPr="004377E1">
        <w:rPr>
          <w:rFonts w:asciiTheme="majorBidi" w:hAnsiTheme="majorBidi" w:cstheme="majorBidi"/>
          <w:color w:val="000000" w:themeColor="text1"/>
          <w:sz w:val="24"/>
          <w:szCs w:val="24"/>
        </w:rPr>
        <w:t xml:space="preserve">Akbari &amp; </w:t>
      </w:r>
      <w:proofErr w:type="spellStart"/>
      <w:r w:rsidR="00F572C9" w:rsidRPr="004377E1">
        <w:rPr>
          <w:rFonts w:asciiTheme="majorBidi" w:hAnsiTheme="majorBidi" w:cstheme="majorBidi"/>
          <w:color w:val="000000" w:themeColor="text1"/>
          <w:sz w:val="24"/>
          <w:szCs w:val="24"/>
        </w:rPr>
        <w:t>Shahnazari</w:t>
      </w:r>
      <w:proofErr w:type="spellEnd"/>
      <w:r w:rsidR="00F572C9" w:rsidRPr="004377E1">
        <w:rPr>
          <w:rFonts w:asciiTheme="majorBidi" w:hAnsiTheme="majorBidi" w:cstheme="majorBidi"/>
          <w:color w:val="000000" w:themeColor="text1"/>
          <w:sz w:val="24"/>
          <w:szCs w:val="24"/>
        </w:rPr>
        <w:t xml:space="preserve"> 2025</w:t>
      </w:r>
      <w:r w:rsidRPr="004377E1">
        <w:rPr>
          <w:rFonts w:asciiTheme="majorBidi" w:hAnsiTheme="majorBidi" w:cstheme="majorBidi"/>
          <w:color w:val="000000" w:themeColor="text1"/>
          <w:sz w:val="24"/>
          <w:szCs w:val="24"/>
        </w:rPr>
        <w:t xml:space="preserve">). CTT evaluates data quality and the extent of missing item data (Petrillo et al. 2015). Moreover, CTT is associated with </w:t>
      </w:r>
      <w:r w:rsidR="009441A1" w:rsidRPr="004377E1">
        <w:rPr>
          <w:rFonts w:asciiTheme="majorBidi" w:hAnsiTheme="majorBidi" w:cstheme="majorBidi"/>
          <w:color w:val="000000" w:themeColor="text1"/>
          <w:sz w:val="24"/>
          <w:szCs w:val="24"/>
        </w:rPr>
        <w:t>sample-size-dependent</w:t>
      </w:r>
      <w:r w:rsidRPr="004377E1">
        <w:rPr>
          <w:rFonts w:asciiTheme="majorBidi" w:hAnsiTheme="majorBidi" w:cstheme="majorBidi"/>
          <w:color w:val="000000" w:themeColor="text1"/>
          <w:sz w:val="24"/>
          <w:szCs w:val="24"/>
        </w:rPr>
        <w:t xml:space="preserve"> aggregate values such as item difficulty and item discrimination. This implies that, regardless of the question</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quality, the correlation between individual questions and the overall score varies based on sample size (</w:t>
      </w:r>
      <w:proofErr w:type="spellStart"/>
      <w:r w:rsidRPr="004377E1">
        <w:rPr>
          <w:rFonts w:asciiTheme="majorBidi" w:hAnsiTheme="majorBidi" w:cstheme="majorBidi"/>
          <w:color w:val="000000" w:themeColor="text1"/>
          <w:sz w:val="24"/>
          <w:szCs w:val="24"/>
        </w:rPr>
        <w:t>Tavakol</w:t>
      </w:r>
      <w:proofErr w:type="spellEnd"/>
      <w:r w:rsidRPr="004377E1">
        <w:rPr>
          <w:rFonts w:asciiTheme="majorBidi" w:hAnsiTheme="majorBidi" w:cstheme="majorBidi"/>
          <w:color w:val="000000" w:themeColor="text1"/>
          <w:sz w:val="24"/>
          <w:szCs w:val="24"/>
        </w:rPr>
        <w:t xml:space="preserve"> &amp; Dennick 2013). Consequently, CTT provides minimal insight into the quality of questions compared to item-based theories</w:t>
      </w:r>
      <w:r w:rsidR="00FA0C7D" w:rsidRPr="004377E1">
        <w:rPr>
          <w:rFonts w:asciiTheme="majorBidi" w:hAnsiTheme="majorBidi" w:cstheme="majorBidi"/>
          <w:color w:val="000000" w:themeColor="text1"/>
          <w:sz w:val="24"/>
          <w:szCs w:val="24"/>
        </w:rPr>
        <w:t>, such as</w:t>
      </w:r>
      <w:r w:rsidRPr="004377E1">
        <w:rPr>
          <w:rFonts w:asciiTheme="majorBidi" w:hAnsiTheme="majorBidi" w:cstheme="majorBidi"/>
          <w:color w:val="000000" w:themeColor="text1"/>
          <w:sz w:val="24"/>
          <w:szCs w:val="24"/>
        </w:rPr>
        <w:t xml:space="preserve"> IRT. According to CTT, evaluators relate observed scores to true scores by addressing sources of </w:t>
      </w:r>
      <w:r w:rsidR="00882E66" w:rsidRPr="004377E1">
        <w:rPr>
          <w:rFonts w:asciiTheme="majorBidi" w:hAnsiTheme="majorBidi" w:cstheme="majorBidi"/>
          <w:color w:val="000000" w:themeColor="text1"/>
          <w:sz w:val="24"/>
          <w:szCs w:val="24"/>
        </w:rPr>
        <w:t>error and factors that impact</w:t>
      </w:r>
      <w:r w:rsidRPr="004377E1">
        <w:rPr>
          <w:rFonts w:asciiTheme="majorBidi" w:hAnsiTheme="majorBidi" w:cstheme="majorBidi"/>
          <w:color w:val="000000" w:themeColor="text1"/>
          <w:sz w:val="24"/>
          <w:szCs w:val="24"/>
        </w:rPr>
        <w:t xml:space="preserve"> a test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reliability (Novick 1966). An observed score is defined as a combination of the estimated true scores of the test-takers plus/minus some unobservable errors (</w:t>
      </w:r>
      <w:proofErr w:type="spellStart"/>
      <w:r w:rsidRPr="004377E1">
        <w:rPr>
          <w:rFonts w:asciiTheme="majorBidi" w:hAnsiTheme="majorBidi" w:cstheme="majorBidi"/>
          <w:color w:val="000000" w:themeColor="text1"/>
          <w:sz w:val="24"/>
          <w:szCs w:val="24"/>
        </w:rPr>
        <w:t>Awopeju</w:t>
      </w:r>
      <w:proofErr w:type="spellEnd"/>
      <w:r w:rsidRPr="004377E1">
        <w:rPr>
          <w:rFonts w:asciiTheme="majorBidi" w:hAnsiTheme="majorBidi" w:cstheme="majorBidi"/>
          <w:color w:val="000000" w:themeColor="text1"/>
          <w:sz w:val="24"/>
          <w:szCs w:val="24"/>
        </w:rPr>
        <w:t xml:space="preserve"> </w:t>
      </w:r>
      <w:r w:rsidR="004737B9" w:rsidRPr="004377E1">
        <w:rPr>
          <w:rFonts w:asciiTheme="majorBidi" w:hAnsiTheme="majorBidi" w:cstheme="majorBidi"/>
          <w:color w:val="000000" w:themeColor="text1"/>
          <w:sz w:val="24"/>
          <w:szCs w:val="24"/>
        </w:rPr>
        <w:t>&amp;</w:t>
      </w:r>
      <w:r w:rsidRPr="004377E1">
        <w:rPr>
          <w:rFonts w:asciiTheme="majorBidi" w:hAnsiTheme="majorBidi" w:cstheme="majorBidi"/>
          <w:color w:val="000000" w:themeColor="text1"/>
          <w:sz w:val="24"/>
          <w:szCs w:val="24"/>
        </w:rPr>
        <w:t xml:space="preserve"> Afolabi 2016:</w:t>
      </w:r>
      <w:r w:rsidR="00284F38">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 xml:space="preserve">264). A true score represents what a test-taker knows, but it is influenced by various sources of </w:t>
      </w:r>
      <w:r w:rsidR="00BA258B" w:rsidRPr="004377E1">
        <w:rPr>
          <w:rFonts w:asciiTheme="majorBidi" w:hAnsiTheme="majorBidi" w:cstheme="majorBidi"/>
          <w:color w:val="000000" w:themeColor="text1"/>
          <w:sz w:val="24"/>
          <w:szCs w:val="24"/>
        </w:rPr>
        <w:t>error</w:t>
      </w:r>
      <w:r w:rsidRPr="004377E1">
        <w:rPr>
          <w:rFonts w:asciiTheme="majorBidi" w:hAnsiTheme="majorBidi" w:cstheme="majorBidi"/>
          <w:color w:val="000000" w:themeColor="text1"/>
          <w:sz w:val="24"/>
          <w:szCs w:val="24"/>
        </w:rPr>
        <w:t xml:space="preserve"> (</w:t>
      </w:r>
      <w:r w:rsidR="00EA7B38" w:rsidRPr="004377E1">
        <w:rPr>
          <w:rFonts w:asciiTheme="majorBidi" w:hAnsiTheme="majorBidi" w:cstheme="majorBidi"/>
          <w:color w:val="000000" w:themeColor="text1"/>
          <w:sz w:val="24"/>
          <w:szCs w:val="24"/>
        </w:rPr>
        <w:t>Akbari 2022</w:t>
      </w:r>
      <w:r w:rsidRPr="004377E1">
        <w:rPr>
          <w:rFonts w:asciiTheme="majorBidi" w:hAnsiTheme="majorBidi" w:cstheme="majorBidi"/>
          <w:color w:val="000000" w:themeColor="text1"/>
          <w:sz w:val="24"/>
          <w:szCs w:val="24"/>
        </w:rPr>
        <w:t>). Although CTT results prompt initial data analysis, educators and researchers must investigate the link between individual abilities (in this case, translation competence) and item difficulty or ease. To establish this link, educators should implement another theory known as IRT, which overcomes the limitations of CTT and is utilized to assess a latent trait (Baker &amp; Kim 2004). The latent trait refers to individual ability or competence. IRT is designed to measure the degree of participants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competence (hypothetical latent construct) (</w:t>
      </w:r>
      <w:r w:rsidR="000E10AE" w:rsidRPr="004377E1">
        <w:rPr>
          <w:rFonts w:asciiTheme="majorBidi" w:hAnsiTheme="majorBidi" w:cstheme="majorBidi"/>
          <w:color w:val="000000" w:themeColor="text1"/>
          <w:sz w:val="24"/>
          <w:szCs w:val="24"/>
        </w:rPr>
        <w:t>Akbari 2020</w:t>
      </w:r>
      <w:r w:rsidRPr="004377E1">
        <w:rPr>
          <w:rFonts w:asciiTheme="majorBidi" w:hAnsiTheme="majorBidi" w:cstheme="majorBidi"/>
          <w:color w:val="000000" w:themeColor="text1"/>
          <w:sz w:val="24"/>
          <w:szCs w:val="24"/>
        </w:rPr>
        <w:t>). As Lasnier (2000</w:t>
      </w:r>
      <w:r w:rsidR="003D7DDA">
        <w:rPr>
          <w:rFonts w:asciiTheme="majorBidi" w:hAnsiTheme="majorBidi" w:cstheme="majorBidi"/>
          <w:color w:val="000000" w:themeColor="text1"/>
          <w:sz w:val="24"/>
          <w:szCs w:val="24"/>
        </w:rPr>
        <w:t xml:space="preserve">: </w:t>
      </w:r>
      <w:r w:rsidR="002D66AD">
        <w:rPr>
          <w:rFonts w:asciiTheme="majorBidi" w:hAnsiTheme="majorBidi" w:cstheme="majorBidi"/>
          <w:color w:val="000000" w:themeColor="text1"/>
          <w:sz w:val="24"/>
          <w:szCs w:val="24"/>
        </w:rPr>
        <w:t>58</w:t>
      </w:r>
      <w:r w:rsidRPr="004377E1">
        <w:rPr>
          <w:rFonts w:asciiTheme="majorBidi" w:hAnsiTheme="majorBidi" w:cstheme="majorBidi"/>
          <w:color w:val="000000" w:themeColor="text1"/>
          <w:sz w:val="24"/>
          <w:szCs w:val="24"/>
        </w:rPr>
        <w:t>) highlighted, competence is a complex ability to act that results from the integration, mobilization, and organization of various knowledge forms (declarative knowledge) and skills (cognitive, affective, psychomotor, or social) effectively applied in standard situations.</w:t>
      </w:r>
    </w:p>
    <w:p w14:paraId="6A6AEF3A" w14:textId="599C6BE7" w:rsidR="00762F57" w:rsidRPr="004377E1" w:rsidRDefault="00064923" w:rsidP="00A31DE9">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In IRT, item analysis and discrimination are utilized to investigate the correlation between test items and the competences of respondents (</w:t>
      </w:r>
      <w:proofErr w:type="spellStart"/>
      <w:r w:rsidRPr="004377E1">
        <w:rPr>
          <w:rFonts w:asciiTheme="majorBidi" w:hAnsiTheme="majorBidi" w:cstheme="majorBidi"/>
          <w:color w:val="000000" w:themeColor="text1"/>
          <w:sz w:val="24"/>
          <w:szCs w:val="24"/>
        </w:rPr>
        <w:t>Reckase</w:t>
      </w:r>
      <w:proofErr w:type="spellEnd"/>
      <w:r w:rsidRPr="004377E1">
        <w:rPr>
          <w:rFonts w:asciiTheme="majorBidi" w:hAnsiTheme="majorBidi" w:cstheme="majorBidi"/>
          <w:color w:val="000000" w:themeColor="text1"/>
          <w:sz w:val="24"/>
          <w:szCs w:val="24"/>
        </w:rPr>
        <w:t xml:space="preserve"> 2009). IRT finds application across various academic fields, including nursing, psychology, and medicine. While test items can differ in ease and complexity, and individuals possess varying competency levels, opting for IRT over CTT tends to provide more accurate results. This indicates that respondents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competences might not be the same, despite receiving identical test scores. Consequently, a respondent is more likely to answer a question correctly if there is a strong or positively skewed relationship between their competence level and the item</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difficulty level.</w:t>
      </w:r>
    </w:p>
    <w:p w14:paraId="4B7CBCB3" w14:textId="1B354A67" w:rsidR="006F24F3" w:rsidRPr="004377E1" w:rsidRDefault="00762F57" w:rsidP="00E01167">
      <w:pPr>
        <w:keepNext/>
        <w:keepLines/>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lastRenderedPageBreak/>
        <w:t>On the other hand, the responder has a limited probability of successfully answering an item if there is a negative or negatively skewed connection between their competence and the item</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difficulty. The estimate method is used to analyze and examine the </w:t>
      </w:r>
      <w:r w:rsidR="00E03FD1" w:rsidRPr="004377E1">
        <w:rPr>
          <w:rFonts w:asciiTheme="majorBidi" w:hAnsiTheme="majorBidi" w:cstheme="majorBidi"/>
          <w:color w:val="000000" w:themeColor="text1"/>
          <w:sz w:val="24"/>
          <w:szCs w:val="24"/>
        </w:rPr>
        <w:t>qualities of the items and the competence of the responders</w:t>
      </w:r>
      <w:r w:rsidRPr="004377E1">
        <w:rPr>
          <w:rFonts w:asciiTheme="majorBidi" w:hAnsiTheme="majorBidi" w:cstheme="majorBidi"/>
          <w:color w:val="000000" w:themeColor="text1"/>
          <w:sz w:val="24"/>
          <w:szCs w:val="24"/>
        </w:rPr>
        <w:t>.</w:t>
      </w:r>
      <w:r w:rsidR="00EE1E53" w:rsidRPr="004377E1">
        <w:rPr>
          <w:rFonts w:asciiTheme="majorBidi" w:hAnsiTheme="majorBidi" w:cstheme="majorBidi"/>
          <w:color w:val="000000" w:themeColor="text1"/>
          <w:sz w:val="24"/>
          <w:szCs w:val="24"/>
        </w:rPr>
        <w:t xml:space="preserve"> Fox (2010</w:t>
      </w:r>
      <w:r w:rsidR="00A76D04" w:rsidRPr="004377E1">
        <w:rPr>
          <w:rFonts w:asciiTheme="majorBidi" w:hAnsiTheme="majorBidi" w:cstheme="majorBidi"/>
          <w:color w:val="000000" w:themeColor="text1"/>
          <w:sz w:val="24"/>
          <w:szCs w:val="24"/>
        </w:rPr>
        <w:t>:</w:t>
      </w:r>
      <w:r w:rsidR="003632C6">
        <w:rPr>
          <w:rFonts w:asciiTheme="majorBidi" w:hAnsiTheme="majorBidi" w:cstheme="majorBidi"/>
          <w:color w:val="000000" w:themeColor="text1"/>
          <w:sz w:val="24"/>
          <w:szCs w:val="24"/>
        </w:rPr>
        <w:t xml:space="preserve"> </w:t>
      </w:r>
      <w:r w:rsidR="00EE1E53" w:rsidRPr="004377E1">
        <w:rPr>
          <w:rFonts w:asciiTheme="majorBidi" w:hAnsiTheme="majorBidi" w:cstheme="majorBidi"/>
          <w:color w:val="000000" w:themeColor="text1"/>
          <w:sz w:val="24"/>
          <w:szCs w:val="24"/>
        </w:rPr>
        <w:t>6) has maintained that</w:t>
      </w:r>
      <w:r w:rsidR="006F24F3" w:rsidRPr="004377E1">
        <w:rPr>
          <w:rFonts w:asciiTheme="majorBidi" w:hAnsiTheme="majorBidi" w:cstheme="majorBidi"/>
          <w:color w:val="000000" w:themeColor="text1"/>
          <w:sz w:val="24"/>
          <w:szCs w:val="24"/>
        </w:rPr>
        <w:t xml:space="preserve"> </w:t>
      </w:r>
      <w:r w:rsidR="00AB761A" w:rsidRPr="004377E1">
        <w:rPr>
          <w:rFonts w:asciiTheme="majorBidi" w:hAnsiTheme="majorBidi" w:cstheme="majorBidi"/>
          <w:color w:val="000000" w:themeColor="text1"/>
          <w:sz w:val="24"/>
          <w:szCs w:val="24"/>
        </w:rPr>
        <w:t>measurement error is the sole factor causing differences in latent variable estimates across sets of items measuring the same underlying construct</w:t>
      </w:r>
      <w:r w:rsidR="006F24F3" w:rsidRPr="004377E1">
        <w:rPr>
          <w:rFonts w:asciiTheme="majorBidi" w:hAnsiTheme="majorBidi" w:cstheme="majorBidi"/>
          <w:color w:val="000000" w:themeColor="text1"/>
          <w:sz w:val="24"/>
          <w:szCs w:val="24"/>
        </w:rPr>
        <w:t xml:space="preserve">. Estimates of item characteristics derived from </w:t>
      </w:r>
      <w:r w:rsidR="00D51DDF" w:rsidRPr="004377E1">
        <w:rPr>
          <w:rFonts w:asciiTheme="majorBidi" w:hAnsiTheme="majorBidi" w:cstheme="majorBidi"/>
          <w:color w:val="000000" w:themeColor="text1"/>
          <w:sz w:val="24"/>
          <w:szCs w:val="24"/>
        </w:rPr>
        <w:t>sample</w:t>
      </w:r>
      <w:r w:rsidR="006F24F3" w:rsidRPr="004377E1">
        <w:rPr>
          <w:rFonts w:asciiTheme="majorBidi" w:hAnsiTheme="majorBidi" w:cstheme="majorBidi"/>
          <w:color w:val="000000" w:themeColor="text1"/>
          <w:sz w:val="24"/>
          <w:szCs w:val="24"/>
        </w:rPr>
        <w:t xml:space="preserve"> respondents within the same population are equivalent and only vary because of sampling error.</w:t>
      </w:r>
    </w:p>
    <w:p w14:paraId="042D2A12" w14:textId="558061BF" w:rsidR="00612A2F" w:rsidRPr="004377E1" w:rsidRDefault="009762E7" w:rsidP="00A31DE9">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Three parameters are available in IRT</w:t>
      </w:r>
      <w:r w:rsidR="005C4702" w:rsidRPr="004377E1">
        <w:rPr>
          <w:rFonts w:asciiTheme="majorBidi" w:hAnsiTheme="majorBidi" w:cstheme="majorBidi"/>
          <w:color w:val="000000" w:themeColor="text1"/>
          <w:sz w:val="24"/>
          <w:szCs w:val="24"/>
        </w:rPr>
        <w:t>: the 1-parameter logistic model (1-PL), also known as the multifaceted Rasch model or Rasch analysis; the 2-parameter logistic model (2-PL);</w:t>
      </w:r>
      <w:r w:rsidR="00A91267" w:rsidRPr="004377E1">
        <w:rPr>
          <w:rFonts w:asciiTheme="majorBidi" w:hAnsiTheme="majorBidi" w:cstheme="majorBidi"/>
          <w:color w:val="000000" w:themeColor="text1"/>
          <w:sz w:val="24"/>
          <w:szCs w:val="24"/>
        </w:rPr>
        <w:t xml:space="preserve"> and the </w:t>
      </w:r>
      <w:r w:rsidRPr="004377E1">
        <w:rPr>
          <w:rFonts w:asciiTheme="majorBidi" w:hAnsiTheme="majorBidi" w:cstheme="majorBidi"/>
          <w:color w:val="000000" w:themeColor="text1"/>
          <w:sz w:val="24"/>
          <w:szCs w:val="24"/>
        </w:rPr>
        <w:t>3-parameter logistic model (3-PL). 1-PL concentrates chiefly on an item</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difficulty or easiness; 2-PL and 3-PL cover item difficulty, item discrimination, and respondents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guessing behavior</w:t>
      </w:r>
      <w:r w:rsidR="00907568" w:rsidRPr="004377E1">
        <w:rPr>
          <w:rFonts w:asciiTheme="majorBidi" w:hAnsiTheme="majorBidi" w:cstheme="majorBidi"/>
          <w:color w:val="000000" w:themeColor="text1"/>
          <w:sz w:val="24"/>
          <w:szCs w:val="24"/>
        </w:rPr>
        <w:t xml:space="preserve">. </w:t>
      </w:r>
    </w:p>
    <w:p w14:paraId="4FA196D3" w14:textId="3AEB4441" w:rsidR="006F24F3" w:rsidRPr="00E00E36" w:rsidRDefault="00AB761A" w:rsidP="00E00E36">
      <w:pPr>
        <w:pStyle w:val="Tabletitle"/>
        <w:spacing w:before="0" w:after="120" w:line="240" w:lineRule="auto"/>
        <w:rPr>
          <w:lang w:val="en-US"/>
        </w:rPr>
      </w:pPr>
      <w:r w:rsidRPr="00E00E36">
        <w:rPr>
          <w:lang w:val="en-US"/>
        </w:rPr>
        <w:t>Table 1</w:t>
      </w:r>
      <w:r w:rsidR="00E00E36">
        <w:rPr>
          <w:lang w:val="en-US"/>
        </w:rPr>
        <w:t>:</w:t>
      </w:r>
      <w:r w:rsidRPr="00E00E36">
        <w:rPr>
          <w:lang w:val="en-US"/>
        </w:rPr>
        <w:t xml:space="preserve"> The distinction between CTT and IRT (Hambleton </w:t>
      </w:r>
      <w:r w:rsidR="007F4140" w:rsidRPr="00E00E36">
        <w:rPr>
          <w:lang w:val="en-US"/>
        </w:rPr>
        <w:t>&amp;</w:t>
      </w:r>
      <w:r w:rsidRPr="00E00E36">
        <w:rPr>
          <w:lang w:val="en-US"/>
        </w:rPr>
        <w:t xml:space="preserve"> Jones </w:t>
      </w:r>
      <w:r w:rsidR="00A91267" w:rsidRPr="00E00E36">
        <w:rPr>
          <w:lang w:val="en-US"/>
        </w:rPr>
        <w:t>1993</w:t>
      </w:r>
      <w:r w:rsidR="000E10AE" w:rsidRPr="00E00E36">
        <w:rPr>
          <w:lang w:val="en-US"/>
        </w:rPr>
        <w:t>:</w:t>
      </w:r>
      <w:r w:rsidR="00E00E36">
        <w:rPr>
          <w:lang w:val="en-US"/>
        </w:rPr>
        <w:t xml:space="preserve"> </w:t>
      </w:r>
      <w:r w:rsidR="00A91267" w:rsidRPr="00E00E36">
        <w:rPr>
          <w:lang w:val="en-US"/>
        </w:rPr>
        <w:t>43</w:t>
      </w:r>
      <w:r w:rsidRPr="00E00E36">
        <w:rPr>
          <w:lang w:val="en-US"/>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377E1" w:rsidRPr="004377E1" w14:paraId="3B2E65D1" w14:textId="77777777" w:rsidTr="00DC5ABF">
        <w:tc>
          <w:tcPr>
            <w:tcW w:w="3116" w:type="dxa"/>
            <w:tcBorders>
              <w:top w:val="single" w:sz="18" w:space="0" w:color="auto"/>
              <w:bottom w:val="single" w:sz="18" w:space="0" w:color="auto"/>
            </w:tcBorders>
          </w:tcPr>
          <w:p w14:paraId="3481C154"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Area</w:t>
            </w:r>
          </w:p>
        </w:tc>
        <w:tc>
          <w:tcPr>
            <w:tcW w:w="3117" w:type="dxa"/>
            <w:tcBorders>
              <w:top w:val="single" w:sz="18" w:space="0" w:color="auto"/>
              <w:bottom w:val="single" w:sz="18" w:space="0" w:color="auto"/>
            </w:tcBorders>
          </w:tcPr>
          <w:p w14:paraId="70E282C9"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Classical Test Theory</w:t>
            </w:r>
          </w:p>
        </w:tc>
        <w:tc>
          <w:tcPr>
            <w:tcW w:w="3117" w:type="dxa"/>
            <w:tcBorders>
              <w:top w:val="single" w:sz="18" w:space="0" w:color="auto"/>
              <w:bottom w:val="single" w:sz="18" w:space="0" w:color="auto"/>
            </w:tcBorders>
          </w:tcPr>
          <w:p w14:paraId="3CC05FF7"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Item Response Theory</w:t>
            </w:r>
          </w:p>
        </w:tc>
      </w:tr>
      <w:tr w:rsidR="004377E1" w:rsidRPr="004377E1" w14:paraId="7549A797" w14:textId="77777777" w:rsidTr="00DC5ABF">
        <w:tc>
          <w:tcPr>
            <w:tcW w:w="3116" w:type="dxa"/>
            <w:tcBorders>
              <w:top w:val="single" w:sz="18" w:space="0" w:color="auto"/>
            </w:tcBorders>
          </w:tcPr>
          <w:p w14:paraId="7E04C9A8"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Model </w:t>
            </w:r>
          </w:p>
        </w:tc>
        <w:tc>
          <w:tcPr>
            <w:tcW w:w="3117" w:type="dxa"/>
            <w:tcBorders>
              <w:top w:val="single" w:sz="18" w:space="0" w:color="auto"/>
            </w:tcBorders>
          </w:tcPr>
          <w:p w14:paraId="18B91DDB"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Linear</w:t>
            </w:r>
          </w:p>
        </w:tc>
        <w:tc>
          <w:tcPr>
            <w:tcW w:w="3117" w:type="dxa"/>
            <w:tcBorders>
              <w:top w:val="single" w:sz="18" w:space="0" w:color="auto"/>
            </w:tcBorders>
          </w:tcPr>
          <w:p w14:paraId="10BB1CB9"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Nonlinear </w:t>
            </w:r>
          </w:p>
        </w:tc>
      </w:tr>
      <w:tr w:rsidR="004377E1" w:rsidRPr="004377E1" w14:paraId="688632E3" w14:textId="77777777" w:rsidTr="00DC5ABF">
        <w:tc>
          <w:tcPr>
            <w:tcW w:w="3116" w:type="dxa"/>
          </w:tcPr>
          <w:p w14:paraId="25AF4983"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Level </w:t>
            </w:r>
          </w:p>
        </w:tc>
        <w:tc>
          <w:tcPr>
            <w:tcW w:w="3117" w:type="dxa"/>
          </w:tcPr>
          <w:p w14:paraId="50A3F198"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Test </w:t>
            </w:r>
          </w:p>
        </w:tc>
        <w:tc>
          <w:tcPr>
            <w:tcW w:w="3117" w:type="dxa"/>
          </w:tcPr>
          <w:p w14:paraId="3C78273D"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Item </w:t>
            </w:r>
          </w:p>
        </w:tc>
      </w:tr>
      <w:tr w:rsidR="004377E1" w:rsidRPr="004377E1" w14:paraId="7B4CB446" w14:textId="77777777" w:rsidTr="00DC5ABF">
        <w:tc>
          <w:tcPr>
            <w:tcW w:w="3116" w:type="dxa"/>
          </w:tcPr>
          <w:p w14:paraId="7F5B2599"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Assumptions</w:t>
            </w:r>
          </w:p>
        </w:tc>
        <w:tc>
          <w:tcPr>
            <w:tcW w:w="3117" w:type="dxa"/>
          </w:tcPr>
          <w:p w14:paraId="66BE5770" w14:textId="56F5482A"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Weak (i.e. easy to meet with test data)</w:t>
            </w:r>
          </w:p>
        </w:tc>
        <w:tc>
          <w:tcPr>
            <w:tcW w:w="3117" w:type="dxa"/>
          </w:tcPr>
          <w:p w14:paraId="2F2D6371" w14:textId="1ADE5F62" w:rsidR="00907568" w:rsidRPr="004377E1" w:rsidRDefault="00907568" w:rsidP="00552CA1">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Strong (i.e. more difficult to meet with test data)</w:t>
            </w:r>
          </w:p>
        </w:tc>
      </w:tr>
      <w:tr w:rsidR="004377E1" w:rsidRPr="004377E1" w14:paraId="6495B788" w14:textId="77777777" w:rsidTr="00DC5ABF">
        <w:tc>
          <w:tcPr>
            <w:tcW w:w="3116" w:type="dxa"/>
          </w:tcPr>
          <w:p w14:paraId="48ACD38C"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Item-ability relationship </w:t>
            </w:r>
          </w:p>
        </w:tc>
        <w:tc>
          <w:tcPr>
            <w:tcW w:w="3117" w:type="dxa"/>
          </w:tcPr>
          <w:p w14:paraId="293C6DEA"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Not specified </w:t>
            </w:r>
          </w:p>
        </w:tc>
        <w:tc>
          <w:tcPr>
            <w:tcW w:w="3117" w:type="dxa"/>
          </w:tcPr>
          <w:p w14:paraId="0E516B80"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Item characteristic functions </w:t>
            </w:r>
          </w:p>
        </w:tc>
      </w:tr>
      <w:tr w:rsidR="004377E1" w:rsidRPr="004377E1" w14:paraId="48517075" w14:textId="77777777" w:rsidTr="00DC5ABF">
        <w:tc>
          <w:tcPr>
            <w:tcW w:w="3116" w:type="dxa"/>
          </w:tcPr>
          <w:p w14:paraId="5EAED8C9"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Ability </w:t>
            </w:r>
          </w:p>
        </w:tc>
        <w:tc>
          <w:tcPr>
            <w:tcW w:w="3117" w:type="dxa"/>
          </w:tcPr>
          <w:p w14:paraId="74BF84F0"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Test scores estimated true scores are reported on the test score scale (or a transformed test score scale)</w:t>
            </w:r>
          </w:p>
        </w:tc>
        <w:tc>
          <w:tcPr>
            <w:tcW w:w="3117" w:type="dxa"/>
          </w:tcPr>
          <w:p w14:paraId="725BD6EF"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Ability scores are reported on the scale –∞ to +∞ (or a transformed scale)</w:t>
            </w:r>
          </w:p>
        </w:tc>
      </w:tr>
      <w:tr w:rsidR="004377E1" w:rsidRPr="004377E1" w14:paraId="33DE6BAE" w14:textId="77777777" w:rsidTr="00DC5ABF">
        <w:tc>
          <w:tcPr>
            <w:tcW w:w="3116" w:type="dxa"/>
          </w:tcPr>
          <w:p w14:paraId="7754060D" w14:textId="5B226FB2" w:rsidR="00B04A45"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Invariance of </w:t>
            </w:r>
            <w:r w:rsidR="00911AE1" w:rsidRPr="004377E1">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 xml:space="preserve">item </w:t>
            </w:r>
          </w:p>
          <w:p w14:paraId="6D7920D9"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and person statistics </w:t>
            </w:r>
          </w:p>
        </w:tc>
        <w:tc>
          <w:tcPr>
            <w:tcW w:w="3117" w:type="dxa"/>
          </w:tcPr>
          <w:p w14:paraId="5AEE160C" w14:textId="6578257E"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No-item and person parameters are </w:t>
            </w:r>
            <w:r w:rsidR="00911AE1" w:rsidRPr="004377E1">
              <w:rPr>
                <w:rFonts w:asciiTheme="majorBidi" w:hAnsiTheme="majorBidi" w:cstheme="majorBidi"/>
                <w:color w:val="000000" w:themeColor="text1"/>
                <w:sz w:val="24"/>
                <w:szCs w:val="24"/>
              </w:rPr>
              <w:t>sample-dependent</w:t>
            </w:r>
            <w:r w:rsidRPr="004377E1">
              <w:rPr>
                <w:rFonts w:asciiTheme="majorBidi" w:hAnsiTheme="majorBidi" w:cstheme="majorBidi"/>
                <w:color w:val="000000" w:themeColor="text1"/>
                <w:sz w:val="24"/>
                <w:szCs w:val="24"/>
              </w:rPr>
              <w:t xml:space="preserve"> </w:t>
            </w:r>
          </w:p>
        </w:tc>
        <w:tc>
          <w:tcPr>
            <w:tcW w:w="3117" w:type="dxa"/>
          </w:tcPr>
          <w:p w14:paraId="7AD0B5E1" w14:textId="31BA048B" w:rsidR="00907568" w:rsidRPr="004377E1" w:rsidRDefault="00907568" w:rsidP="00552CA1">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Yes-item and person parameters are </w:t>
            </w:r>
            <w:r w:rsidR="0064096B" w:rsidRPr="004377E1">
              <w:rPr>
                <w:rFonts w:asciiTheme="majorBidi" w:hAnsiTheme="majorBidi" w:cstheme="majorBidi"/>
                <w:color w:val="000000" w:themeColor="text1"/>
                <w:sz w:val="24"/>
                <w:szCs w:val="24"/>
              </w:rPr>
              <w:t>sample-</w:t>
            </w:r>
            <w:proofErr w:type="gramStart"/>
            <w:r w:rsidR="0064096B" w:rsidRPr="004377E1">
              <w:rPr>
                <w:rFonts w:asciiTheme="majorBidi" w:hAnsiTheme="majorBidi" w:cstheme="majorBidi"/>
                <w:color w:val="000000" w:themeColor="text1"/>
                <w:sz w:val="24"/>
                <w:szCs w:val="24"/>
              </w:rPr>
              <w:t>independent</w:t>
            </w:r>
            <w:r w:rsidR="00552CA1" w:rsidRPr="004377E1">
              <w:rPr>
                <w:rFonts w:asciiTheme="majorBidi" w:hAnsiTheme="majorBidi" w:cstheme="majorBidi"/>
                <w:color w:val="000000" w:themeColor="text1"/>
                <w:sz w:val="24"/>
                <w:szCs w:val="24"/>
              </w:rPr>
              <w:t>;</w:t>
            </w:r>
            <w:proofErr w:type="gramEnd"/>
            <w:r w:rsidRPr="004377E1">
              <w:rPr>
                <w:rFonts w:asciiTheme="majorBidi" w:hAnsiTheme="majorBidi" w:cstheme="majorBidi"/>
                <w:color w:val="000000" w:themeColor="text1"/>
                <w:sz w:val="24"/>
                <w:szCs w:val="24"/>
              </w:rPr>
              <w:t xml:space="preserve"> if </w:t>
            </w:r>
            <w:r w:rsidR="00552CA1" w:rsidRPr="004377E1">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model fits the data</w:t>
            </w:r>
          </w:p>
        </w:tc>
      </w:tr>
      <w:tr w:rsidR="00DC5ABF" w:rsidRPr="004377E1" w14:paraId="1BA77A4A" w14:textId="77777777" w:rsidTr="00DC5ABF">
        <w:tc>
          <w:tcPr>
            <w:tcW w:w="3116" w:type="dxa"/>
            <w:tcBorders>
              <w:bottom w:val="single" w:sz="18" w:space="0" w:color="auto"/>
            </w:tcBorders>
          </w:tcPr>
          <w:p w14:paraId="76D5BE43"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Item statistics</w:t>
            </w:r>
          </w:p>
        </w:tc>
        <w:tc>
          <w:tcPr>
            <w:tcW w:w="3117" w:type="dxa"/>
            <w:tcBorders>
              <w:bottom w:val="single" w:sz="18" w:space="0" w:color="auto"/>
            </w:tcBorders>
          </w:tcPr>
          <w:p w14:paraId="00F0F832" w14:textId="77777777" w:rsidR="00907568" w:rsidRPr="004377E1" w:rsidRDefault="00907568" w:rsidP="009762E7">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p (</w:t>
            </w:r>
            <w:r w:rsidRPr="00DC5ABF">
              <w:rPr>
                <w:rFonts w:asciiTheme="majorBidi" w:hAnsiTheme="majorBidi" w:cstheme="majorBidi"/>
                <w:color w:val="000000" w:themeColor="text1"/>
                <w:sz w:val="24"/>
                <w:szCs w:val="24"/>
              </w:rPr>
              <w:t>probability), r (reliability</w:t>
            </w:r>
            <w:r w:rsidRPr="004377E1">
              <w:rPr>
                <w:rFonts w:asciiTheme="majorBidi" w:hAnsiTheme="majorBidi" w:cstheme="majorBidi"/>
                <w:color w:val="000000" w:themeColor="text1"/>
                <w:sz w:val="24"/>
                <w:szCs w:val="24"/>
              </w:rPr>
              <w:t>)</w:t>
            </w:r>
          </w:p>
        </w:tc>
        <w:tc>
          <w:tcPr>
            <w:tcW w:w="3117" w:type="dxa"/>
            <w:tcBorders>
              <w:bottom w:val="single" w:sz="18" w:space="0" w:color="auto"/>
            </w:tcBorders>
          </w:tcPr>
          <w:p w14:paraId="376E4059" w14:textId="50826020" w:rsidR="00907568" w:rsidRPr="004377E1" w:rsidRDefault="00907568" w:rsidP="00552CA1">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b (</w:t>
            </w:r>
            <w:r w:rsidRPr="00DC5ABF">
              <w:rPr>
                <w:rFonts w:asciiTheme="majorBidi" w:hAnsiTheme="majorBidi" w:cstheme="majorBidi"/>
                <w:color w:val="000000" w:themeColor="text1"/>
                <w:sz w:val="24"/>
                <w:szCs w:val="24"/>
              </w:rPr>
              <w:t>the two</w:t>
            </w:r>
            <w:r w:rsidR="00552CA1" w:rsidRPr="00DC5ABF">
              <w:rPr>
                <w:rFonts w:asciiTheme="majorBidi" w:hAnsiTheme="majorBidi" w:cstheme="majorBidi"/>
                <w:color w:val="000000" w:themeColor="text1"/>
                <w:sz w:val="24"/>
                <w:szCs w:val="24"/>
              </w:rPr>
              <w:t>-</w:t>
            </w:r>
            <w:r w:rsidRPr="00DC5ABF">
              <w:rPr>
                <w:rFonts w:asciiTheme="majorBidi" w:hAnsiTheme="majorBidi" w:cstheme="majorBidi"/>
                <w:color w:val="000000" w:themeColor="text1"/>
                <w:sz w:val="24"/>
                <w:szCs w:val="24"/>
              </w:rPr>
              <w:t>parameter model), a (the one</w:t>
            </w:r>
            <w:r w:rsidR="00552CA1" w:rsidRPr="00DC5ABF">
              <w:rPr>
                <w:rFonts w:asciiTheme="majorBidi" w:hAnsiTheme="majorBidi" w:cstheme="majorBidi"/>
                <w:color w:val="000000" w:themeColor="text1"/>
                <w:sz w:val="24"/>
                <w:szCs w:val="24"/>
              </w:rPr>
              <w:t>-</w:t>
            </w:r>
            <w:r w:rsidRPr="00DC5ABF">
              <w:rPr>
                <w:rFonts w:asciiTheme="majorBidi" w:hAnsiTheme="majorBidi" w:cstheme="majorBidi"/>
                <w:color w:val="000000" w:themeColor="text1"/>
                <w:sz w:val="24"/>
                <w:szCs w:val="24"/>
              </w:rPr>
              <w:t>parameter model), and c (the three</w:t>
            </w:r>
            <w:r w:rsidR="00552CA1" w:rsidRPr="00DC5ABF">
              <w:rPr>
                <w:rFonts w:asciiTheme="majorBidi" w:hAnsiTheme="majorBidi" w:cstheme="majorBidi"/>
                <w:color w:val="000000" w:themeColor="text1"/>
                <w:sz w:val="24"/>
                <w:szCs w:val="24"/>
              </w:rPr>
              <w:t>-</w:t>
            </w:r>
            <w:r w:rsidRPr="00DC5ABF">
              <w:rPr>
                <w:rFonts w:asciiTheme="majorBidi" w:hAnsiTheme="majorBidi" w:cstheme="majorBidi"/>
                <w:color w:val="000000" w:themeColor="text1"/>
                <w:sz w:val="24"/>
                <w:szCs w:val="24"/>
              </w:rPr>
              <w:t>parameter model)</w:t>
            </w:r>
            <w:r w:rsidR="00911AE1" w:rsidRPr="00DC5ABF">
              <w:rPr>
                <w:rFonts w:asciiTheme="majorBidi" w:hAnsiTheme="majorBidi" w:cstheme="majorBidi"/>
                <w:color w:val="000000" w:themeColor="text1"/>
                <w:sz w:val="24"/>
                <w:szCs w:val="24"/>
              </w:rPr>
              <w:t>,</w:t>
            </w:r>
            <w:r w:rsidRPr="00DC5ABF">
              <w:rPr>
                <w:rFonts w:asciiTheme="majorBidi" w:hAnsiTheme="majorBidi" w:cstheme="majorBidi"/>
                <w:color w:val="000000" w:themeColor="text1"/>
                <w:sz w:val="24"/>
                <w:szCs w:val="24"/>
              </w:rPr>
              <w:t xml:space="preserve"> plus correspondi</w:t>
            </w:r>
            <w:r w:rsidRPr="004377E1">
              <w:rPr>
                <w:rFonts w:asciiTheme="majorBidi" w:hAnsiTheme="majorBidi" w:cstheme="majorBidi"/>
                <w:color w:val="000000" w:themeColor="text1"/>
                <w:sz w:val="24"/>
                <w:szCs w:val="24"/>
              </w:rPr>
              <w:t xml:space="preserve">ng item information functions </w:t>
            </w:r>
          </w:p>
        </w:tc>
      </w:tr>
    </w:tbl>
    <w:p w14:paraId="5FC9BEDF" w14:textId="34879BA2" w:rsidR="00D90407" w:rsidRPr="004377E1" w:rsidRDefault="00C221AA" w:rsidP="00DC5ABF">
      <w:pPr>
        <w:spacing w:before="240" w:after="0"/>
        <w:ind w:firstLine="720"/>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Thanks to the constraints regarding CTT (see Table 1), </w:t>
      </w:r>
      <w:r w:rsidR="0064096B" w:rsidRPr="004377E1">
        <w:rPr>
          <w:rFonts w:asciiTheme="majorBidi" w:hAnsiTheme="majorBidi" w:cstheme="majorBidi"/>
          <w:color w:val="000000" w:themeColor="text1"/>
          <w:sz w:val="24"/>
          <w:szCs w:val="24"/>
        </w:rPr>
        <w:t>this research paper aims</w:t>
      </w:r>
      <w:r w:rsidRPr="004377E1">
        <w:rPr>
          <w:rFonts w:asciiTheme="majorBidi" w:hAnsiTheme="majorBidi" w:cstheme="majorBidi"/>
          <w:color w:val="000000" w:themeColor="text1"/>
          <w:sz w:val="24"/>
          <w:szCs w:val="24"/>
        </w:rPr>
        <w:t xml:space="preserve"> to investigate how</w:t>
      </w:r>
      <w:r w:rsidR="006C3856" w:rsidRPr="004377E1">
        <w:rPr>
          <w:rFonts w:asciiTheme="majorBidi" w:hAnsiTheme="majorBidi" w:cstheme="majorBidi"/>
          <w:color w:val="000000" w:themeColor="text1"/>
          <w:sz w:val="24"/>
          <w:szCs w:val="24"/>
        </w:rPr>
        <w:t xml:space="preserve"> and to what extent the Rasch model/analysis can be employed to design </w:t>
      </w:r>
      <w:r w:rsidRPr="004377E1">
        <w:rPr>
          <w:rFonts w:asciiTheme="majorBidi" w:hAnsiTheme="majorBidi" w:cstheme="majorBidi"/>
          <w:color w:val="000000" w:themeColor="text1"/>
          <w:sz w:val="24"/>
          <w:szCs w:val="24"/>
        </w:rPr>
        <w:t xml:space="preserve">multiple-choice tests for evaluating the knowledge of translation students. </w:t>
      </w:r>
      <w:r w:rsidR="00C17366" w:rsidRPr="004377E1">
        <w:rPr>
          <w:rFonts w:asciiTheme="majorBidi" w:hAnsiTheme="majorBidi" w:cstheme="majorBidi"/>
          <w:color w:val="000000" w:themeColor="text1"/>
          <w:sz w:val="24"/>
          <w:szCs w:val="24"/>
        </w:rPr>
        <w:t xml:space="preserve">This article </w:t>
      </w:r>
      <w:r w:rsidR="006C3856" w:rsidRPr="004377E1">
        <w:rPr>
          <w:rFonts w:asciiTheme="majorBidi" w:hAnsiTheme="majorBidi" w:cstheme="majorBidi"/>
          <w:color w:val="000000" w:themeColor="text1"/>
          <w:sz w:val="24"/>
          <w:szCs w:val="24"/>
        </w:rPr>
        <w:t>aims to demonstrate that the Rasch analysis/model can be effectively applied to enhance</w:t>
      </w:r>
      <w:r w:rsidRPr="004377E1">
        <w:rPr>
          <w:rFonts w:asciiTheme="majorBidi" w:hAnsiTheme="majorBidi" w:cstheme="majorBidi"/>
          <w:color w:val="000000" w:themeColor="text1"/>
          <w:sz w:val="24"/>
          <w:szCs w:val="24"/>
        </w:rPr>
        <w:t xml:space="preserve"> the quality of a translation test.</w:t>
      </w:r>
    </w:p>
    <w:p w14:paraId="59AC611B" w14:textId="490D5396" w:rsidR="00F64339" w:rsidRPr="00DC5ABF" w:rsidRDefault="00F64339" w:rsidP="00DC5ABF">
      <w:pPr>
        <w:pStyle w:val="Nadpis2"/>
        <w:spacing w:before="280" w:after="280"/>
        <w:ind w:left="850" w:hanging="425"/>
        <w:rPr>
          <w:lang w:val="en-US"/>
        </w:rPr>
      </w:pPr>
      <w:r w:rsidRPr="00DC5ABF">
        <w:rPr>
          <w:lang w:val="en-US"/>
        </w:rPr>
        <w:t xml:space="preserve">2.2. Rasch </w:t>
      </w:r>
      <w:r w:rsidR="00A67039">
        <w:rPr>
          <w:lang w:val="en-US"/>
        </w:rPr>
        <w:t>a</w:t>
      </w:r>
      <w:r w:rsidR="003C6120" w:rsidRPr="00DC5ABF">
        <w:rPr>
          <w:lang w:val="en-US"/>
        </w:rPr>
        <w:t>ssumptions</w:t>
      </w:r>
      <w:r w:rsidR="009F180F" w:rsidRPr="00DC5ABF">
        <w:rPr>
          <w:lang w:val="en-US"/>
        </w:rPr>
        <w:t xml:space="preserve"> and </w:t>
      </w:r>
      <w:r w:rsidR="00A67039">
        <w:rPr>
          <w:lang w:val="en-US"/>
        </w:rPr>
        <w:t>f</w:t>
      </w:r>
      <w:r w:rsidR="009F180F" w:rsidRPr="00DC5ABF">
        <w:rPr>
          <w:lang w:val="en-US"/>
        </w:rPr>
        <w:t>eatures</w:t>
      </w:r>
    </w:p>
    <w:p w14:paraId="45162F76" w14:textId="31F5A682" w:rsidR="00EB76A4" w:rsidRPr="004377E1" w:rsidRDefault="00954AFE" w:rsidP="00E4157A">
      <w:pPr>
        <w:spacing w:before="160"/>
        <w:contextualSpacing/>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Within the Rasch model, an item</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difficulty a</w:t>
      </w:r>
      <w:r w:rsidR="00044519" w:rsidRPr="004377E1">
        <w:rPr>
          <w:rFonts w:asciiTheme="majorBidi" w:hAnsiTheme="majorBidi" w:cstheme="majorBidi"/>
          <w:color w:val="000000" w:themeColor="text1"/>
          <w:sz w:val="24"/>
          <w:szCs w:val="24"/>
        </w:rPr>
        <w:t>nd</w:t>
      </w:r>
      <w:r w:rsidRPr="004377E1">
        <w:rPr>
          <w:rFonts w:asciiTheme="majorBidi" w:hAnsiTheme="majorBidi" w:cstheme="majorBidi"/>
          <w:color w:val="000000" w:themeColor="text1"/>
          <w:sz w:val="24"/>
          <w:szCs w:val="24"/>
        </w:rPr>
        <w:t xml:space="preserve"> individual competence must be evaluated/measured in identical logits (units). This implies that individual competence is the </w:t>
      </w:r>
      <w:r w:rsidRPr="004377E1">
        <w:rPr>
          <w:rFonts w:asciiTheme="majorBidi" w:hAnsiTheme="majorBidi" w:cstheme="majorBidi"/>
          <w:color w:val="000000" w:themeColor="text1"/>
          <w:sz w:val="24"/>
          <w:szCs w:val="24"/>
        </w:rPr>
        <w:lastRenderedPageBreak/>
        <w:t>genuine logarithm of the ratio of the probability of odds (success) (Statistical Consulting 2021) and the probability of failure. The odds equation</w:t>
      </w:r>
      <w:r w:rsidR="000D05CF">
        <w:rPr>
          <w:rFonts w:asciiTheme="majorBidi" w:hAnsiTheme="majorBidi" w:cstheme="majorBidi"/>
          <w:color w:val="000000" w:themeColor="text1"/>
          <w:sz w:val="24"/>
          <w:szCs w:val="24"/>
        </w:rPr>
        <w:t xml:space="preserve"> </w:t>
      </w:r>
      <w:r w:rsidR="00FD736A">
        <w:rPr>
          <w:rFonts w:asciiTheme="majorBidi" w:hAnsiTheme="majorBidi" w:cstheme="majorBidi"/>
          <w:color w:val="000000" w:themeColor="text1"/>
          <w:sz w:val="24"/>
          <w:szCs w:val="24"/>
        </w:rPr>
        <w:t>is given in</w:t>
      </w:r>
      <w:r w:rsidR="000D05CF">
        <w:rPr>
          <w:rFonts w:asciiTheme="majorBidi" w:hAnsiTheme="majorBidi" w:cstheme="majorBidi"/>
          <w:color w:val="000000" w:themeColor="text1"/>
          <w:sz w:val="24"/>
          <w:szCs w:val="24"/>
        </w:rPr>
        <w:t xml:space="preserve"> (1)</w:t>
      </w:r>
      <w:r w:rsidR="00E4157A">
        <w:rPr>
          <w:rFonts w:asciiTheme="majorBidi" w:hAnsiTheme="majorBidi" w:cstheme="majorBidi"/>
          <w:color w:val="000000" w:themeColor="text1"/>
          <w:sz w:val="24"/>
          <w:szCs w:val="24"/>
        </w:rPr>
        <w:t xml:space="preserve">, </w:t>
      </w:r>
      <w:r w:rsidR="00E4157A" w:rsidRPr="00797355">
        <w:rPr>
          <w:rFonts w:asciiTheme="majorBidi" w:hAnsiTheme="majorBidi" w:cstheme="majorBidi"/>
          <w:color w:val="000000" w:themeColor="text1"/>
          <w:sz w:val="24"/>
          <w:szCs w:val="24"/>
        </w:rPr>
        <w:t>where p denotes the probability</w:t>
      </w:r>
      <w:r w:rsidR="00FD736A">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w:t>
      </w:r>
    </w:p>
    <w:p w14:paraId="219B7EA5" w14:textId="77777777" w:rsidR="00D603DF" w:rsidRPr="00060DD4" w:rsidRDefault="00954AFE" w:rsidP="00493F9F">
      <w:pPr>
        <w:pStyle w:val="Odsekzoznamu"/>
        <w:numPr>
          <w:ilvl w:val="0"/>
          <w:numId w:val="3"/>
        </w:numPr>
        <w:spacing w:before="160"/>
        <w:ind w:hanging="436"/>
        <w:rPr>
          <w:rFonts w:asciiTheme="majorBidi" w:hAnsiTheme="majorBidi" w:cstheme="majorBidi"/>
          <w:color w:val="000000" w:themeColor="text1"/>
          <w:sz w:val="24"/>
          <w:szCs w:val="24"/>
        </w:rPr>
      </w:pPr>
      <w:r w:rsidRPr="00060DD4">
        <w:rPr>
          <w:rFonts w:asciiTheme="majorBidi" w:eastAsiaTheme="minorEastAsia" w:hAnsiTheme="majorBidi" w:cstheme="majorBidi"/>
          <w:color w:val="000000" w:themeColor="text1"/>
          <w:sz w:val="24"/>
          <w:szCs w:val="24"/>
        </w:rPr>
        <w:t xml:space="preserve">Odds (success) = </w:t>
      </w:r>
      <m:oMath>
        <m:r>
          <w:rPr>
            <w:rFonts w:ascii="Cambria Math" w:hAnsi="Cambria Math" w:cstheme="majorBidi"/>
            <w:color w:val="000000" w:themeColor="text1"/>
            <w:sz w:val="24"/>
            <w:szCs w:val="24"/>
          </w:rPr>
          <m:t>Ln</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p</m:t>
            </m:r>
          </m:num>
          <m:den>
            <m:r>
              <w:rPr>
                <w:rFonts w:ascii="Cambria Math" w:hAnsi="Cambria Math" w:cstheme="majorBidi"/>
                <w:color w:val="000000" w:themeColor="text1"/>
                <w:sz w:val="24"/>
                <w:szCs w:val="24"/>
              </w:rPr>
              <m:t>1-p</m:t>
            </m:r>
          </m:den>
        </m:f>
      </m:oMath>
      <w:r w:rsidR="00D603DF" w:rsidRPr="00060DD4">
        <w:rPr>
          <w:rFonts w:asciiTheme="majorBidi" w:hAnsiTheme="majorBidi" w:cstheme="majorBidi"/>
          <w:color w:val="000000" w:themeColor="text1"/>
          <w:sz w:val="24"/>
          <w:szCs w:val="24"/>
        </w:rPr>
        <w:t xml:space="preserve"> </w:t>
      </w:r>
    </w:p>
    <w:p w14:paraId="58A4CD31" w14:textId="56206AB5" w:rsidR="00060DD4" w:rsidRPr="004377E1" w:rsidRDefault="007A50C9" w:rsidP="00E01167">
      <w:pPr>
        <w:ind w:firstLine="720"/>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If </w:t>
      </w:r>
      <m:oMath>
        <m:r>
          <w:rPr>
            <w:rFonts w:ascii="Cambria Math" w:hAnsi="Cambria Math" w:cstheme="majorBidi"/>
            <w:color w:val="000000" w:themeColor="text1"/>
            <w:sz w:val="24"/>
            <w:szCs w:val="24"/>
          </w:rPr>
          <m:t>Ln</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p</m:t>
            </m:r>
          </m:num>
          <m:den>
            <m:r>
              <w:rPr>
                <w:rFonts w:ascii="Cambria Math" w:hAnsi="Cambria Math" w:cstheme="majorBidi"/>
                <w:color w:val="000000" w:themeColor="text1"/>
                <w:sz w:val="24"/>
                <w:szCs w:val="24"/>
              </w:rPr>
              <m:t>1-p</m:t>
            </m:r>
          </m:den>
        </m:f>
        <m:r>
          <w:rPr>
            <w:rFonts w:ascii="Cambria Math" w:hAnsi="Cambria Math" w:cstheme="majorBidi"/>
            <w:color w:val="000000" w:themeColor="text1"/>
            <w:sz w:val="24"/>
            <w:szCs w:val="24"/>
          </w:rPr>
          <m:t>≥0</m:t>
        </m:r>
      </m:oMath>
      <w:r w:rsidRPr="004377E1">
        <w:rPr>
          <w:rFonts w:asciiTheme="majorBidi" w:eastAsiaTheme="minorEastAsia" w:hAnsiTheme="majorBidi" w:cstheme="majorBidi"/>
          <w:color w:val="000000" w:themeColor="text1"/>
          <w:sz w:val="24"/>
          <w:szCs w:val="24"/>
        </w:rPr>
        <w:t xml:space="preserve"> (positive values), this will illustrate greater levels of competence. In contrast, if </w:t>
      </w:r>
      <m:oMath>
        <m:r>
          <w:rPr>
            <w:rFonts w:ascii="Cambria Math" w:hAnsi="Cambria Math" w:cstheme="majorBidi"/>
            <w:color w:val="000000" w:themeColor="text1"/>
            <w:sz w:val="24"/>
            <w:szCs w:val="24"/>
          </w:rPr>
          <m:t>Ln</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p</m:t>
            </m:r>
          </m:num>
          <m:den>
            <m:r>
              <w:rPr>
                <w:rFonts w:ascii="Cambria Math" w:hAnsi="Cambria Math" w:cstheme="majorBidi"/>
                <w:color w:val="000000" w:themeColor="text1"/>
                <w:sz w:val="24"/>
                <w:szCs w:val="24"/>
              </w:rPr>
              <m:t>1-p</m:t>
            </m:r>
          </m:den>
        </m:f>
        <m:r>
          <w:rPr>
            <w:rFonts w:ascii="Cambria Math" w:hAnsi="Cambria Math" w:cstheme="majorBidi"/>
            <w:color w:val="000000" w:themeColor="text1"/>
            <w:sz w:val="24"/>
            <w:szCs w:val="24"/>
          </w:rPr>
          <m:t>≤0</m:t>
        </m:r>
      </m:oMath>
      <w:r w:rsidRPr="004377E1">
        <w:rPr>
          <w:rFonts w:asciiTheme="majorBidi" w:eastAsiaTheme="minorEastAsia" w:hAnsiTheme="majorBidi" w:cstheme="majorBidi"/>
          <w:color w:val="000000" w:themeColor="text1"/>
          <w:sz w:val="24"/>
          <w:szCs w:val="24"/>
        </w:rPr>
        <w:t xml:space="preserve"> (negative values), this will demonstrate lower levels of competence. </w:t>
      </w:r>
      <w:r w:rsidR="00CD0E4D" w:rsidRPr="004377E1">
        <w:rPr>
          <w:rFonts w:asciiTheme="majorBidi" w:eastAsiaTheme="minorEastAsia" w:hAnsiTheme="majorBidi" w:cstheme="majorBidi"/>
          <w:color w:val="000000" w:themeColor="text1"/>
          <w:sz w:val="24"/>
          <w:szCs w:val="24"/>
        </w:rPr>
        <w:t>For instance, if an individual respon</w:t>
      </w:r>
      <w:r w:rsidR="00044519" w:rsidRPr="004377E1">
        <w:rPr>
          <w:rFonts w:asciiTheme="majorBidi" w:eastAsiaTheme="minorEastAsia" w:hAnsiTheme="majorBidi" w:cstheme="majorBidi"/>
          <w:color w:val="000000" w:themeColor="text1"/>
          <w:sz w:val="24"/>
          <w:szCs w:val="24"/>
        </w:rPr>
        <w:t>d</w:t>
      </w:r>
      <w:r w:rsidR="00CD0E4D" w:rsidRPr="004377E1">
        <w:rPr>
          <w:rFonts w:asciiTheme="majorBidi" w:eastAsiaTheme="minorEastAsia" w:hAnsiTheme="majorBidi" w:cstheme="majorBidi"/>
          <w:color w:val="000000" w:themeColor="text1"/>
          <w:sz w:val="24"/>
          <w:szCs w:val="24"/>
        </w:rPr>
        <w:t xml:space="preserve">s </w:t>
      </w:r>
      <w:r w:rsidR="005F2380" w:rsidRPr="004377E1">
        <w:rPr>
          <w:rFonts w:asciiTheme="majorBidi" w:eastAsiaTheme="minorEastAsia" w:hAnsiTheme="majorBidi" w:cstheme="majorBidi"/>
          <w:color w:val="000000" w:themeColor="text1"/>
          <w:sz w:val="24"/>
          <w:szCs w:val="24"/>
        </w:rPr>
        <w:t xml:space="preserve">to </w:t>
      </w:r>
      <w:r w:rsidR="00CD0E4D" w:rsidRPr="004377E1">
        <w:rPr>
          <w:rFonts w:asciiTheme="majorBidi" w:eastAsiaTheme="minorEastAsia" w:hAnsiTheme="majorBidi" w:cstheme="majorBidi"/>
          <w:color w:val="000000" w:themeColor="text1"/>
          <w:sz w:val="24"/>
          <w:szCs w:val="24"/>
        </w:rPr>
        <w:t xml:space="preserve">85% of </w:t>
      </w:r>
      <w:r w:rsidR="005F2380" w:rsidRPr="004377E1">
        <w:rPr>
          <w:rFonts w:asciiTheme="majorBidi" w:eastAsiaTheme="minorEastAsia" w:hAnsiTheme="majorBidi" w:cstheme="majorBidi"/>
          <w:color w:val="000000" w:themeColor="text1"/>
          <w:sz w:val="24"/>
          <w:szCs w:val="24"/>
        </w:rPr>
        <w:t xml:space="preserve">the </w:t>
      </w:r>
      <w:r w:rsidR="00CD0E4D" w:rsidRPr="004377E1">
        <w:rPr>
          <w:rFonts w:asciiTheme="majorBidi" w:eastAsiaTheme="minorEastAsia" w:hAnsiTheme="majorBidi" w:cstheme="majorBidi"/>
          <w:color w:val="000000" w:themeColor="text1"/>
          <w:sz w:val="24"/>
          <w:szCs w:val="24"/>
        </w:rPr>
        <w:t xml:space="preserve">questions correctly within a test, the success ratio for the test is </w:t>
      </w:r>
      <m:oMath>
        <m:r>
          <w:rPr>
            <w:rFonts w:ascii="Cambria Math" w:hAnsi="Cambria Math" w:cstheme="majorBidi"/>
            <w:color w:val="000000" w:themeColor="text1"/>
            <w:sz w:val="24"/>
            <w:szCs w:val="24"/>
          </w:rPr>
          <m:t>Ln</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0.85</m:t>
            </m:r>
          </m:num>
          <m:den>
            <m:r>
              <w:rPr>
                <w:rFonts w:ascii="Cambria Math" w:hAnsi="Cambria Math" w:cstheme="majorBidi"/>
                <w:color w:val="000000" w:themeColor="text1"/>
                <w:sz w:val="24"/>
                <w:szCs w:val="24"/>
              </w:rPr>
              <m:t>0.15</m:t>
            </m:r>
          </m:den>
        </m:f>
        <m:r>
          <w:rPr>
            <w:rFonts w:ascii="Cambria Math" w:hAnsi="Cambria Math" w:cstheme="majorBidi"/>
            <w:color w:val="000000" w:themeColor="text1"/>
            <w:sz w:val="24"/>
            <w:szCs w:val="24"/>
          </w:rPr>
          <m:t>≥+1.73</m:t>
        </m:r>
      </m:oMath>
      <w:r w:rsidR="00CD0E4D" w:rsidRPr="004377E1">
        <w:rPr>
          <w:rFonts w:asciiTheme="majorBidi" w:eastAsiaTheme="minorEastAsia" w:hAnsiTheme="majorBidi" w:cstheme="majorBidi"/>
          <w:color w:val="000000" w:themeColor="text1"/>
          <w:sz w:val="24"/>
          <w:szCs w:val="24"/>
        </w:rPr>
        <w:t xml:space="preserve"> logits, </w:t>
      </w:r>
      <w:r w:rsidR="00D51DDF" w:rsidRPr="004377E1">
        <w:rPr>
          <w:rFonts w:asciiTheme="majorBidi" w:eastAsiaTheme="minorEastAsia" w:hAnsiTheme="majorBidi" w:cstheme="majorBidi"/>
          <w:color w:val="000000" w:themeColor="text1"/>
          <w:sz w:val="24"/>
          <w:szCs w:val="24"/>
        </w:rPr>
        <w:t>demonstrating</w:t>
      </w:r>
      <w:r w:rsidR="00CD0E4D" w:rsidRPr="004377E1">
        <w:rPr>
          <w:rFonts w:asciiTheme="majorBidi" w:eastAsiaTheme="minorEastAsia" w:hAnsiTheme="majorBidi" w:cstheme="majorBidi"/>
          <w:color w:val="000000" w:themeColor="text1"/>
          <w:sz w:val="24"/>
          <w:szCs w:val="24"/>
        </w:rPr>
        <w:t xml:space="preserve"> individual competence. </w:t>
      </w:r>
      <w:r w:rsidR="00D51DDF" w:rsidRPr="004377E1">
        <w:rPr>
          <w:rFonts w:asciiTheme="majorBidi" w:eastAsiaTheme="minorEastAsia" w:hAnsiTheme="majorBidi" w:cstheme="majorBidi"/>
          <w:color w:val="000000" w:themeColor="text1"/>
          <w:sz w:val="24"/>
          <w:szCs w:val="24"/>
        </w:rPr>
        <w:t>To</w:t>
      </w:r>
      <w:r w:rsidR="00CD0E4D" w:rsidRPr="004377E1">
        <w:rPr>
          <w:rFonts w:asciiTheme="majorBidi" w:eastAsiaTheme="minorEastAsia" w:hAnsiTheme="majorBidi" w:cstheme="majorBidi"/>
          <w:color w:val="000000" w:themeColor="text1"/>
          <w:sz w:val="24"/>
          <w:szCs w:val="24"/>
        </w:rPr>
        <w:t xml:space="preserve"> calculate logits regarding an item</w:t>
      </w:r>
      <w:r w:rsidR="008D20CD">
        <w:rPr>
          <w:rFonts w:asciiTheme="majorBidi" w:eastAsiaTheme="minorEastAsia" w:hAnsiTheme="majorBidi" w:cstheme="majorBidi"/>
          <w:color w:val="000000" w:themeColor="text1"/>
          <w:sz w:val="24"/>
          <w:szCs w:val="24"/>
        </w:rPr>
        <w:t>’</w:t>
      </w:r>
      <w:r w:rsidR="00CD0E4D" w:rsidRPr="004377E1">
        <w:rPr>
          <w:rFonts w:asciiTheme="majorBidi" w:eastAsiaTheme="minorEastAsia" w:hAnsiTheme="majorBidi" w:cstheme="majorBidi"/>
          <w:color w:val="000000" w:themeColor="text1"/>
          <w:sz w:val="24"/>
          <w:szCs w:val="24"/>
        </w:rPr>
        <w:t>s difficulty, the numerator and the denominator must be reversed. This means that</w:t>
      </w:r>
      <w:r w:rsidR="00FD736A">
        <w:rPr>
          <w:rFonts w:asciiTheme="majorBidi" w:eastAsiaTheme="minorEastAsia" w:hAnsiTheme="majorBidi" w:cstheme="majorBidi"/>
          <w:color w:val="000000" w:themeColor="text1"/>
          <w:sz w:val="24"/>
          <w:szCs w:val="24"/>
        </w:rPr>
        <w:t xml:space="preserve"> the formula for an item’s difficulty is as </w:t>
      </w:r>
      <w:r w:rsidR="00FD736A" w:rsidRPr="00797355">
        <w:rPr>
          <w:rFonts w:asciiTheme="majorBidi" w:eastAsiaTheme="minorEastAsia" w:hAnsiTheme="majorBidi" w:cstheme="majorBidi"/>
          <w:color w:val="000000" w:themeColor="text1"/>
          <w:sz w:val="24"/>
          <w:szCs w:val="24"/>
        </w:rPr>
        <w:t>in</w:t>
      </w:r>
      <w:r w:rsidR="000D05CF" w:rsidRPr="00797355">
        <w:rPr>
          <w:rFonts w:asciiTheme="majorBidi" w:hAnsiTheme="majorBidi" w:cstheme="majorBidi"/>
          <w:color w:val="000000" w:themeColor="text1"/>
          <w:sz w:val="24"/>
          <w:szCs w:val="24"/>
        </w:rPr>
        <w:t xml:space="preserve"> (2)</w:t>
      </w:r>
      <w:r w:rsidR="00060DD4" w:rsidRPr="00797355">
        <w:rPr>
          <w:rFonts w:asciiTheme="majorBidi" w:hAnsiTheme="majorBidi" w:cstheme="majorBidi"/>
          <w:color w:val="000000" w:themeColor="text1"/>
          <w:sz w:val="24"/>
          <w:szCs w:val="24"/>
        </w:rPr>
        <w:t xml:space="preserve"> where p denotes the probability</w:t>
      </w:r>
      <w:r w:rsidR="00FD736A" w:rsidRPr="00797355">
        <w:rPr>
          <w:rFonts w:asciiTheme="majorBidi" w:hAnsiTheme="majorBidi" w:cstheme="majorBidi"/>
          <w:color w:val="000000" w:themeColor="text1"/>
          <w:sz w:val="24"/>
          <w:szCs w:val="24"/>
        </w:rPr>
        <w:t>.</w:t>
      </w:r>
    </w:p>
    <w:p w14:paraId="14873E53" w14:textId="38C2AD3D" w:rsidR="00954AFE" w:rsidRPr="00797355" w:rsidRDefault="009F0D09" w:rsidP="00493F9F">
      <w:pPr>
        <w:pStyle w:val="Odsekzoznamu"/>
        <w:numPr>
          <w:ilvl w:val="0"/>
          <w:numId w:val="3"/>
        </w:numPr>
        <w:ind w:hanging="436"/>
        <w:rPr>
          <w:rFonts w:asciiTheme="majorBidi" w:eastAsiaTheme="minorEastAsia" w:hAnsiTheme="majorBidi" w:cstheme="majorBidi"/>
          <w:color w:val="000000" w:themeColor="text1"/>
          <w:sz w:val="24"/>
          <w:szCs w:val="24"/>
        </w:rPr>
      </w:pPr>
      <w:r w:rsidRPr="00797355">
        <w:rPr>
          <w:rFonts w:asciiTheme="majorBidi" w:eastAsiaTheme="minorEastAsia" w:hAnsiTheme="majorBidi" w:cstheme="majorBidi"/>
          <w:color w:val="000000" w:themeColor="text1"/>
          <w:sz w:val="24"/>
          <w:szCs w:val="24"/>
        </w:rPr>
        <w:t xml:space="preserve">An </w:t>
      </w:r>
      <w:r w:rsidR="00D603DF" w:rsidRPr="00797355">
        <w:rPr>
          <w:rFonts w:asciiTheme="majorBidi" w:eastAsiaTheme="minorEastAsia" w:hAnsiTheme="majorBidi" w:cstheme="majorBidi"/>
          <w:color w:val="000000" w:themeColor="text1"/>
          <w:sz w:val="24"/>
          <w:szCs w:val="24"/>
        </w:rPr>
        <w:t>i</w:t>
      </w:r>
      <w:r w:rsidR="00CD0E4D" w:rsidRPr="00797355">
        <w:rPr>
          <w:rFonts w:asciiTheme="majorBidi" w:eastAsiaTheme="minorEastAsia" w:hAnsiTheme="majorBidi" w:cstheme="majorBidi"/>
          <w:color w:val="000000" w:themeColor="text1"/>
          <w:sz w:val="24"/>
          <w:szCs w:val="24"/>
        </w:rPr>
        <w:t>tem</w:t>
      </w:r>
      <w:r w:rsidR="008D20CD" w:rsidRPr="00797355">
        <w:rPr>
          <w:rFonts w:asciiTheme="majorBidi" w:eastAsiaTheme="minorEastAsia" w:hAnsiTheme="majorBidi" w:cstheme="majorBidi"/>
          <w:color w:val="000000" w:themeColor="text1"/>
          <w:sz w:val="24"/>
          <w:szCs w:val="24"/>
        </w:rPr>
        <w:t>’</w:t>
      </w:r>
      <w:r w:rsidR="00CD0E4D" w:rsidRPr="00797355">
        <w:rPr>
          <w:rFonts w:asciiTheme="majorBidi" w:eastAsiaTheme="minorEastAsia" w:hAnsiTheme="majorBidi" w:cstheme="majorBidi"/>
          <w:color w:val="000000" w:themeColor="text1"/>
          <w:sz w:val="24"/>
          <w:szCs w:val="24"/>
        </w:rPr>
        <w:t xml:space="preserve">s difficulty = </w:t>
      </w:r>
      <m:oMath>
        <m:r>
          <w:rPr>
            <w:rFonts w:ascii="Cambria Math" w:hAnsi="Cambria Math" w:cstheme="majorBidi"/>
            <w:color w:val="000000" w:themeColor="text1"/>
            <w:sz w:val="24"/>
            <w:szCs w:val="24"/>
          </w:rPr>
          <m:t>Ln</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1-p</m:t>
            </m:r>
          </m:num>
          <m:den>
            <m:r>
              <w:rPr>
                <w:rFonts w:ascii="Cambria Math" w:hAnsi="Cambria Math" w:cstheme="majorBidi"/>
                <w:color w:val="000000" w:themeColor="text1"/>
                <w:sz w:val="24"/>
                <w:szCs w:val="24"/>
              </w:rPr>
              <m:t>p</m:t>
            </m:r>
          </m:den>
        </m:f>
      </m:oMath>
    </w:p>
    <w:p w14:paraId="663DA4DE" w14:textId="39B3B90F" w:rsidR="000D0A50" w:rsidRPr="004377E1" w:rsidRDefault="0032492F" w:rsidP="00C17366">
      <w:pPr>
        <w:ind w:firstLine="720"/>
        <w:jc w:val="both"/>
        <w:rPr>
          <w:rFonts w:asciiTheme="majorBidi" w:eastAsiaTheme="minorEastAsia"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For instance, if an item in </w:t>
      </w:r>
      <w:r w:rsidR="00616C46" w:rsidRPr="004377E1">
        <w:rPr>
          <w:rFonts w:asciiTheme="majorBidi" w:hAnsiTheme="majorBidi" w:cstheme="majorBidi"/>
          <w:color w:val="000000" w:themeColor="text1"/>
          <w:sz w:val="24"/>
          <w:szCs w:val="24"/>
        </w:rPr>
        <w:t xml:space="preserve">a </w:t>
      </w:r>
      <w:r w:rsidRPr="004377E1">
        <w:rPr>
          <w:rFonts w:asciiTheme="majorBidi" w:hAnsiTheme="majorBidi" w:cstheme="majorBidi"/>
          <w:color w:val="000000" w:themeColor="text1"/>
          <w:sz w:val="24"/>
          <w:szCs w:val="24"/>
        </w:rPr>
        <w:t xml:space="preserve">test is correctly responded </w:t>
      </w:r>
      <w:r w:rsidR="00044519" w:rsidRPr="004377E1">
        <w:rPr>
          <w:rFonts w:asciiTheme="majorBidi" w:hAnsiTheme="majorBidi" w:cstheme="majorBidi"/>
          <w:color w:val="000000" w:themeColor="text1"/>
          <w:sz w:val="24"/>
          <w:szCs w:val="24"/>
        </w:rPr>
        <w:t xml:space="preserve">to </w:t>
      </w:r>
      <w:r w:rsidRPr="004377E1">
        <w:rPr>
          <w:rFonts w:asciiTheme="majorBidi" w:hAnsiTheme="majorBidi" w:cstheme="majorBidi"/>
          <w:color w:val="000000" w:themeColor="text1"/>
          <w:sz w:val="24"/>
          <w:szCs w:val="24"/>
        </w:rPr>
        <w:t xml:space="preserve">65% of the time, </w:t>
      </w:r>
      <w:proofErr w:type="gramStart"/>
      <w:r w:rsidRPr="004377E1">
        <w:rPr>
          <w:rFonts w:asciiTheme="majorBidi" w:hAnsiTheme="majorBidi" w:cstheme="majorBidi"/>
          <w:color w:val="000000" w:themeColor="text1"/>
          <w:sz w:val="24"/>
          <w:szCs w:val="24"/>
        </w:rPr>
        <w:t>its difficulty</w:t>
      </w:r>
      <w:proofErr w:type="gramEnd"/>
      <w:r w:rsidRPr="004377E1">
        <w:rPr>
          <w:rFonts w:asciiTheme="majorBidi" w:hAnsiTheme="majorBidi" w:cstheme="majorBidi"/>
          <w:color w:val="000000" w:themeColor="text1"/>
          <w:sz w:val="24"/>
          <w:szCs w:val="24"/>
        </w:rPr>
        <w:t xml:space="preserve"> will </w:t>
      </w:r>
      <w:r w:rsidR="00E9054C" w:rsidRPr="004377E1">
        <w:rPr>
          <w:rFonts w:asciiTheme="majorBidi" w:hAnsiTheme="majorBidi" w:cstheme="majorBidi"/>
          <w:color w:val="000000" w:themeColor="text1"/>
          <w:sz w:val="24"/>
          <w:szCs w:val="24"/>
        </w:rPr>
        <w:t>be</w:t>
      </w:r>
      <m:oMath>
        <m:r>
          <w:rPr>
            <w:rFonts w:ascii="Cambria Math" w:hAnsi="Cambria Math" w:cstheme="majorBidi"/>
            <w:color w:val="000000" w:themeColor="text1"/>
            <w:sz w:val="24"/>
            <w:szCs w:val="24"/>
          </w:rPr>
          <m:t xml:space="preserve"> Ln</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0.35</m:t>
            </m:r>
          </m:num>
          <m:den>
            <m:r>
              <w:rPr>
                <w:rFonts w:ascii="Cambria Math" w:hAnsi="Cambria Math" w:cstheme="majorBidi"/>
                <w:color w:val="000000" w:themeColor="text1"/>
                <w:sz w:val="24"/>
                <w:szCs w:val="24"/>
              </w:rPr>
              <m:t>0.65</m:t>
            </m:r>
          </m:den>
        </m:f>
        <m:r>
          <w:rPr>
            <w:rFonts w:ascii="Cambria Math" w:hAnsi="Cambria Math" w:cstheme="majorBidi"/>
            <w:color w:val="000000" w:themeColor="text1"/>
            <w:sz w:val="24"/>
            <w:szCs w:val="24"/>
          </w:rPr>
          <m:t>=-0.61</m:t>
        </m:r>
      </m:oMath>
      <w:r w:rsidRPr="004377E1">
        <w:rPr>
          <w:rFonts w:asciiTheme="majorBidi" w:eastAsiaTheme="minorEastAsia" w:hAnsiTheme="majorBidi" w:cstheme="majorBidi"/>
          <w:color w:val="000000" w:themeColor="text1"/>
          <w:sz w:val="24"/>
          <w:szCs w:val="24"/>
        </w:rPr>
        <w:t xml:space="preserve">. </w:t>
      </w:r>
      <w:r w:rsidR="00E9054C" w:rsidRPr="004377E1">
        <w:rPr>
          <w:rFonts w:asciiTheme="majorBidi" w:eastAsiaTheme="minorEastAsia" w:hAnsiTheme="majorBidi" w:cstheme="majorBidi"/>
          <w:color w:val="000000" w:themeColor="text1"/>
          <w:sz w:val="24"/>
          <w:szCs w:val="24"/>
        </w:rPr>
        <w:t xml:space="preserve">With that in mind, both </w:t>
      </w:r>
      <w:proofErr w:type="gramStart"/>
      <w:r w:rsidR="00044519" w:rsidRPr="004377E1">
        <w:rPr>
          <w:rFonts w:asciiTheme="majorBidi" w:eastAsiaTheme="minorEastAsia" w:hAnsiTheme="majorBidi" w:cstheme="majorBidi"/>
          <w:color w:val="000000" w:themeColor="text1"/>
          <w:sz w:val="24"/>
          <w:szCs w:val="24"/>
        </w:rPr>
        <w:t>the</w:t>
      </w:r>
      <w:r w:rsidR="00E9054C" w:rsidRPr="004377E1">
        <w:rPr>
          <w:rFonts w:asciiTheme="majorBidi" w:eastAsiaTheme="minorEastAsia" w:hAnsiTheme="majorBidi" w:cstheme="majorBidi"/>
          <w:color w:val="000000" w:themeColor="text1"/>
          <w:sz w:val="24"/>
          <w:szCs w:val="24"/>
        </w:rPr>
        <w:t xml:space="preserve"> individual</w:t>
      </w:r>
      <w:proofErr w:type="gramEnd"/>
      <w:r w:rsidR="00E9054C" w:rsidRPr="004377E1">
        <w:rPr>
          <w:rFonts w:asciiTheme="majorBidi" w:eastAsiaTheme="minorEastAsia" w:hAnsiTheme="majorBidi" w:cstheme="majorBidi"/>
          <w:color w:val="000000" w:themeColor="text1"/>
          <w:sz w:val="24"/>
          <w:szCs w:val="24"/>
        </w:rPr>
        <w:t xml:space="preserve"> competence and an item</w:t>
      </w:r>
      <w:r w:rsidR="008D20CD">
        <w:rPr>
          <w:rFonts w:asciiTheme="majorBidi" w:eastAsiaTheme="minorEastAsia" w:hAnsiTheme="majorBidi" w:cstheme="majorBidi"/>
          <w:color w:val="000000" w:themeColor="text1"/>
          <w:sz w:val="24"/>
          <w:szCs w:val="24"/>
        </w:rPr>
        <w:t>’</w:t>
      </w:r>
      <w:r w:rsidR="00E9054C" w:rsidRPr="004377E1">
        <w:rPr>
          <w:rFonts w:asciiTheme="majorBidi" w:eastAsiaTheme="minorEastAsia" w:hAnsiTheme="majorBidi" w:cstheme="majorBidi"/>
          <w:color w:val="000000" w:themeColor="text1"/>
          <w:sz w:val="24"/>
          <w:szCs w:val="24"/>
        </w:rPr>
        <w:t>s difficulty can be illustrated on the identical scale of units/logits.</w:t>
      </w:r>
      <w:r w:rsidR="00DB35BB" w:rsidRPr="004377E1">
        <w:rPr>
          <w:rFonts w:asciiTheme="majorBidi" w:eastAsiaTheme="minorEastAsia" w:hAnsiTheme="majorBidi" w:cstheme="majorBidi"/>
          <w:color w:val="000000" w:themeColor="text1"/>
          <w:sz w:val="24"/>
          <w:szCs w:val="24"/>
        </w:rPr>
        <w:t xml:space="preserve"> In both equations, zero shows the hub of both </w:t>
      </w:r>
      <w:r w:rsidR="00D51DDF" w:rsidRPr="004377E1">
        <w:rPr>
          <w:rFonts w:asciiTheme="majorBidi" w:eastAsiaTheme="minorEastAsia" w:hAnsiTheme="majorBidi" w:cstheme="majorBidi"/>
          <w:color w:val="000000" w:themeColor="text1"/>
          <w:sz w:val="24"/>
          <w:szCs w:val="24"/>
        </w:rPr>
        <w:t xml:space="preserve">the </w:t>
      </w:r>
      <w:r w:rsidR="00DB35BB" w:rsidRPr="004377E1">
        <w:rPr>
          <w:rFonts w:asciiTheme="majorBidi" w:eastAsiaTheme="minorEastAsia" w:hAnsiTheme="majorBidi" w:cstheme="majorBidi"/>
          <w:color w:val="000000" w:themeColor="text1"/>
          <w:sz w:val="24"/>
          <w:szCs w:val="24"/>
        </w:rPr>
        <w:t>competence range and difficulty range.</w:t>
      </w:r>
      <w:r w:rsidR="00E649D1" w:rsidRPr="004377E1">
        <w:rPr>
          <w:rFonts w:asciiTheme="majorBidi" w:eastAsiaTheme="minorEastAsia" w:hAnsiTheme="majorBidi" w:cstheme="majorBidi"/>
          <w:color w:val="000000" w:themeColor="text1"/>
          <w:sz w:val="24"/>
          <w:szCs w:val="24"/>
        </w:rPr>
        <w:t xml:space="preserve"> </w:t>
      </w:r>
      <w:r w:rsidR="00D21634" w:rsidRPr="004377E1">
        <w:rPr>
          <w:rFonts w:asciiTheme="majorBidi" w:eastAsiaTheme="minorEastAsia" w:hAnsiTheme="majorBidi" w:cstheme="majorBidi"/>
          <w:color w:val="000000" w:themeColor="text1"/>
          <w:sz w:val="24"/>
          <w:szCs w:val="24"/>
        </w:rPr>
        <w:t>Based on</w:t>
      </w:r>
      <w:r w:rsidR="00E649D1" w:rsidRPr="004377E1">
        <w:rPr>
          <w:rFonts w:asciiTheme="majorBidi" w:eastAsiaTheme="minorEastAsia" w:hAnsiTheme="majorBidi" w:cstheme="majorBidi"/>
          <w:color w:val="000000" w:themeColor="text1"/>
          <w:sz w:val="24"/>
          <w:szCs w:val="24"/>
        </w:rPr>
        <w:t xml:space="preserve"> the Rasch principles, the variation between </w:t>
      </w:r>
      <w:r w:rsidR="00044519" w:rsidRPr="004377E1">
        <w:rPr>
          <w:rFonts w:asciiTheme="majorBidi" w:eastAsiaTheme="minorEastAsia" w:hAnsiTheme="majorBidi" w:cstheme="majorBidi"/>
          <w:color w:val="000000" w:themeColor="text1"/>
          <w:sz w:val="24"/>
          <w:szCs w:val="24"/>
        </w:rPr>
        <w:t>the</w:t>
      </w:r>
      <w:r w:rsidR="00E649D1" w:rsidRPr="004377E1">
        <w:rPr>
          <w:rFonts w:asciiTheme="majorBidi" w:eastAsiaTheme="minorEastAsia" w:hAnsiTheme="majorBidi" w:cstheme="majorBidi"/>
          <w:color w:val="000000" w:themeColor="text1"/>
          <w:sz w:val="24"/>
          <w:szCs w:val="24"/>
        </w:rPr>
        <w:t xml:space="preserve"> individual competence and the difficulty of an item represents the likelihood of a correct response. Therefore, if </w:t>
      </w:r>
      <w:r w:rsidR="00044519" w:rsidRPr="004377E1">
        <w:rPr>
          <w:rFonts w:asciiTheme="majorBidi" w:eastAsiaTheme="minorEastAsia" w:hAnsiTheme="majorBidi" w:cstheme="majorBidi"/>
          <w:color w:val="000000" w:themeColor="text1"/>
          <w:sz w:val="24"/>
          <w:szCs w:val="24"/>
        </w:rPr>
        <w:t>the</w:t>
      </w:r>
      <w:r w:rsidR="00E649D1" w:rsidRPr="004377E1">
        <w:rPr>
          <w:rFonts w:asciiTheme="majorBidi" w:eastAsiaTheme="minorEastAsia" w:hAnsiTheme="majorBidi" w:cstheme="majorBidi"/>
          <w:color w:val="000000" w:themeColor="text1"/>
          <w:sz w:val="24"/>
          <w:szCs w:val="24"/>
        </w:rPr>
        <w:t xml:space="preserve"> </w:t>
      </w:r>
      <w:r w:rsidR="00834196" w:rsidRPr="004377E1">
        <w:rPr>
          <w:rFonts w:asciiTheme="majorBidi" w:eastAsiaTheme="minorEastAsia" w:hAnsiTheme="majorBidi" w:cstheme="majorBidi"/>
          <w:color w:val="000000" w:themeColor="text1"/>
          <w:sz w:val="24"/>
          <w:szCs w:val="24"/>
        </w:rPr>
        <w:t>individual</w:t>
      </w:r>
      <w:r w:rsidR="008D20CD">
        <w:rPr>
          <w:rFonts w:asciiTheme="majorBidi" w:eastAsiaTheme="minorEastAsia" w:hAnsiTheme="majorBidi" w:cstheme="majorBidi"/>
          <w:color w:val="000000" w:themeColor="text1"/>
          <w:sz w:val="24"/>
          <w:szCs w:val="24"/>
        </w:rPr>
        <w:t>’</w:t>
      </w:r>
      <w:r w:rsidR="00834196" w:rsidRPr="004377E1">
        <w:rPr>
          <w:rFonts w:asciiTheme="majorBidi" w:eastAsiaTheme="minorEastAsia" w:hAnsiTheme="majorBidi" w:cstheme="majorBidi"/>
          <w:color w:val="000000" w:themeColor="text1"/>
          <w:sz w:val="24"/>
          <w:szCs w:val="24"/>
        </w:rPr>
        <w:t>s</w:t>
      </w:r>
      <w:r w:rsidR="00E649D1" w:rsidRPr="004377E1">
        <w:rPr>
          <w:rFonts w:asciiTheme="majorBidi" w:eastAsiaTheme="minorEastAsia" w:hAnsiTheme="majorBidi" w:cstheme="majorBidi"/>
          <w:color w:val="000000" w:themeColor="text1"/>
          <w:sz w:val="24"/>
          <w:szCs w:val="24"/>
        </w:rPr>
        <w:t xml:space="preserve"> competence is higher than the difficulty of an item, this illustrates the likelihood of a correct response. </w:t>
      </w:r>
      <w:r w:rsidR="00F709C2" w:rsidRPr="004377E1">
        <w:rPr>
          <w:rFonts w:asciiTheme="majorBidi" w:eastAsiaTheme="minorEastAsia" w:hAnsiTheme="majorBidi" w:cstheme="majorBidi"/>
          <w:color w:val="000000" w:themeColor="text1"/>
          <w:sz w:val="24"/>
          <w:szCs w:val="24"/>
        </w:rPr>
        <w:t xml:space="preserve">Based on the Rasch analysis, </w:t>
      </w:r>
      <w:proofErr w:type="gramStart"/>
      <w:r w:rsidR="00044519" w:rsidRPr="004377E1">
        <w:rPr>
          <w:rFonts w:asciiTheme="majorBidi" w:eastAsiaTheme="minorEastAsia" w:hAnsiTheme="majorBidi" w:cstheme="majorBidi"/>
          <w:color w:val="000000" w:themeColor="text1"/>
          <w:sz w:val="24"/>
          <w:szCs w:val="24"/>
        </w:rPr>
        <w:t xml:space="preserve">the </w:t>
      </w:r>
      <w:r w:rsidR="000039F1" w:rsidRPr="004377E1">
        <w:rPr>
          <w:rFonts w:asciiTheme="majorBidi" w:eastAsiaTheme="minorEastAsia" w:hAnsiTheme="majorBidi" w:cstheme="majorBidi"/>
          <w:color w:val="000000" w:themeColor="text1"/>
          <w:sz w:val="24"/>
          <w:szCs w:val="24"/>
        </w:rPr>
        <w:t>individual</w:t>
      </w:r>
      <w:proofErr w:type="gramEnd"/>
      <w:r w:rsidR="000039F1" w:rsidRPr="004377E1">
        <w:rPr>
          <w:rFonts w:asciiTheme="majorBidi" w:eastAsiaTheme="minorEastAsia" w:hAnsiTheme="majorBidi" w:cstheme="majorBidi"/>
          <w:color w:val="000000" w:themeColor="text1"/>
          <w:sz w:val="24"/>
          <w:szCs w:val="24"/>
        </w:rPr>
        <w:t xml:space="preserve"> competence and an item</w:t>
      </w:r>
      <w:r w:rsidR="008D20CD">
        <w:rPr>
          <w:rFonts w:asciiTheme="majorBidi" w:eastAsiaTheme="minorEastAsia" w:hAnsiTheme="majorBidi" w:cstheme="majorBidi"/>
          <w:color w:val="000000" w:themeColor="text1"/>
          <w:sz w:val="24"/>
          <w:szCs w:val="24"/>
        </w:rPr>
        <w:t>’</w:t>
      </w:r>
      <w:r w:rsidR="000039F1" w:rsidRPr="004377E1">
        <w:rPr>
          <w:rFonts w:asciiTheme="majorBidi" w:eastAsiaTheme="minorEastAsia" w:hAnsiTheme="majorBidi" w:cstheme="majorBidi"/>
          <w:color w:val="000000" w:themeColor="text1"/>
          <w:sz w:val="24"/>
          <w:szCs w:val="24"/>
        </w:rPr>
        <w:t>s difficulty are independently measured (Andrich</w:t>
      </w:r>
      <w:r w:rsidR="00773503" w:rsidRPr="004377E1">
        <w:rPr>
          <w:rFonts w:asciiTheme="majorBidi" w:eastAsiaTheme="minorEastAsia" w:hAnsiTheme="majorBidi" w:cstheme="majorBidi"/>
          <w:color w:val="000000" w:themeColor="text1"/>
          <w:sz w:val="24"/>
          <w:szCs w:val="24"/>
        </w:rPr>
        <w:t xml:space="preserve"> 2004</w:t>
      </w:r>
      <w:r w:rsidR="000039F1" w:rsidRPr="004377E1">
        <w:rPr>
          <w:rFonts w:asciiTheme="majorBidi" w:eastAsiaTheme="minorEastAsia" w:hAnsiTheme="majorBidi" w:cstheme="majorBidi"/>
          <w:color w:val="000000" w:themeColor="text1"/>
          <w:sz w:val="24"/>
          <w:szCs w:val="24"/>
        </w:rPr>
        <w:t>).</w:t>
      </w:r>
      <w:r w:rsidR="00F709C2" w:rsidRPr="004377E1">
        <w:rPr>
          <w:rFonts w:asciiTheme="majorBidi" w:eastAsiaTheme="minorEastAsia" w:hAnsiTheme="majorBidi" w:cstheme="majorBidi"/>
          <w:color w:val="000000" w:themeColor="text1"/>
          <w:sz w:val="24"/>
          <w:szCs w:val="24"/>
        </w:rPr>
        <w:t xml:space="preserve"> This implies that </w:t>
      </w:r>
      <w:r w:rsidR="00D51DDF" w:rsidRPr="004377E1">
        <w:rPr>
          <w:rFonts w:asciiTheme="majorBidi" w:eastAsiaTheme="minorEastAsia" w:hAnsiTheme="majorBidi" w:cstheme="majorBidi"/>
          <w:color w:val="000000" w:themeColor="text1"/>
          <w:sz w:val="24"/>
          <w:szCs w:val="24"/>
        </w:rPr>
        <w:t>disseminating</w:t>
      </w:r>
      <w:r w:rsidR="00F709C2" w:rsidRPr="004377E1">
        <w:rPr>
          <w:rFonts w:asciiTheme="majorBidi" w:eastAsiaTheme="minorEastAsia" w:hAnsiTheme="majorBidi" w:cstheme="majorBidi"/>
          <w:color w:val="000000" w:themeColor="text1"/>
          <w:sz w:val="24"/>
          <w:szCs w:val="24"/>
        </w:rPr>
        <w:t xml:space="preserve"> items within a test cannot impact individual competence estimates</w:t>
      </w:r>
      <w:r w:rsidR="00443F00" w:rsidRPr="004377E1">
        <w:rPr>
          <w:rFonts w:asciiTheme="majorBidi" w:eastAsiaTheme="minorEastAsia" w:hAnsiTheme="majorBidi" w:cstheme="majorBidi"/>
          <w:color w:val="000000" w:themeColor="text1"/>
          <w:sz w:val="24"/>
          <w:szCs w:val="24"/>
        </w:rPr>
        <w:t>. L</w:t>
      </w:r>
      <w:r w:rsidR="00F709C2" w:rsidRPr="004377E1">
        <w:rPr>
          <w:rFonts w:asciiTheme="majorBidi" w:eastAsiaTheme="minorEastAsia" w:hAnsiTheme="majorBidi" w:cstheme="majorBidi"/>
          <w:color w:val="000000" w:themeColor="text1"/>
          <w:sz w:val="24"/>
          <w:szCs w:val="24"/>
        </w:rPr>
        <w:t>ikewise</w:t>
      </w:r>
      <w:r w:rsidR="00044519" w:rsidRPr="004377E1">
        <w:rPr>
          <w:rFonts w:asciiTheme="majorBidi" w:eastAsiaTheme="minorEastAsia" w:hAnsiTheme="majorBidi" w:cstheme="majorBidi"/>
          <w:color w:val="000000" w:themeColor="text1"/>
          <w:sz w:val="24"/>
          <w:szCs w:val="24"/>
        </w:rPr>
        <w:t>,</w:t>
      </w:r>
      <w:r w:rsidR="00F709C2" w:rsidRPr="004377E1">
        <w:rPr>
          <w:rFonts w:asciiTheme="majorBidi" w:eastAsiaTheme="minorEastAsia" w:hAnsiTheme="majorBidi" w:cstheme="majorBidi"/>
          <w:color w:val="000000" w:themeColor="text1"/>
          <w:sz w:val="24"/>
          <w:szCs w:val="24"/>
        </w:rPr>
        <w:t xml:space="preserve"> </w:t>
      </w:r>
      <w:r w:rsidR="00D51DDF" w:rsidRPr="004377E1">
        <w:rPr>
          <w:rFonts w:asciiTheme="majorBidi" w:eastAsiaTheme="minorEastAsia" w:hAnsiTheme="majorBidi" w:cstheme="majorBidi"/>
          <w:color w:val="000000" w:themeColor="text1"/>
          <w:sz w:val="24"/>
          <w:szCs w:val="24"/>
        </w:rPr>
        <w:t>disseminating</w:t>
      </w:r>
      <w:r w:rsidR="00F709C2" w:rsidRPr="004377E1">
        <w:rPr>
          <w:rFonts w:asciiTheme="majorBidi" w:eastAsiaTheme="minorEastAsia" w:hAnsiTheme="majorBidi" w:cstheme="majorBidi"/>
          <w:color w:val="000000" w:themeColor="text1"/>
          <w:sz w:val="24"/>
          <w:szCs w:val="24"/>
        </w:rPr>
        <w:t xml:space="preserve"> </w:t>
      </w:r>
      <w:proofErr w:type="gramStart"/>
      <w:r w:rsidR="00044519" w:rsidRPr="004377E1">
        <w:rPr>
          <w:rFonts w:asciiTheme="majorBidi" w:eastAsiaTheme="minorEastAsia" w:hAnsiTheme="majorBidi" w:cstheme="majorBidi"/>
          <w:color w:val="000000" w:themeColor="text1"/>
          <w:sz w:val="24"/>
          <w:szCs w:val="24"/>
        </w:rPr>
        <w:t>the individual</w:t>
      </w:r>
      <w:proofErr w:type="gramEnd"/>
      <w:r w:rsidR="00044519" w:rsidRPr="004377E1">
        <w:rPr>
          <w:rFonts w:asciiTheme="majorBidi" w:eastAsiaTheme="minorEastAsia" w:hAnsiTheme="majorBidi" w:cstheme="majorBidi"/>
          <w:color w:val="000000" w:themeColor="text1"/>
          <w:sz w:val="24"/>
          <w:szCs w:val="24"/>
        </w:rPr>
        <w:t xml:space="preserve"> </w:t>
      </w:r>
      <w:r w:rsidR="00F709C2" w:rsidRPr="004377E1">
        <w:rPr>
          <w:rFonts w:asciiTheme="majorBidi" w:eastAsiaTheme="minorEastAsia" w:hAnsiTheme="majorBidi" w:cstheme="majorBidi"/>
          <w:color w:val="000000" w:themeColor="text1"/>
          <w:sz w:val="24"/>
          <w:szCs w:val="24"/>
        </w:rPr>
        <w:t>competence do</w:t>
      </w:r>
      <w:r w:rsidR="00044519" w:rsidRPr="004377E1">
        <w:rPr>
          <w:rFonts w:asciiTheme="majorBidi" w:eastAsiaTheme="minorEastAsia" w:hAnsiTheme="majorBidi" w:cstheme="majorBidi"/>
          <w:color w:val="000000" w:themeColor="text1"/>
          <w:sz w:val="24"/>
          <w:szCs w:val="24"/>
        </w:rPr>
        <w:t>es</w:t>
      </w:r>
      <w:r w:rsidR="00F709C2" w:rsidRPr="004377E1">
        <w:rPr>
          <w:rFonts w:asciiTheme="majorBidi" w:eastAsiaTheme="minorEastAsia" w:hAnsiTheme="majorBidi" w:cstheme="majorBidi"/>
          <w:color w:val="000000" w:themeColor="text1"/>
          <w:sz w:val="24"/>
          <w:szCs w:val="24"/>
        </w:rPr>
        <w:t xml:space="preserve"> not affect an item</w:t>
      </w:r>
      <w:r w:rsidR="008D20CD">
        <w:rPr>
          <w:rFonts w:asciiTheme="majorBidi" w:eastAsiaTheme="minorEastAsia" w:hAnsiTheme="majorBidi" w:cstheme="majorBidi"/>
          <w:color w:val="000000" w:themeColor="text1"/>
          <w:sz w:val="24"/>
          <w:szCs w:val="24"/>
        </w:rPr>
        <w:t>’</w:t>
      </w:r>
      <w:r w:rsidR="00F709C2" w:rsidRPr="004377E1">
        <w:rPr>
          <w:rFonts w:asciiTheme="majorBidi" w:eastAsiaTheme="minorEastAsia" w:hAnsiTheme="majorBidi" w:cstheme="majorBidi"/>
          <w:color w:val="000000" w:themeColor="text1"/>
          <w:sz w:val="24"/>
          <w:szCs w:val="24"/>
        </w:rPr>
        <w:t>s difficulty estimates.</w:t>
      </w:r>
    </w:p>
    <w:p w14:paraId="65EAC0DF" w14:textId="77777777" w:rsidR="000D0A50" w:rsidRPr="004377E1" w:rsidRDefault="000D0A50" w:rsidP="004852C3">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2.2.1. </w:t>
      </w:r>
      <w:proofErr w:type="spellStart"/>
      <w:r w:rsidR="00FD3A2A" w:rsidRPr="004377E1">
        <w:rPr>
          <w:rFonts w:asciiTheme="majorBidi" w:hAnsiTheme="majorBidi" w:cstheme="majorBidi"/>
          <w:iCs/>
          <w:color w:val="000000" w:themeColor="text1"/>
        </w:rPr>
        <w:t>Unid</w:t>
      </w:r>
      <w:r w:rsidRPr="004377E1">
        <w:rPr>
          <w:rFonts w:asciiTheme="majorBidi" w:hAnsiTheme="majorBidi" w:cstheme="majorBidi"/>
          <w:iCs/>
          <w:color w:val="000000" w:themeColor="text1"/>
        </w:rPr>
        <w:t>imensionality</w:t>
      </w:r>
      <w:proofErr w:type="spellEnd"/>
    </w:p>
    <w:p w14:paraId="6EF331EA" w14:textId="349F4D13" w:rsidR="00E116B8" w:rsidRPr="004377E1" w:rsidRDefault="00E116B8" w:rsidP="00DE63C8">
      <w:pPr>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The Rasch model</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central tenet is the </w:t>
      </w:r>
      <w:r w:rsidR="00DB7862" w:rsidRPr="004377E1">
        <w:rPr>
          <w:rFonts w:asciiTheme="majorBidi" w:hAnsiTheme="majorBidi" w:cstheme="majorBidi"/>
          <w:color w:val="000000" w:themeColor="text1"/>
          <w:sz w:val="24"/>
          <w:szCs w:val="24"/>
        </w:rPr>
        <w:t xml:space="preserve">assumption of </w:t>
      </w:r>
      <w:proofErr w:type="spellStart"/>
      <w:r w:rsidR="00DB7862"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The statistical assessment of </w:t>
      </w:r>
      <w:proofErr w:type="spellStart"/>
      <w:r w:rsidRPr="004377E1">
        <w:rPr>
          <w:rFonts w:asciiTheme="majorBidi" w:hAnsiTheme="majorBidi" w:cstheme="majorBidi"/>
          <w:color w:val="000000" w:themeColor="text1"/>
          <w:sz w:val="24"/>
          <w:szCs w:val="24"/>
        </w:rPr>
        <w:t>unidimensionality</w:t>
      </w:r>
      <w:proofErr w:type="spellEnd"/>
      <w:r w:rsidR="00DB7862" w:rsidRPr="004377E1">
        <w:rPr>
          <w:rFonts w:asciiTheme="majorBidi" w:hAnsiTheme="majorBidi" w:cstheme="majorBidi"/>
          <w:color w:val="000000" w:themeColor="text1"/>
          <w:sz w:val="24"/>
          <w:szCs w:val="24"/>
        </w:rPr>
        <w:t xml:space="preserve">, however, has </w:t>
      </w:r>
      <w:r w:rsidRPr="004377E1">
        <w:rPr>
          <w:rFonts w:asciiTheme="majorBidi" w:hAnsiTheme="majorBidi" w:cstheme="majorBidi"/>
          <w:color w:val="000000" w:themeColor="text1"/>
          <w:sz w:val="24"/>
          <w:szCs w:val="24"/>
        </w:rPr>
        <w:t xml:space="preserve">received little attention. The term </w:t>
      </w:r>
      <w:proofErr w:type="spellStart"/>
      <w:r w:rsidRPr="00797355">
        <w:rPr>
          <w:rFonts w:asciiTheme="majorBidi" w:hAnsiTheme="majorBidi" w:cstheme="majorBidi"/>
          <w:i/>
          <w:iCs/>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refers to the need for a test to</w:t>
      </w:r>
      <w:r w:rsidR="00943100">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assess a single underlying measurement construct that accounts for variations in respondents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answers. According to Yu </w:t>
      </w:r>
      <w:r w:rsidR="003D65E0" w:rsidRPr="004377E1">
        <w:rPr>
          <w:rFonts w:asciiTheme="majorBidi" w:hAnsiTheme="majorBidi" w:cstheme="majorBidi"/>
          <w:color w:val="000000" w:themeColor="text1"/>
          <w:sz w:val="24"/>
          <w:szCs w:val="24"/>
        </w:rPr>
        <w:t>et al.</w:t>
      </w:r>
      <w:r w:rsidRPr="004377E1">
        <w:rPr>
          <w:rFonts w:asciiTheme="majorBidi" w:hAnsiTheme="majorBidi" w:cstheme="majorBidi"/>
          <w:color w:val="000000" w:themeColor="text1"/>
          <w:sz w:val="24"/>
          <w:szCs w:val="24"/>
        </w:rPr>
        <w:t xml:space="preserve"> (2007</w:t>
      </w:r>
      <w:r w:rsidR="00954523">
        <w:rPr>
          <w:rFonts w:asciiTheme="majorBidi" w:hAnsiTheme="majorBidi" w:cstheme="majorBidi"/>
          <w:color w:val="000000" w:themeColor="text1"/>
          <w:sz w:val="24"/>
          <w:szCs w:val="24"/>
        </w:rPr>
        <w:t xml:space="preserve">: </w:t>
      </w:r>
      <w:r w:rsidR="003241EE">
        <w:rPr>
          <w:rFonts w:asciiTheme="majorBidi" w:hAnsiTheme="majorBidi" w:cstheme="majorBidi"/>
          <w:color w:val="000000" w:themeColor="text1"/>
          <w:sz w:val="24"/>
          <w:szCs w:val="24"/>
        </w:rPr>
        <w:t>9</w:t>
      </w:r>
      <w:r w:rsidRPr="004377E1">
        <w:rPr>
          <w:rFonts w:asciiTheme="majorBidi" w:hAnsiTheme="majorBidi" w:cstheme="majorBidi"/>
          <w:color w:val="000000" w:themeColor="text1"/>
          <w:sz w:val="24"/>
          <w:szCs w:val="24"/>
        </w:rPr>
        <w:t xml:space="preserve">), the use of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serves to </w:t>
      </w:r>
      <w:r w:rsidR="00943100">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support the validity of interpretations based on a total score, particularly when assessing development and analysis is conducted within </w:t>
      </w:r>
      <w:r w:rsidR="00F0669B" w:rsidRPr="004377E1">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IRT framework.</w:t>
      </w:r>
      <w:r w:rsidR="00943100">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Violations of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w:t>
      </w:r>
      <w:r w:rsidR="007B43A4" w:rsidRPr="004377E1">
        <w:rPr>
          <w:rFonts w:asciiTheme="majorBidi" w:hAnsiTheme="majorBidi" w:cstheme="majorBidi"/>
          <w:color w:val="000000" w:themeColor="text1"/>
          <w:sz w:val="24"/>
          <w:szCs w:val="24"/>
        </w:rPr>
        <w:t xml:space="preserve">can significantly impact the evaluation of items and </w:t>
      </w:r>
      <w:r w:rsidR="005219AA" w:rsidRPr="004377E1">
        <w:rPr>
          <w:rFonts w:asciiTheme="majorBidi" w:hAnsiTheme="majorBidi" w:cstheme="majorBidi"/>
          <w:color w:val="000000" w:themeColor="text1"/>
          <w:sz w:val="24"/>
          <w:szCs w:val="24"/>
        </w:rPr>
        <w:t xml:space="preserve">the assessment of </w:t>
      </w:r>
      <w:r w:rsidRPr="004377E1">
        <w:rPr>
          <w:rFonts w:asciiTheme="majorBidi" w:hAnsiTheme="majorBidi" w:cstheme="majorBidi"/>
          <w:color w:val="000000" w:themeColor="text1"/>
          <w:sz w:val="24"/>
          <w:szCs w:val="24"/>
        </w:rPr>
        <w:t>competence. As a result, a researcher</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responsibility is to ensure that a test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is maintained even in the presence of several aberrant items.</w:t>
      </w:r>
    </w:p>
    <w:p w14:paraId="71F36506" w14:textId="0FA95EF2" w:rsidR="00FA3BDC" w:rsidRPr="004377E1" w:rsidRDefault="002B3EA9" w:rsidP="004852C3">
      <w:pPr>
        <w:ind w:firstLine="720"/>
        <w:contextualSpacing/>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To state it clearly</w:t>
      </w:r>
      <w:r w:rsidR="009D3179" w:rsidRPr="004377E1">
        <w:rPr>
          <w:rFonts w:asciiTheme="majorBidi" w:eastAsiaTheme="minorEastAsia" w:hAnsiTheme="majorBidi" w:cstheme="majorBidi"/>
          <w:color w:val="000000" w:themeColor="text1"/>
          <w:sz w:val="24"/>
          <w:szCs w:val="24"/>
        </w:rPr>
        <w:t xml:space="preserve">, if an item cannot support the underlying measurement construct, it must be removed from the test. </w:t>
      </w:r>
      <w:r w:rsidR="00C2315F" w:rsidRPr="004377E1">
        <w:rPr>
          <w:rFonts w:asciiTheme="majorBidi" w:eastAsiaTheme="minorEastAsia" w:hAnsiTheme="majorBidi" w:cstheme="majorBidi"/>
          <w:color w:val="000000" w:themeColor="text1"/>
          <w:sz w:val="24"/>
          <w:szCs w:val="24"/>
        </w:rPr>
        <w:t>The exclusion of items within a test ensures the test</w:t>
      </w:r>
      <w:r w:rsidR="008D20CD">
        <w:rPr>
          <w:rFonts w:asciiTheme="majorBidi" w:eastAsiaTheme="minorEastAsia" w:hAnsiTheme="majorBidi" w:cstheme="majorBidi"/>
          <w:color w:val="000000" w:themeColor="text1"/>
          <w:sz w:val="24"/>
          <w:szCs w:val="24"/>
        </w:rPr>
        <w:t>’</w:t>
      </w:r>
      <w:r w:rsidR="00C2315F" w:rsidRPr="004377E1">
        <w:rPr>
          <w:rFonts w:asciiTheme="majorBidi" w:eastAsiaTheme="minorEastAsia" w:hAnsiTheme="majorBidi" w:cstheme="majorBidi"/>
          <w:color w:val="000000" w:themeColor="text1"/>
          <w:sz w:val="24"/>
          <w:szCs w:val="24"/>
        </w:rPr>
        <w:t>s</w:t>
      </w:r>
      <w:r w:rsidR="009D3179" w:rsidRPr="004377E1">
        <w:rPr>
          <w:rFonts w:asciiTheme="majorBidi" w:eastAsiaTheme="minorEastAsia" w:hAnsiTheme="majorBidi" w:cstheme="majorBidi"/>
          <w:color w:val="000000" w:themeColor="text1"/>
          <w:sz w:val="24"/>
          <w:szCs w:val="24"/>
        </w:rPr>
        <w:t xml:space="preserve"> construct validity.</w:t>
      </w:r>
      <w:r w:rsidR="00957773" w:rsidRPr="004377E1">
        <w:rPr>
          <w:rFonts w:asciiTheme="majorBidi" w:eastAsiaTheme="minorEastAsia" w:hAnsiTheme="majorBidi" w:cstheme="majorBidi"/>
          <w:color w:val="000000" w:themeColor="text1"/>
          <w:sz w:val="24"/>
          <w:szCs w:val="24"/>
        </w:rPr>
        <w:t xml:space="preserve"> </w:t>
      </w:r>
      <w:proofErr w:type="spellStart"/>
      <w:r w:rsidR="00957773" w:rsidRPr="004377E1">
        <w:rPr>
          <w:rFonts w:asciiTheme="majorBidi" w:eastAsiaTheme="minorEastAsia" w:hAnsiTheme="majorBidi" w:cstheme="majorBidi"/>
          <w:color w:val="000000" w:themeColor="text1"/>
          <w:sz w:val="24"/>
          <w:szCs w:val="24"/>
        </w:rPr>
        <w:t>Unidimensionality</w:t>
      </w:r>
      <w:proofErr w:type="spellEnd"/>
      <w:r w:rsidR="00957773" w:rsidRPr="004377E1">
        <w:rPr>
          <w:rFonts w:asciiTheme="majorBidi" w:eastAsiaTheme="minorEastAsia" w:hAnsiTheme="majorBidi" w:cstheme="majorBidi"/>
          <w:color w:val="000000" w:themeColor="text1"/>
          <w:sz w:val="24"/>
          <w:szCs w:val="24"/>
        </w:rPr>
        <w:t xml:space="preserve"> in a test can be measured through the princip</w:t>
      </w:r>
      <w:r w:rsidR="001645C7" w:rsidRPr="004377E1">
        <w:rPr>
          <w:rFonts w:asciiTheme="majorBidi" w:eastAsiaTheme="minorEastAsia" w:hAnsiTheme="majorBidi" w:cstheme="majorBidi"/>
          <w:color w:val="000000" w:themeColor="text1"/>
          <w:sz w:val="24"/>
          <w:szCs w:val="24"/>
        </w:rPr>
        <w:t>al</w:t>
      </w:r>
      <w:r w:rsidR="00957773" w:rsidRPr="004377E1">
        <w:rPr>
          <w:rFonts w:asciiTheme="majorBidi" w:eastAsiaTheme="minorEastAsia" w:hAnsiTheme="majorBidi" w:cstheme="majorBidi"/>
          <w:color w:val="000000" w:themeColor="text1"/>
          <w:sz w:val="24"/>
          <w:szCs w:val="24"/>
        </w:rPr>
        <w:t xml:space="preserve"> component analysis of residuals. The primary factor in the princip</w:t>
      </w:r>
      <w:r w:rsidR="001645C7" w:rsidRPr="004377E1">
        <w:rPr>
          <w:rFonts w:asciiTheme="majorBidi" w:eastAsiaTheme="minorEastAsia" w:hAnsiTheme="majorBidi" w:cstheme="majorBidi"/>
          <w:color w:val="000000" w:themeColor="text1"/>
          <w:sz w:val="24"/>
          <w:szCs w:val="24"/>
        </w:rPr>
        <w:t>al</w:t>
      </w:r>
      <w:r w:rsidR="00957773" w:rsidRPr="004377E1">
        <w:rPr>
          <w:rFonts w:asciiTheme="majorBidi" w:eastAsiaTheme="minorEastAsia" w:hAnsiTheme="majorBidi" w:cstheme="majorBidi"/>
          <w:color w:val="000000" w:themeColor="text1"/>
          <w:sz w:val="24"/>
          <w:szCs w:val="24"/>
        </w:rPr>
        <w:t xml:space="preserve"> component analysis of residuals is </w:t>
      </w:r>
      <w:r w:rsidR="00C2315F" w:rsidRPr="004377E1">
        <w:rPr>
          <w:rFonts w:asciiTheme="majorBidi" w:eastAsiaTheme="minorEastAsia" w:hAnsiTheme="majorBidi" w:cstheme="majorBidi"/>
          <w:color w:val="000000" w:themeColor="text1"/>
          <w:sz w:val="24"/>
          <w:szCs w:val="24"/>
        </w:rPr>
        <w:t>referred to as</w:t>
      </w:r>
      <w:r w:rsidR="00957773" w:rsidRPr="004377E1">
        <w:rPr>
          <w:rFonts w:asciiTheme="majorBidi" w:eastAsiaTheme="minorEastAsia" w:hAnsiTheme="majorBidi" w:cstheme="majorBidi"/>
          <w:color w:val="000000" w:themeColor="text1"/>
          <w:sz w:val="24"/>
          <w:szCs w:val="24"/>
        </w:rPr>
        <w:t xml:space="preserve"> </w:t>
      </w:r>
      <w:r w:rsidR="001645C7" w:rsidRPr="004377E1">
        <w:rPr>
          <w:rFonts w:asciiTheme="majorBidi" w:eastAsiaTheme="minorEastAsia" w:hAnsiTheme="majorBidi" w:cstheme="majorBidi"/>
          <w:color w:val="000000" w:themeColor="text1"/>
          <w:sz w:val="24"/>
          <w:szCs w:val="24"/>
        </w:rPr>
        <w:t xml:space="preserve">the </w:t>
      </w:r>
      <w:r w:rsidR="00957773" w:rsidRPr="004377E1">
        <w:rPr>
          <w:rFonts w:asciiTheme="majorBidi" w:eastAsiaTheme="minorEastAsia" w:hAnsiTheme="majorBidi" w:cstheme="majorBidi"/>
          <w:color w:val="000000" w:themeColor="text1"/>
          <w:sz w:val="24"/>
          <w:szCs w:val="24"/>
        </w:rPr>
        <w:t xml:space="preserve">Rasch </w:t>
      </w:r>
      <w:r w:rsidR="00957773" w:rsidRPr="004377E1">
        <w:rPr>
          <w:rFonts w:asciiTheme="majorBidi" w:eastAsiaTheme="minorEastAsia" w:hAnsiTheme="majorBidi" w:cstheme="majorBidi"/>
          <w:color w:val="000000" w:themeColor="text1"/>
          <w:sz w:val="24"/>
          <w:szCs w:val="24"/>
        </w:rPr>
        <w:lastRenderedPageBreak/>
        <w:t xml:space="preserve">factor. </w:t>
      </w:r>
      <w:r w:rsidR="0064096B" w:rsidRPr="004377E1">
        <w:rPr>
          <w:rFonts w:asciiTheme="majorBidi" w:eastAsiaTheme="minorEastAsia" w:hAnsiTheme="majorBidi" w:cstheme="majorBidi"/>
          <w:color w:val="000000" w:themeColor="text1"/>
          <w:sz w:val="24"/>
          <w:szCs w:val="24"/>
        </w:rPr>
        <w:t>If</w:t>
      </w:r>
      <w:r w:rsidR="00957773" w:rsidRPr="004377E1">
        <w:rPr>
          <w:rFonts w:asciiTheme="majorBidi" w:eastAsiaTheme="minorEastAsia" w:hAnsiTheme="majorBidi" w:cstheme="majorBidi"/>
          <w:color w:val="000000" w:themeColor="text1"/>
          <w:sz w:val="24"/>
          <w:szCs w:val="24"/>
        </w:rPr>
        <w:t xml:space="preserve"> an item</w:t>
      </w:r>
      <w:r w:rsidR="002E3DC3" w:rsidRPr="004377E1">
        <w:rPr>
          <w:rFonts w:asciiTheme="majorBidi" w:eastAsiaTheme="minorEastAsia" w:hAnsiTheme="majorBidi" w:cstheme="majorBidi"/>
          <w:color w:val="000000" w:themeColor="text1"/>
          <w:sz w:val="24"/>
          <w:szCs w:val="24"/>
        </w:rPr>
        <w:t xml:space="preserve"> or datum supporting the Rasch factor is excluded, the analysis of residual data will reveal additional factors, referred to as the 1st, 2nd, 3rd, 4th, and 5th contrasts</w:t>
      </w:r>
      <w:r w:rsidR="00957773" w:rsidRPr="004377E1">
        <w:rPr>
          <w:rFonts w:asciiTheme="majorBidi" w:eastAsiaTheme="minorEastAsia" w:hAnsiTheme="majorBidi" w:cstheme="majorBidi"/>
          <w:color w:val="000000" w:themeColor="text1"/>
          <w:sz w:val="24"/>
          <w:szCs w:val="24"/>
        </w:rPr>
        <w:t xml:space="preserve">. For example, </w:t>
      </w:r>
      <w:r w:rsidR="00443F00" w:rsidRPr="004377E1">
        <w:rPr>
          <w:rFonts w:asciiTheme="majorBidi" w:eastAsiaTheme="minorEastAsia" w:hAnsiTheme="majorBidi" w:cstheme="majorBidi"/>
          <w:color w:val="000000" w:themeColor="text1"/>
          <w:sz w:val="24"/>
          <w:szCs w:val="24"/>
        </w:rPr>
        <w:t>suppose the eigenvalue of the first contrast is less than two. In that case</w:t>
      </w:r>
      <w:r w:rsidR="00957773" w:rsidRPr="004377E1">
        <w:rPr>
          <w:rFonts w:asciiTheme="majorBidi" w:eastAsiaTheme="minorEastAsia" w:hAnsiTheme="majorBidi" w:cstheme="majorBidi"/>
          <w:color w:val="000000" w:themeColor="text1"/>
          <w:sz w:val="24"/>
          <w:szCs w:val="24"/>
        </w:rPr>
        <w:t xml:space="preserve">, this implies that the data supporting the Rasch factor </w:t>
      </w:r>
      <w:r w:rsidR="002E3DC3" w:rsidRPr="004377E1">
        <w:rPr>
          <w:rFonts w:asciiTheme="majorBidi" w:eastAsiaTheme="minorEastAsia" w:hAnsiTheme="majorBidi" w:cstheme="majorBidi"/>
          <w:color w:val="000000" w:themeColor="text1"/>
          <w:sz w:val="24"/>
          <w:szCs w:val="24"/>
        </w:rPr>
        <w:t>does</w:t>
      </w:r>
      <w:r w:rsidR="00957773" w:rsidRPr="004377E1">
        <w:rPr>
          <w:rFonts w:asciiTheme="majorBidi" w:eastAsiaTheme="minorEastAsia" w:hAnsiTheme="majorBidi" w:cstheme="majorBidi"/>
          <w:color w:val="000000" w:themeColor="text1"/>
          <w:sz w:val="24"/>
          <w:szCs w:val="24"/>
        </w:rPr>
        <w:t xml:space="preserve"> not guarantee a further underlying measurement construct</w:t>
      </w:r>
      <w:r w:rsidR="001645C7" w:rsidRPr="004377E1">
        <w:rPr>
          <w:rFonts w:asciiTheme="majorBidi" w:eastAsiaTheme="minorEastAsia" w:hAnsiTheme="majorBidi" w:cstheme="majorBidi"/>
          <w:color w:val="000000" w:themeColor="text1"/>
          <w:sz w:val="24"/>
          <w:szCs w:val="24"/>
        </w:rPr>
        <w:t>,</w:t>
      </w:r>
      <w:r w:rsidR="00957773" w:rsidRPr="004377E1">
        <w:rPr>
          <w:rFonts w:asciiTheme="majorBidi" w:eastAsiaTheme="minorEastAsia" w:hAnsiTheme="majorBidi" w:cstheme="majorBidi"/>
          <w:color w:val="000000" w:themeColor="text1"/>
          <w:sz w:val="24"/>
          <w:szCs w:val="24"/>
        </w:rPr>
        <w:t xml:space="preserve"> and the </w:t>
      </w:r>
      <w:proofErr w:type="spellStart"/>
      <w:r w:rsidR="00957773" w:rsidRPr="004377E1">
        <w:rPr>
          <w:rFonts w:asciiTheme="majorBidi" w:eastAsiaTheme="minorEastAsia" w:hAnsiTheme="majorBidi" w:cstheme="majorBidi"/>
          <w:color w:val="000000" w:themeColor="text1"/>
          <w:sz w:val="24"/>
          <w:szCs w:val="24"/>
        </w:rPr>
        <w:t>unidimensionality</w:t>
      </w:r>
      <w:proofErr w:type="spellEnd"/>
      <w:r w:rsidR="00957773" w:rsidRPr="004377E1">
        <w:rPr>
          <w:rFonts w:asciiTheme="majorBidi" w:eastAsiaTheme="minorEastAsia" w:hAnsiTheme="majorBidi" w:cstheme="majorBidi"/>
          <w:color w:val="000000" w:themeColor="text1"/>
          <w:sz w:val="24"/>
          <w:szCs w:val="24"/>
        </w:rPr>
        <w:t xml:space="preserve"> of a test is approved. </w:t>
      </w:r>
      <w:r w:rsidR="00E82033" w:rsidRPr="004377E1">
        <w:rPr>
          <w:rFonts w:asciiTheme="majorBidi" w:eastAsiaTheme="minorEastAsia" w:hAnsiTheme="majorBidi" w:cstheme="majorBidi"/>
          <w:color w:val="000000" w:themeColor="text1"/>
          <w:sz w:val="24"/>
          <w:szCs w:val="24"/>
        </w:rPr>
        <w:t>Conversely,</w:t>
      </w:r>
      <w:r w:rsidR="001645C7" w:rsidRPr="004377E1">
        <w:rPr>
          <w:rFonts w:asciiTheme="majorBidi" w:eastAsiaTheme="minorEastAsia" w:hAnsiTheme="majorBidi" w:cstheme="majorBidi"/>
          <w:color w:val="000000" w:themeColor="text1"/>
          <w:sz w:val="24"/>
          <w:szCs w:val="24"/>
        </w:rPr>
        <w:t xml:space="preserve"> if the eigenvalue</w:t>
      </w:r>
      <w:r w:rsidR="00E82033" w:rsidRPr="004377E1">
        <w:rPr>
          <w:rFonts w:asciiTheme="majorBidi" w:eastAsiaTheme="minorEastAsia" w:hAnsiTheme="majorBidi" w:cstheme="majorBidi"/>
          <w:color w:val="000000" w:themeColor="text1"/>
          <w:sz w:val="24"/>
          <w:szCs w:val="24"/>
        </w:rPr>
        <w:t xml:space="preserve"> of the first contrast is more than 2, this </w:t>
      </w:r>
      <w:r w:rsidR="00A92C02" w:rsidRPr="004377E1">
        <w:rPr>
          <w:rFonts w:asciiTheme="majorBidi" w:eastAsiaTheme="minorEastAsia" w:hAnsiTheme="majorBidi" w:cstheme="majorBidi"/>
          <w:color w:val="000000" w:themeColor="text1"/>
          <w:sz w:val="24"/>
          <w:szCs w:val="24"/>
        </w:rPr>
        <w:t>implies</w:t>
      </w:r>
      <w:r w:rsidR="00E82033" w:rsidRPr="004377E1">
        <w:rPr>
          <w:rFonts w:asciiTheme="majorBidi" w:eastAsiaTheme="minorEastAsia" w:hAnsiTheme="majorBidi" w:cstheme="majorBidi"/>
          <w:color w:val="000000" w:themeColor="text1"/>
          <w:sz w:val="24"/>
          <w:szCs w:val="24"/>
        </w:rPr>
        <w:t xml:space="preserve"> that data contributing to the Rasch factors are multidimensional and associated with different content. </w:t>
      </w:r>
      <w:r w:rsidR="00F65B1F" w:rsidRPr="004377E1">
        <w:rPr>
          <w:rFonts w:asciiTheme="majorBidi" w:eastAsiaTheme="minorEastAsia" w:hAnsiTheme="majorBidi" w:cstheme="majorBidi"/>
          <w:color w:val="000000" w:themeColor="text1"/>
          <w:sz w:val="24"/>
          <w:szCs w:val="24"/>
        </w:rPr>
        <w:t>Besides, if the content has no significant difference, multidimensionality may not be approved</w:t>
      </w:r>
      <w:r w:rsidR="001645C7" w:rsidRPr="004377E1">
        <w:rPr>
          <w:rFonts w:asciiTheme="majorBidi" w:eastAsiaTheme="minorEastAsia" w:hAnsiTheme="majorBidi" w:cstheme="majorBidi"/>
          <w:color w:val="000000" w:themeColor="text1"/>
          <w:sz w:val="24"/>
          <w:szCs w:val="24"/>
        </w:rPr>
        <w:t>,</w:t>
      </w:r>
      <w:r w:rsidR="00F65B1F" w:rsidRPr="004377E1">
        <w:rPr>
          <w:rFonts w:asciiTheme="majorBidi" w:eastAsiaTheme="minorEastAsia" w:hAnsiTheme="majorBidi" w:cstheme="majorBidi"/>
          <w:color w:val="000000" w:themeColor="text1"/>
          <w:sz w:val="24"/>
          <w:szCs w:val="24"/>
        </w:rPr>
        <w:t xml:space="preserve"> and the difference may </w:t>
      </w:r>
      <w:r w:rsidR="00D51DDF" w:rsidRPr="004377E1">
        <w:rPr>
          <w:rFonts w:asciiTheme="majorBidi" w:eastAsiaTheme="minorEastAsia" w:hAnsiTheme="majorBidi" w:cstheme="majorBidi"/>
          <w:color w:val="000000" w:themeColor="text1"/>
          <w:sz w:val="24"/>
          <w:szCs w:val="24"/>
        </w:rPr>
        <w:t>occur</w:t>
      </w:r>
      <w:r w:rsidR="00F65B1F" w:rsidRPr="004377E1">
        <w:rPr>
          <w:rFonts w:asciiTheme="majorBidi" w:eastAsiaTheme="minorEastAsia" w:hAnsiTheme="majorBidi" w:cstheme="majorBidi"/>
          <w:color w:val="000000" w:themeColor="text1"/>
          <w:sz w:val="24"/>
          <w:szCs w:val="24"/>
        </w:rPr>
        <w:t xml:space="preserve"> by chance. </w:t>
      </w:r>
    </w:p>
    <w:p w14:paraId="7C1B58BF" w14:textId="10AFFCF2" w:rsidR="006909BC" w:rsidRPr="004377E1" w:rsidRDefault="00F245EA" w:rsidP="004852C3">
      <w:pPr>
        <w:ind w:firstLine="720"/>
        <w:contextualSpacing/>
        <w:jc w:val="both"/>
        <w:rPr>
          <w:rFonts w:asciiTheme="majorBidi" w:hAnsiTheme="majorBidi" w:cstheme="majorBidi"/>
          <w:color w:val="000000" w:themeColor="text1"/>
          <w:sz w:val="24"/>
          <w:szCs w:val="24"/>
        </w:rPr>
      </w:pP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can be viewed in several ways. Two comprehensive method reviews stand out. The first, by Hattie (1985</w:t>
      </w:r>
      <w:r w:rsidR="003241EE">
        <w:rPr>
          <w:rFonts w:asciiTheme="majorBidi" w:hAnsiTheme="majorBidi" w:cstheme="majorBidi"/>
          <w:color w:val="000000" w:themeColor="text1"/>
          <w:sz w:val="24"/>
          <w:szCs w:val="24"/>
        </w:rPr>
        <w:t xml:space="preserve">: </w:t>
      </w:r>
      <w:r w:rsidR="00B11681">
        <w:rPr>
          <w:rFonts w:asciiTheme="majorBidi" w:hAnsiTheme="majorBidi" w:cstheme="majorBidi"/>
          <w:color w:val="000000" w:themeColor="text1"/>
          <w:sz w:val="24"/>
          <w:szCs w:val="24"/>
        </w:rPr>
        <w:t>151</w:t>
      </w:r>
      <w:r w:rsidRPr="004377E1">
        <w:rPr>
          <w:rFonts w:asciiTheme="majorBidi" w:hAnsiTheme="majorBidi" w:cstheme="majorBidi"/>
          <w:color w:val="000000" w:themeColor="text1"/>
          <w:sz w:val="24"/>
          <w:szCs w:val="24"/>
        </w:rPr>
        <w:t xml:space="preserve">), assessed various conventional methods and revealed that </w:t>
      </w:r>
      <w:r w:rsidR="00943100">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many lacked empirical support for the adequate assessment of </w:t>
      </w:r>
      <w:proofErr w:type="spellStart"/>
      <w:r w:rsidRPr="004377E1">
        <w:rPr>
          <w:rFonts w:asciiTheme="majorBidi" w:hAnsiTheme="majorBidi" w:cstheme="majorBidi"/>
          <w:color w:val="000000" w:themeColor="text1"/>
          <w:sz w:val="24"/>
          <w:szCs w:val="24"/>
        </w:rPr>
        <w:t>unidimensionality</w:t>
      </w:r>
      <w:proofErr w:type="spellEnd"/>
      <w:r w:rsidR="00943100">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The second, Tate</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(2003</w:t>
      </w:r>
      <w:r w:rsidR="00DB4827">
        <w:rPr>
          <w:rFonts w:asciiTheme="majorBidi" w:hAnsiTheme="majorBidi" w:cstheme="majorBidi"/>
          <w:color w:val="000000" w:themeColor="text1"/>
          <w:sz w:val="24"/>
          <w:szCs w:val="24"/>
        </w:rPr>
        <w:t>: 170</w:t>
      </w:r>
      <w:r w:rsidRPr="004377E1">
        <w:rPr>
          <w:rFonts w:asciiTheme="majorBidi" w:hAnsiTheme="majorBidi" w:cstheme="majorBidi"/>
          <w:color w:val="000000" w:themeColor="text1"/>
          <w:sz w:val="24"/>
          <w:szCs w:val="24"/>
        </w:rPr>
        <w:t xml:space="preserve">) review, showed that most existing methods functioned effectively </w:t>
      </w:r>
      <w:r w:rsidR="00943100">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within the limits of their associated perspectives and assumptions</w:t>
      </w:r>
      <w:r w:rsidR="00943100">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when evaluating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Tools for measuring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include the Dimensionality Evaluation to Enumerate Contributing Traits (DETECT) (Zhang &amp; Stout 1999), the Test of Essential Dimensionality (DIMTEST) (Stout 1990), and Hierarchical Cluster Analysis with Proximity and Matrix (HCA/CCPROX) (Roussos et al. 1998).</w:t>
      </w:r>
    </w:p>
    <w:p w14:paraId="0184B88C" w14:textId="6975F57C" w:rsidR="009D0755" w:rsidRPr="004377E1" w:rsidRDefault="00E16E2C" w:rsidP="004852C3">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2.2.2.</w:t>
      </w:r>
      <w:r w:rsidRPr="004377E1">
        <w:rPr>
          <w:rFonts w:asciiTheme="majorBidi" w:hAnsiTheme="majorBidi" w:cstheme="majorBidi"/>
          <w:color w:val="000000" w:themeColor="text1"/>
        </w:rPr>
        <w:t xml:space="preserve"> </w:t>
      </w:r>
      <w:r w:rsidRPr="004377E1">
        <w:rPr>
          <w:rFonts w:asciiTheme="majorBidi" w:hAnsiTheme="majorBidi" w:cstheme="majorBidi"/>
          <w:iCs/>
          <w:color w:val="000000" w:themeColor="text1"/>
        </w:rPr>
        <w:t xml:space="preserve">Local </w:t>
      </w:r>
      <w:r w:rsidR="004852C3">
        <w:rPr>
          <w:rFonts w:asciiTheme="majorBidi" w:hAnsiTheme="majorBidi" w:cstheme="majorBidi"/>
          <w:iCs/>
          <w:color w:val="000000" w:themeColor="text1"/>
        </w:rPr>
        <w:t>i</w:t>
      </w:r>
      <w:r w:rsidR="00A23255" w:rsidRPr="004377E1">
        <w:rPr>
          <w:rFonts w:asciiTheme="majorBidi" w:hAnsiTheme="majorBidi" w:cstheme="majorBidi"/>
          <w:iCs/>
          <w:color w:val="000000" w:themeColor="text1"/>
        </w:rPr>
        <w:t>nd</w:t>
      </w:r>
      <w:r w:rsidRPr="004377E1">
        <w:rPr>
          <w:rFonts w:asciiTheme="majorBidi" w:hAnsiTheme="majorBidi" w:cstheme="majorBidi"/>
          <w:iCs/>
          <w:color w:val="000000" w:themeColor="text1"/>
        </w:rPr>
        <w:t>ependenc</w:t>
      </w:r>
      <w:r w:rsidR="00C60291" w:rsidRPr="004377E1">
        <w:rPr>
          <w:rFonts w:asciiTheme="majorBidi" w:hAnsiTheme="majorBidi" w:cstheme="majorBidi"/>
          <w:iCs/>
          <w:color w:val="000000" w:themeColor="text1"/>
        </w:rPr>
        <w:t>e</w:t>
      </w:r>
    </w:p>
    <w:p w14:paraId="503A9B15" w14:textId="5FAC9A31" w:rsidR="00C60291" w:rsidRPr="004377E1" w:rsidRDefault="00C60291" w:rsidP="00B979B1">
      <w:pPr>
        <w:contextualSpacing/>
        <w:jc w:val="both"/>
        <w:rPr>
          <w:rFonts w:asciiTheme="majorBidi" w:hAnsiTheme="majorBidi" w:cstheme="majorBidi"/>
          <w:color w:val="000000" w:themeColor="text1"/>
          <w:sz w:val="24"/>
          <w:szCs w:val="24"/>
        </w:rPr>
      </w:pPr>
      <w:bookmarkStart w:id="1" w:name="_Hlk83374521"/>
      <w:r w:rsidRPr="004377E1">
        <w:rPr>
          <w:rFonts w:asciiTheme="majorBidi" w:hAnsiTheme="majorBidi" w:cstheme="majorBidi"/>
          <w:color w:val="000000" w:themeColor="text1"/>
          <w:sz w:val="24"/>
          <w:szCs w:val="24"/>
        </w:rPr>
        <w:t>Another aspect of the Rasch model is local independence, which states that test items should not be related to one another. According to statistics, the probability of answering an item correctly must be independent of the responses to the other items (</w:t>
      </w:r>
      <w:proofErr w:type="spellStart"/>
      <w:r w:rsidRPr="004377E1">
        <w:rPr>
          <w:rFonts w:asciiTheme="majorBidi" w:hAnsiTheme="majorBidi" w:cstheme="majorBidi"/>
          <w:color w:val="000000" w:themeColor="text1"/>
          <w:sz w:val="24"/>
          <w:szCs w:val="24"/>
        </w:rPr>
        <w:t>Tavakol</w:t>
      </w:r>
      <w:proofErr w:type="spellEnd"/>
      <w:r w:rsidRPr="004377E1">
        <w:rPr>
          <w:rFonts w:asciiTheme="majorBidi" w:hAnsiTheme="majorBidi" w:cstheme="majorBidi"/>
          <w:color w:val="000000" w:themeColor="text1"/>
          <w:sz w:val="24"/>
          <w:szCs w:val="24"/>
        </w:rPr>
        <w:t xml:space="preserve"> &amp; Dennick 2013). According to </w:t>
      </w:r>
      <w:proofErr w:type="spellStart"/>
      <w:r w:rsidRPr="004377E1">
        <w:rPr>
          <w:rFonts w:asciiTheme="majorBidi" w:hAnsiTheme="majorBidi" w:cstheme="majorBidi"/>
          <w:color w:val="000000" w:themeColor="text1"/>
          <w:sz w:val="24"/>
          <w:szCs w:val="24"/>
        </w:rPr>
        <w:t>Baghaei</w:t>
      </w:r>
      <w:proofErr w:type="spellEnd"/>
      <w:r w:rsidRPr="004377E1">
        <w:rPr>
          <w:rFonts w:asciiTheme="majorBidi" w:hAnsiTheme="majorBidi" w:cstheme="majorBidi"/>
          <w:color w:val="000000" w:themeColor="text1"/>
          <w:sz w:val="24"/>
          <w:szCs w:val="24"/>
        </w:rPr>
        <w:t xml:space="preserve"> (200</w:t>
      </w:r>
      <w:r w:rsidR="00E42534" w:rsidRPr="004377E1">
        <w:rPr>
          <w:rFonts w:asciiTheme="majorBidi" w:hAnsiTheme="majorBidi" w:cstheme="majorBidi"/>
          <w:color w:val="000000" w:themeColor="text1"/>
          <w:sz w:val="24"/>
          <w:szCs w:val="24"/>
        </w:rPr>
        <w:t>8</w:t>
      </w:r>
      <w:r w:rsidR="00E815DF">
        <w:rPr>
          <w:rFonts w:asciiTheme="majorBidi" w:hAnsiTheme="majorBidi" w:cstheme="majorBidi"/>
          <w:color w:val="000000" w:themeColor="text1"/>
          <w:sz w:val="24"/>
          <w:szCs w:val="24"/>
        </w:rPr>
        <w:t xml:space="preserve">: </w:t>
      </w:r>
      <w:r w:rsidR="00264472">
        <w:rPr>
          <w:rFonts w:asciiTheme="majorBidi" w:hAnsiTheme="majorBidi" w:cstheme="majorBidi"/>
          <w:color w:val="000000" w:themeColor="text1"/>
          <w:sz w:val="24"/>
          <w:szCs w:val="24"/>
        </w:rPr>
        <w:t>1105</w:t>
      </w:r>
      <w:r w:rsidRPr="004377E1">
        <w:rPr>
          <w:rFonts w:asciiTheme="majorBidi" w:hAnsiTheme="majorBidi" w:cstheme="majorBidi"/>
          <w:color w:val="000000" w:themeColor="text1"/>
          <w:sz w:val="24"/>
          <w:szCs w:val="24"/>
        </w:rPr>
        <w:t xml:space="preserve">), there cannot be any association between two items </w:t>
      </w:r>
      <w:r w:rsidR="00943100">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after the effect of </w:t>
      </w:r>
      <w:r w:rsidR="00F3351F" w:rsidRPr="004377E1">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underlying trait is conditioned.</w:t>
      </w:r>
      <w:r w:rsidR="00943100">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As a result, r = 0 indicates that </w:t>
      </w:r>
      <w:r w:rsidR="00FA3866" w:rsidRPr="004377E1">
        <w:rPr>
          <w:rFonts w:asciiTheme="majorBidi" w:hAnsiTheme="majorBidi" w:cstheme="majorBidi"/>
          <w:color w:val="000000" w:themeColor="text1"/>
          <w:sz w:val="24"/>
          <w:szCs w:val="24"/>
        </w:rPr>
        <w:t>there is no correlation between the residuals</w:t>
      </w:r>
      <w:r w:rsidRPr="004377E1">
        <w:rPr>
          <w:rFonts w:asciiTheme="majorBidi" w:hAnsiTheme="majorBidi" w:cstheme="majorBidi"/>
          <w:color w:val="000000" w:themeColor="text1"/>
          <w:sz w:val="24"/>
          <w:szCs w:val="24"/>
        </w:rPr>
        <w:t xml:space="preserve">. According to Lord </w:t>
      </w:r>
      <w:r w:rsidR="00D14F53">
        <w:rPr>
          <w:rFonts w:asciiTheme="majorBidi" w:hAnsiTheme="majorBidi" w:cstheme="majorBidi"/>
          <w:color w:val="000000" w:themeColor="text1"/>
          <w:sz w:val="24"/>
          <w:szCs w:val="24"/>
        </w:rPr>
        <w:t>&amp;</w:t>
      </w:r>
      <w:r w:rsidRPr="004377E1">
        <w:rPr>
          <w:rFonts w:asciiTheme="majorBidi" w:hAnsiTheme="majorBidi" w:cstheme="majorBidi"/>
          <w:color w:val="000000" w:themeColor="text1"/>
          <w:sz w:val="24"/>
          <w:szCs w:val="24"/>
        </w:rPr>
        <w:t xml:space="preserve"> Novick (1968), </w:t>
      </w:r>
      <w:r w:rsidR="00F3351F" w:rsidRPr="004377E1">
        <w:rPr>
          <w:rFonts w:asciiTheme="majorBidi" w:hAnsiTheme="majorBidi" w:cstheme="majorBidi"/>
          <w:color w:val="000000" w:themeColor="text1"/>
          <w:sz w:val="24"/>
          <w:szCs w:val="24"/>
        </w:rPr>
        <w:t xml:space="preserve">a correlation is necessary </w:t>
      </w:r>
      <w:r w:rsidRPr="004377E1">
        <w:rPr>
          <w:rFonts w:asciiTheme="majorBidi" w:hAnsiTheme="majorBidi" w:cstheme="majorBidi"/>
          <w:color w:val="000000" w:themeColor="text1"/>
          <w:sz w:val="24"/>
          <w:szCs w:val="24"/>
        </w:rPr>
        <w:t xml:space="preserve">since a test assesses a latent trait. In agreement with Lord </w:t>
      </w:r>
      <w:r w:rsidR="00D14F53">
        <w:rPr>
          <w:rFonts w:asciiTheme="majorBidi" w:hAnsiTheme="majorBidi" w:cstheme="majorBidi"/>
          <w:color w:val="000000" w:themeColor="text1"/>
          <w:sz w:val="24"/>
          <w:szCs w:val="24"/>
        </w:rPr>
        <w:t>&amp;</w:t>
      </w:r>
      <w:r w:rsidRPr="004377E1">
        <w:rPr>
          <w:rFonts w:asciiTheme="majorBidi" w:hAnsiTheme="majorBidi" w:cstheme="majorBidi"/>
          <w:color w:val="000000" w:themeColor="text1"/>
          <w:sz w:val="24"/>
          <w:szCs w:val="24"/>
        </w:rPr>
        <w:t xml:space="preserve"> Novick, Lee (2004</w:t>
      </w:r>
      <w:r w:rsidR="00264472">
        <w:rPr>
          <w:rFonts w:asciiTheme="majorBidi" w:hAnsiTheme="majorBidi" w:cstheme="majorBidi"/>
          <w:color w:val="000000" w:themeColor="text1"/>
          <w:sz w:val="24"/>
          <w:szCs w:val="24"/>
        </w:rPr>
        <w:t xml:space="preserve">: </w:t>
      </w:r>
      <w:r w:rsidR="00A53629">
        <w:rPr>
          <w:rFonts w:asciiTheme="majorBidi" w:hAnsiTheme="majorBidi" w:cstheme="majorBidi"/>
          <w:color w:val="000000" w:themeColor="text1"/>
          <w:sz w:val="24"/>
          <w:szCs w:val="24"/>
        </w:rPr>
        <w:t>78</w:t>
      </w:r>
      <w:r w:rsidRPr="004377E1">
        <w:rPr>
          <w:rFonts w:asciiTheme="majorBidi" w:hAnsiTheme="majorBidi" w:cstheme="majorBidi"/>
          <w:color w:val="000000" w:themeColor="text1"/>
          <w:sz w:val="24"/>
          <w:szCs w:val="24"/>
        </w:rPr>
        <w:t xml:space="preserve">) has </w:t>
      </w:r>
      <w:r w:rsidR="00F3351F" w:rsidRPr="004377E1">
        <w:rPr>
          <w:rFonts w:asciiTheme="majorBidi" w:hAnsiTheme="majorBidi" w:cstheme="majorBidi"/>
          <w:color w:val="000000" w:themeColor="text1"/>
          <w:sz w:val="24"/>
          <w:szCs w:val="24"/>
        </w:rPr>
        <w:t>stated that test items are locally dependent if substantial relationships remain after controlling for</w:t>
      </w:r>
      <w:r w:rsidRPr="004377E1">
        <w:rPr>
          <w:rFonts w:asciiTheme="majorBidi" w:hAnsiTheme="majorBidi" w:cstheme="majorBidi"/>
          <w:color w:val="000000" w:themeColor="text1"/>
          <w:sz w:val="24"/>
          <w:szCs w:val="24"/>
        </w:rPr>
        <w:t xml:space="preserve"> the latent trait.</w:t>
      </w:r>
    </w:p>
    <w:bookmarkEnd w:id="1"/>
    <w:p w14:paraId="3C7448EF" w14:textId="10DCB0C0" w:rsidR="00CD0E4D" w:rsidRPr="004377E1" w:rsidRDefault="00FA3866" w:rsidP="004852C3">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In simple terms, the independence assumption is breached when the value of one item is predicted by the value of another. Consequently, items that exhibit positive correlations indicate that one of the two questions may be redundant. According to </w:t>
      </w:r>
      <w:proofErr w:type="spellStart"/>
      <w:r w:rsidRPr="004377E1">
        <w:rPr>
          <w:rFonts w:asciiTheme="majorBidi" w:hAnsiTheme="majorBidi" w:cstheme="majorBidi"/>
          <w:color w:val="000000" w:themeColor="text1"/>
          <w:sz w:val="24"/>
          <w:szCs w:val="24"/>
        </w:rPr>
        <w:t>Baghaei</w:t>
      </w:r>
      <w:proofErr w:type="spellEnd"/>
      <w:r w:rsidR="005F47A7" w:rsidRPr="004377E1">
        <w:rPr>
          <w:rFonts w:asciiTheme="majorBidi" w:hAnsiTheme="majorBidi" w:cstheme="majorBidi"/>
          <w:color w:val="000000" w:themeColor="text1"/>
          <w:sz w:val="24"/>
          <w:szCs w:val="24"/>
        </w:rPr>
        <w:t xml:space="preserve"> et al.</w:t>
      </w:r>
      <w:r w:rsidRPr="004377E1">
        <w:rPr>
          <w:rFonts w:asciiTheme="majorBidi" w:hAnsiTheme="majorBidi" w:cstheme="majorBidi"/>
          <w:color w:val="000000" w:themeColor="text1"/>
          <w:sz w:val="24"/>
          <w:szCs w:val="24"/>
        </w:rPr>
        <w:t xml:space="preserve"> (2013:</w:t>
      </w:r>
      <w:r w:rsidR="00734656">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841), a correlation coefficient (inter-correlations) exceeding 0.50% signals local item dependency, thus warranting further investigation of these items. For example, if an item has a correlation coefficient of 68% with item 2, this indicates a local dependency between items 1 and 2, suggesting that both items are essential for the test.</w:t>
      </w:r>
    </w:p>
    <w:p w14:paraId="541EBCB5" w14:textId="2434A75E" w:rsidR="008B79CD" w:rsidRPr="004377E1" w:rsidRDefault="008B79CD" w:rsidP="004852C3">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2.2.3. Rasch </w:t>
      </w:r>
      <w:r w:rsidR="00B979B1">
        <w:rPr>
          <w:rFonts w:asciiTheme="majorBidi" w:hAnsiTheme="majorBidi" w:cstheme="majorBidi"/>
          <w:iCs/>
          <w:color w:val="000000" w:themeColor="text1"/>
        </w:rPr>
        <w:t>f</w:t>
      </w:r>
      <w:r w:rsidRPr="004377E1">
        <w:rPr>
          <w:rFonts w:asciiTheme="majorBidi" w:hAnsiTheme="majorBidi" w:cstheme="majorBidi"/>
          <w:iCs/>
          <w:color w:val="000000" w:themeColor="text1"/>
        </w:rPr>
        <w:t xml:space="preserve">it </w:t>
      </w:r>
      <w:r w:rsidR="00B979B1">
        <w:rPr>
          <w:rFonts w:asciiTheme="majorBidi" w:hAnsiTheme="majorBidi" w:cstheme="majorBidi"/>
          <w:color w:val="000000" w:themeColor="text1"/>
        </w:rPr>
        <w:t>s</w:t>
      </w:r>
      <w:r w:rsidR="008F350E" w:rsidRPr="004852C3">
        <w:rPr>
          <w:rFonts w:asciiTheme="majorBidi" w:hAnsiTheme="majorBidi" w:cstheme="majorBidi"/>
          <w:color w:val="000000" w:themeColor="text1"/>
        </w:rPr>
        <w:t>tatistics</w:t>
      </w:r>
      <w:r w:rsidR="008F350E" w:rsidRPr="004377E1">
        <w:rPr>
          <w:rFonts w:asciiTheme="majorBidi" w:hAnsiTheme="majorBidi" w:cstheme="majorBidi"/>
          <w:iCs/>
          <w:color w:val="000000" w:themeColor="text1"/>
        </w:rPr>
        <w:t xml:space="preserve"> </w:t>
      </w:r>
      <w:r w:rsidRPr="004377E1">
        <w:rPr>
          <w:rFonts w:asciiTheme="majorBidi" w:hAnsiTheme="majorBidi" w:cstheme="majorBidi"/>
          <w:iCs/>
          <w:color w:val="000000" w:themeColor="text1"/>
        </w:rPr>
        <w:t>(</w:t>
      </w:r>
      <w:r w:rsidR="004852C3">
        <w:rPr>
          <w:rFonts w:asciiTheme="majorBidi" w:hAnsiTheme="majorBidi" w:cstheme="majorBidi"/>
          <w:iCs/>
          <w:color w:val="000000" w:themeColor="text1"/>
        </w:rPr>
        <w:t>i</w:t>
      </w:r>
      <w:r w:rsidRPr="004377E1">
        <w:rPr>
          <w:rFonts w:asciiTheme="majorBidi" w:hAnsiTheme="majorBidi" w:cstheme="majorBidi"/>
          <w:iCs/>
          <w:color w:val="000000" w:themeColor="text1"/>
        </w:rPr>
        <w:t>nfit and outfit)</w:t>
      </w:r>
    </w:p>
    <w:p w14:paraId="3A3A5B53" w14:textId="4CE9F0DE" w:rsidR="009A2FE4" w:rsidRPr="004377E1" w:rsidRDefault="00B03FC4" w:rsidP="00700043">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Rasch item fi</w:t>
      </w:r>
      <w:r w:rsidR="0097300C" w:rsidRPr="004377E1">
        <w:rPr>
          <w:rFonts w:asciiTheme="majorBidi" w:hAnsiTheme="majorBidi" w:cstheme="majorBidi"/>
          <w:color w:val="000000" w:themeColor="text1"/>
          <w:sz w:val="24"/>
          <w:szCs w:val="24"/>
        </w:rPr>
        <w:t>t</w:t>
      </w:r>
      <w:r w:rsidRPr="004377E1">
        <w:rPr>
          <w:rFonts w:asciiTheme="majorBidi" w:hAnsiTheme="majorBidi" w:cstheme="majorBidi"/>
          <w:color w:val="000000" w:themeColor="text1"/>
          <w:sz w:val="24"/>
          <w:szCs w:val="24"/>
        </w:rPr>
        <w:t xml:space="preserve"> statistics </w:t>
      </w:r>
      <w:r w:rsidR="00C34483" w:rsidRPr="004377E1">
        <w:rPr>
          <w:rFonts w:asciiTheme="majorBidi" w:hAnsiTheme="majorBidi" w:cstheme="majorBidi"/>
          <w:color w:val="000000" w:themeColor="text1"/>
          <w:sz w:val="24"/>
          <w:szCs w:val="24"/>
        </w:rPr>
        <w:t>indicate the degree to which items align with</w:t>
      </w:r>
      <w:r w:rsidRPr="004377E1">
        <w:rPr>
          <w:rFonts w:asciiTheme="majorBidi" w:hAnsiTheme="majorBidi" w:cstheme="majorBidi"/>
          <w:color w:val="000000" w:themeColor="text1"/>
          <w:sz w:val="24"/>
          <w:szCs w:val="24"/>
        </w:rPr>
        <w:t xml:space="preserve"> the model. This means how well an item analysis/</w:t>
      </w:r>
      <w:proofErr w:type="gramStart"/>
      <w:r w:rsidRPr="004377E1">
        <w:rPr>
          <w:rFonts w:asciiTheme="majorBidi" w:hAnsiTheme="majorBidi" w:cstheme="majorBidi"/>
          <w:color w:val="000000" w:themeColor="text1"/>
          <w:sz w:val="24"/>
          <w:szCs w:val="24"/>
        </w:rPr>
        <w:t>difficulty</w:t>
      </w:r>
      <w:proofErr w:type="gramEnd"/>
      <w:r w:rsidRPr="004377E1">
        <w:rPr>
          <w:rFonts w:asciiTheme="majorBidi" w:hAnsiTheme="majorBidi" w:cstheme="majorBidi"/>
          <w:color w:val="000000" w:themeColor="text1"/>
          <w:sz w:val="24"/>
          <w:szCs w:val="24"/>
        </w:rPr>
        <w:t xml:space="preserve"> or the individual competence supports the underlying measurement construct (Smith </w:t>
      </w:r>
      <w:r w:rsidR="003D65E0" w:rsidRPr="004377E1">
        <w:rPr>
          <w:rFonts w:asciiTheme="majorBidi" w:hAnsiTheme="majorBidi" w:cstheme="majorBidi"/>
          <w:color w:val="000000" w:themeColor="text1"/>
          <w:sz w:val="24"/>
          <w:szCs w:val="24"/>
        </w:rPr>
        <w:t>et al.</w:t>
      </w:r>
      <w:r w:rsidRPr="004377E1">
        <w:rPr>
          <w:rFonts w:asciiTheme="majorBidi" w:hAnsiTheme="majorBidi" w:cstheme="majorBidi"/>
          <w:color w:val="000000" w:themeColor="text1"/>
          <w:sz w:val="24"/>
          <w:szCs w:val="24"/>
        </w:rPr>
        <w:t xml:space="preserve"> 2008). </w:t>
      </w:r>
      <w:r w:rsidR="0097300C" w:rsidRPr="004377E1">
        <w:rPr>
          <w:rFonts w:asciiTheme="majorBidi" w:hAnsiTheme="majorBidi" w:cstheme="majorBidi"/>
          <w:color w:val="000000" w:themeColor="text1"/>
          <w:sz w:val="24"/>
          <w:szCs w:val="24"/>
        </w:rPr>
        <w:t xml:space="preserve">Rasch item fit statistics </w:t>
      </w:r>
      <w:r w:rsidR="0055025F" w:rsidRPr="004377E1">
        <w:rPr>
          <w:rFonts w:asciiTheme="majorBidi" w:hAnsiTheme="majorBidi" w:cstheme="majorBidi"/>
          <w:color w:val="000000" w:themeColor="text1"/>
          <w:sz w:val="24"/>
          <w:szCs w:val="24"/>
        </w:rPr>
        <w:t>are</w:t>
      </w:r>
      <w:r w:rsidR="0097300C" w:rsidRPr="004377E1">
        <w:rPr>
          <w:rFonts w:asciiTheme="majorBidi" w:hAnsiTheme="majorBidi" w:cstheme="majorBidi"/>
          <w:color w:val="000000" w:themeColor="text1"/>
          <w:sz w:val="24"/>
          <w:szCs w:val="24"/>
        </w:rPr>
        <w:t xml:space="preserve"> applied to detect misfitting items in a test </w:t>
      </w:r>
      <w:r w:rsidR="0097300C" w:rsidRPr="004377E1">
        <w:rPr>
          <w:rFonts w:asciiTheme="majorBidi" w:hAnsiTheme="majorBidi" w:cstheme="majorBidi"/>
          <w:color w:val="000000" w:themeColor="text1"/>
          <w:sz w:val="24"/>
          <w:szCs w:val="24"/>
        </w:rPr>
        <w:lastRenderedPageBreak/>
        <w:t>and to gauge the test</w:t>
      </w:r>
      <w:r w:rsidR="008D20CD">
        <w:rPr>
          <w:rFonts w:asciiTheme="majorBidi" w:hAnsiTheme="majorBidi" w:cstheme="majorBidi"/>
          <w:color w:val="000000" w:themeColor="text1"/>
          <w:sz w:val="24"/>
          <w:szCs w:val="24"/>
        </w:rPr>
        <w:t>’</w:t>
      </w:r>
      <w:r w:rsidR="0097300C" w:rsidRPr="004377E1">
        <w:rPr>
          <w:rFonts w:asciiTheme="majorBidi" w:hAnsiTheme="majorBidi" w:cstheme="majorBidi"/>
          <w:color w:val="000000" w:themeColor="text1"/>
          <w:sz w:val="24"/>
          <w:szCs w:val="24"/>
        </w:rPr>
        <w:t xml:space="preserve">s dimensionality. </w:t>
      </w:r>
      <w:r w:rsidR="00CD6D59" w:rsidRPr="004377E1">
        <w:rPr>
          <w:rFonts w:asciiTheme="majorBidi" w:hAnsiTheme="majorBidi" w:cstheme="majorBidi"/>
          <w:color w:val="000000" w:themeColor="text1"/>
          <w:sz w:val="24"/>
          <w:szCs w:val="24"/>
        </w:rPr>
        <w:t>T</w:t>
      </w:r>
      <w:r w:rsidR="0055025F" w:rsidRPr="004377E1">
        <w:rPr>
          <w:rFonts w:asciiTheme="majorBidi" w:hAnsiTheme="majorBidi" w:cstheme="majorBidi"/>
          <w:color w:val="000000" w:themeColor="text1"/>
          <w:sz w:val="24"/>
          <w:szCs w:val="24"/>
        </w:rPr>
        <w:t>he Rasch model employs chi-squared and t-test techniques using the Wilson-Hilferty transformation to calculate an expected score from an observed score</w:t>
      </w:r>
      <w:r w:rsidR="00CD6D59" w:rsidRPr="004377E1">
        <w:rPr>
          <w:rFonts w:asciiTheme="majorBidi" w:hAnsiTheme="majorBidi" w:cstheme="majorBidi"/>
          <w:color w:val="000000" w:themeColor="text1"/>
          <w:sz w:val="24"/>
          <w:szCs w:val="24"/>
        </w:rPr>
        <w:t xml:space="preserve">. </w:t>
      </w:r>
      <w:r w:rsidR="003F3DEB" w:rsidRPr="004377E1">
        <w:rPr>
          <w:rFonts w:asciiTheme="majorBidi" w:hAnsiTheme="majorBidi" w:cstheme="majorBidi"/>
          <w:color w:val="000000" w:themeColor="text1"/>
          <w:sz w:val="24"/>
          <w:szCs w:val="24"/>
        </w:rPr>
        <w:t xml:space="preserve">Even though data fitting the Rasch model must demonstrate </w:t>
      </w:r>
      <w:r w:rsidR="00543178" w:rsidRPr="004377E1">
        <w:rPr>
          <w:rFonts w:asciiTheme="majorBidi" w:hAnsiTheme="majorBidi" w:cstheme="majorBidi"/>
          <w:color w:val="000000" w:themeColor="text1"/>
          <w:sz w:val="24"/>
          <w:szCs w:val="24"/>
        </w:rPr>
        <w:t>minimal deviations, large deviations</w:t>
      </w:r>
      <w:r w:rsidR="009A2FE4" w:rsidRPr="004377E1">
        <w:rPr>
          <w:rFonts w:asciiTheme="majorBidi" w:hAnsiTheme="majorBidi" w:cstheme="majorBidi"/>
          <w:color w:val="000000" w:themeColor="text1"/>
          <w:sz w:val="24"/>
          <w:szCs w:val="24"/>
        </w:rPr>
        <w:t xml:space="preserve"> between observed and expected scores reveal a slant </w:t>
      </w:r>
      <w:r w:rsidR="005C6A2B" w:rsidRPr="004377E1">
        <w:rPr>
          <w:rFonts w:asciiTheme="majorBidi" w:hAnsiTheme="majorBidi" w:cstheme="majorBidi"/>
          <w:color w:val="000000" w:themeColor="text1"/>
          <w:sz w:val="24"/>
          <w:szCs w:val="24"/>
        </w:rPr>
        <w:t>test sketch</w:t>
      </w:r>
      <w:r w:rsidR="009A2FE4" w:rsidRPr="004377E1">
        <w:rPr>
          <w:rFonts w:asciiTheme="majorBidi" w:hAnsiTheme="majorBidi" w:cstheme="majorBidi"/>
          <w:color w:val="000000" w:themeColor="text1"/>
          <w:sz w:val="24"/>
          <w:szCs w:val="24"/>
        </w:rPr>
        <w:t xml:space="preserve">. </w:t>
      </w:r>
      <w:r w:rsidR="00D54D11" w:rsidRPr="004377E1">
        <w:rPr>
          <w:rFonts w:asciiTheme="majorBidi" w:hAnsiTheme="majorBidi" w:cstheme="majorBidi"/>
          <w:color w:val="000000" w:themeColor="text1"/>
          <w:sz w:val="24"/>
          <w:szCs w:val="24"/>
        </w:rPr>
        <w:t>As reported by</w:t>
      </w:r>
      <w:r w:rsidR="009A2FE4" w:rsidRPr="004377E1">
        <w:rPr>
          <w:rFonts w:asciiTheme="majorBidi" w:hAnsiTheme="majorBidi" w:cstheme="majorBidi"/>
          <w:color w:val="000000" w:themeColor="text1"/>
          <w:sz w:val="24"/>
          <w:szCs w:val="24"/>
        </w:rPr>
        <w:t xml:space="preserve"> Smith </w:t>
      </w:r>
      <w:r w:rsidR="003D65E0" w:rsidRPr="004377E1">
        <w:rPr>
          <w:rFonts w:asciiTheme="majorBidi" w:hAnsiTheme="majorBidi" w:cstheme="majorBidi"/>
          <w:color w:val="000000" w:themeColor="text1"/>
          <w:sz w:val="24"/>
          <w:szCs w:val="24"/>
        </w:rPr>
        <w:t>et al.</w:t>
      </w:r>
      <w:r w:rsidR="009A2FE4" w:rsidRPr="004377E1">
        <w:rPr>
          <w:rFonts w:asciiTheme="majorBidi" w:hAnsiTheme="majorBidi" w:cstheme="majorBidi"/>
          <w:color w:val="000000" w:themeColor="text1"/>
          <w:sz w:val="24"/>
          <w:szCs w:val="24"/>
        </w:rPr>
        <w:t xml:space="preserve"> (2008</w:t>
      </w:r>
      <w:r w:rsidR="00E966A7" w:rsidRPr="004377E1">
        <w:rPr>
          <w:rFonts w:asciiTheme="majorBidi" w:hAnsiTheme="majorBidi" w:cstheme="majorBidi"/>
          <w:color w:val="000000" w:themeColor="text1"/>
          <w:sz w:val="24"/>
          <w:szCs w:val="24"/>
        </w:rPr>
        <w:t>:</w:t>
      </w:r>
      <w:r w:rsidR="008253B5">
        <w:rPr>
          <w:rFonts w:asciiTheme="majorBidi" w:hAnsiTheme="majorBidi" w:cstheme="majorBidi"/>
          <w:color w:val="000000" w:themeColor="text1"/>
          <w:sz w:val="24"/>
          <w:szCs w:val="24"/>
        </w:rPr>
        <w:t xml:space="preserve"> </w:t>
      </w:r>
      <w:r w:rsidR="009A2FE4" w:rsidRPr="004377E1">
        <w:rPr>
          <w:rFonts w:asciiTheme="majorBidi" w:hAnsiTheme="majorBidi" w:cstheme="majorBidi"/>
          <w:color w:val="000000" w:themeColor="text1"/>
          <w:sz w:val="24"/>
          <w:szCs w:val="24"/>
        </w:rPr>
        <w:t>3)</w:t>
      </w:r>
      <w:r w:rsidR="008253B5">
        <w:rPr>
          <w:rFonts w:asciiTheme="majorBidi" w:hAnsiTheme="majorBidi" w:cstheme="majorBidi"/>
          <w:color w:val="000000" w:themeColor="text1"/>
          <w:sz w:val="24"/>
          <w:szCs w:val="24"/>
        </w:rPr>
        <w:t>,</w:t>
      </w:r>
      <w:r w:rsidR="009A2FE4" w:rsidRPr="004377E1">
        <w:rPr>
          <w:rFonts w:asciiTheme="majorBidi" w:hAnsiTheme="majorBidi" w:cstheme="majorBidi"/>
          <w:color w:val="000000" w:themeColor="text1"/>
          <w:sz w:val="24"/>
          <w:szCs w:val="24"/>
        </w:rPr>
        <w:t xml:space="preserve"> </w:t>
      </w:r>
    </w:p>
    <w:p w14:paraId="6BCE4462" w14:textId="22250A61" w:rsidR="008B79CD" w:rsidRPr="004377E1" w:rsidRDefault="00DD1101" w:rsidP="008253B5">
      <w:pPr>
        <w:ind w:left="709" w:right="709"/>
        <w:jc w:val="both"/>
        <w:rPr>
          <w:rFonts w:asciiTheme="majorBidi" w:hAnsiTheme="majorBidi" w:cstheme="majorBidi"/>
          <w:color w:val="000000" w:themeColor="text1"/>
          <w:sz w:val="24"/>
          <w:szCs w:val="24"/>
        </w:rPr>
      </w:pPr>
      <w:r w:rsidRPr="008253B5">
        <w:rPr>
          <w:rFonts w:asciiTheme="majorBidi" w:hAnsiTheme="majorBidi" w:cstheme="majorBidi"/>
          <w:color w:val="000000" w:themeColor="text1"/>
        </w:rPr>
        <w:t>t</w:t>
      </w:r>
      <w:r w:rsidR="009A2FE4" w:rsidRPr="008253B5">
        <w:rPr>
          <w:rFonts w:asciiTheme="majorBidi" w:hAnsiTheme="majorBidi" w:cstheme="majorBidi"/>
          <w:color w:val="000000" w:themeColor="text1"/>
        </w:rPr>
        <w:t>he mean square fit statistics have a chi-square distribution</w:t>
      </w:r>
      <w:r w:rsidR="00C17366" w:rsidRPr="008253B5">
        <w:rPr>
          <w:rFonts w:asciiTheme="majorBidi" w:hAnsiTheme="majorBidi" w:cstheme="majorBidi"/>
          <w:color w:val="000000" w:themeColor="text1"/>
        </w:rPr>
        <w:t>,</w:t>
      </w:r>
      <w:r w:rsidR="009A2FE4" w:rsidRPr="008253B5">
        <w:rPr>
          <w:rFonts w:asciiTheme="majorBidi" w:hAnsiTheme="majorBidi" w:cstheme="majorBidi"/>
          <w:color w:val="000000" w:themeColor="text1"/>
        </w:rPr>
        <w:t xml:space="preserve"> and a</w:t>
      </w:r>
      <w:r w:rsidR="00273EE0" w:rsidRPr="008253B5">
        <w:rPr>
          <w:rFonts w:asciiTheme="majorBidi" w:hAnsiTheme="majorBidi" w:cstheme="majorBidi"/>
          <w:color w:val="000000" w:themeColor="text1"/>
        </w:rPr>
        <w:t>n expected value of 1, where fit</w:t>
      </w:r>
      <w:r w:rsidR="009A2FE4" w:rsidRPr="008253B5">
        <w:rPr>
          <w:rFonts w:asciiTheme="majorBidi" w:hAnsiTheme="majorBidi" w:cstheme="majorBidi"/>
          <w:color w:val="000000" w:themeColor="text1"/>
        </w:rPr>
        <w:t xml:space="preserve"> statistics greater than 1 can be interpreted as demonstrating more variation between the model and </w:t>
      </w:r>
      <w:r w:rsidR="00273EE0" w:rsidRPr="008253B5">
        <w:rPr>
          <w:rFonts w:asciiTheme="majorBidi" w:hAnsiTheme="majorBidi" w:cstheme="majorBidi"/>
          <w:color w:val="000000" w:themeColor="text1"/>
        </w:rPr>
        <w:t>the observed scores, e.g., a fit</w:t>
      </w:r>
      <w:r w:rsidR="009A2FE4" w:rsidRPr="008253B5">
        <w:rPr>
          <w:rFonts w:asciiTheme="majorBidi" w:hAnsiTheme="majorBidi" w:cstheme="majorBidi"/>
          <w:color w:val="000000" w:themeColor="text1"/>
        </w:rPr>
        <w:t xml:space="preserve"> statistics of 1.25 for an item would indicate 25% more variation (or </w:t>
      </w:r>
      <w:r w:rsidR="00D14F53">
        <w:rPr>
          <w:rFonts w:asciiTheme="majorBidi" w:hAnsiTheme="majorBidi" w:cstheme="majorBidi"/>
          <w:color w:val="000000" w:themeColor="text1"/>
        </w:rPr>
        <w:t>‘</w:t>
      </w:r>
      <w:r w:rsidR="009A2FE4" w:rsidRPr="008253B5">
        <w:rPr>
          <w:rFonts w:asciiTheme="majorBidi" w:hAnsiTheme="majorBidi" w:cstheme="majorBidi"/>
          <w:color w:val="000000" w:themeColor="text1"/>
        </w:rPr>
        <w:t>noise</w:t>
      </w:r>
      <w:r w:rsidR="00D14F53">
        <w:rPr>
          <w:rFonts w:asciiTheme="majorBidi" w:hAnsiTheme="majorBidi" w:cstheme="majorBidi"/>
          <w:color w:val="000000" w:themeColor="text1"/>
        </w:rPr>
        <w:t>’</w:t>
      </w:r>
      <w:r w:rsidR="009A2FE4" w:rsidRPr="008253B5">
        <w:rPr>
          <w:rFonts w:asciiTheme="majorBidi" w:hAnsiTheme="majorBidi" w:cstheme="majorBidi"/>
          <w:color w:val="000000" w:themeColor="text1"/>
        </w:rPr>
        <w:t>) than predicted by the Rasch model, in other words</w:t>
      </w:r>
      <w:r w:rsidR="0055025F" w:rsidRPr="008253B5">
        <w:rPr>
          <w:rFonts w:asciiTheme="majorBidi" w:hAnsiTheme="majorBidi" w:cstheme="majorBidi"/>
          <w:color w:val="000000" w:themeColor="text1"/>
        </w:rPr>
        <w:t>,</w:t>
      </w:r>
      <w:r w:rsidR="009A2FE4" w:rsidRPr="008253B5">
        <w:rPr>
          <w:rFonts w:asciiTheme="majorBidi" w:hAnsiTheme="majorBidi" w:cstheme="majorBidi"/>
          <w:color w:val="000000" w:themeColor="text1"/>
        </w:rPr>
        <w:t xml:space="preserve"> there is an underfit with the model.</w:t>
      </w:r>
    </w:p>
    <w:p w14:paraId="159A8747" w14:textId="0DE86D14" w:rsidR="00FF1E93" w:rsidRPr="004377E1" w:rsidRDefault="00E35972" w:rsidP="00A41F72">
      <w:pPr>
        <w:ind w:firstLine="720"/>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The Rasch model provides two kinds of item fit data: outfit statistics and infit statistics. The former is shown by infit</w:t>
      </w:r>
      <w:r w:rsidRPr="004377E1">
        <w:rPr>
          <w:rFonts w:asciiTheme="majorBidi" w:hAnsiTheme="majorBidi" w:cstheme="majorBidi"/>
          <w:i/>
          <w:iCs/>
          <w:color w:val="000000" w:themeColor="text1"/>
          <w:sz w:val="24"/>
          <w:szCs w:val="24"/>
        </w:rPr>
        <w:t>-t</w:t>
      </w:r>
      <w:r w:rsidRPr="004377E1">
        <w:rPr>
          <w:rFonts w:asciiTheme="majorBidi" w:hAnsiTheme="majorBidi" w:cstheme="majorBidi"/>
          <w:color w:val="000000" w:themeColor="text1"/>
          <w:sz w:val="24"/>
          <w:szCs w:val="24"/>
        </w:rPr>
        <w:t xml:space="preserve"> (infit ZSTD) and infit mean-square residual (infit MNSQ). Outfit mean-square residual (outfit MNSQ) and outfit</w:t>
      </w:r>
      <w:r w:rsidRPr="004377E1">
        <w:rPr>
          <w:rFonts w:asciiTheme="majorBidi" w:hAnsiTheme="majorBidi" w:cstheme="majorBidi"/>
          <w:i/>
          <w:iCs/>
          <w:color w:val="000000" w:themeColor="text1"/>
          <w:sz w:val="24"/>
          <w:szCs w:val="24"/>
        </w:rPr>
        <w:t>-t</w:t>
      </w:r>
      <w:r w:rsidRPr="004377E1">
        <w:rPr>
          <w:rFonts w:asciiTheme="majorBidi" w:hAnsiTheme="majorBidi" w:cstheme="majorBidi"/>
          <w:color w:val="000000" w:themeColor="text1"/>
          <w:sz w:val="24"/>
          <w:szCs w:val="24"/>
        </w:rPr>
        <w:t xml:space="preserve"> (outfit ZSTD) serve as instances of the latter. Mean-square values determine if the observed data are compatible with the Rasch model (Bond &amp; Fox 2007). Specifically, values in the range of 0.70 to 1.30 are regarded as a satisfactory match (Wright &amp; Linacre 1994). According to Wright </w:t>
      </w:r>
      <w:r w:rsidR="0039754B">
        <w:rPr>
          <w:rFonts w:asciiTheme="majorBidi" w:hAnsiTheme="majorBidi" w:cstheme="majorBidi"/>
          <w:color w:val="000000" w:themeColor="text1"/>
          <w:sz w:val="24"/>
          <w:szCs w:val="24"/>
        </w:rPr>
        <w:t>&amp;</w:t>
      </w:r>
      <w:r w:rsidRPr="004377E1">
        <w:rPr>
          <w:rFonts w:asciiTheme="majorBidi" w:hAnsiTheme="majorBidi" w:cstheme="majorBidi"/>
          <w:color w:val="000000" w:themeColor="text1"/>
          <w:sz w:val="24"/>
          <w:szCs w:val="24"/>
        </w:rPr>
        <w:t xml:space="preserve"> Linacre (1994</w:t>
      </w:r>
      <w:r w:rsidR="007F1E63">
        <w:rPr>
          <w:rFonts w:asciiTheme="majorBidi" w:hAnsiTheme="majorBidi" w:cstheme="majorBidi"/>
          <w:color w:val="000000" w:themeColor="text1"/>
          <w:sz w:val="24"/>
          <w:szCs w:val="24"/>
        </w:rPr>
        <w:t>: 371</w:t>
      </w:r>
      <w:r w:rsidRPr="004377E1">
        <w:rPr>
          <w:rFonts w:asciiTheme="majorBidi" w:hAnsiTheme="majorBidi" w:cstheme="majorBidi"/>
          <w:color w:val="000000" w:themeColor="text1"/>
          <w:sz w:val="24"/>
          <w:szCs w:val="24"/>
        </w:rPr>
        <w:t>), values over 1.30 and less than 0.70 are over-fitting and misfitting, respectively. When the mean-square is 0.70, it shows a 30% deviation in Rasch-model-predicted-randomness</w:t>
      </w:r>
      <w:r w:rsidR="007400F2">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when it is 1.30, it shows that the data has 30% more randomness than the model predicted. Each test has its suitable item mean-square ranges for outfit and infit</w:t>
      </w:r>
      <w:r w:rsidR="00FA047F">
        <w:rPr>
          <w:rFonts w:asciiTheme="majorBidi" w:hAnsiTheme="majorBidi" w:cstheme="majorBidi"/>
          <w:color w:val="000000" w:themeColor="text1"/>
          <w:sz w:val="24"/>
          <w:szCs w:val="24"/>
        </w:rPr>
        <w:t xml:space="preserve"> (see Table 2)</w:t>
      </w:r>
      <w:r w:rsidRPr="004377E1">
        <w:rPr>
          <w:rFonts w:asciiTheme="majorBidi" w:hAnsiTheme="majorBidi" w:cstheme="majorBidi"/>
          <w:color w:val="000000" w:themeColor="text1"/>
          <w:sz w:val="24"/>
          <w:szCs w:val="24"/>
        </w:rPr>
        <w:t>.</w:t>
      </w:r>
    </w:p>
    <w:p w14:paraId="3AD10A14" w14:textId="711C0CD0" w:rsidR="00FC39E5" w:rsidRPr="00A41F72" w:rsidRDefault="00FC39E5" w:rsidP="00A41F72">
      <w:pPr>
        <w:pStyle w:val="Tabletitle"/>
        <w:spacing w:before="0" w:after="120" w:line="240" w:lineRule="auto"/>
        <w:rPr>
          <w:lang w:val="en-US"/>
        </w:rPr>
      </w:pPr>
      <w:r w:rsidRPr="00A41F72">
        <w:rPr>
          <w:lang w:val="en-US"/>
        </w:rPr>
        <w:t>Table 2</w:t>
      </w:r>
      <w:r w:rsidR="00A41F72">
        <w:rPr>
          <w:lang w:val="en-US"/>
        </w:rPr>
        <w:t>:</w:t>
      </w:r>
      <w:r w:rsidRPr="00A41F72">
        <w:rPr>
          <w:lang w:val="en-US"/>
        </w:rPr>
        <w:t xml:space="preserve"> Item </w:t>
      </w:r>
      <w:r w:rsidR="00A41F72">
        <w:rPr>
          <w:lang w:val="en-US"/>
        </w:rPr>
        <w:t>m</w:t>
      </w:r>
      <w:r w:rsidRPr="00A41F72">
        <w:rPr>
          <w:lang w:val="en-US"/>
        </w:rPr>
        <w:t>ean-</w:t>
      </w:r>
      <w:r w:rsidR="00A41F72">
        <w:rPr>
          <w:lang w:val="en-US"/>
        </w:rPr>
        <w:t>s</w:t>
      </w:r>
      <w:r w:rsidRPr="00A41F72">
        <w:rPr>
          <w:lang w:val="en-US"/>
        </w:rPr>
        <w:t xml:space="preserve">quare </w:t>
      </w:r>
      <w:r w:rsidR="00A41F72">
        <w:rPr>
          <w:lang w:val="en-US"/>
        </w:rPr>
        <w:t>r</w:t>
      </w:r>
      <w:r w:rsidRPr="00A41F72">
        <w:rPr>
          <w:lang w:val="en-US"/>
        </w:rPr>
        <w:t xml:space="preserve">anges (Wright </w:t>
      </w:r>
      <w:r w:rsidR="007F4140" w:rsidRPr="00A41F72">
        <w:rPr>
          <w:lang w:val="en-US"/>
        </w:rPr>
        <w:t xml:space="preserve">&amp; </w:t>
      </w:r>
      <w:r w:rsidRPr="00A41F72">
        <w:rPr>
          <w:lang w:val="en-US"/>
        </w:rPr>
        <w:t>Linacre 1994)</w:t>
      </w:r>
    </w:p>
    <w:tbl>
      <w:tblPr>
        <w:tblStyle w:val="Mriekatabuky"/>
        <w:tblW w:w="0" w:type="auto"/>
        <w:tblInd w:w="2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245"/>
      </w:tblGrid>
      <w:tr w:rsidR="004377E1" w:rsidRPr="004377E1" w14:paraId="6CD55115" w14:textId="77777777" w:rsidTr="00027152">
        <w:tc>
          <w:tcPr>
            <w:tcW w:w="5670" w:type="dxa"/>
            <w:gridSpan w:val="2"/>
            <w:tcBorders>
              <w:top w:val="single" w:sz="18" w:space="0" w:color="auto"/>
              <w:bottom w:val="single" w:sz="18" w:space="0" w:color="auto"/>
            </w:tcBorders>
          </w:tcPr>
          <w:p w14:paraId="67D8377B"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Reasonable Item Mean-Square Ranges for Infit and Outfit</w:t>
            </w:r>
          </w:p>
        </w:tc>
      </w:tr>
      <w:tr w:rsidR="004377E1" w:rsidRPr="004377E1" w14:paraId="5781D1CA" w14:textId="77777777" w:rsidTr="00027152">
        <w:tc>
          <w:tcPr>
            <w:tcW w:w="2425" w:type="dxa"/>
            <w:tcBorders>
              <w:top w:val="single" w:sz="18" w:space="0" w:color="auto"/>
            </w:tcBorders>
          </w:tcPr>
          <w:p w14:paraId="4E9485F1"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Type of Test</w:t>
            </w:r>
          </w:p>
        </w:tc>
        <w:tc>
          <w:tcPr>
            <w:tcW w:w="3245" w:type="dxa"/>
            <w:tcBorders>
              <w:top w:val="single" w:sz="18" w:space="0" w:color="auto"/>
            </w:tcBorders>
          </w:tcPr>
          <w:p w14:paraId="32E35D5F"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Range</w:t>
            </w:r>
          </w:p>
        </w:tc>
      </w:tr>
      <w:tr w:rsidR="004377E1" w:rsidRPr="004377E1" w14:paraId="7C6E33A7" w14:textId="77777777" w:rsidTr="00027152">
        <w:tc>
          <w:tcPr>
            <w:tcW w:w="2425" w:type="dxa"/>
          </w:tcPr>
          <w:p w14:paraId="2A5A08C7"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MCQ</w:t>
            </w:r>
            <w:r w:rsidR="009D4256" w:rsidRPr="004377E1">
              <w:rPr>
                <w:rFonts w:asciiTheme="majorBidi" w:hAnsiTheme="majorBidi" w:cstheme="majorBidi"/>
                <w:color w:val="000000" w:themeColor="text1"/>
                <w:sz w:val="24"/>
                <w:szCs w:val="24"/>
                <w:vertAlign w:val="superscript"/>
              </w:rPr>
              <w:t>*</w:t>
            </w:r>
            <w:r w:rsidRPr="004377E1">
              <w:rPr>
                <w:rFonts w:asciiTheme="majorBidi" w:hAnsiTheme="majorBidi" w:cstheme="majorBidi"/>
                <w:color w:val="000000" w:themeColor="text1"/>
                <w:sz w:val="24"/>
                <w:szCs w:val="24"/>
              </w:rPr>
              <w:t xml:space="preserve"> (High Stakes)</w:t>
            </w:r>
          </w:p>
        </w:tc>
        <w:tc>
          <w:tcPr>
            <w:tcW w:w="3245" w:type="dxa"/>
          </w:tcPr>
          <w:p w14:paraId="5B0F7E54"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0.80-1.20</w:t>
            </w:r>
          </w:p>
        </w:tc>
      </w:tr>
      <w:tr w:rsidR="004377E1" w:rsidRPr="004377E1" w14:paraId="7916DBD1" w14:textId="77777777" w:rsidTr="00027152">
        <w:tc>
          <w:tcPr>
            <w:tcW w:w="2425" w:type="dxa"/>
          </w:tcPr>
          <w:p w14:paraId="2AC09763" w14:textId="70CA7DD4"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MCQ (</w:t>
            </w:r>
            <w:r w:rsidR="0064096B" w:rsidRPr="004377E1">
              <w:rPr>
                <w:rFonts w:asciiTheme="majorBidi" w:hAnsiTheme="majorBidi" w:cstheme="majorBidi"/>
                <w:color w:val="000000" w:themeColor="text1"/>
                <w:sz w:val="24"/>
                <w:szCs w:val="24"/>
              </w:rPr>
              <w:t>run-of-the-mill</w:t>
            </w:r>
            <w:r w:rsidRPr="004377E1">
              <w:rPr>
                <w:rFonts w:asciiTheme="majorBidi" w:hAnsiTheme="majorBidi" w:cstheme="majorBidi"/>
                <w:color w:val="000000" w:themeColor="text1"/>
                <w:sz w:val="24"/>
                <w:szCs w:val="24"/>
              </w:rPr>
              <w:t>)</w:t>
            </w:r>
          </w:p>
        </w:tc>
        <w:tc>
          <w:tcPr>
            <w:tcW w:w="3245" w:type="dxa"/>
          </w:tcPr>
          <w:p w14:paraId="397C8569"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0.70-1.30</w:t>
            </w:r>
          </w:p>
        </w:tc>
      </w:tr>
      <w:tr w:rsidR="004377E1" w:rsidRPr="004377E1" w14:paraId="5E60D041" w14:textId="77777777" w:rsidTr="00027152">
        <w:tc>
          <w:tcPr>
            <w:tcW w:w="2425" w:type="dxa"/>
          </w:tcPr>
          <w:p w14:paraId="7CFBD67C"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Rating scale (survey)</w:t>
            </w:r>
          </w:p>
        </w:tc>
        <w:tc>
          <w:tcPr>
            <w:tcW w:w="3245" w:type="dxa"/>
          </w:tcPr>
          <w:p w14:paraId="64605319"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0.60-1.40</w:t>
            </w:r>
          </w:p>
        </w:tc>
      </w:tr>
      <w:tr w:rsidR="004377E1" w:rsidRPr="004377E1" w14:paraId="5281A769" w14:textId="77777777" w:rsidTr="00027152">
        <w:tc>
          <w:tcPr>
            <w:tcW w:w="2425" w:type="dxa"/>
          </w:tcPr>
          <w:p w14:paraId="43223637"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Clinical observation</w:t>
            </w:r>
          </w:p>
        </w:tc>
        <w:tc>
          <w:tcPr>
            <w:tcW w:w="3245" w:type="dxa"/>
          </w:tcPr>
          <w:p w14:paraId="1286A557"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0.50-1.70</w:t>
            </w:r>
          </w:p>
        </w:tc>
      </w:tr>
      <w:tr w:rsidR="004377E1" w:rsidRPr="004377E1" w14:paraId="147D27F8" w14:textId="77777777" w:rsidTr="00027152">
        <w:tc>
          <w:tcPr>
            <w:tcW w:w="2425" w:type="dxa"/>
            <w:tcBorders>
              <w:bottom w:val="single" w:sz="18" w:space="0" w:color="auto"/>
            </w:tcBorders>
          </w:tcPr>
          <w:p w14:paraId="530058CF"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Judged (agreement encouraged)</w:t>
            </w:r>
          </w:p>
        </w:tc>
        <w:tc>
          <w:tcPr>
            <w:tcW w:w="3245" w:type="dxa"/>
            <w:tcBorders>
              <w:bottom w:val="single" w:sz="18" w:space="0" w:color="auto"/>
            </w:tcBorders>
          </w:tcPr>
          <w:p w14:paraId="4F5BEC18" w14:textId="77777777" w:rsidR="007E29BC" w:rsidRPr="004377E1" w:rsidRDefault="007E29BC" w:rsidP="007E29BC">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0.40-1.20</w:t>
            </w:r>
          </w:p>
        </w:tc>
      </w:tr>
    </w:tbl>
    <w:p w14:paraId="59DF4EFF" w14:textId="21EACE12" w:rsidR="004D0444" w:rsidRPr="00B979B1" w:rsidRDefault="009D4256" w:rsidP="00B31ABB">
      <w:pPr>
        <w:jc w:val="both"/>
        <w:rPr>
          <w:rFonts w:asciiTheme="majorBidi" w:hAnsiTheme="majorBidi" w:cstheme="majorBidi"/>
          <w:color w:val="000000" w:themeColor="text1"/>
          <w:sz w:val="20"/>
          <w:szCs w:val="20"/>
        </w:rPr>
      </w:pPr>
      <w:r w:rsidRPr="004377E1">
        <w:rPr>
          <w:rFonts w:asciiTheme="majorBidi" w:hAnsiTheme="majorBidi" w:cstheme="majorBidi"/>
          <w:color w:val="000000" w:themeColor="text1"/>
          <w:sz w:val="20"/>
          <w:szCs w:val="20"/>
        </w:rPr>
        <w:t>* Multiple-Choice Questions</w:t>
      </w:r>
    </w:p>
    <w:p w14:paraId="2F6C2588" w14:textId="60824E64" w:rsidR="003A3AB8" w:rsidRDefault="00084882" w:rsidP="003A3AB8">
      <w:pPr>
        <w:spacing w:before="240"/>
        <w:ind w:firstLine="720"/>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Infit-</w:t>
      </w:r>
      <w:r w:rsidRPr="004377E1">
        <w:rPr>
          <w:rFonts w:asciiTheme="majorBidi" w:hAnsiTheme="majorBidi" w:cstheme="majorBidi"/>
          <w:i/>
          <w:iCs/>
          <w:color w:val="000000" w:themeColor="text1"/>
          <w:sz w:val="24"/>
          <w:szCs w:val="24"/>
        </w:rPr>
        <w:t>t</w:t>
      </w:r>
      <w:r w:rsidRPr="004377E1">
        <w:rPr>
          <w:rFonts w:asciiTheme="majorBidi" w:hAnsiTheme="majorBidi" w:cstheme="majorBidi"/>
          <w:color w:val="000000" w:themeColor="text1"/>
          <w:sz w:val="24"/>
          <w:szCs w:val="24"/>
        </w:rPr>
        <w:t xml:space="preserve"> </w:t>
      </w:r>
      <w:r w:rsidR="00D51DDF" w:rsidRPr="004377E1">
        <w:rPr>
          <w:rFonts w:asciiTheme="majorBidi" w:hAnsiTheme="majorBidi" w:cstheme="majorBidi"/>
          <w:color w:val="000000" w:themeColor="text1"/>
          <w:sz w:val="24"/>
          <w:szCs w:val="24"/>
        </w:rPr>
        <w:t>shows</w:t>
      </w:r>
      <w:r w:rsidRPr="004377E1">
        <w:rPr>
          <w:rFonts w:asciiTheme="majorBidi" w:hAnsiTheme="majorBidi" w:cstheme="majorBidi"/>
          <w:color w:val="000000" w:themeColor="text1"/>
          <w:sz w:val="24"/>
          <w:szCs w:val="24"/>
        </w:rPr>
        <w:t xml:space="preserve"> to what extent a question/item fit</w:t>
      </w:r>
      <w:r w:rsidR="005879E3" w:rsidRPr="004377E1">
        <w:rPr>
          <w:rFonts w:asciiTheme="majorBidi" w:hAnsiTheme="majorBidi" w:cstheme="majorBidi"/>
          <w:color w:val="000000" w:themeColor="text1"/>
          <w:sz w:val="24"/>
          <w:szCs w:val="24"/>
        </w:rPr>
        <w:t>s</w:t>
      </w:r>
      <w:r w:rsidRPr="004377E1">
        <w:rPr>
          <w:rFonts w:asciiTheme="majorBidi" w:hAnsiTheme="majorBidi" w:cstheme="majorBidi"/>
          <w:color w:val="000000" w:themeColor="text1"/>
          <w:sz w:val="24"/>
          <w:szCs w:val="24"/>
        </w:rPr>
        <w:t xml:space="preserve"> the Rasch model. The values regarding infit-</w:t>
      </w:r>
      <w:r w:rsidRPr="004377E1">
        <w:rPr>
          <w:rFonts w:asciiTheme="majorBidi" w:hAnsiTheme="majorBidi" w:cstheme="majorBidi"/>
          <w:i/>
          <w:iCs/>
          <w:color w:val="000000" w:themeColor="text1"/>
          <w:sz w:val="24"/>
          <w:szCs w:val="24"/>
        </w:rPr>
        <w:t>t</w:t>
      </w:r>
      <w:r w:rsidRPr="004377E1">
        <w:rPr>
          <w:rFonts w:asciiTheme="majorBidi" w:hAnsiTheme="majorBidi" w:cstheme="majorBidi"/>
          <w:color w:val="000000" w:themeColor="text1"/>
          <w:sz w:val="24"/>
          <w:szCs w:val="24"/>
        </w:rPr>
        <w:t xml:space="preserve"> </w:t>
      </w:r>
      <w:r w:rsidR="0064096B" w:rsidRPr="004377E1">
        <w:rPr>
          <w:rFonts w:asciiTheme="majorBidi" w:hAnsiTheme="majorBidi" w:cstheme="majorBidi"/>
          <w:color w:val="000000" w:themeColor="text1"/>
          <w:sz w:val="24"/>
          <w:szCs w:val="24"/>
        </w:rPr>
        <w:t>are located</w:t>
      </w:r>
      <w:r w:rsidRPr="004377E1">
        <w:rPr>
          <w:rFonts w:asciiTheme="majorBidi" w:hAnsiTheme="majorBidi" w:cstheme="majorBidi"/>
          <w:color w:val="000000" w:themeColor="text1"/>
          <w:sz w:val="24"/>
          <w:szCs w:val="24"/>
        </w:rPr>
        <w:t xml:space="preserve"> between ±2</w:t>
      </w:r>
      <w:r w:rsidR="004D4C32">
        <w:rPr>
          <w:rFonts w:asciiTheme="majorBidi" w:hAnsiTheme="majorBidi" w:cstheme="majorBidi"/>
          <w:color w:val="000000" w:themeColor="text1"/>
          <w:sz w:val="24"/>
          <w:szCs w:val="24"/>
        </w:rPr>
        <w:t xml:space="preserve"> (see Table 3)</w:t>
      </w:r>
      <w:r w:rsidRPr="004377E1">
        <w:rPr>
          <w:rFonts w:asciiTheme="majorBidi" w:hAnsiTheme="majorBidi" w:cstheme="majorBidi"/>
          <w:color w:val="000000" w:themeColor="text1"/>
          <w:sz w:val="24"/>
          <w:szCs w:val="24"/>
        </w:rPr>
        <w:t xml:space="preserve">. </w:t>
      </w:r>
      <w:r w:rsidR="000E53BF" w:rsidRPr="004377E1">
        <w:rPr>
          <w:rFonts w:asciiTheme="majorBidi" w:hAnsiTheme="majorBidi" w:cstheme="majorBidi"/>
          <w:color w:val="000000" w:themeColor="text1"/>
          <w:sz w:val="24"/>
          <w:szCs w:val="24"/>
        </w:rPr>
        <w:t>Linacre (2002</w:t>
      </w:r>
      <w:r w:rsidR="00067D4D">
        <w:rPr>
          <w:rFonts w:asciiTheme="majorBidi" w:hAnsiTheme="majorBidi" w:cstheme="majorBidi"/>
          <w:color w:val="000000" w:themeColor="text1"/>
          <w:sz w:val="24"/>
          <w:szCs w:val="24"/>
        </w:rPr>
        <w:t>: 878</w:t>
      </w:r>
      <w:r w:rsidR="000E53BF" w:rsidRPr="004377E1">
        <w:rPr>
          <w:rFonts w:asciiTheme="majorBidi" w:hAnsiTheme="majorBidi" w:cstheme="majorBidi"/>
          <w:color w:val="000000" w:themeColor="text1"/>
          <w:sz w:val="24"/>
          <w:szCs w:val="24"/>
        </w:rPr>
        <w:t>) has stated that observed data higher and lower than 2 are noticeably unpredictable and are too predictable, respectively.</w:t>
      </w:r>
      <w:r w:rsidR="003A3AB8">
        <w:rPr>
          <w:rFonts w:asciiTheme="majorBidi" w:hAnsiTheme="majorBidi" w:cstheme="majorBidi"/>
          <w:color w:val="000000" w:themeColor="text1"/>
          <w:sz w:val="24"/>
          <w:szCs w:val="24"/>
        </w:rPr>
        <w:br w:type="page"/>
      </w:r>
    </w:p>
    <w:p w14:paraId="68CA5A57" w14:textId="3D4986D8" w:rsidR="00FC39E5" w:rsidRPr="00A41F72" w:rsidRDefault="00FC39E5" w:rsidP="0051057E">
      <w:pPr>
        <w:pStyle w:val="Tabletitle"/>
        <w:keepNext/>
        <w:keepLines/>
        <w:spacing w:before="0" w:after="120" w:line="240" w:lineRule="auto"/>
        <w:rPr>
          <w:lang w:val="en-US"/>
        </w:rPr>
      </w:pPr>
      <w:r w:rsidRPr="00A41F72">
        <w:rPr>
          <w:lang w:val="en-US"/>
        </w:rPr>
        <w:lastRenderedPageBreak/>
        <w:t>Table 3</w:t>
      </w:r>
      <w:r w:rsidR="00A41F72">
        <w:rPr>
          <w:lang w:val="en-US"/>
        </w:rPr>
        <w:t>:</w:t>
      </w:r>
      <w:r w:rsidRPr="00A41F72">
        <w:rPr>
          <w:lang w:val="en-US"/>
        </w:rPr>
        <w:t xml:space="preserve"> Standardized </w:t>
      </w:r>
      <w:r w:rsidR="0051057E">
        <w:rPr>
          <w:lang w:val="en-US"/>
        </w:rPr>
        <w:t>v</w:t>
      </w:r>
      <w:r w:rsidRPr="00A41F72">
        <w:rPr>
          <w:lang w:val="en-US"/>
        </w:rPr>
        <w:t xml:space="preserve">alues </w:t>
      </w:r>
      <w:r w:rsidR="0051057E">
        <w:rPr>
          <w:lang w:val="en-US"/>
        </w:rPr>
        <w:t>r</w:t>
      </w:r>
      <w:r w:rsidRPr="00A41F72">
        <w:rPr>
          <w:lang w:val="en-US"/>
        </w:rPr>
        <w:t xml:space="preserve">egarding </w:t>
      </w:r>
      <w:r w:rsidR="0051057E">
        <w:rPr>
          <w:lang w:val="en-US"/>
        </w:rPr>
        <w:t>i</w:t>
      </w:r>
      <w:r w:rsidRPr="00A41F72">
        <w:rPr>
          <w:lang w:val="en-US"/>
        </w:rPr>
        <w:t>nfit-t (Linacre 2002)</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77E1" w:rsidRPr="004377E1" w14:paraId="370C9691" w14:textId="77777777" w:rsidTr="00F70976">
        <w:tc>
          <w:tcPr>
            <w:tcW w:w="4675" w:type="dxa"/>
            <w:tcBorders>
              <w:top w:val="single" w:sz="18" w:space="0" w:color="auto"/>
              <w:bottom w:val="single" w:sz="18" w:space="0" w:color="auto"/>
            </w:tcBorders>
          </w:tcPr>
          <w:p w14:paraId="7258D1F8" w14:textId="77777777" w:rsidR="00F70976" w:rsidRPr="004377E1" w:rsidRDefault="00F70976" w:rsidP="0051057E">
            <w:pPr>
              <w:keepNext/>
              <w:keepLines/>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Standardized Value</w:t>
            </w:r>
          </w:p>
        </w:tc>
        <w:tc>
          <w:tcPr>
            <w:tcW w:w="4675" w:type="dxa"/>
            <w:tcBorders>
              <w:top w:val="single" w:sz="18" w:space="0" w:color="auto"/>
              <w:bottom w:val="single" w:sz="18" w:space="0" w:color="auto"/>
            </w:tcBorders>
          </w:tcPr>
          <w:p w14:paraId="547C13B3" w14:textId="1587EABA" w:rsidR="00F70976" w:rsidRPr="004377E1" w:rsidRDefault="0008589A" w:rsidP="0051057E">
            <w:pPr>
              <w:keepNext/>
              <w:keepLines/>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Implications</w:t>
            </w:r>
            <w:r w:rsidR="00F70976" w:rsidRPr="004377E1">
              <w:rPr>
                <w:rFonts w:asciiTheme="majorBidi" w:hAnsiTheme="majorBidi" w:cstheme="majorBidi"/>
                <w:color w:val="000000" w:themeColor="text1"/>
                <w:sz w:val="24"/>
                <w:szCs w:val="24"/>
              </w:rPr>
              <w:t xml:space="preserve"> for Measurement</w:t>
            </w:r>
          </w:p>
        </w:tc>
      </w:tr>
      <w:tr w:rsidR="004377E1" w:rsidRPr="004377E1" w14:paraId="7BA6D64F" w14:textId="77777777" w:rsidTr="00F70976">
        <w:tc>
          <w:tcPr>
            <w:tcW w:w="4675" w:type="dxa"/>
            <w:tcBorders>
              <w:top w:val="single" w:sz="18" w:space="0" w:color="auto"/>
            </w:tcBorders>
          </w:tcPr>
          <w:p w14:paraId="78F8F8A9" w14:textId="77777777" w:rsidR="00F70976" w:rsidRPr="004377E1" w:rsidRDefault="00F70976" w:rsidP="00F70976">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3</w:t>
            </w:r>
          </w:p>
        </w:tc>
        <w:tc>
          <w:tcPr>
            <w:tcW w:w="4675" w:type="dxa"/>
            <w:tcBorders>
              <w:top w:val="single" w:sz="18" w:space="0" w:color="auto"/>
            </w:tcBorders>
          </w:tcPr>
          <w:p w14:paraId="0268703F" w14:textId="77777777" w:rsidR="00F70976" w:rsidRPr="004377E1" w:rsidRDefault="00F70976" w:rsidP="00565FA5">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Data </w:t>
            </w:r>
            <w:proofErr w:type="gramStart"/>
            <w:r w:rsidRPr="004377E1">
              <w:rPr>
                <w:rFonts w:asciiTheme="majorBidi" w:hAnsiTheme="majorBidi" w:cstheme="majorBidi"/>
                <w:color w:val="000000" w:themeColor="text1"/>
                <w:sz w:val="24"/>
                <w:szCs w:val="24"/>
              </w:rPr>
              <w:t>very</w:t>
            </w:r>
            <w:proofErr w:type="gramEnd"/>
            <w:r w:rsidRPr="004377E1">
              <w:rPr>
                <w:rFonts w:asciiTheme="majorBidi" w:hAnsiTheme="majorBidi" w:cstheme="majorBidi"/>
                <w:color w:val="000000" w:themeColor="text1"/>
                <w:sz w:val="24"/>
                <w:szCs w:val="24"/>
              </w:rPr>
              <w:t xml:space="preserve"> unexpected if they fit the model (perfectly), so they probably do not. But, with </w:t>
            </w:r>
            <w:r w:rsidR="00565FA5" w:rsidRPr="004377E1">
              <w:rPr>
                <w:rFonts w:asciiTheme="majorBidi" w:hAnsiTheme="majorBidi" w:cstheme="majorBidi"/>
                <w:color w:val="000000" w:themeColor="text1"/>
                <w:sz w:val="24"/>
                <w:szCs w:val="24"/>
              </w:rPr>
              <w:t xml:space="preserve">a </w:t>
            </w:r>
            <w:r w:rsidRPr="004377E1">
              <w:rPr>
                <w:rFonts w:asciiTheme="majorBidi" w:hAnsiTheme="majorBidi" w:cstheme="majorBidi"/>
                <w:color w:val="000000" w:themeColor="text1"/>
                <w:sz w:val="24"/>
                <w:szCs w:val="24"/>
              </w:rPr>
              <w:t>large sample</w:t>
            </w:r>
            <w:r w:rsidR="00565FA5" w:rsidRPr="004377E1">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 xml:space="preserve">size, substantive misfit may be small.  </w:t>
            </w:r>
          </w:p>
        </w:tc>
      </w:tr>
      <w:tr w:rsidR="004377E1" w:rsidRPr="004377E1" w14:paraId="543486DB" w14:textId="77777777" w:rsidTr="00F70976">
        <w:tc>
          <w:tcPr>
            <w:tcW w:w="4675" w:type="dxa"/>
          </w:tcPr>
          <w:p w14:paraId="4A788219" w14:textId="77777777" w:rsidR="00F70976" w:rsidRPr="004377E1" w:rsidRDefault="00F70976" w:rsidP="00F70976">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2.00 - 2.90</w:t>
            </w:r>
          </w:p>
        </w:tc>
        <w:tc>
          <w:tcPr>
            <w:tcW w:w="4675" w:type="dxa"/>
          </w:tcPr>
          <w:p w14:paraId="0C23CB22" w14:textId="77777777" w:rsidR="00F70976" w:rsidRPr="004377E1" w:rsidRDefault="00F70976" w:rsidP="00784A51">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Data </w:t>
            </w:r>
            <w:proofErr w:type="gramStart"/>
            <w:r w:rsidRPr="004377E1">
              <w:rPr>
                <w:rFonts w:asciiTheme="majorBidi" w:hAnsiTheme="majorBidi" w:cstheme="majorBidi"/>
                <w:color w:val="000000" w:themeColor="text1"/>
                <w:sz w:val="24"/>
                <w:szCs w:val="24"/>
              </w:rPr>
              <w:t>noticeably</w:t>
            </w:r>
            <w:proofErr w:type="gramEnd"/>
            <w:r w:rsidRPr="004377E1">
              <w:rPr>
                <w:rFonts w:asciiTheme="majorBidi" w:hAnsiTheme="majorBidi" w:cstheme="majorBidi"/>
                <w:color w:val="000000" w:themeColor="text1"/>
                <w:sz w:val="24"/>
                <w:szCs w:val="24"/>
              </w:rPr>
              <w:t xml:space="preserve"> unpredictable.</w:t>
            </w:r>
          </w:p>
        </w:tc>
      </w:tr>
      <w:tr w:rsidR="004377E1" w:rsidRPr="004377E1" w14:paraId="3598F6FF" w14:textId="77777777" w:rsidTr="00F70976">
        <w:tc>
          <w:tcPr>
            <w:tcW w:w="4675" w:type="dxa"/>
          </w:tcPr>
          <w:p w14:paraId="7E265F8A" w14:textId="77777777" w:rsidR="00F70976" w:rsidRPr="004377E1" w:rsidRDefault="00F70976" w:rsidP="00F70976">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-1.90 – 1.90</w:t>
            </w:r>
          </w:p>
        </w:tc>
        <w:tc>
          <w:tcPr>
            <w:tcW w:w="4675" w:type="dxa"/>
          </w:tcPr>
          <w:p w14:paraId="212C2520" w14:textId="77777777" w:rsidR="00F70976" w:rsidRPr="004377E1" w:rsidRDefault="00F70976" w:rsidP="00784A51">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Data </w:t>
            </w:r>
            <w:proofErr w:type="gramStart"/>
            <w:r w:rsidRPr="004377E1">
              <w:rPr>
                <w:rFonts w:asciiTheme="majorBidi" w:hAnsiTheme="majorBidi" w:cstheme="majorBidi"/>
                <w:color w:val="000000" w:themeColor="text1"/>
                <w:sz w:val="24"/>
                <w:szCs w:val="24"/>
              </w:rPr>
              <w:t>have</w:t>
            </w:r>
            <w:proofErr w:type="gramEnd"/>
            <w:r w:rsidRPr="004377E1">
              <w:rPr>
                <w:rFonts w:asciiTheme="majorBidi" w:hAnsiTheme="majorBidi" w:cstheme="majorBidi"/>
                <w:color w:val="000000" w:themeColor="text1"/>
                <w:sz w:val="24"/>
                <w:szCs w:val="24"/>
              </w:rPr>
              <w:t xml:space="preserve"> reasonable predictability. </w:t>
            </w:r>
          </w:p>
        </w:tc>
      </w:tr>
      <w:tr w:rsidR="00F70976" w:rsidRPr="004377E1" w14:paraId="2A990EC4" w14:textId="77777777" w:rsidTr="00F70976">
        <w:tc>
          <w:tcPr>
            <w:tcW w:w="4675" w:type="dxa"/>
            <w:tcBorders>
              <w:bottom w:val="single" w:sz="18" w:space="0" w:color="auto"/>
            </w:tcBorders>
          </w:tcPr>
          <w:p w14:paraId="48485B38" w14:textId="77777777" w:rsidR="00F70976" w:rsidRPr="004377E1" w:rsidRDefault="00F70976" w:rsidP="00F70976">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-2.00</w:t>
            </w:r>
          </w:p>
        </w:tc>
        <w:tc>
          <w:tcPr>
            <w:tcW w:w="4675" w:type="dxa"/>
            <w:tcBorders>
              <w:bottom w:val="single" w:sz="18" w:space="0" w:color="auto"/>
            </w:tcBorders>
          </w:tcPr>
          <w:p w14:paraId="1AE0513B" w14:textId="290F1BF5" w:rsidR="00F70976" w:rsidRPr="004377E1" w:rsidRDefault="00F70976" w:rsidP="00784A51">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Data are too predictable. Other dimensions may be constraining the response pattern. </w:t>
            </w:r>
          </w:p>
        </w:tc>
      </w:tr>
    </w:tbl>
    <w:p w14:paraId="6494FC9F" w14:textId="67AE6FB3" w:rsidR="00494C1F" w:rsidRPr="004377E1" w:rsidRDefault="00537617" w:rsidP="008761BD">
      <w:pPr>
        <w:spacing w:before="240"/>
        <w:ind w:firstLine="720"/>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Both infit and outfit statistics are used to assess the degree to which an individual</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responses align with the Rasch model. The </w:t>
      </w:r>
      <w:r w:rsidRPr="001420B9">
        <w:rPr>
          <w:rFonts w:asciiTheme="majorBidi" w:hAnsiTheme="majorBidi" w:cstheme="majorBidi"/>
          <w:color w:val="000000" w:themeColor="text1"/>
          <w:sz w:val="24"/>
          <w:szCs w:val="24"/>
        </w:rPr>
        <w:t>infit statistic</w:t>
      </w:r>
      <w:r w:rsidRPr="004377E1">
        <w:rPr>
          <w:rFonts w:asciiTheme="majorBidi" w:hAnsiTheme="majorBidi" w:cstheme="majorBidi"/>
          <w:color w:val="000000" w:themeColor="text1"/>
          <w:sz w:val="24"/>
          <w:szCs w:val="24"/>
        </w:rPr>
        <w:t xml:space="preserve">, also known as inlier-sensitive or information-weighted-fit, measures the </w:t>
      </w:r>
      <w:proofErr w:type="gramStart"/>
      <w:r w:rsidRPr="004377E1">
        <w:rPr>
          <w:rFonts w:asciiTheme="majorBidi" w:hAnsiTheme="majorBidi" w:cstheme="majorBidi"/>
          <w:color w:val="000000" w:themeColor="text1"/>
          <w:sz w:val="24"/>
          <w:szCs w:val="24"/>
        </w:rPr>
        <w:t>fit</w:t>
      </w:r>
      <w:proofErr w:type="gramEnd"/>
      <w:r w:rsidRPr="004377E1">
        <w:rPr>
          <w:rFonts w:asciiTheme="majorBidi" w:hAnsiTheme="majorBidi" w:cstheme="majorBidi"/>
          <w:color w:val="000000" w:themeColor="text1"/>
          <w:sz w:val="24"/>
          <w:szCs w:val="24"/>
        </w:rPr>
        <w:t xml:space="preserve"> of an individual</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responses within the expected range. On the other hand, the </w:t>
      </w:r>
      <w:r w:rsidRPr="001420B9">
        <w:rPr>
          <w:rFonts w:asciiTheme="majorBidi" w:hAnsiTheme="majorBidi" w:cstheme="majorBidi"/>
          <w:color w:val="000000" w:themeColor="text1"/>
          <w:sz w:val="24"/>
          <w:szCs w:val="24"/>
        </w:rPr>
        <w:t xml:space="preserve">outfit </w:t>
      </w:r>
      <w:proofErr w:type="gramStart"/>
      <w:r w:rsidRPr="001420B9">
        <w:rPr>
          <w:rFonts w:asciiTheme="majorBidi" w:hAnsiTheme="majorBidi" w:cstheme="majorBidi"/>
          <w:color w:val="000000" w:themeColor="text1"/>
          <w:sz w:val="24"/>
          <w:szCs w:val="24"/>
        </w:rPr>
        <w:t>statistic</w:t>
      </w:r>
      <w:proofErr w:type="gramEnd"/>
      <w:r w:rsidRPr="004377E1">
        <w:rPr>
          <w:rFonts w:asciiTheme="majorBidi" w:hAnsiTheme="majorBidi" w:cstheme="majorBidi"/>
          <w:color w:val="000000" w:themeColor="text1"/>
          <w:sz w:val="24"/>
          <w:szCs w:val="24"/>
        </w:rPr>
        <w:t xml:space="preserve">, sometimes </w:t>
      </w:r>
      <w:r w:rsidR="003676E2" w:rsidRPr="004377E1">
        <w:rPr>
          <w:rFonts w:asciiTheme="majorBidi" w:hAnsiTheme="majorBidi" w:cstheme="majorBidi"/>
          <w:color w:val="000000" w:themeColor="text1"/>
          <w:sz w:val="24"/>
          <w:szCs w:val="24"/>
        </w:rPr>
        <w:t>referred to as outlier-sensitive fit, evaluates the fit of an individual</w:t>
      </w:r>
      <w:r w:rsidR="008D20CD">
        <w:rPr>
          <w:rFonts w:asciiTheme="majorBidi" w:hAnsiTheme="majorBidi" w:cstheme="majorBidi"/>
          <w:color w:val="000000" w:themeColor="text1"/>
          <w:sz w:val="24"/>
          <w:szCs w:val="24"/>
        </w:rPr>
        <w:t>’</w:t>
      </w:r>
      <w:r w:rsidR="003676E2" w:rsidRPr="004377E1">
        <w:rPr>
          <w:rFonts w:asciiTheme="majorBidi" w:hAnsiTheme="majorBidi" w:cstheme="majorBidi"/>
          <w:color w:val="000000" w:themeColor="text1"/>
          <w:sz w:val="24"/>
          <w:szCs w:val="24"/>
        </w:rPr>
        <w:t xml:space="preserve">s responses that fall </w:t>
      </w:r>
      <w:r w:rsidRPr="004377E1">
        <w:rPr>
          <w:rFonts w:asciiTheme="majorBidi" w:hAnsiTheme="majorBidi" w:cstheme="majorBidi"/>
          <w:color w:val="000000" w:themeColor="text1"/>
          <w:sz w:val="24"/>
          <w:szCs w:val="24"/>
        </w:rPr>
        <w:t>outside the expected range. From this perspective, infit statistics provide a higher degree of sensitivity and diagnostic ability when it comes to unforeseen data related to items situated close to the student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level of competence. This is due to their ability to provide valuable insights into the relationship between the student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competence and the item</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difficulty (Linacre 2011). In contrast, outfit statistics provide diagnostic characteristics and demonstrate sensitivity to atypical observed data, such as when students perceive items as either excessively simple or difficult</w:t>
      </w:r>
      <w:r w:rsidR="003676E2" w:rsidRPr="004377E1">
        <w:rPr>
          <w:rFonts w:asciiTheme="majorBidi" w:hAnsiTheme="majorBidi" w:cstheme="majorBidi"/>
          <w:color w:val="000000" w:themeColor="text1"/>
          <w:sz w:val="24"/>
          <w:szCs w:val="24"/>
        </w:rPr>
        <w:t>, or when answers to items deviate significantly from their competence (</w:t>
      </w:r>
      <w:proofErr w:type="spellStart"/>
      <w:r w:rsidR="003676E2" w:rsidRPr="004377E1">
        <w:rPr>
          <w:rFonts w:asciiTheme="majorBidi" w:hAnsiTheme="majorBidi" w:cstheme="majorBidi"/>
          <w:color w:val="000000" w:themeColor="text1"/>
          <w:sz w:val="24"/>
          <w:szCs w:val="24"/>
        </w:rPr>
        <w:t>Tavakol</w:t>
      </w:r>
      <w:proofErr w:type="spellEnd"/>
      <w:r w:rsidR="003676E2" w:rsidRPr="004377E1">
        <w:rPr>
          <w:rFonts w:asciiTheme="majorBidi" w:hAnsiTheme="majorBidi" w:cstheme="majorBidi"/>
          <w:color w:val="000000" w:themeColor="text1"/>
          <w:sz w:val="24"/>
          <w:szCs w:val="24"/>
        </w:rPr>
        <w:t xml:space="preserve"> &amp; Dennick</w:t>
      </w:r>
      <w:r w:rsidRPr="004377E1">
        <w:rPr>
          <w:rFonts w:asciiTheme="majorBidi" w:hAnsiTheme="majorBidi" w:cstheme="majorBidi"/>
          <w:color w:val="000000" w:themeColor="text1"/>
          <w:sz w:val="24"/>
          <w:szCs w:val="24"/>
        </w:rPr>
        <w:t xml:space="preserve"> 2013).</w:t>
      </w:r>
    </w:p>
    <w:p w14:paraId="5BCEA8FE" w14:textId="726F72EF" w:rsidR="00447A86" w:rsidRPr="004377E1" w:rsidRDefault="00447A86" w:rsidP="004852C3">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2.2.4. Item </w:t>
      </w:r>
      <w:r w:rsidR="004B2358">
        <w:rPr>
          <w:rFonts w:asciiTheme="majorBidi" w:hAnsiTheme="majorBidi" w:cstheme="majorBidi"/>
          <w:iCs/>
          <w:color w:val="000000" w:themeColor="text1"/>
        </w:rPr>
        <w:t>d</w:t>
      </w:r>
      <w:r w:rsidRPr="004377E1">
        <w:rPr>
          <w:rFonts w:asciiTheme="majorBidi" w:hAnsiTheme="majorBidi" w:cstheme="majorBidi"/>
          <w:iCs/>
          <w:color w:val="000000" w:themeColor="text1"/>
        </w:rPr>
        <w:t xml:space="preserve">ifficulty </w:t>
      </w:r>
      <w:r w:rsidR="004B2358">
        <w:rPr>
          <w:rFonts w:asciiTheme="majorBidi" w:hAnsiTheme="majorBidi" w:cstheme="majorBidi"/>
          <w:iCs/>
          <w:color w:val="000000" w:themeColor="text1"/>
        </w:rPr>
        <w:t>s</w:t>
      </w:r>
      <w:r w:rsidRPr="004377E1">
        <w:rPr>
          <w:rFonts w:asciiTheme="majorBidi" w:hAnsiTheme="majorBidi" w:cstheme="majorBidi"/>
          <w:iCs/>
          <w:color w:val="000000" w:themeColor="text1"/>
        </w:rPr>
        <w:t>tability</w:t>
      </w:r>
      <w:r w:rsidR="008C2740" w:rsidRPr="004377E1">
        <w:rPr>
          <w:rFonts w:asciiTheme="majorBidi" w:hAnsiTheme="majorBidi" w:cstheme="majorBidi"/>
          <w:iCs/>
          <w:color w:val="000000" w:themeColor="text1"/>
        </w:rPr>
        <w:t xml:space="preserve"> (Item </w:t>
      </w:r>
      <w:r w:rsidR="004B2358">
        <w:rPr>
          <w:rFonts w:asciiTheme="majorBidi" w:hAnsiTheme="majorBidi" w:cstheme="majorBidi"/>
          <w:iCs/>
          <w:color w:val="000000" w:themeColor="text1"/>
        </w:rPr>
        <w:t>p</w:t>
      </w:r>
      <w:r w:rsidR="008C2740" w:rsidRPr="004377E1">
        <w:rPr>
          <w:rFonts w:asciiTheme="majorBidi" w:hAnsiTheme="majorBidi" w:cstheme="majorBidi"/>
          <w:iCs/>
          <w:color w:val="000000" w:themeColor="text1"/>
        </w:rPr>
        <w:t xml:space="preserve">arameter </w:t>
      </w:r>
      <w:r w:rsidR="004B2358">
        <w:rPr>
          <w:rFonts w:asciiTheme="majorBidi" w:hAnsiTheme="majorBidi" w:cstheme="majorBidi"/>
          <w:iCs/>
          <w:color w:val="000000" w:themeColor="text1"/>
        </w:rPr>
        <w:t>i</w:t>
      </w:r>
      <w:r w:rsidR="008C2740" w:rsidRPr="004377E1">
        <w:rPr>
          <w:rFonts w:asciiTheme="majorBidi" w:hAnsiTheme="majorBidi" w:cstheme="majorBidi"/>
          <w:iCs/>
          <w:color w:val="000000" w:themeColor="text1"/>
        </w:rPr>
        <w:t>nvariance)</w:t>
      </w:r>
    </w:p>
    <w:p w14:paraId="62AD0D67" w14:textId="5C857DAB" w:rsidR="004D0444" w:rsidRPr="004377E1" w:rsidRDefault="00B94BEF" w:rsidP="00944663">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Item difficulty stability is a characteristic of the Rasch model that offers valuable insights into the consistency of item values in assessments. Stability signifies that a student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skill level does not affect an item</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characteristics. This is </w:t>
      </w:r>
      <w:r w:rsidR="008B015F" w:rsidRPr="004377E1">
        <w:rPr>
          <w:rFonts w:asciiTheme="majorBidi" w:hAnsiTheme="majorBidi" w:cstheme="majorBidi"/>
          <w:color w:val="000000" w:themeColor="text1"/>
          <w:sz w:val="24"/>
          <w:szCs w:val="24"/>
        </w:rPr>
        <w:t>illustrated through a scatterplot of item difficulties, which reveals a correlation between high-</w:t>
      </w:r>
      <w:r w:rsidRPr="004377E1">
        <w:rPr>
          <w:rFonts w:asciiTheme="majorBidi" w:hAnsiTheme="majorBidi" w:cstheme="majorBidi"/>
          <w:color w:val="000000" w:themeColor="text1"/>
          <w:sz w:val="24"/>
          <w:szCs w:val="24"/>
        </w:rPr>
        <w:t xml:space="preserve"> and low-performing students. With a 95% confidence interval (CI), no items show instability related to competence on these scatterplots. In establishing calibrated items for item banks, the stability of item difficulty serves as an essential tool for identifying items that perform well across </w:t>
      </w:r>
      <w:r w:rsidR="00923DFE" w:rsidRPr="004377E1">
        <w:rPr>
          <w:rFonts w:asciiTheme="majorBidi" w:hAnsiTheme="majorBidi" w:cstheme="majorBidi"/>
          <w:color w:val="000000" w:themeColor="text1"/>
          <w:sz w:val="24"/>
          <w:szCs w:val="24"/>
        </w:rPr>
        <w:t>the</w:t>
      </w:r>
      <w:r w:rsidR="006072EE" w:rsidRPr="004377E1">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 xml:space="preserve">varying </w:t>
      </w:r>
      <w:r w:rsidR="0094727B" w:rsidRPr="004377E1">
        <w:rPr>
          <w:rFonts w:asciiTheme="majorBidi" w:hAnsiTheme="majorBidi" w:cstheme="majorBidi"/>
          <w:color w:val="000000" w:themeColor="text1"/>
          <w:sz w:val="24"/>
          <w:szCs w:val="24"/>
        </w:rPr>
        <w:t>competence range</w:t>
      </w:r>
      <w:r w:rsidRPr="004377E1">
        <w:rPr>
          <w:rFonts w:asciiTheme="majorBidi" w:hAnsiTheme="majorBidi" w:cstheme="majorBidi"/>
          <w:color w:val="000000" w:themeColor="text1"/>
          <w:sz w:val="24"/>
          <w:szCs w:val="24"/>
        </w:rPr>
        <w:t>. This ensures that evaluators and graders have efficient access to a wide range of tested items, categorized according to their difficulty and students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abilities.</w:t>
      </w:r>
    </w:p>
    <w:p w14:paraId="371A0E4C" w14:textId="3069D2E3" w:rsidR="0023590E" w:rsidRPr="004377E1" w:rsidRDefault="00821C70" w:rsidP="007400F2">
      <w:pPr>
        <w:pStyle w:val="Nadpis2"/>
        <w:keepLines/>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lastRenderedPageBreak/>
        <w:t xml:space="preserve">2.2.5. Item </w:t>
      </w:r>
      <w:r w:rsidR="004B2358">
        <w:rPr>
          <w:rFonts w:asciiTheme="majorBidi" w:hAnsiTheme="majorBidi" w:cstheme="majorBidi"/>
          <w:iCs/>
          <w:color w:val="000000" w:themeColor="text1"/>
        </w:rPr>
        <w:t>c</w:t>
      </w:r>
      <w:r w:rsidRPr="004377E1">
        <w:rPr>
          <w:rFonts w:asciiTheme="majorBidi" w:hAnsiTheme="majorBidi" w:cstheme="majorBidi"/>
          <w:iCs/>
          <w:color w:val="000000" w:themeColor="text1"/>
        </w:rPr>
        <w:t xml:space="preserve">haracteristics </w:t>
      </w:r>
      <w:r w:rsidR="004B2358">
        <w:rPr>
          <w:rFonts w:asciiTheme="majorBidi" w:hAnsiTheme="majorBidi" w:cstheme="majorBidi"/>
          <w:iCs/>
          <w:color w:val="000000" w:themeColor="text1"/>
        </w:rPr>
        <w:t>c</w:t>
      </w:r>
      <w:r w:rsidRPr="004377E1">
        <w:rPr>
          <w:rFonts w:asciiTheme="majorBidi" w:hAnsiTheme="majorBidi" w:cstheme="majorBidi"/>
          <w:iCs/>
          <w:color w:val="000000" w:themeColor="text1"/>
        </w:rPr>
        <w:t>urves (ICCs)</w:t>
      </w:r>
    </w:p>
    <w:p w14:paraId="7DA35671" w14:textId="6A5E15C3" w:rsidR="0023590E" w:rsidRPr="004377E1" w:rsidRDefault="0023590E" w:rsidP="007400F2">
      <w:pPr>
        <w:keepNext/>
        <w:keepLines/>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Item characteristic curve</w:t>
      </w:r>
      <w:r w:rsidR="00C1434A" w:rsidRPr="004377E1">
        <w:rPr>
          <w:rFonts w:asciiTheme="majorBidi" w:hAnsiTheme="majorBidi" w:cstheme="majorBidi"/>
          <w:color w:val="000000" w:themeColor="text1"/>
          <w:sz w:val="24"/>
          <w:szCs w:val="24"/>
        </w:rPr>
        <w:t>s</w:t>
      </w:r>
      <w:r w:rsidRPr="004377E1">
        <w:rPr>
          <w:rFonts w:asciiTheme="majorBidi" w:hAnsiTheme="majorBidi" w:cstheme="majorBidi"/>
          <w:color w:val="000000" w:themeColor="text1"/>
          <w:sz w:val="24"/>
          <w:szCs w:val="24"/>
        </w:rPr>
        <w:t xml:space="preserve"> (ICC</w:t>
      </w:r>
      <w:r w:rsidR="00A87C0C" w:rsidRPr="004377E1">
        <w:rPr>
          <w:rFonts w:asciiTheme="majorBidi" w:hAnsiTheme="majorBidi" w:cstheme="majorBidi"/>
          <w:color w:val="000000" w:themeColor="text1"/>
          <w:sz w:val="24"/>
          <w:szCs w:val="24"/>
        </w:rPr>
        <w:t>s</w:t>
      </w:r>
      <w:r w:rsidRPr="004377E1">
        <w:rPr>
          <w:rFonts w:asciiTheme="majorBidi" w:hAnsiTheme="majorBidi" w:cstheme="majorBidi"/>
          <w:color w:val="000000" w:themeColor="text1"/>
          <w:sz w:val="24"/>
          <w:szCs w:val="24"/>
        </w:rPr>
        <w:t xml:space="preserve">) are the </w:t>
      </w:r>
      <w:r w:rsidR="00C1434A" w:rsidRPr="004377E1">
        <w:rPr>
          <w:rFonts w:asciiTheme="majorBidi" w:hAnsiTheme="majorBidi" w:cstheme="majorBidi"/>
          <w:color w:val="000000" w:themeColor="text1"/>
          <w:sz w:val="24"/>
          <w:szCs w:val="24"/>
        </w:rPr>
        <w:t>primary</w:t>
      </w:r>
      <w:r w:rsidRPr="004377E1">
        <w:rPr>
          <w:rFonts w:asciiTheme="majorBidi" w:hAnsiTheme="majorBidi" w:cstheme="majorBidi"/>
          <w:color w:val="000000" w:themeColor="text1"/>
          <w:sz w:val="24"/>
          <w:szCs w:val="24"/>
        </w:rPr>
        <w:t xml:space="preserve"> building block of the Rasch model. </w:t>
      </w:r>
      <w:r w:rsidR="009422E9">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 xml:space="preserve">ICC </w:t>
      </w:r>
      <w:r w:rsidR="009422E9">
        <w:rPr>
          <w:rFonts w:asciiTheme="majorBidi" w:hAnsiTheme="majorBidi" w:cstheme="majorBidi"/>
          <w:color w:val="000000" w:themeColor="text1"/>
          <w:sz w:val="24"/>
          <w:szCs w:val="24"/>
        </w:rPr>
        <w:t>is</w:t>
      </w:r>
      <w:r w:rsidRPr="004377E1">
        <w:rPr>
          <w:rFonts w:asciiTheme="majorBidi" w:hAnsiTheme="majorBidi" w:cstheme="majorBidi"/>
          <w:color w:val="000000" w:themeColor="text1"/>
          <w:sz w:val="24"/>
          <w:szCs w:val="24"/>
        </w:rPr>
        <w:t xml:space="preserve"> used to show an item</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properties based on difficulty index (1-PL), discriminating index (2-PL), and guessing behavior (3-PL). </w:t>
      </w:r>
      <w:r w:rsidR="004778DE">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ICC provide</w:t>
      </w:r>
      <w:r w:rsidR="004778DE">
        <w:rPr>
          <w:rFonts w:asciiTheme="majorBidi" w:hAnsiTheme="majorBidi" w:cstheme="majorBidi"/>
          <w:color w:val="000000" w:themeColor="text1"/>
          <w:sz w:val="24"/>
          <w:szCs w:val="24"/>
        </w:rPr>
        <w:t>s</w:t>
      </w:r>
      <w:r w:rsidRPr="004377E1">
        <w:rPr>
          <w:rFonts w:asciiTheme="majorBidi" w:hAnsiTheme="majorBidi" w:cstheme="majorBidi"/>
          <w:color w:val="000000" w:themeColor="text1"/>
          <w:sz w:val="24"/>
          <w:szCs w:val="24"/>
        </w:rPr>
        <w:t xml:space="preserve"> </w:t>
      </w:r>
      <w:r w:rsidR="00C1434A" w:rsidRPr="004377E1">
        <w:rPr>
          <w:rFonts w:asciiTheme="majorBidi" w:hAnsiTheme="majorBidi" w:cstheme="majorBidi"/>
          <w:color w:val="000000" w:themeColor="text1"/>
          <w:sz w:val="24"/>
          <w:szCs w:val="24"/>
        </w:rPr>
        <w:t>valuable</w:t>
      </w:r>
      <w:r w:rsidRPr="004377E1">
        <w:rPr>
          <w:rFonts w:asciiTheme="majorBidi" w:hAnsiTheme="majorBidi" w:cstheme="majorBidi"/>
          <w:color w:val="000000" w:themeColor="text1"/>
          <w:sz w:val="24"/>
          <w:szCs w:val="24"/>
        </w:rPr>
        <w:t xml:space="preserve"> information about </w:t>
      </w:r>
      <w:r w:rsidR="00C1434A" w:rsidRPr="004377E1">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 xml:space="preserve">test item. </w:t>
      </w:r>
      <w:r w:rsidR="004778DE">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ICC</w:t>
      </w:r>
      <w:r w:rsidR="004778DE">
        <w:rPr>
          <w:rFonts w:asciiTheme="majorBidi" w:hAnsiTheme="majorBidi" w:cstheme="majorBidi"/>
          <w:color w:val="000000" w:themeColor="text1"/>
          <w:sz w:val="24"/>
          <w:szCs w:val="24"/>
        </w:rPr>
        <w:t xml:space="preserve"> is</w:t>
      </w:r>
      <w:r w:rsidRPr="004377E1">
        <w:rPr>
          <w:rFonts w:asciiTheme="majorBidi" w:hAnsiTheme="majorBidi" w:cstheme="majorBidi"/>
          <w:color w:val="000000" w:themeColor="text1"/>
          <w:sz w:val="24"/>
          <w:szCs w:val="24"/>
        </w:rPr>
        <w:t xml:space="preserve"> used to </w:t>
      </w:r>
      <w:r w:rsidR="002A056A" w:rsidRPr="004377E1">
        <w:rPr>
          <w:rFonts w:asciiTheme="majorBidi" w:hAnsiTheme="majorBidi" w:cstheme="majorBidi"/>
          <w:color w:val="000000" w:themeColor="text1"/>
          <w:sz w:val="24"/>
          <w:szCs w:val="24"/>
        </w:rPr>
        <w:t>respond</w:t>
      </w:r>
      <w:r w:rsidRPr="004377E1">
        <w:rPr>
          <w:rFonts w:asciiTheme="majorBidi" w:hAnsiTheme="majorBidi" w:cstheme="majorBidi"/>
          <w:color w:val="000000" w:themeColor="text1"/>
          <w:sz w:val="24"/>
          <w:szCs w:val="24"/>
        </w:rPr>
        <w:t xml:space="preserve"> to the following queries (Philip </w:t>
      </w:r>
      <w:r w:rsidR="007F4140" w:rsidRPr="004377E1">
        <w:rPr>
          <w:rFonts w:asciiTheme="majorBidi" w:hAnsiTheme="majorBidi" w:cstheme="majorBidi"/>
          <w:color w:val="000000" w:themeColor="text1"/>
          <w:sz w:val="24"/>
          <w:szCs w:val="24"/>
        </w:rPr>
        <w:t>&amp;</w:t>
      </w:r>
      <w:r w:rsidRPr="004377E1">
        <w:rPr>
          <w:rFonts w:asciiTheme="majorBidi" w:hAnsiTheme="majorBidi" w:cstheme="majorBidi"/>
          <w:color w:val="000000" w:themeColor="text1"/>
          <w:sz w:val="24"/>
          <w:szCs w:val="24"/>
        </w:rPr>
        <w:t xml:space="preserve"> Odunayo 2017):</w:t>
      </w:r>
    </w:p>
    <w:p w14:paraId="7E382F46" w14:textId="77777777" w:rsidR="0023590E" w:rsidRPr="004377E1" w:rsidRDefault="0023590E" w:rsidP="00972E87">
      <w:pPr>
        <w:pStyle w:val="Odsekzoznamu"/>
        <w:numPr>
          <w:ilvl w:val="0"/>
          <w:numId w:val="1"/>
        </w:numPr>
        <w:ind w:left="567" w:hanging="425"/>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Does the item discriminate well between the good and the poor </w:t>
      </w:r>
      <w:proofErr w:type="spellStart"/>
      <w:r w:rsidRPr="004377E1">
        <w:rPr>
          <w:rFonts w:asciiTheme="majorBidi" w:hAnsiTheme="majorBidi" w:cstheme="majorBidi"/>
          <w:color w:val="000000" w:themeColor="text1"/>
          <w:sz w:val="24"/>
          <w:szCs w:val="24"/>
        </w:rPr>
        <w:t>testees</w:t>
      </w:r>
      <w:proofErr w:type="spellEnd"/>
      <w:r w:rsidRPr="004377E1">
        <w:rPr>
          <w:rFonts w:asciiTheme="majorBidi" w:hAnsiTheme="majorBidi" w:cstheme="majorBidi"/>
          <w:color w:val="000000" w:themeColor="text1"/>
          <w:sz w:val="24"/>
          <w:szCs w:val="24"/>
        </w:rPr>
        <w:t>?</w:t>
      </w:r>
    </w:p>
    <w:p w14:paraId="4C7A84F1" w14:textId="2DDD19AD" w:rsidR="00447A86" w:rsidRPr="004377E1" w:rsidRDefault="0023590E" w:rsidP="00972E87">
      <w:pPr>
        <w:pStyle w:val="Odsekzoznamu"/>
        <w:numPr>
          <w:ilvl w:val="0"/>
          <w:numId w:val="1"/>
        </w:numPr>
        <w:ind w:left="567" w:hanging="425"/>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How do the low/high ability </w:t>
      </w:r>
      <w:proofErr w:type="spellStart"/>
      <w:r w:rsidRPr="004377E1">
        <w:rPr>
          <w:rFonts w:asciiTheme="majorBidi" w:hAnsiTheme="majorBidi" w:cstheme="majorBidi"/>
          <w:color w:val="000000" w:themeColor="text1"/>
          <w:sz w:val="24"/>
          <w:szCs w:val="24"/>
        </w:rPr>
        <w:t>testees</w:t>
      </w:r>
      <w:proofErr w:type="spellEnd"/>
      <w:r w:rsidRPr="004377E1">
        <w:rPr>
          <w:rFonts w:asciiTheme="majorBidi" w:hAnsiTheme="majorBidi" w:cstheme="majorBidi"/>
          <w:color w:val="000000" w:themeColor="text1"/>
          <w:sz w:val="24"/>
          <w:szCs w:val="24"/>
        </w:rPr>
        <w:t xml:space="preserve"> respond to the item?</w:t>
      </w:r>
    </w:p>
    <w:p w14:paraId="11E5DDDA" w14:textId="5BE9F2B3" w:rsidR="00944663" w:rsidRPr="004377E1" w:rsidRDefault="00944663" w:rsidP="00C17366">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The ICCs possess two distinct technical qualities: item difficulty and item discrimination. The concept of item difficulty refers to the position of an item along the ability scale (Baker 2001). For example, an easy item is suitable for students with lower levels of competence, whereas a complicated item is suitable for students with higher levels of competence. Thus, the complexity of an item may be seen as an indicator of the student</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proficiency level. Conversely, item discrimination refers to the degree to which an item distinguishes between students who do well (above the location index) and those who perform poorly (below the location index). The discrimination of an item is reflected in the steepness of its item characteristic curve (ICC).</w:t>
      </w:r>
    </w:p>
    <w:p w14:paraId="3ED00EFF" w14:textId="302F6556" w:rsidR="00516F3A" w:rsidRPr="004377E1" w:rsidRDefault="006E7AA7" w:rsidP="00C17366">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In other words</w:t>
      </w:r>
      <w:r w:rsidR="004E1356" w:rsidRPr="004377E1">
        <w:rPr>
          <w:rFonts w:asciiTheme="majorBidi" w:hAnsiTheme="majorBidi" w:cstheme="majorBidi"/>
          <w:color w:val="000000" w:themeColor="text1"/>
          <w:sz w:val="24"/>
          <w:szCs w:val="24"/>
        </w:rPr>
        <w:t xml:space="preserve">, the steeper the ICC, the better </w:t>
      </w:r>
      <w:proofErr w:type="gramStart"/>
      <w:r w:rsidR="004E1356" w:rsidRPr="004377E1">
        <w:rPr>
          <w:rFonts w:asciiTheme="majorBidi" w:hAnsiTheme="majorBidi" w:cstheme="majorBidi"/>
          <w:color w:val="000000" w:themeColor="text1"/>
          <w:sz w:val="24"/>
          <w:szCs w:val="24"/>
        </w:rPr>
        <w:t>an</w:t>
      </w:r>
      <w:proofErr w:type="gramEnd"/>
      <w:r w:rsidR="004E1356" w:rsidRPr="004377E1">
        <w:rPr>
          <w:rFonts w:asciiTheme="majorBidi" w:hAnsiTheme="majorBidi" w:cstheme="majorBidi"/>
          <w:color w:val="000000" w:themeColor="text1"/>
          <w:sz w:val="24"/>
          <w:szCs w:val="24"/>
        </w:rPr>
        <w:t xml:space="preserve"> item discriminates. </w:t>
      </w:r>
      <w:r w:rsidR="000360D4" w:rsidRPr="004377E1">
        <w:rPr>
          <w:rFonts w:asciiTheme="majorBidi" w:hAnsiTheme="majorBidi" w:cstheme="majorBidi"/>
          <w:color w:val="000000" w:themeColor="text1"/>
          <w:sz w:val="24"/>
          <w:szCs w:val="24"/>
        </w:rPr>
        <w:t xml:space="preserve">On the other hand, </w:t>
      </w:r>
      <w:r w:rsidR="00EB1953">
        <w:rPr>
          <w:rFonts w:asciiTheme="majorBidi" w:hAnsiTheme="majorBidi" w:cstheme="majorBidi"/>
          <w:color w:val="000000" w:themeColor="text1"/>
          <w:sz w:val="24"/>
          <w:szCs w:val="24"/>
        </w:rPr>
        <w:t>“</w:t>
      </w:r>
      <w:r w:rsidR="000360D4" w:rsidRPr="004377E1">
        <w:rPr>
          <w:rFonts w:asciiTheme="majorBidi" w:hAnsiTheme="majorBidi" w:cstheme="majorBidi"/>
          <w:color w:val="000000" w:themeColor="text1"/>
          <w:sz w:val="24"/>
          <w:szCs w:val="24"/>
        </w:rPr>
        <w:t xml:space="preserve">the flatter the curve, the less the item </w:t>
      </w:r>
      <w:r w:rsidR="00D51DDF" w:rsidRPr="004377E1">
        <w:rPr>
          <w:rFonts w:asciiTheme="majorBidi" w:hAnsiTheme="majorBidi" w:cstheme="majorBidi"/>
          <w:color w:val="000000" w:themeColor="text1"/>
          <w:sz w:val="24"/>
          <w:szCs w:val="24"/>
        </w:rPr>
        <w:t>can</w:t>
      </w:r>
      <w:r w:rsidR="000360D4" w:rsidRPr="004377E1">
        <w:rPr>
          <w:rFonts w:asciiTheme="majorBidi" w:hAnsiTheme="majorBidi" w:cstheme="majorBidi"/>
          <w:color w:val="000000" w:themeColor="text1"/>
          <w:sz w:val="24"/>
          <w:szCs w:val="24"/>
        </w:rPr>
        <w:t xml:space="preserve"> discriminate since the probability of correct response at low ability levels is nearly the same as it is at high ability </w:t>
      </w:r>
      <w:r w:rsidR="00EB1953" w:rsidRPr="004377E1">
        <w:rPr>
          <w:rFonts w:asciiTheme="majorBidi" w:hAnsiTheme="majorBidi" w:cstheme="majorBidi"/>
          <w:color w:val="000000" w:themeColor="text1"/>
          <w:sz w:val="24"/>
          <w:szCs w:val="24"/>
        </w:rPr>
        <w:t>levels</w:t>
      </w:r>
      <w:r w:rsidR="00EB1953">
        <w:rPr>
          <w:rFonts w:asciiTheme="majorBidi" w:hAnsiTheme="majorBidi" w:cstheme="majorBidi"/>
          <w:color w:val="000000" w:themeColor="text1"/>
          <w:sz w:val="24"/>
          <w:szCs w:val="24"/>
        </w:rPr>
        <w:t>”</w:t>
      </w:r>
      <w:r w:rsidR="00EB1953" w:rsidRPr="004377E1">
        <w:rPr>
          <w:rFonts w:asciiTheme="majorBidi" w:hAnsiTheme="majorBidi" w:cstheme="majorBidi"/>
          <w:color w:val="000000" w:themeColor="text1"/>
          <w:sz w:val="24"/>
          <w:szCs w:val="24"/>
        </w:rPr>
        <w:t xml:space="preserve"> </w:t>
      </w:r>
      <w:r w:rsidR="000360D4" w:rsidRPr="004377E1">
        <w:rPr>
          <w:rFonts w:asciiTheme="majorBidi" w:hAnsiTheme="majorBidi" w:cstheme="majorBidi"/>
          <w:color w:val="000000" w:themeColor="text1"/>
          <w:sz w:val="24"/>
          <w:szCs w:val="24"/>
        </w:rPr>
        <w:t>(</w:t>
      </w:r>
      <w:r w:rsidR="0055664C" w:rsidRPr="004377E1">
        <w:rPr>
          <w:rFonts w:asciiTheme="majorBidi" w:hAnsiTheme="majorBidi" w:cstheme="majorBidi"/>
          <w:color w:val="000000" w:themeColor="text1"/>
          <w:sz w:val="24"/>
          <w:szCs w:val="24"/>
        </w:rPr>
        <w:t>Baker 2001</w:t>
      </w:r>
      <w:r w:rsidR="0055664C">
        <w:rPr>
          <w:rFonts w:asciiTheme="majorBidi" w:hAnsiTheme="majorBidi" w:cstheme="majorBidi"/>
          <w:color w:val="000000" w:themeColor="text1"/>
          <w:sz w:val="24"/>
          <w:szCs w:val="24"/>
        </w:rPr>
        <w:t xml:space="preserve">: </w:t>
      </w:r>
      <w:r w:rsidR="00F2516A">
        <w:rPr>
          <w:rFonts w:asciiTheme="majorBidi" w:hAnsiTheme="majorBidi" w:cstheme="majorBidi"/>
          <w:color w:val="000000" w:themeColor="text1"/>
          <w:sz w:val="24"/>
          <w:szCs w:val="24"/>
        </w:rPr>
        <w:t>34</w:t>
      </w:r>
      <w:r w:rsidR="000360D4" w:rsidRPr="004377E1">
        <w:rPr>
          <w:rFonts w:asciiTheme="majorBidi" w:hAnsiTheme="majorBidi" w:cstheme="majorBidi"/>
          <w:color w:val="000000" w:themeColor="text1"/>
          <w:sz w:val="24"/>
          <w:szCs w:val="24"/>
        </w:rPr>
        <w:t xml:space="preserve">). </w:t>
      </w:r>
      <w:r w:rsidR="00AA5A97" w:rsidRPr="004377E1">
        <w:rPr>
          <w:rFonts w:asciiTheme="majorBidi" w:hAnsiTheme="majorBidi" w:cstheme="majorBidi"/>
          <w:color w:val="000000" w:themeColor="text1"/>
          <w:sz w:val="24"/>
          <w:szCs w:val="24"/>
        </w:rPr>
        <w:t>Using both an item</w:t>
      </w:r>
      <w:r w:rsidR="00D51DDF" w:rsidRPr="004377E1">
        <w:rPr>
          <w:rFonts w:asciiTheme="majorBidi" w:hAnsiTheme="majorBidi" w:cstheme="majorBidi"/>
          <w:color w:val="000000" w:themeColor="text1"/>
          <w:sz w:val="24"/>
          <w:szCs w:val="24"/>
        </w:rPr>
        <w:t>,</w:t>
      </w:r>
      <w:r w:rsidR="00AA5A97" w:rsidRPr="004377E1">
        <w:rPr>
          <w:rFonts w:asciiTheme="majorBidi" w:hAnsiTheme="majorBidi" w:cstheme="majorBidi"/>
          <w:color w:val="000000" w:themeColor="text1"/>
          <w:sz w:val="24"/>
          <w:szCs w:val="24"/>
        </w:rPr>
        <w:t xml:space="preserve"> difficulty</w:t>
      </w:r>
      <w:r w:rsidR="00D51DDF" w:rsidRPr="004377E1">
        <w:rPr>
          <w:rFonts w:asciiTheme="majorBidi" w:hAnsiTheme="majorBidi" w:cstheme="majorBidi"/>
          <w:color w:val="000000" w:themeColor="text1"/>
          <w:sz w:val="24"/>
          <w:szCs w:val="24"/>
        </w:rPr>
        <w:t>,</w:t>
      </w:r>
      <w:r w:rsidR="00AA5A97" w:rsidRPr="004377E1">
        <w:rPr>
          <w:rFonts w:asciiTheme="majorBidi" w:hAnsiTheme="majorBidi" w:cstheme="majorBidi"/>
          <w:color w:val="000000" w:themeColor="text1"/>
          <w:sz w:val="24"/>
          <w:szCs w:val="24"/>
        </w:rPr>
        <w:t xml:space="preserve"> and discrimination can for</w:t>
      </w:r>
      <w:r w:rsidR="00AE2EF1" w:rsidRPr="004377E1">
        <w:rPr>
          <w:rFonts w:asciiTheme="majorBidi" w:hAnsiTheme="majorBidi" w:cstheme="majorBidi"/>
          <w:color w:val="000000" w:themeColor="text1"/>
          <w:sz w:val="24"/>
          <w:szCs w:val="24"/>
        </w:rPr>
        <w:t>m</w:t>
      </w:r>
      <w:r w:rsidR="00AA5A97" w:rsidRPr="004377E1">
        <w:rPr>
          <w:rFonts w:asciiTheme="majorBidi" w:hAnsiTheme="majorBidi" w:cstheme="majorBidi"/>
          <w:color w:val="000000" w:themeColor="text1"/>
          <w:sz w:val="24"/>
          <w:szCs w:val="24"/>
        </w:rPr>
        <w:t xml:space="preserve"> the ICC. </w:t>
      </w:r>
    </w:p>
    <w:p w14:paraId="4EDC2906" w14:textId="6B02F4D2" w:rsidR="00F77E1B" w:rsidRPr="004377E1" w:rsidRDefault="00516F3A" w:rsidP="00C17366">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Based on the Rasch model, the standard model of the ICC</w:t>
      </w:r>
      <w:r w:rsidR="004E1356" w:rsidRPr="004377E1">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 xml:space="preserve">is </w:t>
      </w:r>
      <w:r w:rsidR="00F2516A">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the cumulative form of the logistic </w:t>
      </w:r>
      <w:r w:rsidR="00F2516A" w:rsidRPr="004377E1">
        <w:rPr>
          <w:rFonts w:asciiTheme="majorBidi" w:hAnsiTheme="majorBidi" w:cstheme="majorBidi"/>
          <w:color w:val="000000" w:themeColor="text1"/>
          <w:sz w:val="24"/>
          <w:szCs w:val="24"/>
        </w:rPr>
        <w:t>function</w:t>
      </w:r>
      <w:r w:rsidR="00F2516A">
        <w:rPr>
          <w:rFonts w:asciiTheme="majorBidi" w:hAnsiTheme="majorBidi" w:cstheme="majorBidi"/>
          <w:color w:val="000000" w:themeColor="text1"/>
          <w:sz w:val="24"/>
          <w:szCs w:val="24"/>
        </w:rPr>
        <w:t>”</w:t>
      </w:r>
      <w:r w:rsidR="00F2516A" w:rsidRPr="004377E1">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 xml:space="preserve">(Philip </w:t>
      </w:r>
      <w:r w:rsidR="007F4140" w:rsidRPr="004377E1">
        <w:rPr>
          <w:rFonts w:asciiTheme="majorBidi" w:hAnsiTheme="majorBidi" w:cstheme="majorBidi"/>
          <w:color w:val="000000" w:themeColor="text1"/>
          <w:sz w:val="24"/>
          <w:szCs w:val="24"/>
        </w:rPr>
        <w:t>&amp;</w:t>
      </w:r>
      <w:r w:rsidRPr="004377E1">
        <w:rPr>
          <w:rFonts w:asciiTheme="majorBidi" w:hAnsiTheme="majorBidi" w:cstheme="majorBidi"/>
          <w:color w:val="000000" w:themeColor="text1"/>
          <w:sz w:val="24"/>
          <w:szCs w:val="24"/>
        </w:rPr>
        <w:t xml:space="preserve"> Odunayo 2017</w:t>
      </w:r>
      <w:r w:rsidR="00F2516A">
        <w:rPr>
          <w:rFonts w:asciiTheme="majorBidi" w:hAnsiTheme="majorBidi" w:cstheme="majorBidi"/>
          <w:color w:val="000000" w:themeColor="text1"/>
          <w:sz w:val="24"/>
          <w:szCs w:val="24"/>
        </w:rPr>
        <w:t xml:space="preserve">: </w:t>
      </w:r>
      <w:r w:rsidR="00D8311B">
        <w:rPr>
          <w:rFonts w:asciiTheme="majorBidi" w:hAnsiTheme="majorBidi" w:cstheme="majorBidi"/>
          <w:color w:val="000000" w:themeColor="text1"/>
          <w:sz w:val="24"/>
          <w:szCs w:val="24"/>
        </w:rPr>
        <w:t>25</w:t>
      </w:r>
      <w:r w:rsidRPr="004377E1">
        <w:rPr>
          <w:rFonts w:asciiTheme="majorBidi" w:hAnsiTheme="majorBidi" w:cstheme="majorBidi"/>
          <w:color w:val="000000" w:themeColor="text1"/>
          <w:sz w:val="24"/>
          <w:szCs w:val="24"/>
        </w:rPr>
        <w:t>). The range o</w:t>
      </w:r>
      <w:r w:rsidR="0016339E" w:rsidRPr="004377E1">
        <w:rPr>
          <w:rFonts w:asciiTheme="majorBidi" w:hAnsiTheme="majorBidi" w:cstheme="majorBidi"/>
          <w:color w:val="000000" w:themeColor="text1"/>
          <w:sz w:val="24"/>
          <w:szCs w:val="24"/>
        </w:rPr>
        <w:t>f ability/competence in the ICC</w:t>
      </w:r>
      <w:r w:rsidRPr="004377E1">
        <w:rPr>
          <w:rFonts w:asciiTheme="majorBidi" w:hAnsiTheme="majorBidi" w:cstheme="majorBidi"/>
          <w:color w:val="000000" w:themeColor="text1"/>
          <w:sz w:val="24"/>
          <w:szCs w:val="24"/>
        </w:rPr>
        <w:t xml:space="preserve"> is from -∞ to +∞. </w:t>
      </w:r>
      <w:r w:rsidR="009B0AD5" w:rsidRPr="004377E1">
        <w:rPr>
          <w:rFonts w:asciiTheme="majorBidi" w:hAnsiTheme="majorBidi" w:cstheme="majorBidi"/>
          <w:color w:val="000000" w:themeColor="text1"/>
          <w:sz w:val="24"/>
          <w:szCs w:val="24"/>
        </w:rPr>
        <w:t>Following</w:t>
      </w:r>
      <w:r w:rsidR="00F77E1B" w:rsidRPr="004377E1">
        <w:rPr>
          <w:rFonts w:asciiTheme="majorBidi" w:hAnsiTheme="majorBidi" w:cstheme="majorBidi"/>
          <w:color w:val="000000" w:themeColor="text1"/>
          <w:sz w:val="24"/>
          <w:szCs w:val="24"/>
        </w:rPr>
        <w:t xml:space="preserve"> </w:t>
      </w:r>
      <w:r w:rsidR="00390B6C" w:rsidRPr="004377E1">
        <w:rPr>
          <w:rFonts w:asciiTheme="majorBidi" w:hAnsiTheme="majorBidi" w:cstheme="majorBidi"/>
          <w:color w:val="000000" w:themeColor="text1"/>
          <w:sz w:val="24"/>
          <w:szCs w:val="24"/>
        </w:rPr>
        <w:t>Baker</w:t>
      </w:r>
      <w:r w:rsidR="00F77E1B" w:rsidRPr="004377E1">
        <w:rPr>
          <w:rFonts w:asciiTheme="majorBidi" w:hAnsiTheme="majorBidi" w:cstheme="majorBidi"/>
          <w:color w:val="000000" w:themeColor="text1"/>
          <w:sz w:val="24"/>
          <w:szCs w:val="24"/>
        </w:rPr>
        <w:t xml:space="preserve"> (2001), the range of the ICC is from </w:t>
      </w:r>
      <w:r w:rsidR="001A269E" w:rsidRPr="004377E1">
        <w:rPr>
          <w:rFonts w:asciiTheme="majorBidi" w:hAnsiTheme="majorBidi" w:cstheme="majorBidi"/>
          <w:color w:val="000000" w:themeColor="text1"/>
          <w:sz w:val="24"/>
          <w:szCs w:val="24"/>
        </w:rPr>
        <w:t>−</w:t>
      </w:r>
      <w:r w:rsidR="00F77E1B" w:rsidRPr="004377E1">
        <w:rPr>
          <w:rFonts w:asciiTheme="majorBidi" w:hAnsiTheme="majorBidi" w:cstheme="majorBidi"/>
          <w:color w:val="000000" w:themeColor="text1"/>
          <w:sz w:val="24"/>
          <w:szCs w:val="24"/>
        </w:rPr>
        <w:t>3</w:t>
      </w:r>
      <w:r w:rsidR="001E4AFA" w:rsidRPr="004377E1">
        <w:rPr>
          <w:rFonts w:asciiTheme="majorBidi" w:hAnsiTheme="majorBidi" w:cstheme="majorBidi"/>
          <w:color w:val="000000" w:themeColor="text1"/>
          <w:sz w:val="24"/>
          <w:szCs w:val="24"/>
        </w:rPr>
        <w:t>.00</w:t>
      </w:r>
      <w:r w:rsidR="00F77E1B" w:rsidRPr="004377E1">
        <w:rPr>
          <w:rFonts w:asciiTheme="majorBidi" w:hAnsiTheme="majorBidi" w:cstheme="majorBidi"/>
          <w:color w:val="000000" w:themeColor="text1"/>
          <w:sz w:val="24"/>
          <w:szCs w:val="24"/>
        </w:rPr>
        <w:t xml:space="preserve"> to +3</w:t>
      </w:r>
      <w:r w:rsidR="001E4AFA" w:rsidRPr="004377E1">
        <w:rPr>
          <w:rFonts w:asciiTheme="majorBidi" w:hAnsiTheme="majorBidi" w:cstheme="majorBidi"/>
          <w:color w:val="000000" w:themeColor="text1"/>
          <w:sz w:val="24"/>
          <w:szCs w:val="24"/>
        </w:rPr>
        <w:t>.00</w:t>
      </w:r>
      <w:r w:rsidR="00F77E1B" w:rsidRPr="004377E1">
        <w:rPr>
          <w:rFonts w:asciiTheme="majorBidi" w:hAnsiTheme="majorBidi" w:cstheme="majorBidi"/>
          <w:color w:val="000000" w:themeColor="text1"/>
          <w:sz w:val="24"/>
          <w:szCs w:val="24"/>
        </w:rPr>
        <w:t xml:space="preserve">. The ICC equation is </w:t>
      </w:r>
      <w:r w:rsidR="00FD736A">
        <w:rPr>
          <w:rFonts w:asciiTheme="majorBidi" w:hAnsiTheme="majorBidi" w:cstheme="majorBidi"/>
          <w:color w:val="000000" w:themeColor="text1"/>
          <w:sz w:val="24"/>
          <w:szCs w:val="24"/>
        </w:rPr>
        <w:t>as in (3)</w:t>
      </w:r>
      <w:r w:rsidR="00326163">
        <w:rPr>
          <w:rFonts w:asciiTheme="majorBidi" w:hAnsiTheme="majorBidi" w:cstheme="majorBidi"/>
          <w:color w:val="000000" w:themeColor="text1"/>
          <w:sz w:val="24"/>
          <w:szCs w:val="24"/>
        </w:rPr>
        <w:t>.</w:t>
      </w:r>
      <w:r w:rsidR="00F77E1B" w:rsidRPr="004377E1">
        <w:rPr>
          <w:rFonts w:asciiTheme="majorBidi" w:hAnsiTheme="majorBidi" w:cstheme="majorBidi"/>
          <w:color w:val="000000" w:themeColor="text1"/>
          <w:sz w:val="24"/>
          <w:szCs w:val="24"/>
        </w:rPr>
        <w:t xml:space="preserve"> </w:t>
      </w:r>
    </w:p>
    <w:p w14:paraId="6F1EA398" w14:textId="77777777" w:rsidR="0023590E" w:rsidRPr="003A3AB8" w:rsidRDefault="00F77E1B" w:rsidP="003A3AB8">
      <w:pPr>
        <w:pStyle w:val="Odsekzoznamu"/>
        <w:numPr>
          <w:ilvl w:val="0"/>
          <w:numId w:val="3"/>
        </w:numPr>
        <w:ind w:hanging="436"/>
        <w:rPr>
          <w:rFonts w:asciiTheme="majorBidi" w:eastAsiaTheme="minorEastAsia" w:hAnsiTheme="majorBidi" w:cstheme="majorBidi"/>
          <w:color w:val="000000" w:themeColor="text1"/>
          <w:sz w:val="24"/>
          <w:szCs w:val="24"/>
        </w:rPr>
      </w:pPr>
      <m:oMath>
        <m:r>
          <w:rPr>
            <w:rFonts w:ascii="Cambria Math" w:hAnsi="Cambria Math" w:cstheme="majorBidi"/>
            <w:color w:val="000000" w:themeColor="text1"/>
            <w:sz w:val="24"/>
            <w:szCs w:val="24"/>
          </w:rPr>
          <m:t>P</m:t>
        </m:r>
        <m:d>
          <m:dPr>
            <m:ctrlPr>
              <w:rPr>
                <w:rFonts w:ascii="Cambria Math" w:hAnsi="Cambria Math" w:cstheme="majorBidi"/>
                <w:i/>
                <w:color w:val="000000" w:themeColor="text1"/>
                <w:sz w:val="24"/>
                <w:szCs w:val="24"/>
              </w:rPr>
            </m:ctrlPr>
          </m:dPr>
          <m:e>
            <m:r>
              <w:rPr>
                <w:rFonts w:ascii="Cambria Math" w:hAnsi="Cambria Math" w:cstheme="majorBidi"/>
                <w:color w:val="000000" w:themeColor="text1"/>
                <w:sz w:val="24"/>
                <w:szCs w:val="24"/>
              </w:rPr>
              <m:t>θ</m:t>
            </m:r>
          </m:e>
        </m:d>
        <m:r>
          <w:rPr>
            <w:rFonts w:ascii="Cambria Math" w:hAnsi="Cambria Math" w:cstheme="majorBidi"/>
            <w:color w:val="000000" w:themeColor="text1"/>
            <w:sz w:val="24"/>
            <w:szCs w:val="24"/>
          </w:rPr>
          <m:t>=</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1</m:t>
            </m:r>
          </m:num>
          <m:den>
            <m:r>
              <w:rPr>
                <w:rFonts w:ascii="Cambria Math" w:hAnsi="Cambria Math" w:cstheme="majorBidi"/>
                <w:color w:val="000000" w:themeColor="text1"/>
                <w:sz w:val="24"/>
                <w:szCs w:val="24"/>
              </w:rPr>
              <m:t>(1+</m:t>
            </m:r>
            <m:func>
              <m:funcPr>
                <m:ctrlPr>
                  <w:rPr>
                    <w:rFonts w:ascii="Cambria Math" w:hAnsi="Cambria Math" w:cstheme="majorBidi"/>
                    <w:color w:val="000000" w:themeColor="text1"/>
                    <w:sz w:val="24"/>
                    <w:szCs w:val="24"/>
                  </w:rPr>
                </m:ctrlPr>
              </m:funcPr>
              <m:fName>
                <m:r>
                  <m:rPr>
                    <m:sty m:val="p"/>
                  </m:rPr>
                  <w:rPr>
                    <w:rFonts w:ascii="Cambria Math" w:hAnsi="Cambria Math" w:cstheme="majorBidi"/>
                    <w:color w:val="000000" w:themeColor="text1"/>
                    <w:sz w:val="24"/>
                    <w:szCs w:val="24"/>
                  </w:rPr>
                  <m:t>exp</m:t>
                </m:r>
                <m:ctrlPr>
                  <w:rPr>
                    <w:rFonts w:ascii="Cambria Math" w:hAnsi="Cambria Math" w:cstheme="majorBidi"/>
                    <w:i/>
                    <w:color w:val="000000" w:themeColor="text1"/>
                    <w:sz w:val="24"/>
                    <w:szCs w:val="24"/>
                  </w:rPr>
                </m:ctrlPr>
              </m:fName>
              <m:e>
                <m:d>
                  <m:dPr>
                    <m:ctrlPr>
                      <w:rPr>
                        <w:rFonts w:ascii="Cambria Math" w:hAnsi="Cambria Math" w:cstheme="majorBidi"/>
                        <w:i/>
                        <w:color w:val="000000" w:themeColor="text1"/>
                        <w:sz w:val="24"/>
                        <w:szCs w:val="24"/>
                      </w:rPr>
                    </m:ctrlPr>
                  </m:dPr>
                  <m:e>
                    <m:r>
                      <w:rPr>
                        <w:rFonts w:ascii="Cambria Math" w:hAnsi="Cambria Math" w:cstheme="majorBidi"/>
                        <w:color w:val="000000" w:themeColor="text1"/>
                        <w:sz w:val="24"/>
                        <w:szCs w:val="24"/>
                      </w:rPr>
                      <m:t>-a</m:t>
                    </m:r>
                    <m:d>
                      <m:dPr>
                        <m:ctrlPr>
                          <w:rPr>
                            <w:rFonts w:ascii="Cambria Math" w:hAnsi="Cambria Math" w:cstheme="majorBidi"/>
                            <w:i/>
                            <w:color w:val="000000" w:themeColor="text1"/>
                            <w:sz w:val="24"/>
                            <w:szCs w:val="24"/>
                          </w:rPr>
                        </m:ctrlPr>
                      </m:dPr>
                      <m:e>
                        <m:r>
                          <w:rPr>
                            <w:rFonts w:ascii="Cambria Math" w:hAnsi="Cambria Math" w:cstheme="majorBidi"/>
                            <w:color w:val="000000" w:themeColor="text1"/>
                            <w:sz w:val="24"/>
                            <w:szCs w:val="24"/>
                          </w:rPr>
                          <m:t>θ-b</m:t>
                        </m:r>
                      </m:e>
                    </m:d>
                  </m:e>
                </m:d>
              </m:e>
            </m:func>
            <m:r>
              <w:rPr>
                <w:rFonts w:ascii="Cambria Math" w:hAnsi="Cambria Math" w:cstheme="majorBidi"/>
                <w:color w:val="000000" w:themeColor="text1"/>
                <w:sz w:val="24"/>
                <w:szCs w:val="24"/>
              </w:rPr>
              <m:t>)</m:t>
            </m:r>
          </m:den>
        </m:f>
      </m:oMath>
    </w:p>
    <w:p w14:paraId="4856DBD4" w14:textId="7EF4CE06" w:rsidR="00494C1F" w:rsidRPr="004377E1" w:rsidRDefault="00326163" w:rsidP="001D18C5">
      <w:pPr>
        <w:ind w:firstLine="720"/>
        <w:jc w:val="both"/>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In (3</w:t>
      </w:r>
      <w:r w:rsidRPr="003A3AB8">
        <w:rPr>
          <w:rFonts w:asciiTheme="majorBidi" w:eastAsiaTheme="minorEastAsia" w:hAnsiTheme="majorBidi" w:cstheme="majorBidi"/>
          <w:color w:val="000000" w:themeColor="text1"/>
          <w:sz w:val="24"/>
          <w:szCs w:val="24"/>
        </w:rPr>
        <w:t xml:space="preserve">), </w:t>
      </w:r>
      <w:r w:rsidR="00943100" w:rsidRPr="003A3AB8">
        <w:rPr>
          <w:rFonts w:asciiTheme="majorBidi" w:eastAsiaTheme="minorEastAsia" w:hAnsiTheme="majorBidi" w:cstheme="majorBidi"/>
          <w:color w:val="000000" w:themeColor="text1"/>
          <w:sz w:val="24"/>
          <w:szCs w:val="24"/>
        </w:rPr>
        <w:t>“</w:t>
      </w:r>
      <w:r w:rsidR="00F77E1B" w:rsidRPr="003A3AB8">
        <w:rPr>
          <w:rFonts w:asciiTheme="majorBidi" w:eastAsiaTheme="minorEastAsia" w:hAnsiTheme="majorBidi" w:cstheme="majorBidi"/>
          <w:color w:val="000000" w:themeColor="text1"/>
          <w:sz w:val="24"/>
          <w:szCs w:val="24"/>
        </w:rPr>
        <w:t>p</w:t>
      </w:r>
      <w:r w:rsidR="00943100" w:rsidRPr="003A3AB8">
        <w:rPr>
          <w:rFonts w:asciiTheme="majorBidi" w:eastAsiaTheme="minorEastAsia" w:hAnsiTheme="majorBidi" w:cstheme="majorBidi"/>
          <w:color w:val="000000" w:themeColor="text1"/>
          <w:sz w:val="24"/>
          <w:szCs w:val="24"/>
        </w:rPr>
        <w:t>”</w:t>
      </w:r>
      <w:r w:rsidR="00F77E1B" w:rsidRPr="003A3AB8">
        <w:rPr>
          <w:rFonts w:asciiTheme="majorBidi" w:eastAsiaTheme="minorEastAsia" w:hAnsiTheme="majorBidi" w:cstheme="majorBidi"/>
          <w:color w:val="000000" w:themeColor="text1"/>
          <w:sz w:val="24"/>
          <w:szCs w:val="24"/>
        </w:rPr>
        <w:t xml:space="preserve"> denotes</w:t>
      </w:r>
      <w:r w:rsidR="00F77E1B" w:rsidRPr="004377E1">
        <w:rPr>
          <w:rFonts w:asciiTheme="majorBidi" w:eastAsiaTheme="minorEastAsia" w:hAnsiTheme="majorBidi" w:cstheme="majorBidi"/>
          <w:color w:val="000000" w:themeColor="text1"/>
          <w:sz w:val="24"/>
          <w:szCs w:val="24"/>
        </w:rPr>
        <w:t xml:space="preserve"> probability, </w:t>
      </w:r>
      <w:r w:rsidR="00943100">
        <w:rPr>
          <w:rFonts w:asciiTheme="majorBidi" w:eastAsiaTheme="minorEastAsia" w:hAnsiTheme="majorBidi" w:cstheme="majorBidi"/>
          <w:color w:val="000000" w:themeColor="text1"/>
          <w:sz w:val="24"/>
          <w:szCs w:val="24"/>
        </w:rPr>
        <w:t>“</w:t>
      </w:r>
      <w:r w:rsidR="00F77E1B" w:rsidRPr="004377E1">
        <w:rPr>
          <w:rFonts w:asciiTheme="majorBidi" w:eastAsiaTheme="minorEastAsia" w:hAnsiTheme="majorBidi" w:cstheme="majorBidi"/>
          <w:color w:val="000000" w:themeColor="text1"/>
          <w:sz w:val="24"/>
          <w:szCs w:val="24"/>
        </w:rPr>
        <w:t>exp (e)</w:t>
      </w:r>
      <w:r w:rsidR="00943100">
        <w:rPr>
          <w:rFonts w:asciiTheme="majorBidi" w:eastAsiaTheme="minorEastAsia" w:hAnsiTheme="majorBidi" w:cstheme="majorBidi"/>
          <w:color w:val="000000" w:themeColor="text1"/>
          <w:sz w:val="24"/>
          <w:szCs w:val="24"/>
        </w:rPr>
        <w:t>”</w:t>
      </w:r>
      <w:r w:rsidR="00F77E1B" w:rsidRPr="004377E1">
        <w:rPr>
          <w:rFonts w:asciiTheme="majorBidi" w:eastAsiaTheme="minorEastAsia" w:hAnsiTheme="majorBidi" w:cstheme="majorBidi"/>
          <w:color w:val="000000" w:themeColor="text1"/>
          <w:sz w:val="24"/>
          <w:szCs w:val="24"/>
        </w:rPr>
        <w:t xml:space="preserve"> is the constant 2.718, </w:t>
      </w:r>
      <w:r w:rsidR="00943100">
        <w:rPr>
          <w:rFonts w:asciiTheme="majorBidi" w:eastAsiaTheme="minorEastAsia" w:hAnsiTheme="majorBidi" w:cstheme="majorBidi"/>
          <w:color w:val="000000" w:themeColor="text1"/>
          <w:sz w:val="24"/>
          <w:szCs w:val="24"/>
        </w:rPr>
        <w:t>“</w:t>
      </w:r>
      <w:r w:rsidR="00F77E1B" w:rsidRPr="004377E1">
        <w:rPr>
          <w:rFonts w:asciiTheme="majorBidi" w:eastAsiaTheme="minorEastAsia" w:hAnsiTheme="majorBidi" w:cstheme="majorBidi"/>
          <w:color w:val="000000" w:themeColor="text1"/>
          <w:sz w:val="24"/>
          <w:szCs w:val="24"/>
        </w:rPr>
        <w:t>b</w:t>
      </w:r>
      <w:r w:rsidR="00943100">
        <w:rPr>
          <w:rFonts w:asciiTheme="majorBidi" w:eastAsiaTheme="minorEastAsia" w:hAnsiTheme="majorBidi" w:cstheme="majorBidi"/>
          <w:color w:val="000000" w:themeColor="text1"/>
          <w:sz w:val="24"/>
          <w:szCs w:val="24"/>
        </w:rPr>
        <w:t>”</w:t>
      </w:r>
      <w:r w:rsidR="00F77E1B" w:rsidRPr="004377E1">
        <w:rPr>
          <w:rFonts w:asciiTheme="majorBidi" w:eastAsiaTheme="minorEastAsia" w:hAnsiTheme="majorBidi" w:cstheme="majorBidi"/>
          <w:color w:val="000000" w:themeColor="text1"/>
          <w:sz w:val="24"/>
          <w:szCs w:val="24"/>
        </w:rPr>
        <w:t xml:space="preserve"> </w:t>
      </w:r>
      <w:r w:rsidR="00C1434A" w:rsidRPr="004377E1">
        <w:rPr>
          <w:rFonts w:asciiTheme="majorBidi" w:eastAsiaTheme="minorEastAsia" w:hAnsiTheme="majorBidi" w:cstheme="majorBidi"/>
          <w:color w:val="000000" w:themeColor="text1"/>
          <w:sz w:val="24"/>
          <w:szCs w:val="24"/>
        </w:rPr>
        <w:t>represent</w:t>
      </w:r>
      <w:r w:rsidR="00F77E1B" w:rsidRPr="004377E1">
        <w:rPr>
          <w:rFonts w:asciiTheme="majorBidi" w:eastAsiaTheme="minorEastAsia" w:hAnsiTheme="majorBidi" w:cstheme="majorBidi"/>
          <w:color w:val="000000" w:themeColor="text1"/>
          <w:sz w:val="24"/>
          <w:szCs w:val="24"/>
        </w:rPr>
        <w:t xml:space="preserve">s </w:t>
      </w:r>
      <w:r w:rsidR="007A0455" w:rsidRPr="004377E1">
        <w:rPr>
          <w:rFonts w:asciiTheme="majorBidi" w:eastAsiaTheme="minorEastAsia" w:hAnsiTheme="majorBidi" w:cstheme="majorBidi"/>
          <w:color w:val="000000" w:themeColor="text1"/>
          <w:sz w:val="24"/>
          <w:szCs w:val="24"/>
        </w:rPr>
        <w:t xml:space="preserve">the </w:t>
      </w:r>
      <w:r w:rsidR="00F77E1B" w:rsidRPr="004377E1">
        <w:rPr>
          <w:rFonts w:asciiTheme="majorBidi" w:eastAsiaTheme="minorEastAsia" w:hAnsiTheme="majorBidi" w:cstheme="majorBidi"/>
          <w:color w:val="000000" w:themeColor="text1"/>
          <w:sz w:val="24"/>
          <w:szCs w:val="24"/>
        </w:rPr>
        <w:t xml:space="preserve">difficulty parameter, </w:t>
      </w:r>
      <w:r w:rsidR="00943100">
        <w:rPr>
          <w:rFonts w:asciiTheme="majorBidi" w:eastAsiaTheme="minorEastAsia" w:hAnsiTheme="majorBidi" w:cstheme="majorBidi"/>
          <w:color w:val="000000" w:themeColor="text1"/>
          <w:sz w:val="24"/>
          <w:szCs w:val="24"/>
        </w:rPr>
        <w:t>“</w:t>
      </w:r>
      <w:r w:rsidR="00F77E1B" w:rsidRPr="004377E1">
        <w:rPr>
          <w:rFonts w:asciiTheme="majorBidi" w:eastAsiaTheme="minorEastAsia" w:hAnsiTheme="majorBidi" w:cstheme="majorBidi"/>
          <w:color w:val="000000" w:themeColor="text1"/>
          <w:sz w:val="24"/>
          <w:szCs w:val="24"/>
        </w:rPr>
        <w:t>a</w:t>
      </w:r>
      <w:r w:rsidR="00943100">
        <w:rPr>
          <w:rFonts w:asciiTheme="majorBidi" w:eastAsiaTheme="minorEastAsia" w:hAnsiTheme="majorBidi" w:cstheme="majorBidi"/>
          <w:color w:val="000000" w:themeColor="text1"/>
          <w:sz w:val="24"/>
          <w:szCs w:val="24"/>
        </w:rPr>
        <w:t>”</w:t>
      </w:r>
      <w:r w:rsidR="00F77E1B" w:rsidRPr="004377E1">
        <w:rPr>
          <w:rFonts w:asciiTheme="majorBidi" w:eastAsiaTheme="minorEastAsia" w:hAnsiTheme="majorBidi" w:cstheme="majorBidi"/>
          <w:color w:val="000000" w:themeColor="text1"/>
          <w:sz w:val="24"/>
          <w:szCs w:val="24"/>
        </w:rPr>
        <w:t xml:space="preserve"> </w:t>
      </w:r>
      <w:r w:rsidR="007A0455" w:rsidRPr="004377E1">
        <w:rPr>
          <w:rFonts w:asciiTheme="majorBidi" w:eastAsiaTheme="minorEastAsia" w:hAnsiTheme="majorBidi" w:cstheme="majorBidi"/>
          <w:color w:val="000000" w:themeColor="text1"/>
          <w:sz w:val="24"/>
          <w:szCs w:val="24"/>
        </w:rPr>
        <w:t>denotes</w:t>
      </w:r>
      <w:r w:rsidR="00F77E1B" w:rsidRPr="004377E1">
        <w:rPr>
          <w:rFonts w:asciiTheme="majorBidi" w:eastAsiaTheme="minorEastAsia" w:hAnsiTheme="majorBidi" w:cstheme="majorBidi"/>
          <w:color w:val="000000" w:themeColor="text1"/>
          <w:sz w:val="24"/>
          <w:szCs w:val="24"/>
        </w:rPr>
        <w:t xml:space="preserve"> </w:t>
      </w:r>
      <w:r w:rsidR="007A0455" w:rsidRPr="004377E1">
        <w:rPr>
          <w:rFonts w:asciiTheme="majorBidi" w:eastAsiaTheme="minorEastAsia" w:hAnsiTheme="majorBidi" w:cstheme="majorBidi"/>
          <w:color w:val="000000" w:themeColor="text1"/>
          <w:sz w:val="24"/>
          <w:szCs w:val="24"/>
        </w:rPr>
        <w:t xml:space="preserve">the </w:t>
      </w:r>
      <w:r w:rsidR="00F77E1B" w:rsidRPr="004377E1">
        <w:rPr>
          <w:rFonts w:asciiTheme="majorBidi" w:eastAsiaTheme="minorEastAsia" w:hAnsiTheme="majorBidi" w:cstheme="majorBidi"/>
          <w:color w:val="000000" w:themeColor="text1"/>
          <w:sz w:val="24"/>
          <w:szCs w:val="24"/>
        </w:rPr>
        <w:t xml:space="preserve">discrimination parameter, and </w:t>
      </w:r>
      <w:r w:rsidR="00943100">
        <w:rPr>
          <w:rFonts w:asciiTheme="majorBidi" w:eastAsiaTheme="minorEastAsia" w:hAnsiTheme="majorBidi" w:cstheme="majorBidi"/>
          <w:color w:val="000000" w:themeColor="text1"/>
          <w:sz w:val="24"/>
          <w:szCs w:val="24"/>
        </w:rPr>
        <w:t>“</w:t>
      </w:r>
      <w:r w:rsidR="00F77E1B" w:rsidRPr="004377E1">
        <w:rPr>
          <w:rFonts w:asciiTheme="majorBidi" w:eastAsiaTheme="minorEastAsia" w:hAnsiTheme="majorBidi" w:cstheme="majorBidi"/>
          <w:color w:val="000000" w:themeColor="text1"/>
          <w:sz w:val="24"/>
          <w:szCs w:val="24"/>
        </w:rPr>
        <w:t>θ</w:t>
      </w:r>
      <w:r w:rsidR="00943100">
        <w:rPr>
          <w:rFonts w:asciiTheme="majorBidi" w:eastAsiaTheme="minorEastAsia" w:hAnsiTheme="majorBidi" w:cstheme="majorBidi"/>
          <w:color w:val="000000" w:themeColor="text1"/>
          <w:sz w:val="24"/>
          <w:szCs w:val="24"/>
        </w:rPr>
        <w:t>”</w:t>
      </w:r>
      <w:r w:rsidR="00F77E1B" w:rsidRPr="004377E1">
        <w:rPr>
          <w:rFonts w:asciiTheme="majorBidi" w:eastAsiaTheme="minorEastAsia" w:hAnsiTheme="majorBidi" w:cstheme="majorBidi"/>
          <w:color w:val="000000" w:themeColor="text1"/>
          <w:sz w:val="24"/>
          <w:szCs w:val="24"/>
        </w:rPr>
        <w:t xml:space="preserve"> is the competence level ranging from -3</w:t>
      </w:r>
      <w:r w:rsidR="001E4AFA" w:rsidRPr="004377E1">
        <w:rPr>
          <w:rFonts w:asciiTheme="majorBidi" w:eastAsiaTheme="minorEastAsia" w:hAnsiTheme="majorBidi" w:cstheme="majorBidi"/>
          <w:color w:val="000000" w:themeColor="text1"/>
          <w:sz w:val="24"/>
          <w:szCs w:val="24"/>
        </w:rPr>
        <w:t>.00</w:t>
      </w:r>
      <w:r w:rsidR="00F77E1B" w:rsidRPr="004377E1">
        <w:rPr>
          <w:rFonts w:asciiTheme="majorBidi" w:eastAsiaTheme="minorEastAsia" w:hAnsiTheme="majorBidi" w:cstheme="majorBidi"/>
          <w:color w:val="000000" w:themeColor="text1"/>
          <w:sz w:val="24"/>
          <w:szCs w:val="24"/>
        </w:rPr>
        <w:t xml:space="preserve"> to +3</w:t>
      </w:r>
      <w:r w:rsidR="001E4AFA" w:rsidRPr="004377E1">
        <w:rPr>
          <w:rFonts w:asciiTheme="majorBidi" w:eastAsiaTheme="minorEastAsia" w:hAnsiTheme="majorBidi" w:cstheme="majorBidi"/>
          <w:color w:val="000000" w:themeColor="text1"/>
          <w:sz w:val="24"/>
          <w:szCs w:val="24"/>
        </w:rPr>
        <w:t>.00</w:t>
      </w:r>
      <w:r w:rsidR="00F77E1B" w:rsidRPr="004377E1">
        <w:rPr>
          <w:rFonts w:asciiTheme="majorBidi" w:eastAsiaTheme="minorEastAsia" w:hAnsiTheme="majorBidi" w:cstheme="majorBidi"/>
          <w:color w:val="000000" w:themeColor="text1"/>
          <w:sz w:val="24"/>
          <w:szCs w:val="24"/>
        </w:rPr>
        <w:t xml:space="preserve">. </w:t>
      </w:r>
    </w:p>
    <w:p w14:paraId="732A48B7" w14:textId="77777777" w:rsidR="00596829" w:rsidRPr="004377E1" w:rsidRDefault="00596829" w:rsidP="001D18C5">
      <w:pPr>
        <w:spacing w:before="560" w:after="280"/>
        <w:jc w:val="both"/>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 xml:space="preserve">3. </w:t>
      </w:r>
      <w:r w:rsidRPr="001D18C5">
        <w:rPr>
          <w:rFonts w:asciiTheme="majorBidi" w:hAnsiTheme="majorBidi" w:cstheme="majorBidi"/>
          <w:b/>
          <w:bCs/>
          <w:color w:val="000000" w:themeColor="text1"/>
          <w:sz w:val="24"/>
          <w:szCs w:val="24"/>
        </w:rPr>
        <w:t>Method</w:t>
      </w:r>
    </w:p>
    <w:p w14:paraId="383478A9" w14:textId="3B7EB1BB" w:rsidR="00596829" w:rsidRPr="004377E1" w:rsidRDefault="00596829" w:rsidP="0091507C">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3.1. </w:t>
      </w:r>
      <w:r w:rsidR="000B0EB5" w:rsidRPr="004377E1">
        <w:rPr>
          <w:rFonts w:asciiTheme="majorBidi" w:hAnsiTheme="majorBidi" w:cstheme="majorBidi"/>
          <w:iCs/>
          <w:color w:val="000000" w:themeColor="text1"/>
        </w:rPr>
        <w:t>Participants</w:t>
      </w:r>
      <w:r w:rsidR="008D20CD">
        <w:rPr>
          <w:rFonts w:asciiTheme="majorBidi" w:hAnsiTheme="majorBidi" w:cstheme="majorBidi"/>
          <w:iCs/>
          <w:color w:val="000000" w:themeColor="text1"/>
        </w:rPr>
        <w:t>’</w:t>
      </w:r>
      <w:r w:rsidR="000B0EB5" w:rsidRPr="004377E1">
        <w:rPr>
          <w:rFonts w:asciiTheme="majorBidi" w:hAnsiTheme="majorBidi" w:cstheme="majorBidi"/>
          <w:iCs/>
          <w:color w:val="000000" w:themeColor="text1"/>
        </w:rPr>
        <w:t xml:space="preserve"> </w:t>
      </w:r>
      <w:r w:rsidR="0091507C">
        <w:rPr>
          <w:rFonts w:asciiTheme="majorBidi" w:hAnsiTheme="majorBidi" w:cstheme="majorBidi"/>
          <w:iCs/>
          <w:color w:val="000000" w:themeColor="text1"/>
        </w:rPr>
        <w:t>p</w:t>
      </w:r>
      <w:r w:rsidR="000B0EB5" w:rsidRPr="004377E1">
        <w:rPr>
          <w:rFonts w:asciiTheme="majorBidi" w:hAnsiTheme="majorBidi" w:cstheme="majorBidi"/>
          <w:iCs/>
          <w:color w:val="000000" w:themeColor="text1"/>
        </w:rPr>
        <w:t xml:space="preserve">rofiles and </w:t>
      </w:r>
      <w:r w:rsidR="0091507C">
        <w:rPr>
          <w:rFonts w:asciiTheme="majorBidi" w:hAnsiTheme="majorBidi" w:cstheme="majorBidi"/>
          <w:iCs/>
          <w:color w:val="000000" w:themeColor="text1"/>
        </w:rPr>
        <w:t>r</w:t>
      </w:r>
      <w:r w:rsidR="000B0EB5" w:rsidRPr="004377E1">
        <w:rPr>
          <w:rFonts w:asciiTheme="majorBidi" w:hAnsiTheme="majorBidi" w:cstheme="majorBidi"/>
          <w:iCs/>
          <w:color w:val="000000" w:themeColor="text1"/>
        </w:rPr>
        <w:t xml:space="preserve">esearch </w:t>
      </w:r>
      <w:r w:rsidR="0091507C">
        <w:rPr>
          <w:rFonts w:asciiTheme="majorBidi" w:hAnsiTheme="majorBidi" w:cstheme="majorBidi"/>
          <w:iCs/>
          <w:color w:val="000000" w:themeColor="text1"/>
        </w:rPr>
        <w:t>s</w:t>
      </w:r>
      <w:r w:rsidR="000B0EB5" w:rsidRPr="004377E1">
        <w:rPr>
          <w:rFonts w:asciiTheme="majorBidi" w:hAnsiTheme="majorBidi" w:cstheme="majorBidi"/>
          <w:iCs/>
          <w:color w:val="000000" w:themeColor="text1"/>
        </w:rPr>
        <w:t>etting</w:t>
      </w:r>
    </w:p>
    <w:p w14:paraId="55BF81B3" w14:textId="08449877" w:rsidR="00F138E5" w:rsidRPr="004377E1" w:rsidRDefault="00D9553F" w:rsidP="0095275B">
      <w:pPr>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This research </w:t>
      </w:r>
      <w:r w:rsidR="00FC4F83" w:rsidRPr="004377E1">
        <w:rPr>
          <w:rFonts w:asciiTheme="majorBidi" w:hAnsiTheme="majorBidi" w:cstheme="majorBidi"/>
          <w:color w:val="000000" w:themeColor="text1"/>
          <w:sz w:val="24"/>
          <w:szCs w:val="24"/>
        </w:rPr>
        <w:t>involved thirty-five translation students enrolled in the Bachelor of Arts program, who signed a consent form prior to their participation</w:t>
      </w:r>
      <w:r w:rsidRPr="004377E1">
        <w:rPr>
          <w:rFonts w:asciiTheme="majorBidi" w:hAnsiTheme="majorBidi" w:cstheme="majorBidi"/>
          <w:color w:val="000000" w:themeColor="text1"/>
          <w:sz w:val="24"/>
          <w:szCs w:val="24"/>
        </w:rPr>
        <w:t xml:space="preserve">. The individuals were enrolled in </w:t>
      </w:r>
      <w:r w:rsidR="001B7631" w:rsidRPr="004377E1">
        <w:rPr>
          <w:rFonts w:asciiTheme="majorBidi" w:hAnsiTheme="majorBidi" w:cstheme="majorBidi"/>
          <w:color w:val="000000" w:themeColor="text1"/>
          <w:sz w:val="24"/>
          <w:szCs w:val="24"/>
        </w:rPr>
        <w:t xml:space="preserve">the English </w:t>
      </w:r>
      <w:r w:rsidRPr="004377E1">
        <w:rPr>
          <w:rFonts w:asciiTheme="majorBidi" w:hAnsiTheme="majorBidi" w:cstheme="majorBidi"/>
          <w:color w:val="000000" w:themeColor="text1"/>
          <w:sz w:val="24"/>
          <w:szCs w:val="24"/>
        </w:rPr>
        <w:t xml:space="preserve">Translation </w:t>
      </w:r>
      <w:r w:rsidR="001B7631" w:rsidRPr="004377E1">
        <w:rPr>
          <w:rFonts w:asciiTheme="majorBidi" w:hAnsiTheme="majorBidi" w:cstheme="majorBidi"/>
          <w:color w:val="000000" w:themeColor="text1"/>
          <w:sz w:val="24"/>
          <w:szCs w:val="24"/>
        </w:rPr>
        <w:t>program</w:t>
      </w:r>
      <w:r w:rsidRPr="004377E1">
        <w:rPr>
          <w:rFonts w:asciiTheme="majorBidi" w:hAnsiTheme="majorBidi" w:cstheme="majorBidi"/>
          <w:color w:val="000000" w:themeColor="text1"/>
          <w:sz w:val="24"/>
          <w:szCs w:val="24"/>
        </w:rPr>
        <w:t xml:space="preserve"> at </w:t>
      </w:r>
      <w:r w:rsidR="001B7631" w:rsidRPr="004377E1">
        <w:rPr>
          <w:rFonts w:asciiTheme="majorBidi" w:hAnsiTheme="majorBidi" w:cstheme="majorBidi"/>
          <w:color w:val="000000" w:themeColor="text1"/>
          <w:sz w:val="24"/>
          <w:szCs w:val="24"/>
        </w:rPr>
        <w:t xml:space="preserve">Islamic </w:t>
      </w:r>
      <w:r w:rsidRPr="004377E1">
        <w:rPr>
          <w:rFonts w:asciiTheme="majorBidi" w:hAnsiTheme="majorBidi" w:cstheme="majorBidi"/>
          <w:color w:val="000000" w:themeColor="text1"/>
          <w:sz w:val="24"/>
          <w:szCs w:val="24"/>
        </w:rPr>
        <w:t>Azad University</w:t>
      </w:r>
      <w:r w:rsidR="001B7631" w:rsidRPr="004377E1">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w:t>
      </w:r>
      <w:proofErr w:type="spellStart"/>
      <w:r w:rsidRPr="004377E1">
        <w:rPr>
          <w:rFonts w:asciiTheme="majorBidi" w:hAnsiTheme="majorBidi" w:cstheme="majorBidi"/>
          <w:color w:val="000000" w:themeColor="text1"/>
          <w:sz w:val="24"/>
          <w:szCs w:val="24"/>
        </w:rPr>
        <w:t>Shahreza</w:t>
      </w:r>
      <w:proofErr w:type="spellEnd"/>
      <w:r w:rsidR="001B7631" w:rsidRPr="004377E1">
        <w:rPr>
          <w:rFonts w:asciiTheme="majorBidi" w:hAnsiTheme="majorBidi" w:cstheme="majorBidi"/>
          <w:color w:val="000000" w:themeColor="text1"/>
          <w:sz w:val="24"/>
          <w:szCs w:val="24"/>
        </w:rPr>
        <w:t xml:space="preserve"> branch</w:t>
      </w:r>
      <w:r w:rsidRPr="004377E1">
        <w:rPr>
          <w:rFonts w:asciiTheme="majorBidi" w:hAnsiTheme="majorBidi" w:cstheme="majorBidi"/>
          <w:color w:val="000000" w:themeColor="text1"/>
          <w:sz w:val="24"/>
          <w:szCs w:val="24"/>
        </w:rPr>
        <w:t xml:space="preserve">. All participants involved in the translation process were proficient in Persian (L1) and English (L2). Despite variations in </w:t>
      </w:r>
      <w:r w:rsidRPr="004377E1">
        <w:rPr>
          <w:rFonts w:asciiTheme="majorBidi" w:hAnsiTheme="majorBidi" w:cstheme="majorBidi"/>
          <w:color w:val="000000" w:themeColor="text1"/>
          <w:sz w:val="24"/>
          <w:szCs w:val="24"/>
        </w:rPr>
        <w:lastRenderedPageBreak/>
        <w:t>participants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English language proficiency levels, it was generally assumed that their proficiency was satisfactory. This assumption was based on the requirement for participants to pass relevant courses, such as Advanced Translation I and II, </w:t>
      </w:r>
      <w:r w:rsidR="00BC14C9" w:rsidRPr="004377E1">
        <w:rPr>
          <w:rFonts w:asciiTheme="majorBidi" w:hAnsiTheme="majorBidi" w:cstheme="majorBidi"/>
          <w:color w:val="000000" w:themeColor="text1"/>
          <w:sz w:val="24"/>
          <w:szCs w:val="24"/>
        </w:rPr>
        <w:t xml:space="preserve">and </w:t>
      </w:r>
      <w:r w:rsidRPr="004377E1">
        <w:rPr>
          <w:rFonts w:asciiTheme="majorBidi" w:hAnsiTheme="majorBidi" w:cstheme="majorBidi"/>
          <w:color w:val="000000" w:themeColor="text1"/>
          <w:sz w:val="24"/>
          <w:szCs w:val="24"/>
        </w:rPr>
        <w:t xml:space="preserve">Journalistic Translation as part of their study programs. </w:t>
      </w:r>
      <w:r w:rsidR="00D51DDF" w:rsidRPr="004377E1">
        <w:rPr>
          <w:rFonts w:asciiTheme="majorBidi" w:hAnsiTheme="majorBidi" w:cstheme="majorBidi"/>
          <w:color w:val="000000" w:themeColor="text1"/>
          <w:sz w:val="24"/>
          <w:szCs w:val="24"/>
        </w:rPr>
        <w:t>To</w:t>
      </w:r>
      <w:r w:rsidRPr="004377E1">
        <w:rPr>
          <w:rFonts w:asciiTheme="majorBidi" w:hAnsiTheme="majorBidi" w:cstheme="majorBidi"/>
          <w:color w:val="000000" w:themeColor="text1"/>
          <w:sz w:val="24"/>
          <w:szCs w:val="24"/>
        </w:rPr>
        <w:t xml:space="preserve"> evaluate the </w:t>
      </w:r>
      <w:r w:rsidR="00D51DDF" w:rsidRPr="004377E1">
        <w:rPr>
          <w:rFonts w:asciiTheme="majorBidi" w:hAnsiTheme="majorBidi" w:cstheme="majorBidi"/>
          <w:color w:val="000000" w:themeColor="text1"/>
          <w:sz w:val="24"/>
          <w:szCs w:val="24"/>
        </w:rPr>
        <w:t>participants</w:t>
      </w:r>
      <w:r w:rsidR="008D20CD">
        <w:rPr>
          <w:rFonts w:asciiTheme="majorBidi" w:hAnsiTheme="majorBidi" w:cstheme="majorBidi"/>
          <w:color w:val="000000" w:themeColor="text1"/>
          <w:sz w:val="24"/>
          <w:szCs w:val="24"/>
        </w:rPr>
        <w:t>’</w:t>
      </w:r>
      <w:r w:rsidR="00D51DDF" w:rsidRPr="004377E1">
        <w:rPr>
          <w:rFonts w:asciiTheme="majorBidi" w:hAnsiTheme="majorBidi" w:cstheme="majorBidi"/>
          <w:color w:val="000000" w:themeColor="text1"/>
          <w:sz w:val="24"/>
          <w:szCs w:val="24"/>
        </w:rPr>
        <w:t xml:space="preserve"> cognitive abilities</w:t>
      </w:r>
      <w:r w:rsidRPr="004377E1">
        <w:rPr>
          <w:rFonts w:asciiTheme="majorBidi" w:hAnsiTheme="majorBidi" w:cstheme="majorBidi"/>
          <w:color w:val="000000" w:themeColor="text1"/>
          <w:sz w:val="24"/>
          <w:szCs w:val="24"/>
        </w:rPr>
        <w:t xml:space="preserve">, </w:t>
      </w:r>
      <w:r w:rsidR="003D65E0" w:rsidRPr="004377E1">
        <w:rPr>
          <w:rFonts w:asciiTheme="majorBidi" w:hAnsiTheme="majorBidi" w:cstheme="majorBidi"/>
          <w:color w:val="000000" w:themeColor="text1"/>
          <w:sz w:val="24"/>
          <w:szCs w:val="24"/>
        </w:rPr>
        <w:t>eighteen multiple-choice translation questions related to economics were</w:t>
      </w:r>
      <w:r w:rsidRPr="004377E1">
        <w:rPr>
          <w:rFonts w:asciiTheme="majorBidi" w:hAnsiTheme="majorBidi" w:cstheme="majorBidi"/>
          <w:color w:val="000000" w:themeColor="text1"/>
          <w:sz w:val="24"/>
          <w:szCs w:val="24"/>
        </w:rPr>
        <w:t xml:space="preserve"> administered. The participants were instructed to provide their responses within a specified </w:t>
      </w:r>
      <w:r w:rsidR="00D944B9" w:rsidRPr="004377E1">
        <w:rPr>
          <w:rFonts w:asciiTheme="majorBidi" w:hAnsiTheme="majorBidi" w:cstheme="majorBidi"/>
          <w:color w:val="000000" w:themeColor="text1"/>
          <w:sz w:val="24"/>
          <w:szCs w:val="24"/>
        </w:rPr>
        <w:t>90-minute time frame, corresponding to the class hour</w:t>
      </w:r>
      <w:r w:rsidRPr="004377E1">
        <w:rPr>
          <w:rFonts w:asciiTheme="majorBidi" w:hAnsiTheme="majorBidi" w:cstheme="majorBidi"/>
          <w:color w:val="000000" w:themeColor="text1"/>
          <w:sz w:val="24"/>
          <w:szCs w:val="24"/>
        </w:rPr>
        <w:t xml:space="preserve">. The examination was sourced from the database containing economic translation banks of questions of </w:t>
      </w:r>
      <w:r w:rsidR="00211D31" w:rsidRPr="004377E1">
        <w:rPr>
          <w:rFonts w:asciiTheme="majorBidi" w:hAnsiTheme="majorBidi" w:cstheme="majorBidi"/>
          <w:color w:val="000000" w:themeColor="text1"/>
          <w:sz w:val="24"/>
          <w:szCs w:val="24"/>
        </w:rPr>
        <w:t xml:space="preserve">the Islamic </w:t>
      </w:r>
      <w:r w:rsidRPr="004377E1">
        <w:rPr>
          <w:rFonts w:asciiTheme="majorBidi" w:hAnsiTheme="majorBidi" w:cstheme="majorBidi"/>
          <w:color w:val="000000" w:themeColor="text1"/>
          <w:sz w:val="24"/>
          <w:szCs w:val="24"/>
        </w:rPr>
        <w:t xml:space="preserve">Azad University. Furthermore, the inquiries addressed the topics </w:t>
      </w:r>
      <w:r w:rsidR="00211D31" w:rsidRPr="004377E1">
        <w:rPr>
          <w:rFonts w:asciiTheme="majorBidi" w:hAnsiTheme="majorBidi" w:cstheme="majorBidi"/>
          <w:color w:val="000000" w:themeColor="text1"/>
          <w:sz w:val="24"/>
          <w:szCs w:val="24"/>
        </w:rPr>
        <w:t>covered</w:t>
      </w:r>
      <w:r w:rsidRPr="004377E1">
        <w:rPr>
          <w:rFonts w:asciiTheme="majorBidi" w:hAnsiTheme="majorBidi" w:cstheme="majorBidi"/>
          <w:color w:val="000000" w:themeColor="text1"/>
          <w:sz w:val="24"/>
          <w:szCs w:val="24"/>
        </w:rPr>
        <w:t xml:space="preserve"> in the classroom. The marking of each question followed a dichotomous system, where a score of 1 was given for a correct reply, and a score of 0 was assigned for an erroneous response. The potential maximum score for this examination was 18. It is essential to acknowledge that no penalty was imposed for wrong answers. </w:t>
      </w:r>
    </w:p>
    <w:p w14:paraId="137563B0" w14:textId="0A6B2FEF" w:rsidR="00D9553F" w:rsidRPr="004377E1" w:rsidRDefault="00F138E5" w:rsidP="00B979B1">
      <w:pPr>
        <w:ind w:firstLine="720"/>
        <w:contextualSpacing/>
        <w:jc w:val="both"/>
        <w:rPr>
          <w:rFonts w:asciiTheme="majorBidi" w:hAnsiTheme="majorBidi" w:cstheme="majorBidi"/>
          <w:color w:val="000000" w:themeColor="text1"/>
          <w:sz w:val="24"/>
          <w:szCs w:val="24"/>
        </w:rPr>
      </w:pPr>
      <w:proofErr w:type="gramStart"/>
      <w:r w:rsidRPr="004377E1">
        <w:rPr>
          <w:rFonts w:asciiTheme="majorBidi" w:hAnsiTheme="majorBidi" w:cstheme="majorBidi"/>
          <w:color w:val="000000" w:themeColor="text1"/>
          <w:sz w:val="24"/>
          <w:szCs w:val="24"/>
        </w:rPr>
        <w:t>In light of</w:t>
      </w:r>
      <w:proofErr w:type="gramEnd"/>
      <w:r w:rsidRPr="004377E1">
        <w:rPr>
          <w:rFonts w:asciiTheme="majorBidi" w:hAnsiTheme="majorBidi" w:cstheme="majorBidi"/>
          <w:color w:val="000000" w:themeColor="text1"/>
          <w:sz w:val="24"/>
          <w:szCs w:val="24"/>
        </w:rPr>
        <w:t xml:space="preserve"> the COVID-19 pandemic, respondents were asked to provide their answers through the Islamic Azad University, </w:t>
      </w:r>
      <w:proofErr w:type="spellStart"/>
      <w:r w:rsidRPr="004377E1">
        <w:rPr>
          <w:rFonts w:asciiTheme="majorBidi" w:hAnsiTheme="majorBidi" w:cstheme="majorBidi"/>
          <w:color w:val="000000" w:themeColor="text1"/>
          <w:sz w:val="24"/>
          <w:szCs w:val="24"/>
        </w:rPr>
        <w:t>Shahreza</w:t>
      </w:r>
      <w:proofErr w:type="spellEnd"/>
      <w:r w:rsidRPr="004377E1">
        <w:rPr>
          <w:rFonts w:asciiTheme="majorBidi" w:hAnsiTheme="majorBidi" w:cstheme="majorBidi"/>
          <w:color w:val="000000" w:themeColor="text1"/>
          <w:sz w:val="24"/>
          <w:szCs w:val="24"/>
        </w:rPr>
        <w:t xml:space="preserve"> branch</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online Learning Management System (LMS). To minimize cheating among participants, an approach was used in which the questions were designed in a non-consecutive manner. </w:t>
      </w:r>
      <w:r w:rsidR="00C937D8" w:rsidRPr="004377E1">
        <w:rPr>
          <w:rFonts w:asciiTheme="majorBidi" w:hAnsiTheme="majorBidi" w:cstheme="majorBidi"/>
          <w:color w:val="000000" w:themeColor="text1"/>
          <w:sz w:val="24"/>
          <w:szCs w:val="24"/>
        </w:rPr>
        <w:t>Additionally, using a secure LMS for the assessment allowed for controlled access and timestamped submissions, improving the integrity of data collection by minimizing the chance of unauthorized collaboration or outside help. This method not only maintained the validity of the outcomes but also enabled effective monitoring and analysis of participant engagement throughout the remote assessment.</w:t>
      </w:r>
    </w:p>
    <w:p w14:paraId="0797AA0B" w14:textId="2317C2D3" w:rsidR="005A3121" w:rsidRPr="004377E1" w:rsidRDefault="005A3121" w:rsidP="0091507C">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3.2. Psychometric </w:t>
      </w:r>
      <w:r w:rsidR="0091507C">
        <w:rPr>
          <w:rFonts w:asciiTheme="majorBidi" w:hAnsiTheme="majorBidi" w:cstheme="majorBidi"/>
          <w:iCs/>
          <w:color w:val="000000" w:themeColor="text1"/>
        </w:rPr>
        <w:t>p</w:t>
      </w:r>
      <w:r w:rsidRPr="004377E1">
        <w:rPr>
          <w:rFonts w:asciiTheme="majorBidi" w:hAnsiTheme="majorBidi" w:cstheme="majorBidi"/>
          <w:iCs/>
          <w:color w:val="000000" w:themeColor="text1"/>
        </w:rPr>
        <w:t>ackages</w:t>
      </w:r>
    </w:p>
    <w:p w14:paraId="54C5C6C4" w14:textId="30F392D9" w:rsidR="005A3121" w:rsidRPr="004377E1" w:rsidRDefault="00D51DDF" w:rsidP="001E30D4">
      <w:pPr>
        <w:contextualSpacing/>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This paper employed </w:t>
      </w:r>
      <w:proofErr w:type="spellStart"/>
      <w:r w:rsidR="00670845" w:rsidRPr="004377E1">
        <w:rPr>
          <w:rFonts w:asciiTheme="majorBidi" w:eastAsiaTheme="minorEastAsia" w:hAnsiTheme="majorBidi" w:cstheme="majorBidi"/>
          <w:color w:val="000000" w:themeColor="text1"/>
          <w:sz w:val="24"/>
          <w:szCs w:val="24"/>
        </w:rPr>
        <w:t>Winsteps</w:t>
      </w:r>
      <w:proofErr w:type="spellEnd"/>
      <w:r w:rsidR="00670845" w:rsidRPr="004377E1">
        <w:rPr>
          <w:rFonts w:asciiTheme="majorBidi" w:eastAsiaTheme="minorEastAsia" w:hAnsiTheme="majorBidi" w:cstheme="majorBidi"/>
          <w:color w:val="000000" w:themeColor="text1"/>
          <w:sz w:val="24"/>
          <w:szCs w:val="24"/>
        </w:rPr>
        <w:t xml:space="preserve"> and STATA to interpret the results of the Rasch model</w:t>
      </w:r>
      <w:r w:rsidR="00BA13ED" w:rsidRPr="004377E1">
        <w:rPr>
          <w:rFonts w:asciiTheme="majorBidi" w:eastAsiaTheme="minorEastAsia" w:hAnsiTheme="majorBidi" w:cstheme="majorBidi"/>
          <w:color w:val="000000" w:themeColor="text1"/>
          <w:sz w:val="24"/>
          <w:szCs w:val="24"/>
        </w:rPr>
        <w:t xml:space="preserve">. </w:t>
      </w:r>
      <w:proofErr w:type="spellStart"/>
      <w:r w:rsidR="00BC092C" w:rsidRPr="004377E1">
        <w:rPr>
          <w:rFonts w:asciiTheme="majorBidi" w:eastAsiaTheme="minorEastAsia" w:hAnsiTheme="majorBidi" w:cstheme="majorBidi"/>
          <w:color w:val="000000" w:themeColor="text1"/>
          <w:sz w:val="24"/>
          <w:szCs w:val="24"/>
        </w:rPr>
        <w:t>Winsteps</w:t>
      </w:r>
      <w:proofErr w:type="spellEnd"/>
      <w:r w:rsidR="00BA13ED" w:rsidRPr="004377E1">
        <w:rPr>
          <w:rFonts w:asciiTheme="majorBidi" w:eastAsiaTheme="minorEastAsia" w:hAnsiTheme="majorBidi" w:cstheme="majorBidi"/>
          <w:color w:val="000000" w:themeColor="text1"/>
          <w:sz w:val="24"/>
          <w:szCs w:val="24"/>
        </w:rPr>
        <w:t xml:space="preserve"> is </w:t>
      </w:r>
      <w:r w:rsidR="004D37D6" w:rsidRPr="004377E1">
        <w:rPr>
          <w:rFonts w:asciiTheme="majorBidi" w:eastAsiaTheme="minorEastAsia" w:hAnsiTheme="majorBidi" w:cstheme="majorBidi"/>
          <w:color w:val="000000" w:themeColor="text1"/>
          <w:sz w:val="24"/>
          <w:szCs w:val="24"/>
        </w:rPr>
        <w:t xml:space="preserve">a </w:t>
      </w:r>
      <w:r w:rsidR="00BA13ED" w:rsidRPr="004377E1">
        <w:rPr>
          <w:rFonts w:asciiTheme="majorBidi" w:eastAsiaTheme="minorEastAsia" w:hAnsiTheme="majorBidi" w:cstheme="majorBidi"/>
          <w:color w:val="000000" w:themeColor="text1"/>
          <w:sz w:val="24"/>
          <w:szCs w:val="24"/>
        </w:rPr>
        <w:t>psychomet</w:t>
      </w:r>
      <w:r w:rsidR="00491B40" w:rsidRPr="004377E1">
        <w:rPr>
          <w:rFonts w:asciiTheme="majorBidi" w:eastAsiaTheme="minorEastAsia" w:hAnsiTheme="majorBidi" w:cstheme="majorBidi"/>
          <w:color w:val="000000" w:themeColor="text1"/>
          <w:sz w:val="24"/>
          <w:szCs w:val="24"/>
        </w:rPr>
        <w:t>r</w:t>
      </w:r>
      <w:r w:rsidR="00BA13ED" w:rsidRPr="004377E1">
        <w:rPr>
          <w:rFonts w:asciiTheme="majorBidi" w:eastAsiaTheme="minorEastAsia" w:hAnsiTheme="majorBidi" w:cstheme="majorBidi"/>
          <w:color w:val="000000" w:themeColor="text1"/>
          <w:sz w:val="24"/>
          <w:szCs w:val="24"/>
        </w:rPr>
        <w:t xml:space="preserve">ic software </w:t>
      </w:r>
      <w:r w:rsidR="007A0455" w:rsidRPr="004377E1">
        <w:rPr>
          <w:rFonts w:asciiTheme="majorBidi" w:eastAsiaTheme="minorEastAsia" w:hAnsiTheme="majorBidi" w:cstheme="majorBidi"/>
          <w:color w:val="000000" w:themeColor="text1"/>
          <w:sz w:val="24"/>
          <w:szCs w:val="24"/>
        </w:rPr>
        <w:t>that</w:t>
      </w:r>
      <w:r w:rsidR="00BA13ED" w:rsidRPr="004377E1">
        <w:rPr>
          <w:rFonts w:asciiTheme="majorBidi" w:eastAsiaTheme="minorEastAsia" w:hAnsiTheme="majorBidi" w:cstheme="majorBidi"/>
          <w:color w:val="000000" w:themeColor="text1"/>
          <w:sz w:val="24"/>
          <w:szCs w:val="24"/>
        </w:rPr>
        <w:t xml:space="preserve"> </w:t>
      </w:r>
      <w:r w:rsidRPr="004377E1">
        <w:rPr>
          <w:rFonts w:asciiTheme="majorBidi" w:eastAsiaTheme="minorEastAsia" w:hAnsiTheme="majorBidi" w:cstheme="majorBidi"/>
          <w:color w:val="000000" w:themeColor="text1"/>
          <w:sz w:val="24"/>
          <w:szCs w:val="24"/>
        </w:rPr>
        <w:t>converts</w:t>
      </w:r>
      <w:r w:rsidR="00BA13ED" w:rsidRPr="004377E1">
        <w:rPr>
          <w:rFonts w:asciiTheme="majorBidi" w:eastAsiaTheme="minorEastAsia" w:hAnsiTheme="majorBidi" w:cstheme="majorBidi"/>
          <w:color w:val="000000" w:themeColor="text1"/>
          <w:sz w:val="24"/>
          <w:szCs w:val="24"/>
        </w:rPr>
        <w:t xml:space="preserve"> dichotomous items into linear measures. </w:t>
      </w:r>
      <w:r w:rsidR="00BC092C" w:rsidRPr="004377E1">
        <w:rPr>
          <w:rFonts w:asciiTheme="majorBidi" w:eastAsiaTheme="minorEastAsia" w:hAnsiTheme="majorBidi" w:cstheme="majorBidi"/>
          <w:color w:val="000000" w:themeColor="text1"/>
          <w:sz w:val="24"/>
          <w:szCs w:val="24"/>
        </w:rPr>
        <w:t xml:space="preserve">It </w:t>
      </w:r>
      <w:r w:rsidR="00CC468A" w:rsidRPr="004377E1">
        <w:rPr>
          <w:rFonts w:asciiTheme="majorBidi" w:eastAsiaTheme="minorEastAsia" w:hAnsiTheme="majorBidi" w:cstheme="majorBidi"/>
          <w:color w:val="000000" w:themeColor="text1"/>
          <w:sz w:val="24"/>
          <w:szCs w:val="24"/>
        </w:rPr>
        <w:t xml:space="preserve">is </w:t>
      </w:r>
      <w:r w:rsidR="00BC092C" w:rsidRPr="004377E1">
        <w:rPr>
          <w:rFonts w:asciiTheme="majorBidi" w:eastAsiaTheme="minorEastAsia" w:hAnsiTheme="majorBidi" w:cstheme="majorBidi"/>
          <w:color w:val="000000" w:themeColor="text1"/>
          <w:sz w:val="24"/>
          <w:szCs w:val="24"/>
        </w:rPr>
        <w:t>also used for evaluating multiple-choice question</w:t>
      </w:r>
      <w:r w:rsidR="00CC468A" w:rsidRPr="004377E1">
        <w:rPr>
          <w:rFonts w:asciiTheme="majorBidi" w:eastAsiaTheme="minorEastAsia" w:hAnsiTheme="majorBidi" w:cstheme="majorBidi"/>
          <w:color w:val="000000" w:themeColor="text1"/>
          <w:sz w:val="24"/>
          <w:szCs w:val="24"/>
        </w:rPr>
        <w:t>s</w:t>
      </w:r>
      <w:r w:rsidR="00BC092C" w:rsidRPr="004377E1">
        <w:rPr>
          <w:rFonts w:asciiTheme="majorBidi" w:eastAsiaTheme="minorEastAsia" w:hAnsiTheme="majorBidi" w:cstheme="majorBidi"/>
          <w:color w:val="000000" w:themeColor="text1"/>
          <w:sz w:val="24"/>
          <w:szCs w:val="24"/>
        </w:rPr>
        <w:t xml:space="preserve"> (MCQ</w:t>
      </w:r>
      <w:r w:rsidR="001E30D4">
        <w:rPr>
          <w:rFonts w:asciiTheme="majorBidi" w:eastAsiaTheme="minorEastAsia" w:hAnsiTheme="majorBidi" w:cstheme="majorBidi"/>
          <w:color w:val="000000" w:themeColor="text1"/>
          <w:sz w:val="24"/>
          <w:szCs w:val="24"/>
        </w:rPr>
        <w:t>s</w:t>
      </w:r>
      <w:r w:rsidR="00BC092C" w:rsidRPr="004377E1">
        <w:rPr>
          <w:rFonts w:asciiTheme="majorBidi" w:eastAsiaTheme="minorEastAsia" w:hAnsiTheme="majorBidi" w:cstheme="majorBidi"/>
          <w:color w:val="000000" w:themeColor="text1"/>
          <w:sz w:val="24"/>
          <w:szCs w:val="24"/>
        </w:rPr>
        <w:t>), rating scales (RS</w:t>
      </w:r>
      <w:r w:rsidR="001E30D4">
        <w:rPr>
          <w:rFonts w:asciiTheme="majorBidi" w:eastAsiaTheme="minorEastAsia" w:hAnsiTheme="majorBidi" w:cstheme="majorBidi"/>
          <w:color w:val="000000" w:themeColor="text1"/>
          <w:sz w:val="24"/>
          <w:szCs w:val="24"/>
        </w:rPr>
        <w:t>s</w:t>
      </w:r>
      <w:r w:rsidR="00BC092C" w:rsidRPr="004377E1">
        <w:rPr>
          <w:rFonts w:asciiTheme="majorBidi" w:eastAsiaTheme="minorEastAsia" w:hAnsiTheme="majorBidi" w:cstheme="majorBidi"/>
          <w:color w:val="000000" w:themeColor="text1"/>
          <w:sz w:val="24"/>
          <w:szCs w:val="24"/>
        </w:rPr>
        <w:t xml:space="preserve">), and partial credit (PC). </w:t>
      </w:r>
      <w:r w:rsidR="008D0129" w:rsidRPr="004377E1">
        <w:rPr>
          <w:rFonts w:asciiTheme="majorBidi" w:eastAsiaTheme="minorEastAsia" w:hAnsiTheme="majorBidi" w:cstheme="majorBidi"/>
          <w:color w:val="000000" w:themeColor="text1"/>
          <w:sz w:val="24"/>
          <w:szCs w:val="24"/>
        </w:rPr>
        <w:t xml:space="preserve">The </w:t>
      </w:r>
      <w:proofErr w:type="spellStart"/>
      <w:r w:rsidR="004941A8" w:rsidRPr="004377E1">
        <w:rPr>
          <w:rFonts w:asciiTheme="majorBidi" w:eastAsiaTheme="minorEastAsia" w:hAnsiTheme="majorBidi" w:cstheme="majorBidi"/>
          <w:color w:val="000000" w:themeColor="text1"/>
          <w:sz w:val="24"/>
          <w:szCs w:val="24"/>
        </w:rPr>
        <w:t>Winsteps</w:t>
      </w:r>
      <w:proofErr w:type="spellEnd"/>
      <w:r w:rsidR="00BA13ED" w:rsidRPr="004377E1">
        <w:rPr>
          <w:rFonts w:asciiTheme="majorBidi" w:eastAsiaTheme="minorEastAsia" w:hAnsiTheme="majorBidi" w:cstheme="majorBidi"/>
          <w:color w:val="000000" w:themeColor="text1"/>
          <w:sz w:val="24"/>
          <w:szCs w:val="24"/>
        </w:rPr>
        <w:t xml:space="preserve"> software connects </w:t>
      </w:r>
      <w:r w:rsidR="006A7C99" w:rsidRPr="004377E1">
        <w:rPr>
          <w:rFonts w:asciiTheme="majorBidi" w:eastAsiaTheme="minorEastAsia" w:hAnsiTheme="majorBidi" w:cstheme="majorBidi"/>
          <w:color w:val="000000" w:themeColor="text1"/>
          <w:sz w:val="24"/>
          <w:szCs w:val="24"/>
        </w:rPr>
        <w:t>qualitative analysis to quantitative analysis</w:t>
      </w:r>
      <w:r w:rsidR="00BA13ED" w:rsidRPr="004377E1">
        <w:rPr>
          <w:rFonts w:asciiTheme="majorBidi" w:eastAsiaTheme="minorEastAsia" w:hAnsiTheme="majorBidi" w:cstheme="majorBidi"/>
          <w:color w:val="000000" w:themeColor="text1"/>
          <w:sz w:val="24"/>
          <w:szCs w:val="24"/>
        </w:rPr>
        <w:t xml:space="preserve">. </w:t>
      </w:r>
    </w:p>
    <w:p w14:paraId="0CC4467A" w14:textId="541EB0D0" w:rsidR="00EC7639" w:rsidRPr="004377E1" w:rsidRDefault="00491B40" w:rsidP="00B979B1">
      <w:pPr>
        <w:ind w:firstLine="720"/>
        <w:contextualSpacing/>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Besides, this research paper</w:t>
      </w:r>
      <w:r w:rsidR="004941A8" w:rsidRPr="004377E1">
        <w:rPr>
          <w:rFonts w:asciiTheme="majorBidi" w:eastAsiaTheme="minorEastAsia" w:hAnsiTheme="majorBidi" w:cstheme="majorBidi"/>
          <w:color w:val="000000" w:themeColor="text1"/>
          <w:sz w:val="24"/>
          <w:szCs w:val="24"/>
        </w:rPr>
        <w:t xml:space="preserve"> used STATA to interpret item characteristic curves</w:t>
      </w:r>
      <w:r w:rsidR="00BC092C" w:rsidRPr="004377E1">
        <w:rPr>
          <w:rFonts w:asciiTheme="majorBidi" w:eastAsiaTheme="minorEastAsia" w:hAnsiTheme="majorBidi" w:cstheme="majorBidi"/>
          <w:color w:val="000000" w:themeColor="text1"/>
          <w:sz w:val="24"/>
          <w:szCs w:val="24"/>
        </w:rPr>
        <w:t xml:space="preserve"> (ICCs)</w:t>
      </w:r>
      <w:r w:rsidR="004941A8" w:rsidRPr="004377E1">
        <w:rPr>
          <w:rFonts w:asciiTheme="majorBidi" w:eastAsiaTheme="minorEastAsia" w:hAnsiTheme="majorBidi" w:cstheme="majorBidi"/>
          <w:color w:val="000000" w:themeColor="text1"/>
          <w:sz w:val="24"/>
          <w:szCs w:val="24"/>
        </w:rPr>
        <w:t>.</w:t>
      </w:r>
      <w:r w:rsidR="00AE58E3" w:rsidRPr="004377E1">
        <w:rPr>
          <w:rFonts w:asciiTheme="majorBidi" w:eastAsiaTheme="minorEastAsia" w:hAnsiTheme="majorBidi" w:cstheme="majorBidi"/>
          <w:color w:val="000000" w:themeColor="text1"/>
          <w:sz w:val="24"/>
          <w:szCs w:val="24"/>
        </w:rPr>
        <w:t xml:space="preserve"> STATA is used </w:t>
      </w:r>
      <w:r w:rsidR="00BD0A47" w:rsidRPr="004377E1">
        <w:rPr>
          <w:rFonts w:asciiTheme="majorBidi" w:eastAsiaTheme="minorEastAsia" w:hAnsiTheme="majorBidi" w:cstheme="majorBidi"/>
          <w:color w:val="000000" w:themeColor="text1"/>
          <w:sz w:val="24"/>
          <w:szCs w:val="24"/>
        </w:rPr>
        <w:t xml:space="preserve">to measure the following analyses, namely </w:t>
      </w:r>
      <w:r w:rsidR="003C5392" w:rsidRPr="004377E1">
        <w:rPr>
          <w:rFonts w:asciiTheme="majorBidi" w:eastAsiaTheme="minorEastAsia" w:hAnsiTheme="majorBidi" w:cstheme="majorBidi"/>
          <w:color w:val="000000" w:themeColor="text1"/>
          <w:sz w:val="24"/>
          <w:szCs w:val="24"/>
        </w:rPr>
        <w:t xml:space="preserve">(to name a few) </w:t>
      </w:r>
      <w:r w:rsidR="00BD0A47" w:rsidRPr="004377E1">
        <w:rPr>
          <w:rFonts w:asciiTheme="majorBidi" w:eastAsiaTheme="minorEastAsia" w:hAnsiTheme="majorBidi" w:cstheme="majorBidi"/>
          <w:color w:val="000000" w:themeColor="text1"/>
          <w:sz w:val="24"/>
          <w:szCs w:val="24"/>
        </w:rPr>
        <w:t xml:space="preserve">Bayesian econometrics, interval-censored Cox model, multivariate meta-analysis, panel-data multinomial logit, Leave-one-out meta-analysis, Galbraith plots, zero-inflated ordered logit model, item-response theory, and treatment-effect lasso. </w:t>
      </w:r>
    </w:p>
    <w:p w14:paraId="60D07FAC" w14:textId="77777777" w:rsidR="00EC7639" w:rsidRPr="004377E1" w:rsidRDefault="00EC7639" w:rsidP="001D18C5">
      <w:pPr>
        <w:spacing w:before="560" w:after="280"/>
        <w:jc w:val="both"/>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 xml:space="preserve">4. Data </w:t>
      </w:r>
      <w:r w:rsidRPr="001D18C5">
        <w:rPr>
          <w:rFonts w:asciiTheme="majorBidi" w:hAnsiTheme="majorBidi" w:cstheme="majorBidi"/>
          <w:b/>
          <w:bCs/>
          <w:color w:val="000000" w:themeColor="text1"/>
          <w:sz w:val="24"/>
          <w:szCs w:val="24"/>
        </w:rPr>
        <w:t>Analysis</w:t>
      </w:r>
      <w:r w:rsidRPr="004377E1">
        <w:rPr>
          <w:rFonts w:asciiTheme="majorBidi" w:eastAsiaTheme="minorEastAsia" w:hAnsiTheme="majorBidi" w:cstheme="majorBidi"/>
          <w:b/>
          <w:bCs/>
          <w:color w:val="000000" w:themeColor="text1"/>
          <w:sz w:val="24"/>
          <w:szCs w:val="24"/>
        </w:rPr>
        <w:t xml:space="preserve"> and Results </w:t>
      </w:r>
    </w:p>
    <w:p w14:paraId="39BEE305" w14:textId="18B1CABE" w:rsidR="00DA10DA" w:rsidRPr="004377E1" w:rsidRDefault="00DA10DA" w:rsidP="0091507C">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4.1. </w:t>
      </w:r>
      <w:proofErr w:type="spellStart"/>
      <w:r w:rsidRPr="004377E1">
        <w:rPr>
          <w:rFonts w:asciiTheme="majorBidi" w:hAnsiTheme="majorBidi" w:cstheme="majorBidi"/>
          <w:iCs/>
          <w:color w:val="000000" w:themeColor="text1"/>
        </w:rPr>
        <w:t>Unidimensionality</w:t>
      </w:r>
      <w:proofErr w:type="spellEnd"/>
      <w:r w:rsidRPr="004377E1">
        <w:rPr>
          <w:rFonts w:asciiTheme="majorBidi" w:hAnsiTheme="majorBidi" w:cstheme="majorBidi"/>
          <w:iCs/>
          <w:color w:val="000000" w:themeColor="text1"/>
        </w:rPr>
        <w:t xml:space="preserve"> </w:t>
      </w:r>
      <w:r w:rsidR="0091507C">
        <w:rPr>
          <w:rFonts w:asciiTheme="majorBidi" w:hAnsiTheme="majorBidi" w:cstheme="majorBidi"/>
          <w:iCs/>
          <w:color w:val="000000" w:themeColor="text1"/>
        </w:rPr>
        <w:t>a</w:t>
      </w:r>
      <w:r w:rsidR="00A369E2" w:rsidRPr="004377E1">
        <w:rPr>
          <w:rFonts w:asciiTheme="majorBidi" w:hAnsiTheme="majorBidi" w:cstheme="majorBidi"/>
          <w:iCs/>
          <w:color w:val="000000" w:themeColor="text1"/>
        </w:rPr>
        <w:t>ssumption</w:t>
      </w:r>
      <w:r w:rsidRPr="004377E1">
        <w:rPr>
          <w:rFonts w:asciiTheme="majorBidi" w:hAnsiTheme="majorBidi" w:cstheme="majorBidi"/>
          <w:iCs/>
          <w:color w:val="000000" w:themeColor="text1"/>
        </w:rPr>
        <w:t xml:space="preserve"> </w:t>
      </w:r>
    </w:p>
    <w:p w14:paraId="136CB837" w14:textId="2AA7DDBC" w:rsidR="002C0E24" w:rsidRPr="004377E1" w:rsidRDefault="00EF2AFC" w:rsidP="00226E82">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As noted, a test should assess a single measurement construct that accounts for variations in examinee responses. Thus, </w:t>
      </w:r>
      <w:r w:rsidR="006C48A5" w:rsidRPr="004377E1">
        <w:rPr>
          <w:rFonts w:asciiTheme="majorBidi" w:eastAsiaTheme="minorEastAsia" w:hAnsiTheme="majorBidi" w:cstheme="majorBidi"/>
          <w:color w:val="000000" w:themeColor="text1"/>
          <w:sz w:val="24"/>
          <w:szCs w:val="24"/>
        </w:rPr>
        <w:t>this research</w:t>
      </w:r>
      <w:r w:rsidRPr="004377E1">
        <w:rPr>
          <w:rFonts w:asciiTheme="majorBidi" w:eastAsiaTheme="minorEastAsia" w:hAnsiTheme="majorBidi" w:cstheme="majorBidi"/>
          <w:color w:val="000000" w:themeColor="text1"/>
          <w:sz w:val="24"/>
          <w:szCs w:val="24"/>
        </w:rPr>
        <w:t xml:space="preserve"> </w:t>
      </w:r>
      <w:r w:rsidR="006C48A5" w:rsidRPr="004377E1">
        <w:rPr>
          <w:rFonts w:asciiTheme="majorBidi" w:eastAsiaTheme="minorEastAsia" w:hAnsiTheme="majorBidi" w:cstheme="majorBidi"/>
          <w:color w:val="000000" w:themeColor="text1"/>
          <w:sz w:val="24"/>
          <w:szCs w:val="24"/>
        </w:rPr>
        <w:t>utilized</w:t>
      </w:r>
      <w:r w:rsidRPr="004377E1">
        <w:rPr>
          <w:rFonts w:asciiTheme="majorBidi" w:eastAsiaTheme="minorEastAsia" w:hAnsiTheme="majorBidi" w:cstheme="majorBidi"/>
          <w:color w:val="000000" w:themeColor="text1"/>
          <w:sz w:val="24"/>
          <w:szCs w:val="24"/>
        </w:rPr>
        <w:t xml:space="preserve"> principal component analysis of residuals to </w:t>
      </w:r>
      <w:r w:rsidRPr="004377E1">
        <w:rPr>
          <w:rFonts w:asciiTheme="majorBidi" w:eastAsiaTheme="minorEastAsia" w:hAnsiTheme="majorBidi" w:cstheme="majorBidi"/>
          <w:color w:val="000000" w:themeColor="text1"/>
          <w:sz w:val="24"/>
          <w:szCs w:val="24"/>
        </w:rPr>
        <w:lastRenderedPageBreak/>
        <w:t>ensure the test</w:t>
      </w:r>
      <w:r w:rsidR="008D20CD">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s </w:t>
      </w:r>
      <w:proofErr w:type="spellStart"/>
      <w:r w:rsidRPr="004377E1">
        <w:rPr>
          <w:rFonts w:asciiTheme="majorBidi" w:eastAsiaTheme="minorEastAsia" w:hAnsiTheme="majorBidi" w:cstheme="majorBidi"/>
          <w:color w:val="000000" w:themeColor="text1"/>
          <w:sz w:val="24"/>
          <w:szCs w:val="24"/>
        </w:rPr>
        <w:t>unidimensionality</w:t>
      </w:r>
      <w:proofErr w:type="spellEnd"/>
      <w:r w:rsidRPr="004377E1">
        <w:rPr>
          <w:rFonts w:asciiTheme="majorBidi" w:eastAsiaTheme="minorEastAsia" w:hAnsiTheme="majorBidi" w:cstheme="majorBidi"/>
          <w:color w:val="000000" w:themeColor="text1"/>
          <w:sz w:val="24"/>
          <w:szCs w:val="24"/>
        </w:rPr>
        <w:t xml:space="preserve">. To verify this </w:t>
      </w:r>
      <w:proofErr w:type="spellStart"/>
      <w:r w:rsidRPr="004377E1">
        <w:rPr>
          <w:rFonts w:asciiTheme="majorBidi" w:eastAsiaTheme="minorEastAsia" w:hAnsiTheme="majorBidi" w:cstheme="majorBidi"/>
          <w:color w:val="000000" w:themeColor="text1"/>
          <w:sz w:val="24"/>
          <w:szCs w:val="24"/>
        </w:rPr>
        <w:t>unidimensionality</w:t>
      </w:r>
      <w:proofErr w:type="spellEnd"/>
      <w:r w:rsidRPr="004377E1">
        <w:rPr>
          <w:rFonts w:asciiTheme="majorBidi" w:eastAsiaTheme="minorEastAsia" w:hAnsiTheme="majorBidi" w:cstheme="majorBidi"/>
          <w:color w:val="000000" w:themeColor="text1"/>
          <w:sz w:val="24"/>
          <w:szCs w:val="24"/>
        </w:rPr>
        <w:t xml:space="preserve">, it is essential to check the eigenvalue for our test. </w:t>
      </w:r>
    </w:p>
    <w:p w14:paraId="7F8EC025" w14:textId="7A85E53D" w:rsidR="000960D2" w:rsidRPr="006B6F16" w:rsidRDefault="000960D2" w:rsidP="006B6F16">
      <w:pPr>
        <w:pStyle w:val="Tabletitle"/>
        <w:keepNext/>
        <w:keepLines/>
        <w:spacing w:before="0" w:after="120" w:line="240" w:lineRule="auto"/>
        <w:rPr>
          <w:lang w:val="en-US"/>
        </w:rPr>
      </w:pPr>
      <w:r w:rsidRPr="006B6F16">
        <w:rPr>
          <w:lang w:val="en-US"/>
        </w:rPr>
        <w:t>Table 4</w:t>
      </w:r>
      <w:r w:rsidR="006B6F16">
        <w:rPr>
          <w:lang w:val="en-US"/>
        </w:rPr>
        <w:t xml:space="preserve">: </w:t>
      </w:r>
      <w:proofErr w:type="spellStart"/>
      <w:r w:rsidRPr="006B6F16">
        <w:rPr>
          <w:lang w:val="en-US"/>
        </w:rPr>
        <w:t>Unidimensionality</w:t>
      </w:r>
      <w:proofErr w:type="spellEnd"/>
      <w:r w:rsidRPr="006B6F16">
        <w:rPr>
          <w:lang w:val="en-US"/>
        </w:rPr>
        <w:t xml:space="preserve"> </w:t>
      </w:r>
      <w:r w:rsidR="006B6F16">
        <w:rPr>
          <w:lang w:val="en-US"/>
        </w:rPr>
        <w:t>p</w:t>
      </w:r>
      <w:r w:rsidRPr="006B6F16">
        <w:rPr>
          <w:lang w:val="en-US"/>
        </w:rPr>
        <w:t xml:space="preserve">remise of the </w:t>
      </w:r>
      <w:r w:rsidR="006B6F16">
        <w:rPr>
          <w:lang w:val="en-US"/>
        </w:rPr>
        <w:t>w</w:t>
      </w:r>
      <w:r w:rsidRPr="006B6F16">
        <w:rPr>
          <w:lang w:val="en-US"/>
        </w:rPr>
        <w:t xml:space="preserve">hole </w:t>
      </w:r>
      <w:r w:rsidR="006B6F16">
        <w:rPr>
          <w:lang w:val="en-US"/>
        </w:rPr>
        <w:t>t</w:t>
      </w:r>
      <w:r w:rsidRPr="006B6F16">
        <w:rPr>
          <w:lang w:val="en-US"/>
        </w:rPr>
        <w:t>est</w:t>
      </w:r>
    </w:p>
    <w:tbl>
      <w:tblPr>
        <w:tblStyle w:val="Mriekatabuky"/>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255"/>
      </w:tblGrid>
      <w:tr w:rsidR="004377E1" w:rsidRPr="004377E1" w14:paraId="554C078B" w14:textId="77777777" w:rsidTr="006B6F9C">
        <w:tc>
          <w:tcPr>
            <w:tcW w:w="5310" w:type="dxa"/>
            <w:gridSpan w:val="2"/>
            <w:tcBorders>
              <w:top w:val="single" w:sz="18" w:space="0" w:color="auto"/>
              <w:bottom w:val="single" w:sz="18" w:space="0" w:color="auto"/>
            </w:tcBorders>
          </w:tcPr>
          <w:p w14:paraId="540169FE" w14:textId="77777777" w:rsidR="00B2640B" w:rsidRPr="004377E1" w:rsidRDefault="00B2640B" w:rsidP="002C66AB">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Standardized </w:t>
            </w:r>
            <w:r w:rsidR="002C66AB" w:rsidRPr="004377E1">
              <w:rPr>
                <w:rFonts w:asciiTheme="majorBidi" w:eastAsiaTheme="minorEastAsia" w:hAnsiTheme="majorBidi" w:cstheme="majorBidi"/>
                <w:color w:val="000000" w:themeColor="text1"/>
                <w:sz w:val="24"/>
                <w:szCs w:val="24"/>
              </w:rPr>
              <w:t>R</w:t>
            </w:r>
            <w:r w:rsidRPr="004377E1">
              <w:rPr>
                <w:rFonts w:asciiTheme="majorBidi" w:eastAsiaTheme="minorEastAsia" w:hAnsiTheme="majorBidi" w:cstheme="majorBidi"/>
                <w:color w:val="000000" w:themeColor="text1"/>
                <w:sz w:val="24"/>
                <w:szCs w:val="24"/>
              </w:rPr>
              <w:t xml:space="preserve">esidual </w:t>
            </w:r>
            <w:r w:rsidR="002C66AB" w:rsidRPr="004377E1">
              <w:rPr>
                <w:rFonts w:asciiTheme="majorBidi" w:eastAsiaTheme="minorEastAsia" w:hAnsiTheme="majorBidi" w:cstheme="majorBidi"/>
                <w:color w:val="000000" w:themeColor="text1"/>
                <w:sz w:val="24"/>
                <w:szCs w:val="24"/>
              </w:rPr>
              <w:t>V</w:t>
            </w:r>
            <w:r w:rsidRPr="004377E1">
              <w:rPr>
                <w:rFonts w:asciiTheme="majorBidi" w:eastAsiaTheme="minorEastAsia" w:hAnsiTheme="majorBidi" w:cstheme="majorBidi"/>
                <w:color w:val="000000" w:themeColor="text1"/>
                <w:sz w:val="24"/>
                <w:szCs w:val="24"/>
              </w:rPr>
              <w:t xml:space="preserve">ariance in </w:t>
            </w:r>
            <w:r w:rsidR="002C66AB" w:rsidRPr="004377E1">
              <w:rPr>
                <w:rFonts w:asciiTheme="majorBidi" w:eastAsiaTheme="minorEastAsia" w:hAnsiTheme="majorBidi" w:cstheme="majorBidi"/>
                <w:color w:val="000000" w:themeColor="text1"/>
                <w:sz w:val="24"/>
                <w:szCs w:val="24"/>
              </w:rPr>
              <w:t>E</w:t>
            </w:r>
            <w:r w:rsidRPr="004377E1">
              <w:rPr>
                <w:rFonts w:asciiTheme="majorBidi" w:eastAsiaTheme="minorEastAsia" w:hAnsiTheme="majorBidi" w:cstheme="majorBidi"/>
                <w:color w:val="000000" w:themeColor="text1"/>
                <w:sz w:val="24"/>
                <w:szCs w:val="24"/>
              </w:rPr>
              <w:t xml:space="preserve">igenvalue </w:t>
            </w:r>
            <w:r w:rsidR="002C66AB" w:rsidRPr="004377E1">
              <w:rPr>
                <w:rFonts w:asciiTheme="majorBidi" w:eastAsiaTheme="minorEastAsia" w:hAnsiTheme="majorBidi" w:cstheme="majorBidi"/>
                <w:color w:val="000000" w:themeColor="text1"/>
                <w:sz w:val="24"/>
                <w:szCs w:val="24"/>
              </w:rPr>
              <w:t>U</w:t>
            </w:r>
            <w:r w:rsidRPr="004377E1">
              <w:rPr>
                <w:rFonts w:asciiTheme="majorBidi" w:eastAsiaTheme="minorEastAsia" w:hAnsiTheme="majorBidi" w:cstheme="majorBidi"/>
                <w:color w:val="000000" w:themeColor="text1"/>
                <w:sz w:val="24"/>
                <w:szCs w:val="24"/>
              </w:rPr>
              <w:t xml:space="preserve">nits = </w:t>
            </w:r>
            <w:r w:rsidR="002C66AB" w:rsidRPr="004377E1">
              <w:rPr>
                <w:rFonts w:asciiTheme="majorBidi" w:eastAsiaTheme="minorEastAsia" w:hAnsiTheme="majorBidi" w:cstheme="majorBidi"/>
                <w:color w:val="000000" w:themeColor="text1"/>
                <w:sz w:val="24"/>
                <w:szCs w:val="24"/>
              </w:rPr>
              <w:t>Q</w:t>
            </w:r>
            <w:r w:rsidRPr="004377E1">
              <w:rPr>
                <w:rFonts w:asciiTheme="majorBidi" w:eastAsiaTheme="minorEastAsia" w:hAnsiTheme="majorBidi" w:cstheme="majorBidi"/>
                <w:color w:val="000000" w:themeColor="text1"/>
                <w:sz w:val="24"/>
                <w:szCs w:val="24"/>
              </w:rPr>
              <w:t xml:space="preserve">uestions </w:t>
            </w:r>
            <w:r w:rsidR="002C66AB" w:rsidRPr="004377E1">
              <w:rPr>
                <w:rFonts w:asciiTheme="majorBidi" w:eastAsiaTheme="minorEastAsia" w:hAnsiTheme="majorBidi" w:cstheme="majorBidi"/>
                <w:color w:val="000000" w:themeColor="text1"/>
                <w:sz w:val="24"/>
                <w:szCs w:val="24"/>
              </w:rPr>
              <w:t>I</w:t>
            </w:r>
            <w:r w:rsidRPr="004377E1">
              <w:rPr>
                <w:rFonts w:asciiTheme="majorBidi" w:eastAsiaTheme="minorEastAsia" w:hAnsiTheme="majorBidi" w:cstheme="majorBidi"/>
                <w:color w:val="000000" w:themeColor="text1"/>
                <w:sz w:val="24"/>
                <w:szCs w:val="24"/>
              </w:rPr>
              <w:t xml:space="preserve">nformation </w:t>
            </w:r>
            <w:r w:rsidR="002C66AB" w:rsidRPr="004377E1">
              <w:rPr>
                <w:rFonts w:asciiTheme="majorBidi" w:eastAsiaTheme="minorEastAsia" w:hAnsiTheme="majorBidi" w:cstheme="majorBidi"/>
                <w:color w:val="000000" w:themeColor="text1"/>
                <w:sz w:val="24"/>
                <w:szCs w:val="24"/>
              </w:rPr>
              <w:t>U</w:t>
            </w:r>
            <w:r w:rsidRPr="004377E1">
              <w:rPr>
                <w:rFonts w:asciiTheme="majorBidi" w:eastAsiaTheme="minorEastAsia" w:hAnsiTheme="majorBidi" w:cstheme="majorBidi"/>
                <w:color w:val="000000" w:themeColor="text1"/>
                <w:sz w:val="24"/>
                <w:szCs w:val="24"/>
              </w:rPr>
              <w:t>nits</w:t>
            </w:r>
          </w:p>
        </w:tc>
      </w:tr>
      <w:tr w:rsidR="004377E1" w:rsidRPr="004377E1" w14:paraId="70438AAF" w14:textId="77777777" w:rsidTr="006B6F9C">
        <w:tc>
          <w:tcPr>
            <w:tcW w:w="3055" w:type="dxa"/>
            <w:tcBorders>
              <w:top w:val="single" w:sz="18" w:space="0" w:color="auto"/>
            </w:tcBorders>
          </w:tcPr>
          <w:p w14:paraId="60CA4A44" w14:textId="77777777" w:rsidR="00B2640B" w:rsidRPr="004377E1" w:rsidRDefault="002C66AB" w:rsidP="006B6F9C">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Rasch factor eigenvalue of the whole test</w:t>
            </w:r>
            <w:r w:rsidR="00FE07CB" w:rsidRPr="004377E1">
              <w:rPr>
                <w:rFonts w:asciiTheme="majorBidi" w:eastAsiaTheme="minorEastAsia" w:hAnsiTheme="majorBidi" w:cstheme="majorBidi"/>
                <w:color w:val="000000" w:themeColor="text1"/>
                <w:sz w:val="24"/>
                <w:szCs w:val="24"/>
              </w:rPr>
              <w:t xml:space="preserve"> (items)</w:t>
            </w:r>
          </w:p>
        </w:tc>
        <w:tc>
          <w:tcPr>
            <w:tcW w:w="2255" w:type="dxa"/>
            <w:tcBorders>
              <w:top w:val="single" w:sz="18" w:space="0" w:color="auto"/>
            </w:tcBorders>
          </w:tcPr>
          <w:p w14:paraId="4B900CB0" w14:textId="77777777" w:rsidR="00B2640B" w:rsidRPr="004377E1" w:rsidRDefault="00890993" w:rsidP="00CC2ED0">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w:t>
            </w:r>
            <w:r w:rsidR="00CC2ED0" w:rsidRPr="004377E1">
              <w:rPr>
                <w:rFonts w:asciiTheme="majorBidi" w:eastAsiaTheme="minorEastAsia" w:hAnsiTheme="majorBidi" w:cstheme="majorBidi"/>
                <w:color w:val="000000" w:themeColor="text1"/>
                <w:sz w:val="24"/>
                <w:szCs w:val="24"/>
              </w:rPr>
              <w:t>4</w:t>
            </w:r>
            <w:r w:rsidR="002C66AB" w:rsidRPr="004377E1">
              <w:rPr>
                <w:rFonts w:asciiTheme="majorBidi" w:eastAsiaTheme="minorEastAsia" w:hAnsiTheme="majorBidi" w:cstheme="majorBidi"/>
                <w:color w:val="000000" w:themeColor="text1"/>
                <w:sz w:val="24"/>
                <w:szCs w:val="24"/>
              </w:rPr>
              <w:t>.</w:t>
            </w:r>
            <w:r w:rsidR="00CC2ED0" w:rsidRPr="004377E1">
              <w:rPr>
                <w:rFonts w:asciiTheme="majorBidi" w:eastAsiaTheme="minorEastAsia" w:hAnsiTheme="majorBidi" w:cstheme="majorBidi"/>
                <w:color w:val="000000" w:themeColor="text1"/>
                <w:sz w:val="24"/>
                <w:szCs w:val="24"/>
              </w:rPr>
              <w:t>0729</w:t>
            </w:r>
          </w:p>
        </w:tc>
      </w:tr>
      <w:tr w:rsidR="004377E1" w:rsidRPr="004377E1" w14:paraId="336F0238" w14:textId="77777777" w:rsidTr="006B6F9C">
        <w:tc>
          <w:tcPr>
            <w:tcW w:w="3055" w:type="dxa"/>
          </w:tcPr>
          <w:p w14:paraId="6A2C581A" w14:textId="77777777" w:rsidR="00B2640B" w:rsidRPr="004377E1" w:rsidRDefault="002C66AB" w:rsidP="006B6F9C">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w:t>
            </w:r>
            <w:r w:rsidRPr="004377E1">
              <w:rPr>
                <w:rFonts w:asciiTheme="majorBidi" w:eastAsiaTheme="minorEastAsia" w:hAnsiTheme="majorBidi" w:cstheme="majorBidi"/>
                <w:color w:val="000000" w:themeColor="text1"/>
                <w:sz w:val="24"/>
                <w:szCs w:val="24"/>
                <w:vertAlign w:val="superscript"/>
              </w:rPr>
              <w:t>st</w:t>
            </w:r>
            <w:r w:rsidRPr="004377E1">
              <w:rPr>
                <w:rFonts w:asciiTheme="majorBidi" w:eastAsiaTheme="minorEastAsia" w:hAnsiTheme="majorBidi" w:cstheme="majorBidi"/>
                <w:color w:val="000000" w:themeColor="text1"/>
                <w:sz w:val="24"/>
                <w:szCs w:val="24"/>
              </w:rPr>
              <w:t xml:space="preserve"> contrast eigenvalue</w:t>
            </w:r>
          </w:p>
        </w:tc>
        <w:tc>
          <w:tcPr>
            <w:tcW w:w="2255" w:type="dxa"/>
            <w:shd w:val="clear" w:color="auto" w:fill="E7E6E6" w:themeFill="background2"/>
          </w:tcPr>
          <w:p w14:paraId="423CD974" w14:textId="77777777" w:rsidR="00B2640B" w:rsidRPr="004377E1" w:rsidRDefault="002C66AB" w:rsidP="009D6423">
            <w:pPr>
              <w:jc w:val="center"/>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1.6453</w:t>
            </w:r>
          </w:p>
        </w:tc>
      </w:tr>
      <w:tr w:rsidR="002C66AB" w:rsidRPr="004377E1" w14:paraId="55C3F08E" w14:textId="77777777" w:rsidTr="006B6F9C">
        <w:tc>
          <w:tcPr>
            <w:tcW w:w="3055" w:type="dxa"/>
            <w:tcBorders>
              <w:bottom w:val="single" w:sz="18" w:space="0" w:color="auto"/>
            </w:tcBorders>
          </w:tcPr>
          <w:p w14:paraId="44B4F855" w14:textId="77777777" w:rsidR="002C66AB" w:rsidRPr="004377E1" w:rsidRDefault="002C66AB" w:rsidP="006B6F9C">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Total No of </w:t>
            </w:r>
            <w:r w:rsidR="00397649" w:rsidRPr="004377E1">
              <w:rPr>
                <w:rFonts w:asciiTheme="majorBidi" w:eastAsiaTheme="minorEastAsia" w:hAnsiTheme="majorBidi" w:cstheme="majorBidi"/>
                <w:color w:val="000000" w:themeColor="text1"/>
                <w:sz w:val="24"/>
                <w:szCs w:val="24"/>
              </w:rPr>
              <w:t>MC</w:t>
            </w:r>
            <w:r w:rsidRPr="004377E1">
              <w:rPr>
                <w:rFonts w:asciiTheme="majorBidi" w:eastAsiaTheme="minorEastAsia" w:hAnsiTheme="majorBidi" w:cstheme="majorBidi"/>
                <w:color w:val="000000" w:themeColor="text1"/>
                <w:sz w:val="24"/>
                <w:szCs w:val="24"/>
              </w:rPr>
              <w:t>Qs</w:t>
            </w:r>
          </w:p>
        </w:tc>
        <w:tc>
          <w:tcPr>
            <w:tcW w:w="2255" w:type="dxa"/>
            <w:tcBorders>
              <w:bottom w:val="single" w:sz="18" w:space="0" w:color="auto"/>
            </w:tcBorders>
          </w:tcPr>
          <w:p w14:paraId="6DA7B47C" w14:textId="77777777" w:rsidR="002C66AB" w:rsidRPr="004377E1" w:rsidRDefault="002C66AB" w:rsidP="002C66AB">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18</w:t>
            </w:r>
          </w:p>
        </w:tc>
      </w:tr>
    </w:tbl>
    <w:p w14:paraId="61145E80" w14:textId="5B9BE872" w:rsidR="00194116" w:rsidRPr="004377E1" w:rsidRDefault="00163463" w:rsidP="00515F6E">
      <w:pPr>
        <w:spacing w:before="240"/>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Table 4 displays essential indicators pertaining to the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premise of the entire test as derived from Rasch analysis. The eigenvalue of the Rasch factor for all items measures 14.0729, indicating the total variance explained by the primary measurement dimension. An eigenvalue lower than 2.0 in the first contrast indicates that the residual variance not explained by the primary Rasch dimension is minimal and does not establish a coherent secondary dimension. In simpler terms, the test items collectively signify a single dominant latent trait or construct, confirming the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xml:space="preserve"> assumption. This observation is vital as it substantiates the interpretation that the test scores reflect one underlying ability or characteristic, thereby validating the practice of summing item scores to create a meaningful measure. Furthermore, with 18 multiple-choice questions contributing to this structure, the results reveal that the test items work together effectively, free from significant multidimensional noise that could </w:t>
      </w:r>
      <w:r w:rsidR="00B35B47" w:rsidRPr="004377E1">
        <w:rPr>
          <w:rFonts w:asciiTheme="majorBidi" w:hAnsiTheme="majorBidi" w:cstheme="majorBidi"/>
          <w:color w:val="000000" w:themeColor="text1"/>
          <w:sz w:val="24"/>
          <w:szCs w:val="24"/>
        </w:rPr>
        <w:t>interfere with</w:t>
      </w:r>
      <w:r w:rsidRPr="004377E1">
        <w:rPr>
          <w:rFonts w:asciiTheme="majorBidi" w:hAnsiTheme="majorBidi" w:cstheme="majorBidi"/>
          <w:color w:val="000000" w:themeColor="text1"/>
          <w:sz w:val="24"/>
          <w:szCs w:val="24"/>
        </w:rPr>
        <w:t xml:space="preserve"> the measurement.</w:t>
      </w:r>
    </w:p>
    <w:p w14:paraId="49064559" w14:textId="2D75E67E" w:rsidR="00660D5E" w:rsidRPr="004377E1" w:rsidRDefault="00660D5E" w:rsidP="0091507C">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4.2. Local </w:t>
      </w:r>
      <w:r w:rsidR="0091507C">
        <w:rPr>
          <w:rFonts w:asciiTheme="majorBidi" w:hAnsiTheme="majorBidi" w:cstheme="majorBidi"/>
          <w:iCs/>
          <w:color w:val="000000" w:themeColor="text1"/>
        </w:rPr>
        <w:t>i</w:t>
      </w:r>
      <w:r w:rsidR="00484A18" w:rsidRPr="004377E1">
        <w:rPr>
          <w:rFonts w:asciiTheme="majorBidi" w:hAnsiTheme="majorBidi" w:cstheme="majorBidi"/>
          <w:iCs/>
          <w:color w:val="000000" w:themeColor="text1"/>
        </w:rPr>
        <w:t>nd</w:t>
      </w:r>
      <w:r w:rsidRPr="004377E1">
        <w:rPr>
          <w:rFonts w:asciiTheme="majorBidi" w:hAnsiTheme="majorBidi" w:cstheme="majorBidi"/>
          <w:iCs/>
          <w:color w:val="000000" w:themeColor="text1"/>
        </w:rPr>
        <w:t>ependenc</w:t>
      </w:r>
      <w:r w:rsidR="00D1329F" w:rsidRPr="004377E1">
        <w:rPr>
          <w:rFonts w:asciiTheme="majorBidi" w:hAnsiTheme="majorBidi" w:cstheme="majorBidi"/>
          <w:iCs/>
          <w:color w:val="000000" w:themeColor="text1"/>
        </w:rPr>
        <w:t>e</w:t>
      </w:r>
      <w:r w:rsidRPr="004377E1">
        <w:rPr>
          <w:rFonts w:asciiTheme="majorBidi" w:hAnsiTheme="majorBidi" w:cstheme="majorBidi"/>
          <w:iCs/>
          <w:color w:val="000000" w:themeColor="text1"/>
        </w:rPr>
        <w:t xml:space="preserve"> </w:t>
      </w:r>
      <w:r w:rsidR="0091507C">
        <w:rPr>
          <w:rFonts w:asciiTheme="majorBidi" w:hAnsiTheme="majorBidi" w:cstheme="majorBidi"/>
          <w:iCs/>
          <w:color w:val="000000" w:themeColor="text1"/>
        </w:rPr>
        <w:t>a</w:t>
      </w:r>
      <w:r w:rsidR="00484A18" w:rsidRPr="004377E1">
        <w:rPr>
          <w:rFonts w:asciiTheme="majorBidi" w:hAnsiTheme="majorBidi" w:cstheme="majorBidi"/>
          <w:iCs/>
          <w:color w:val="000000" w:themeColor="text1"/>
        </w:rPr>
        <w:t>ssumption</w:t>
      </w:r>
    </w:p>
    <w:p w14:paraId="18934961" w14:textId="3272FAF2" w:rsidR="004D0444" w:rsidRDefault="006C1D67" w:rsidP="00226E82">
      <w:pPr>
        <w:contextualSpacing/>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Local independence is assumed when </w:t>
      </w:r>
      <w:r w:rsidR="00E31D89" w:rsidRPr="004377E1">
        <w:rPr>
          <w:rFonts w:asciiTheme="majorBidi" w:eastAsiaTheme="minorEastAsia" w:hAnsiTheme="majorBidi" w:cstheme="majorBidi"/>
          <w:color w:val="000000" w:themeColor="text1"/>
          <w:sz w:val="24"/>
          <w:szCs w:val="24"/>
        </w:rPr>
        <w:t xml:space="preserve">the order in which questions are asked </w:t>
      </w:r>
      <w:r w:rsidRPr="004377E1">
        <w:rPr>
          <w:rFonts w:asciiTheme="majorBidi" w:eastAsiaTheme="minorEastAsia" w:hAnsiTheme="majorBidi" w:cstheme="majorBidi"/>
          <w:color w:val="000000" w:themeColor="text1"/>
          <w:sz w:val="24"/>
          <w:szCs w:val="24"/>
        </w:rPr>
        <w:t>does not affect question difficulty. Typically, the breach of this assumption is examined using item pairs (Debelak &amp; Koller 2019). A correlation coefficient (inter-correlations) greater than 0.50% indicates local item dependency, warranting further investigation of the items.</w:t>
      </w:r>
    </w:p>
    <w:p w14:paraId="3DA53B24" w14:textId="77777777" w:rsidR="00226E82" w:rsidRPr="004377E1" w:rsidRDefault="00226E82" w:rsidP="00226E82">
      <w:pPr>
        <w:spacing w:before="240" w:after="0"/>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Table 5 displays the results regarding the local independence assumption among test items, derived from Pearson</w:t>
      </w:r>
      <w:r>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s correlations and </w:t>
      </w:r>
      <w:proofErr w:type="spellStart"/>
      <w:r w:rsidRPr="004377E1">
        <w:rPr>
          <w:rFonts w:asciiTheme="majorBidi" w:hAnsiTheme="majorBidi" w:cstheme="majorBidi"/>
          <w:color w:val="000000" w:themeColor="text1"/>
          <w:sz w:val="24"/>
          <w:szCs w:val="24"/>
        </w:rPr>
        <w:t>disattenuated</w:t>
      </w:r>
      <w:proofErr w:type="spellEnd"/>
      <w:r w:rsidRPr="004377E1">
        <w:rPr>
          <w:rFonts w:asciiTheme="majorBidi" w:hAnsiTheme="majorBidi" w:cstheme="majorBidi"/>
          <w:color w:val="000000" w:themeColor="text1"/>
          <w:sz w:val="24"/>
          <w:szCs w:val="24"/>
        </w:rPr>
        <w:t xml:space="preserve"> correlations among question clusters identified through principal component analysis contrasts. The correlations among item clusters generally fall below 0.50, suggesting that responses to these items are not strongly correlated beyond what is expected from the underlying trait being measured. This low correlation level reinforces the idea that each item operates independently and does not have significant shared variance with other items.</w:t>
      </w:r>
    </w:p>
    <w:p w14:paraId="5D84A57B" w14:textId="77777777" w:rsidR="00226E82" w:rsidRPr="00B979B1" w:rsidRDefault="00226E82" w:rsidP="00706452">
      <w:pPr>
        <w:jc w:val="both"/>
        <w:rPr>
          <w:rFonts w:asciiTheme="majorBidi" w:eastAsiaTheme="minorEastAsia" w:hAnsiTheme="majorBidi" w:cstheme="majorBidi"/>
          <w:color w:val="000000" w:themeColor="text1"/>
          <w:sz w:val="24"/>
          <w:szCs w:val="24"/>
        </w:rPr>
      </w:pPr>
    </w:p>
    <w:p w14:paraId="1F761F03" w14:textId="44851D1C" w:rsidR="000960D2" w:rsidRPr="006C7C81" w:rsidRDefault="000960D2" w:rsidP="006C7C81">
      <w:pPr>
        <w:pStyle w:val="Tabletitle"/>
        <w:keepNext/>
        <w:keepLines/>
        <w:spacing w:before="0" w:after="120" w:line="240" w:lineRule="auto"/>
        <w:rPr>
          <w:lang w:val="en-US"/>
        </w:rPr>
      </w:pPr>
      <w:r w:rsidRPr="006C7C81">
        <w:rPr>
          <w:lang w:val="en-US"/>
        </w:rPr>
        <w:lastRenderedPageBreak/>
        <w:t>Table 5</w:t>
      </w:r>
      <w:r w:rsidR="006C7C81">
        <w:rPr>
          <w:lang w:val="en-US"/>
        </w:rPr>
        <w:t>:</w:t>
      </w:r>
      <w:r w:rsidRPr="006C7C81">
        <w:rPr>
          <w:lang w:val="en-US"/>
        </w:rPr>
        <w:t xml:space="preserve"> Local </w:t>
      </w:r>
      <w:r w:rsidR="00515F6E">
        <w:rPr>
          <w:lang w:val="en-US"/>
        </w:rPr>
        <w:t>i</w:t>
      </w:r>
      <w:r w:rsidRPr="006C7C81">
        <w:rPr>
          <w:lang w:val="en-US"/>
        </w:rPr>
        <w:t xml:space="preserve">ndependence </w:t>
      </w:r>
      <w:r w:rsidR="00515F6E">
        <w:rPr>
          <w:lang w:val="en-US"/>
        </w:rPr>
        <w:t>c</w:t>
      </w:r>
      <w:r w:rsidRPr="006C7C81">
        <w:rPr>
          <w:lang w:val="en-US"/>
        </w:rPr>
        <w:t>onfirmation</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176"/>
        <w:gridCol w:w="1424"/>
        <w:gridCol w:w="1536"/>
      </w:tblGrid>
      <w:tr w:rsidR="004377E1" w:rsidRPr="004377E1" w14:paraId="34E8C4BB" w14:textId="77777777" w:rsidTr="007B0DC1">
        <w:trPr>
          <w:jc w:val="center"/>
        </w:trPr>
        <w:tc>
          <w:tcPr>
            <w:tcW w:w="5845" w:type="dxa"/>
            <w:gridSpan w:val="4"/>
            <w:tcBorders>
              <w:top w:val="single" w:sz="18" w:space="0" w:color="auto"/>
            </w:tcBorders>
          </w:tcPr>
          <w:p w14:paraId="47B9907C" w14:textId="06B3F958" w:rsidR="007B0DC1" w:rsidRPr="004377E1" w:rsidRDefault="007B0DC1" w:rsidP="007B0DC1">
            <w:pPr>
              <w:jc w:val="center"/>
              <w:rPr>
                <w:rFonts w:asciiTheme="majorBidi" w:hAnsiTheme="majorBidi" w:cstheme="majorBidi"/>
                <w:color w:val="000000" w:themeColor="text1"/>
                <w:sz w:val="24"/>
                <w:szCs w:val="24"/>
              </w:rPr>
            </w:pPr>
            <w:bookmarkStart w:id="2" w:name="_Hlk83374430"/>
            <w:r w:rsidRPr="004377E1">
              <w:rPr>
                <w:rFonts w:asciiTheme="majorBidi" w:hAnsiTheme="majorBidi" w:cstheme="majorBidi"/>
                <w:color w:val="000000" w:themeColor="text1"/>
                <w:sz w:val="24"/>
                <w:szCs w:val="24"/>
              </w:rPr>
              <w:t xml:space="preserve">Approximate Relationships between the </w:t>
            </w:r>
            <w:r w:rsidR="005C6A2B" w:rsidRPr="004377E1">
              <w:rPr>
                <w:rFonts w:asciiTheme="majorBidi" w:hAnsiTheme="majorBidi" w:cstheme="majorBidi"/>
                <w:color w:val="000000" w:themeColor="text1"/>
                <w:sz w:val="24"/>
                <w:szCs w:val="24"/>
              </w:rPr>
              <w:t>Student</w:t>
            </w:r>
            <w:r w:rsidR="008D20CD">
              <w:rPr>
                <w:rFonts w:asciiTheme="majorBidi" w:hAnsiTheme="majorBidi" w:cstheme="majorBidi"/>
                <w:color w:val="000000" w:themeColor="text1"/>
                <w:sz w:val="24"/>
                <w:szCs w:val="24"/>
              </w:rPr>
              <w:t>’</w:t>
            </w:r>
            <w:r w:rsidR="005C6A2B" w:rsidRPr="004377E1">
              <w:rPr>
                <w:rFonts w:asciiTheme="majorBidi" w:hAnsiTheme="majorBidi" w:cstheme="majorBidi"/>
                <w:color w:val="000000" w:themeColor="text1"/>
                <w:sz w:val="24"/>
                <w:szCs w:val="24"/>
              </w:rPr>
              <w:t>s</w:t>
            </w:r>
            <w:r w:rsidRPr="004377E1">
              <w:rPr>
                <w:rFonts w:asciiTheme="majorBidi" w:hAnsiTheme="majorBidi" w:cstheme="majorBidi"/>
                <w:color w:val="000000" w:themeColor="text1"/>
                <w:sz w:val="24"/>
                <w:szCs w:val="24"/>
              </w:rPr>
              <w:t xml:space="preserve"> Measures</w:t>
            </w:r>
          </w:p>
        </w:tc>
      </w:tr>
      <w:tr w:rsidR="004377E1" w:rsidRPr="004377E1" w14:paraId="3575C3DC" w14:textId="77777777" w:rsidTr="007B0DC1">
        <w:trPr>
          <w:jc w:val="center"/>
        </w:trPr>
        <w:tc>
          <w:tcPr>
            <w:tcW w:w="1795" w:type="dxa"/>
            <w:tcBorders>
              <w:top w:val="single" w:sz="18" w:space="0" w:color="auto"/>
              <w:bottom w:val="single" w:sz="18" w:space="0" w:color="auto"/>
            </w:tcBorders>
          </w:tcPr>
          <w:p w14:paraId="60D0120C" w14:textId="32988AD9" w:rsidR="007B0DC1" w:rsidRPr="004377E1" w:rsidRDefault="001542F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Principal</w:t>
            </w:r>
            <w:r w:rsidR="007B0DC1" w:rsidRPr="004377E1">
              <w:rPr>
                <w:rFonts w:asciiTheme="majorBidi" w:hAnsiTheme="majorBidi" w:cstheme="majorBidi"/>
                <w:color w:val="000000" w:themeColor="text1"/>
                <w:sz w:val="24"/>
                <w:szCs w:val="24"/>
              </w:rPr>
              <w:t xml:space="preserve"> Component Analysis Contrast</w:t>
            </w:r>
          </w:p>
        </w:tc>
        <w:tc>
          <w:tcPr>
            <w:tcW w:w="1096" w:type="dxa"/>
            <w:tcBorders>
              <w:top w:val="single" w:sz="18" w:space="0" w:color="auto"/>
              <w:bottom w:val="single" w:sz="18" w:space="0" w:color="auto"/>
            </w:tcBorders>
          </w:tcPr>
          <w:p w14:paraId="29514794"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Questions Clusters</w:t>
            </w:r>
          </w:p>
        </w:tc>
        <w:tc>
          <w:tcPr>
            <w:tcW w:w="1424" w:type="dxa"/>
            <w:tcBorders>
              <w:top w:val="single" w:sz="18" w:space="0" w:color="auto"/>
              <w:bottom w:val="single" w:sz="18" w:space="0" w:color="auto"/>
            </w:tcBorders>
          </w:tcPr>
          <w:p w14:paraId="2E33BDDA" w14:textId="3360E155"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Pearson</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s Correlations</w:t>
            </w:r>
          </w:p>
        </w:tc>
        <w:tc>
          <w:tcPr>
            <w:tcW w:w="1530" w:type="dxa"/>
            <w:tcBorders>
              <w:top w:val="single" w:sz="18" w:space="0" w:color="auto"/>
              <w:bottom w:val="single" w:sz="18" w:space="0" w:color="auto"/>
            </w:tcBorders>
          </w:tcPr>
          <w:p w14:paraId="120719CF" w14:textId="77777777" w:rsidR="007B0DC1" w:rsidRPr="004377E1" w:rsidRDefault="007B0DC1" w:rsidP="007B0DC1">
            <w:pPr>
              <w:jc w:val="center"/>
              <w:rPr>
                <w:rFonts w:asciiTheme="majorBidi" w:hAnsiTheme="majorBidi" w:cstheme="majorBidi"/>
                <w:color w:val="000000" w:themeColor="text1"/>
                <w:sz w:val="24"/>
                <w:szCs w:val="24"/>
              </w:rPr>
            </w:pPr>
            <w:proofErr w:type="spellStart"/>
            <w:r w:rsidRPr="004377E1">
              <w:rPr>
                <w:rFonts w:asciiTheme="majorBidi" w:hAnsiTheme="majorBidi" w:cstheme="majorBidi"/>
                <w:color w:val="000000" w:themeColor="text1"/>
                <w:sz w:val="24"/>
                <w:szCs w:val="24"/>
              </w:rPr>
              <w:t>Disattenuated</w:t>
            </w:r>
            <w:proofErr w:type="spellEnd"/>
            <w:r w:rsidRPr="004377E1">
              <w:rPr>
                <w:rFonts w:asciiTheme="majorBidi" w:hAnsiTheme="majorBidi" w:cstheme="majorBidi"/>
                <w:color w:val="000000" w:themeColor="text1"/>
                <w:sz w:val="24"/>
                <w:szCs w:val="24"/>
              </w:rPr>
              <w:t xml:space="preserve"> Correlation</w:t>
            </w:r>
          </w:p>
        </w:tc>
      </w:tr>
      <w:tr w:rsidR="004377E1" w:rsidRPr="004377E1" w14:paraId="0E2AA5B9" w14:textId="77777777" w:rsidTr="000D00D3">
        <w:trPr>
          <w:jc w:val="center"/>
        </w:trPr>
        <w:tc>
          <w:tcPr>
            <w:tcW w:w="1795" w:type="dxa"/>
            <w:tcBorders>
              <w:top w:val="single" w:sz="18" w:space="0" w:color="auto"/>
            </w:tcBorders>
          </w:tcPr>
          <w:p w14:paraId="01E7A877"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w:t>
            </w:r>
          </w:p>
        </w:tc>
        <w:tc>
          <w:tcPr>
            <w:tcW w:w="1096" w:type="dxa"/>
            <w:tcBorders>
              <w:top w:val="single" w:sz="18" w:space="0" w:color="auto"/>
            </w:tcBorders>
          </w:tcPr>
          <w:p w14:paraId="2F369308"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1-3</w:t>
            </w:r>
          </w:p>
        </w:tc>
        <w:tc>
          <w:tcPr>
            <w:tcW w:w="1424" w:type="dxa"/>
            <w:tcBorders>
              <w:top w:val="single" w:sz="18" w:space="0" w:color="auto"/>
            </w:tcBorders>
            <w:shd w:val="clear" w:color="auto" w:fill="E7E6E6" w:themeFill="background2"/>
          </w:tcPr>
          <w:p w14:paraId="5BB35D6B"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-0.2186</w:t>
            </w:r>
          </w:p>
        </w:tc>
        <w:tc>
          <w:tcPr>
            <w:tcW w:w="1530" w:type="dxa"/>
            <w:tcBorders>
              <w:top w:val="single" w:sz="18" w:space="0" w:color="auto"/>
            </w:tcBorders>
          </w:tcPr>
          <w:p w14:paraId="0B13B59B"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7083C168" w14:textId="77777777" w:rsidTr="000D00D3">
        <w:trPr>
          <w:jc w:val="center"/>
        </w:trPr>
        <w:tc>
          <w:tcPr>
            <w:tcW w:w="1795" w:type="dxa"/>
          </w:tcPr>
          <w:p w14:paraId="15245658"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w:t>
            </w:r>
          </w:p>
        </w:tc>
        <w:tc>
          <w:tcPr>
            <w:tcW w:w="1096" w:type="dxa"/>
          </w:tcPr>
          <w:p w14:paraId="2E1120EC"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1-2</w:t>
            </w:r>
          </w:p>
        </w:tc>
        <w:tc>
          <w:tcPr>
            <w:tcW w:w="1424" w:type="dxa"/>
            <w:shd w:val="clear" w:color="auto" w:fill="E7E6E6" w:themeFill="background2"/>
          </w:tcPr>
          <w:p w14:paraId="6228C4FD"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0.3638</w:t>
            </w:r>
          </w:p>
        </w:tc>
        <w:tc>
          <w:tcPr>
            <w:tcW w:w="1530" w:type="dxa"/>
          </w:tcPr>
          <w:p w14:paraId="511A1425"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1F20B49D" w14:textId="77777777" w:rsidTr="000D00D3">
        <w:trPr>
          <w:jc w:val="center"/>
        </w:trPr>
        <w:tc>
          <w:tcPr>
            <w:tcW w:w="1795" w:type="dxa"/>
          </w:tcPr>
          <w:p w14:paraId="099F9730"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w:t>
            </w:r>
          </w:p>
        </w:tc>
        <w:tc>
          <w:tcPr>
            <w:tcW w:w="1096" w:type="dxa"/>
          </w:tcPr>
          <w:p w14:paraId="4A77CF33"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2-3</w:t>
            </w:r>
          </w:p>
        </w:tc>
        <w:tc>
          <w:tcPr>
            <w:tcW w:w="1424" w:type="dxa"/>
            <w:shd w:val="clear" w:color="auto" w:fill="E7E6E6" w:themeFill="background2"/>
          </w:tcPr>
          <w:p w14:paraId="7154AB4B"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0.3307</w:t>
            </w:r>
          </w:p>
        </w:tc>
        <w:tc>
          <w:tcPr>
            <w:tcW w:w="1530" w:type="dxa"/>
          </w:tcPr>
          <w:p w14:paraId="583C5F4B"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0E0F4842" w14:textId="77777777" w:rsidTr="000D00D3">
        <w:trPr>
          <w:jc w:val="center"/>
        </w:trPr>
        <w:tc>
          <w:tcPr>
            <w:tcW w:w="1795" w:type="dxa"/>
          </w:tcPr>
          <w:p w14:paraId="44BDA1E2"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w:t>
            </w:r>
          </w:p>
        </w:tc>
        <w:tc>
          <w:tcPr>
            <w:tcW w:w="1096" w:type="dxa"/>
          </w:tcPr>
          <w:p w14:paraId="39F83371"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1-3</w:t>
            </w:r>
          </w:p>
        </w:tc>
        <w:tc>
          <w:tcPr>
            <w:tcW w:w="1424" w:type="dxa"/>
            <w:shd w:val="clear" w:color="auto" w:fill="E7E6E6" w:themeFill="background2"/>
          </w:tcPr>
          <w:p w14:paraId="01DA55D0"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-0.3167</w:t>
            </w:r>
          </w:p>
        </w:tc>
        <w:tc>
          <w:tcPr>
            <w:tcW w:w="1530" w:type="dxa"/>
          </w:tcPr>
          <w:p w14:paraId="301AC549"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607F2434" w14:textId="77777777" w:rsidTr="000D00D3">
        <w:trPr>
          <w:jc w:val="center"/>
        </w:trPr>
        <w:tc>
          <w:tcPr>
            <w:tcW w:w="1795" w:type="dxa"/>
          </w:tcPr>
          <w:p w14:paraId="7B53C212"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w:t>
            </w:r>
          </w:p>
        </w:tc>
        <w:tc>
          <w:tcPr>
            <w:tcW w:w="1096" w:type="dxa"/>
          </w:tcPr>
          <w:p w14:paraId="57493249"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1-2</w:t>
            </w:r>
          </w:p>
        </w:tc>
        <w:tc>
          <w:tcPr>
            <w:tcW w:w="1424" w:type="dxa"/>
            <w:shd w:val="clear" w:color="auto" w:fill="E7E6E6" w:themeFill="background2"/>
          </w:tcPr>
          <w:p w14:paraId="2E1AFD34"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0.2527</w:t>
            </w:r>
          </w:p>
        </w:tc>
        <w:tc>
          <w:tcPr>
            <w:tcW w:w="1530" w:type="dxa"/>
          </w:tcPr>
          <w:p w14:paraId="5C706FD5"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76C851E0" w14:textId="77777777" w:rsidTr="000D00D3">
        <w:trPr>
          <w:jc w:val="center"/>
        </w:trPr>
        <w:tc>
          <w:tcPr>
            <w:tcW w:w="1795" w:type="dxa"/>
          </w:tcPr>
          <w:p w14:paraId="089CD954"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w:t>
            </w:r>
          </w:p>
        </w:tc>
        <w:tc>
          <w:tcPr>
            <w:tcW w:w="1096" w:type="dxa"/>
          </w:tcPr>
          <w:p w14:paraId="044A175A"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2-3</w:t>
            </w:r>
          </w:p>
        </w:tc>
        <w:tc>
          <w:tcPr>
            <w:tcW w:w="1424" w:type="dxa"/>
            <w:shd w:val="clear" w:color="auto" w:fill="E7E6E6" w:themeFill="background2"/>
          </w:tcPr>
          <w:p w14:paraId="296E9523"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0.1472</w:t>
            </w:r>
          </w:p>
        </w:tc>
        <w:tc>
          <w:tcPr>
            <w:tcW w:w="1530" w:type="dxa"/>
          </w:tcPr>
          <w:p w14:paraId="125C3776"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0.3306</w:t>
            </w:r>
          </w:p>
        </w:tc>
      </w:tr>
      <w:tr w:rsidR="004377E1" w:rsidRPr="004377E1" w14:paraId="6FAE9CC0" w14:textId="77777777" w:rsidTr="000D00D3">
        <w:trPr>
          <w:jc w:val="center"/>
        </w:trPr>
        <w:tc>
          <w:tcPr>
            <w:tcW w:w="1795" w:type="dxa"/>
          </w:tcPr>
          <w:p w14:paraId="7DF9FE6D"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3</w:t>
            </w:r>
          </w:p>
        </w:tc>
        <w:tc>
          <w:tcPr>
            <w:tcW w:w="1096" w:type="dxa"/>
          </w:tcPr>
          <w:p w14:paraId="7AA285C5"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1-3</w:t>
            </w:r>
          </w:p>
        </w:tc>
        <w:tc>
          <w:tcPr>
            <w:tcW w:w="1424" w:type="dxa"/>
            <w:shd w:val="clear" w:color="auto" w:fill="E7E6E6" w:themeFill="background2"/>
          </w:tcPr>
          <w:p w14:paraId="47F2BF3E"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-0.1528</w:t>
            </w:r>
          </w:p>
        </w:tc>
        <w:tc>
          <w:tcPr>
            <w:tcW w:w="1530" w:type="dxa"/>
          </w:tcPr>
          <w:p w14:paraId="469F7DEC"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0DC98D12" w14:textId="77777777" w:rsidTr="000D00D3">
        <w:trPr>
          <w:jc w:val="center"/>
        </w:trPr>
        <w:tc>
          <w:tcPr>
            <w:tcW w:w="1795" w:type="dxa"/>
          </w:tcPr>
          <w:p w14:paraId="18C05FAC"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3</w:t>
            </w:r>
          </w:p>
        </w:tc>
        <w:tc>
          <w:tcPr>
            <w:tcW w:w="1096" w:type="dxa"/>
          </w:tcPr>
          <w:p w14:paraId="27230EF2"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1-3</w:t>
            </w:r>
          </w:p>
        </w:tc>
        <w:tc>
          <w:tcPr>
            <w:tcW w:w="1424" w:type="dxa"/>
            <w:shd w:val="clear" w:color="auto" w:fill="E7E6E6" w:themeFill="background2"/>
          </w:tcPr>
          <w:p w14:paraId="07011C01"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-0.1801</w:t>
            </w:r>
          </w:p>
        </w:tc>
        <w:tc>
          <w:tcPr>
            <w:tcW w:w="1530" w:type="dxa"/>
          </w:tcPr>
          <w:p w14:paraId="509C0DC8"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2318DA9E" w14:textId="77777777" w:rsidTr="000D00D3">
        <w:trPr>
          <w:jc w:val="center"/>
        </w:trPr>
        <w:tc>
          <w:tcPr>
            <w:tcW w:w="1795" w:type="dxa"/>
          </w:tcPr>
          <w:p w14:paraId="0835B619"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3</w:t>
            </w:r>
          </w:p>
        </w:tc>
        <w:tc>
          <w:tcPr>
            <w:tcW w:w="1096" w:type="dxa"/>
          </w:tcPr>
          <w:p w14:paraId="0F97864C"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2-3</w:t>
            </w:r>
          </w:p>
        </w:tc>
        <w:tc>
          <w:tcPr>
            <w:tcW w:w="1424" w:type="dxa"/>
            <w:shd w:val="clear" w:color="auto" w:fill="E7E6E6" w:themeFill="background2"/>
          </w:tcPr>
          <w:p w14:paraId="4307C157"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0.3692</w:t>
            </w:r>
          </w:p>
        </w:tc>
        <w:tc>
          <w:tcPr>
            <w:tcW w:w="1530" w:type="dxa"/>
          </w:tcPr>
          <w:p w14:paraId="1B90F522"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0.9718</w:t>
            </w:r>
          </w:p>
        </w:tc>
      </w:tr>
      <w:tr w:rsidR="004377E1" w:rsidRPr="004377E1" w14:paraId="27555C0F" w14:textId="77777777" w:rsidTr="000D00D3">
        <w:trPr>
          <w:jc w:val="center"/>
        </w:trPr>
        <w:tc>
          <w:tcPr>
            <w:tcW w:w="1795" w:type="dxa"/>
          </w:tcPr>
          <w:p w14:paraId="0B879AE5"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4</w:t>
            </w:r>
          </w:p>
        </w:tc>
        <w:tc>
          <w:tcPr>
            <w:tcW w:w="1096" w:type="dxa"/>
          </w:tcPr>
          <w:p w14:paraId="6C4DFF35"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1-3</w:t>
            </w:r>
          </w:p>
        </w:tc>
        <w:tc>
          <w:tcPr>
            <w:tcW w:w="1424" w:type="dxa"/>
            <w:shd w:val="clear" w:color="auto" w:fill="E7E6E6" w:themeFill="background2"/>
          </w:tcPr>
          <w:p w14:paraId="0744810E"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0.1059</w:t>
            </w:r>
          </w:p>
        </w:tc>
        <w:tc>
          <w:tcPr>
            <w:tcW w:w="1530" w:type="dxa"/>
          </w:tcPr>
          <w:p w14:paraId="6A179FAB"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230482EC" w14:textId="77777777" w:rsidTr="000D00D3">
        <w:trPr>
          <w:jc w:val="center"/>
        </w:trPr>
        <w:tc>
          <w:tcPr>
            <w:tcW w:w="1795" w:type="dxa"/>
          </w:tcPr>
          <w:p w14:paraId="10B9655F"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4</w:t>
            </w:r>
          </w:p>
        </w:tc>
        <w:tc>
          <w:tcPr>
            <w:tcW w:w="1096" w:type="dxa"/>
          </w:tcPr>
          <w:p w14:paraId="3372B0A6"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1-2</w:t>
            </w:r>
          </w:p>
        </w:tc>
        <w:tc>
          <w:tcPr>
            <w:tcW w:w="1424" w:type="dxa"/>
            <w:shd w:val="clear" w:color="auto" w:fill="E7E6E6" w:themeFill="background2"/>
          </w:tcPr>
          <w:p w14:paraId="51EFA08D"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0.3784</w:t>
            </w:r>
          </w:p>
        </w:tc>
        <w:tc>
          <w:tcPr>
            <w:tcW w:w="1530" w:type="dxa"/>
          </w:tcPr>
          <w:p w14:paraId="70EF2FAA"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0667CE9A" w14:textId="77777777" w:rsidTr="000D00D3">
        <w:trPr>
          <w:jc w:val="center"/>
        </w:trPr>
        <w:tc>
          <w:tcPr>
            <w:tcW w:w="1795" w:type="dxa"/>
          </w:tcPr>
          <w:p w14:paraId="7F1F5C71"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4</w:t>
            </w:r>
          </w:p>
        </w:tc>
        <w:tc>
          <w:tcPr>
            <w:tcW w:w="1096" w:type="dxa"/>
          </w:tcPr>
          <w:p w14:paraId="712A4A8B"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2-3</w:t>
            </w:r>
          </w:p>
        </w:tc>
        <w:tc>
          <w:tcPr>
            <w:tcW w:w="1424" w:type="dxa"/>
            <w:shd w:val="clear" w:color="auto" w:fill="E7E6E6" w:themeFill="background2"/>
          </w:tcPr>
          <w:p w14:paraId="7E7A9B1F"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0.1426</w:t>
            </w:r>
          </w:p>
        </w:tc>
        <w:tc>
          <w:tcPr>
            <w:tcW w:w="1530" w:type="dxa"/>
          </w:tcPr>
          <w:p w14:paraId="409DF25E"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79D4D672" w14:textId="77777777" w:rsidTr="000D00D3">
        <w:trPr>
          <w:jc w:val="center"/>
        </w:trPr>
        <w:tc>
          <w:tcPr>
            <w:tcW w:w="1795" w:type="dxa"/>
          </w:tcPr>
          <w:p w14:paraId="576DA43D"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5</w:t>
            </w:r>
          </w:p>
        </w:tc>
        <w:tc>
          <w:tcPr>
            <w:tcW w:w="1096" w:type="dxa"/>
          </w:tcPr>
          <w:p w14:paraId="24429E24"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1-3</w:t>
            </w:r>
          </w:p>
        </w:tc>
        <w:tc>
          <w:tcPr>
            <w:tcW w:w="1424" w:type="dxa"/>
            <w:shd w:val="clear" w:color="auto" w:fill="E7E6E6" w:themeFill="background2"/>
          </w:tcPr>
          <w:p w14:paraId="2AB986B9"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0.0495</w:t>
            </w:r>
          </w:p>
        </w:tc>
        <w:tc>
          <w:tcPr>
            <w:tcW w:w="1530" w:type="dxa"/>
          </w:tcPr>
          <w:p w14:paraId="2A72312A"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0574BBC5" w14:textId="77777777" w:rsidTr="000D00D3">
        <w:trPr>
          <w:jc w:val="center"/>
        </w:trPr>
        <w:tc>
          <w:tcPr>
            <w:tcW w:w="1795" w:type="dxa"/>
          </w:tcPr>
          <w:p w14:paraId="7533CA79"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5</w:t>
            </w:r>
          </w:p>
        </w:tc>
        <w:tc>
          <w:tcPr>
            <w:tcW w:w="1096" w:type="dxa"/>
          </w:tcPr>
          <w:p w14:paraId="5EEB75EC"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1-2</w:t>
            </w:r>
          </w:p>
        </w:tc>
        <w:tc>
          <w:tcPr>
            <w:tcW w:w="1424" w:type="dxa"/>
            <w:shd w:val="clear" w:color="auto" w:fill="E7E6E6" w:themeFill="background2"/>
          </w:tcPr>
          <w:p w14:paraId="0A17C338"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0.1888</w:t>
            </w:r>
          </w:p>
        </w:tc>
        <w:tc>
          <w:tcPr>
            <w:tcW w:w="1530" w:type="dxa"/>
          </w:tcPr>
          <w:p w14:paraId="4CA8DEB6"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r w:rsidR="004377E1" w:rsidRPr="004377E1" w14:paraId="7709998B" w14:textId="77777777" w:rsidTr="000D00D3">
        <w:trPr>
          <w:jc w:val="center"/>
        </w:trPr>
        <w:tc>
          <w:tcPr>
            <w:tcW w:w="1795" w:type="dxa"/>
            <w:tcBorders>
              <w:bottom w:val="single" w:sz="18" w:space="0" w:color="auto"/>
            </w:tcBorders>
          </w:tcPr>
          <w:p w14:paraId="6A542B43"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5</w:t>
            </w:r>
          </w:p>
        </w:tc>
        <w:tc>
          <w:tcPr>
            <w:tcW w:w="1096" w:type="dxa"/>
            <w:tcBorders>
              <w:bottom w:val="single" w:sz="18" w:space="0" w:color="auto"/>
            </w:tcBorders>
          </w:tcPr>
          <w:p w14:paraId="3A0C9A1C"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2-3</w:t>
            </w:r>
          </w:p>
        </w:tc>
        <w:tc>
          <w:tcPr>
            <w:tcW w:w="1424" w:type="dxa"/>
            <w:tcBorders>
              <w:bottom w:val="single" w:sz="18" w:space="0" w:color="auto"/>
            </w:tcBorders>
            <w:shd w:val="clear" w:color="auto" w:fill="E7E6E6" w:themeFill="background2"/>
          </w:tcPr>
          <w:p w14:paraId="1080E5D0"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0.4432</w:t>
            </w:r>
          </w:p>
        </w:tc>
        <w:tc>
          <w:tcPr>
            <w:tcW w:w="1530" w:type="dxa"/>
            <w:tcBorders>
              <w:bottom w:val="single" w:sz="18" w:space="0" w:color="auto"/>
            </w:tcBorders>
          </w:tcPr>
          <w:p w14:paraId="3BFD1489" w14:textId="77777777" w:rsidR="007B0DC1" w:rsidRPr="004377E1" w:rsidRDefault="007B0DC1" w:rsidP="007B0DC1">
            <w:pPr>
              <w:jc w:val="center"/>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1.0000</w:t>
            </w:r>
          </w:p>
        </w:tc>
      </w:tr>
    </w:tbl>
    <w:bookmarkEnd w:id="2"/>
    <w:p w14:paraId="72565C57" w14:textId="5D364693" w:rsidR="00B4470B" w:rsidRPr="004377E1" w:rsidRDefault="00A64803" w:rsidP="00404034">
      <w:pPr>
        <w:spacing w:before="240" w:after="0"/>
        <w:ind w:firstLine="720"/>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In addition, the </w:t>
      </w:r>
      <w:proofErr w:type="spellStart"/>
      <w:r w:rsidRPr="004377E1">
        <w:rPr>
          <w:rFonts w:asciiTheme="majorBidi" w:hAnsiTheme="majorBidi" w:cstheme="majorBidi"/>
          <w:color w:val="000000" w:themeColor="text1"/>
          <w:sz w:val="24"/>
          <w:szCs w:val="24"/>
        </w:rPr>
        <w:t>disattenuated</w:t>
      </w:r>
      <w:proofErr w:type="spellEnd"/>
      <w:r w:rsidRPr="004377E1">
        <w:rPr>
          <w:rFonts w:asciiTheme="majorBidi" w:hAnsiTheme="majorBidi" w:cstheme="majorBidi"/>
          <w:color w:val="000000" w:themeColor="text1"/>
          <w:sz w:val="24"/>
          <w:szCs w:val="24"/>
        </w:rPr>
        <w:t xml:space="preserve"> correlations, which account for </w:t>
      </w:r>
      <w:r w:rsidR="00767776" w:rsidRPr="004377E1">
        <w:rPr>
          <w:rFonts w:asciiTheme="majorBidi" w:hAnsiTheme="majorBidi" w:cstheme="majorBidi"/>
          <w:color w:val="000000" w:themeColor="text1"/>
          <w:sz w:val="24"/>
          <w:szCs w:val="24"/>
        </w:rPr>
        <w:t xml:space="preserve">the </w:t>
      </w:r>
      <w:r w:rsidRPr="004377E1">
        <w:rPr>
          <w:rFonts w:asciiTheme="majorBidi" w:hAnsiTheme="majorBidi" w:cstheme="majorBidi"/>
          <w:color w:val="000000" w:themeColor="text1"/>
          <w:sz w:val="24"/>
          <w:szCs w:val="24"/>
        </w:rPr>
        <w:t>measurement error, remain within acceptable limits and do not indicate</w:t>
      </w:r>
      <w:r w:rsidR="00767776" w:rsidRPr="004377E1">
        <w:rPr>
          <w:rFonts w:asciiTheme="majorBidi" w:hAnsiTheme="majorBidi" w:cstheme="majorBidi"/>
          <w:color w:val="000000" w:themeColor="text1"/>
          <w:sz w:val="24"/>
          <w:szCs w:val="24"/>
        </w:rPr>
        <w:t xml:space="preserve"> a</w:t>
      </w:r>
      <w:r w:rsidRPr="004377E1">
        <w:rPr>
          <w:rFonts w:asciiTheme="majorBidi" w:hAnsiTheme="majorBidi" w:cstheme="majorBidi"/>
          <w:color w:val="000000" w:themeColor="text1"/>
          <w:sz w:val="24"/>
          <w:szCs w:val="24"/>
        </w:rPr>
        <w:t xml:space="preserve"> significant dependency between item clusters. This further confirms that there is no substantial violation of local independence. In other words, the probability of a correct response on one item is not directly influenced by responses to another item, ensuring that the test measures the intended construct reliably without item </w:t>
      </w:r>
      <w:proofErr w:type="gramStart"/>
      <w:r w:rsidRPr="004377E1">
        <w:rPr>
          <w:rFonts w:asciiTheme="majorBidi" w:hAnsiTheme="majorBidi" w:cstheme="majorBidi"/>
          <w:color w:val="000000" w:themeColor="text1"/>
          <w:sz w:val="24"/>
          <w:szCs w:val="24"/>
        </w:rPr>
        <w:t>overlap</w:t>
      </w:r>
      <w:proofErr w:type="gramEnd"/>
      <w:r w:rsidRPr="004377E1">
        <w:rPr>
          <w:rFonts w:asciiTheme="majorBidi" w:hAnsiTheme="majorBidi" w:cstheme="majorBidi"/>
          <w:color w:val="000000" w:themeColor="text1"/>
          <w:sz w:val="24"/>
          <w:szCs w:val="24"/>
        </w:rPr>
        <w:t xml:space="preserve"> or redundancy.</w:t>
      </w:r>
    </w:p>
    <w:p w14:paraId="6F57C6DF" w14:textId="42D2D829" w:rsidR="00A97EB3" w:rsidRPr="004377E1" w:rsidRDefault="00A97EB3" w:rsidP="0091507C">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4.3. Rasch </w:t>
      </w:r>
      <w:r w:rsidR="00CF0B40">
        <w:rPr>
          <w:rFonts w:asciiTheme="majorBidi" w:hAnsiTheme="majorBidi" w:cstheme="majorBidi"/>
          <w:iCs/>
          <w:color w:val="000000" w:themeColor="text1"/>
        </w:rPr>
        <w:t>i</w:t>
      </w:r>
      <w:r w:rsidRPr="004377E1">
        <w:rPr>
          <w:rFonts w:asciiTheme="majorBidi" w:hAnsiTheme="majorBidi" w:cstheme="majorBidi"/>
          <w:iCs/>
          <w:color w:val="000000" w:themeColor="text1"/>
        </w:rPr>
        <w:t xml:space="preserve">nfit and </w:t>
      </w:r>
      <w:r w:rsidR="00CF0B40">
        <w:rPr>
          <w:rFonts w:asciiTheme="majorBidi" w:hAnsiTheme="majorBidi" w:cstheme="majorBidi"/>
          <w:iCs/>
          <w:color w:val="000000" w:themeColor="text1"/>
        </w:rPr>
        <w:t>o</w:t>
      </w:r>
      <w:r w:rsidRPr="004377E1">
        <w:rPr>
          <w:rFonts w:asciiTheme="majorBidi" w:hAnsiTheme="majorBidi" w:cstheme="majorBidi"/>
          <w:iCs/>
          <w:color w:val="000000" w:themeColor="text1"/>
        </w:rPr>
        <w:t xml:space="preserve">utfit </w:t>
      </w:r>
      <w:r w:rsidR="00CF0B40">
        <w:rPr>
          <w:rFonts w:asciiTheme="majorBidi" w:hAnsiTheme="majorBidi" w:cstheme="majorBidi"/>
          <w:iCs/>
          <w:color w:val="000000" w:themeColor="text1"/>
        </w:rPr>
        <w:t>s</w:t>
      </w:r>
      <w:r w:rsidRPr="004377E1">
        <w:rPr>
          <w:rFonts w:asciiTheme="majorBidi" w:hAnsiTheme="majorBidi" w:cstheme="majorBidi"/>
          <w:iCs/>
          <w:color w:val="000000" w:themeColor="text1"/>
        </w:rPr>
        <w:t>tatistics</w:t>
      </w:r>
    </w:p>
    <w:p w14:paraId="1AF5D2DB" w14:textId="2B0E77D3" w:rsidR="008951C6" w:rsidRPr="004377E1" w:rsidRDefault="00F6117C" w:rsidP="00FF5E9E">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The degree to which the test items fit the model and the identification of misfitting items are done using Rasch infit and outfit statistics. The dimensionality of the test is measured using Rasch fit statistics. Rasch fit statistics are shown in Table 6, which includes outfit mean-square residual (infit ZSTD) and outfit-</w:t>
      </w:r>
      <w:r w:rsidRPr="004377E1">
        <w:rPr>
          <w:rFonts w:asciiTheme="majorBidi" w:hAnsiTheme="majorBidi" w:cstheme="majorBidi"/>
          <w:i/>
          <w:iCs/>
          <w:color w:val="000000" w:themeColor="text1"/>
          <w:sz w:val="24"/>
          <w:szCs w:val="24"/>
        </w:rPr>
        <w:t>t</w:t>
      </w:r>
      <w:r w:rsidRPr="004377E1">
        <w:rPr>
          <w:rFonts w:asciiTheme="majorBidi" w:hAnsiTheme="majorBidi" w:cstheme="majorBidi"/>
          <w:color w:val="000000" w:themeColor="text1"/>
          <w:sz w:val="24"/>
          <w:szCs w:val="24"/>
        </w:rPr>
        <w:t xml:space="preserve"> (infit MNSQ) (or standardized as a z-score) and infit mean-square residual (infit MNSQ) and infit-</w:t>
      </w:r>
      <w:r w:rsidRPr="004377E1">
        <w:rPr>
          <w:rFonts w:asciiTheme="majorBidi" w:hAnsiTheme="majorBidi" w:cstheme="majorBidi"/>
          <w:i/>
          <w:iCs/>
          <w:color w:val="000000" w:themeColor="text1"/>
          <w:sz w:val="24"/>
          <w:szCs w:val="24"/>
        </w:rPr>
        <w:t>t</w:t>
      </w:r>
      <w:r w:rsidRPr="004377E1">
        <w:rPr>
          <w:rFonts w:asciiTheme="majorBidi" w:hAnsiTheme="majorBidi" w:cstheme="majorBidi"/>
          <w:color w:val="000000" w:themeColor="text1"/>
          <w:sz w:val="24"/>
          <w:szCs w:val="24"/>
        </w:rPr>
        <w:t xml:space="preserve"> (infit ZSTD). It is necessary to include mean-square values in tests within the permissible range of 0.70 to 1.30 (0.70 MNSQ 1.30). Furthermore, t-test results falling between the range of -2 and +2 (</w:t>
      </w:r>
      <w:r w:rsidR="00DC5ABF">
        <w:rPr>
          <w:rFonts w:asciiTheme="majorBidi" w:hAnsiTheme="majorBidi" w:cstheme="majorBidi"/>
          <w:color w:val="000000" w:themeColor="text1"/>
          <w:sz w:val="24"/>
          <w:szCs w:val="24"/>
        </w:rPr>
        <w:t>i.e.</w:t>
      </w:r>
      <w:r w:rsidRPr="004377E1">
        <w:rPr>
          <w:rFonts w:asciiTheme="majorBidi" w:hAnsiTheme="majorBidi" w:cstheme="majorBidi"/>
          <w:color w:val="000000" w:themeColor="text1"/>
          <w:sz w:val="24"/>
          <w:szCs w:val="24"/>
        </w:rPr>
        <w:t xml:space="preserve"> -2 &lt; ZSTD &lt; +2) are legitimate ranges that must be included in a test.</w:t>
      </w:r>
    </w:p>
    <w:p w14:paraId="63A6D361" w14:textId="77777777" w:rsidR="008951C6" w:rsidRPr="004377E1" w:rsidRDefault="008951C6" w:rsidP="00FF5E9E">
      <w:pPr>
        <w:jc w:val="both"/>
        <w:rPr>
          <w:rFonts w:asciiTheme="majorBidi" w:hAnsiTheme="majorBidi" w:cstheme="majorBidi"/>
          <w:color w:val="000000" w:themeColor="text1"/>
          <w:sz w:val="24"/>
          <w:szCs w:val="24"/>
        </w:rPr>
      </w:pPr>
    </w:p>
    <w:p w14:paraId="56E0BF72" w14:textId="77777777" w:rsidR="005E7A99" w:rsidRPr="004377E1" w:rsidRDefault="005E7A99" w:rsidP="00FF5E9E">
      <w:pPr>
        <w:jc w:val="both"/>
        <w:rPr>
          <w:rFonts w:asciiTheme="majorBidi" w:hAnsiTheme="majorBidi" w:cstheme="majorBidi"/>
          <w:color w:val="000000" w:themeColor="text1"/>
          <w:sz w:val="24"/>
          <w:szCs w:val="24"/>
        </w:rPr>
        <w:sectPr w:rsidR="005E7A99" w:rsidRPr="004377E1" w:rsidSect="00555C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2268" w:left="1440" w:header="709" w:footer="709" w:gutter="0"/>
          <w:pgNumType w:start="50"/>
          <w:cols w:space="720"/>
          <w:titlePg/>
          <w:docGrid w:linePitch="360"/>
        </w:sectPr>
      </w:pPr>
    </w:p>
    <w:p w14:paraId="071D64EA" w14:textId="10CE8A7A" w:rsidR="008951C6" w:rsidRPr="00205312" w:rsidRDefault="00B4470B" w:rsidP="00205312">
      <w:pPr>
        <w:pStyle w:val="Tabletitle"/>
        <w:keepNext/>
        <w:keepLines/>
        <w:spacing w:before="0" w:after="120" w:line="240" w:lineRule="auto"/>
        <w:rPr>
          <w:lang w:val="en-US"/>
        </w:rPr>
      </w:pPr>
      <w:r w:rsidRPr="00205312">
        <w:rPr>
          <w:lang w:val="en-US"/>
        </w:rPr>
        <w:lastRenderedPageBreak/>
        <w:t>Table 6</w:t>
      </w:r>
      <w:r w:rsidR="00205312">
        <w:rPr>
          <w:lang w:val="en-US"/>
        </w:rPr>
        <w:t>:</w:t>
      </w:r>
      <w:r w:rsidRPr="00205312">
        <w:rPr>
          <w:lang w:val="en-US"/>
        </w:rPr>
        <w:t xml:space="preserve"> Rasch </w:t>
      </w:r>
      <w:r w:rsidR="00205312">
        <w:rPr>
          <w:lang w:val="en-US"/>
        </w:rPr>
        <w:t>i</w:t>
      </w:r>
      <w:r w:rsidRPr="00205312">
        <w:rPr>
          <w:lang w:val="en-US"/>
        </w:rPr>
        <w:t xml:space="preserve">nfit and </w:t>
      </w:r>
      <w:r w:rsidR="00205312">
        <w:rPr>
          <w:lang w:val="en-US"/>
        </w:rPr>
        <w:t>o</w:t>
      </w:r>
      <w:r w:rsidRPr="00205312">
        <w:rPr>
          <w:lang w:val="en-US"/>
        </w:rPr>
        <w:t xml:space="preserve">utfit </w:t>
      </w:r>
      <w:r w:rsidR="00205312">
        <w:rPr>
          <w:lang w:val="en-US"/>
        </w:rPr>
        <w:t>s</w:t>
      </w:r>
      <w:r w:rsidRPr="00205312">
        <w:rPr>
          <w:lang w:val="en-US"/>
        </w:rPr>
        <w:t>tatistics</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260"/>
        <w:gridCol w:w="810"/>
        <w:gridCol w:w="1054"/>
        <w:gridCol w:w="843"/>
        <w:gridCol w:w="910"/>
        <w:gridCol w:w="816"/>
        <w:gridCol w:w="910"/>
        <w:gridCol w:w="777"/>
        <w:gridCol w:w="883"/>
        <w:gridCol w:w="870"/>
        <w:gridCol w:w="1502"/>
        <w:gridCol w:w="900"/>
      </w:tblGrid>
      <w:tr w:rsidR="004377E1" w:rsidRPr="004377E1" w14:paraId="59204EAD" w14:textId="77777777" w:rsidTr="002A2317">
        <w:trPr>
          <w:jc w:val="center"/>
        </w:trPr>
        <w:tc>
          <w:tcPr>
            <w:tcW w:w="1165" w:type="dxa"/>
            <w:tcBorders>
              <w:top w:val="single" w:sz="18" w:space="0" w:color="auto"/>
              <w:bottom w:val="single" w:sz="18" w:space="0" w:color="auto"/>
            </w:tcBorders>
          </w:tcPr>
          <w:p w14:paraId="0DB51916" w14:textId="77777777" w:rsidR="003343A4" w:rsidRPr="004377E1" w:rsidRDefault="003343A4" w:rsidP="002A2317">
            <w:pPr>
              <w:jc w:val="both"/>
              <w:rPr>
                <w:rFonts w:asciiTheme="majorBidi" w:eastAsiaTheme="minorEastAsia" w:hAnsiTheme="majorBidi" w:cstheme="majorBidi"/>
                <w:color w:val="000000" w:themeColor="text1"/>
                <w:sz w:val="24"/>
                <w:szCs w:val="24"/>
              </w:rPr>
            </w:pPr>
            <w:bookmarkStart w:id="3" w:name="_Hlk83458435"/>
          </w:p>
        </w:tc>
        <w:tc>
          <w:tcPr>
            <w:tcW w:w="1260" w:type="dxa"/>
            <w:tcBorders>
              <w:top w:val="single" w:sz="18" w:space="0" w:color="auto"/>
              <w:bottom w:val="single" w:sz="18" w:space="0" w:color="auto"/>
            </w:tcBorders>
          </w:tcPr>
          <w:p w14:paraId="77901DAE" w14:textId="77777777" w:rsidR="003343A4" w:rsidRPr="004377E1" w:rsidRDefault="003343A4" w:rsidP="002A2317">
            <w:pPr>
              <w:jc w:val="both"/>
              <w:rPr>
                <w:rFonts w:asciiTheme="majorBidi" w:eastAsiaTheme="minorEastAsia" w:hAnsiTheme="majorBidi" w:cstheme="majorBidi"/>
                <w:color w:val="000000" w:themeColor="text1"/>
                <w:sz w:val="24"/>
                <w:szCs w:val="24"/>
              </w:rPr>
            </w:pPr>
          </w:p>
        </w:tc>
        <w:tc>
          <w:tcPr>
            <w:tcW w:w="810" w:type="dxa"/>
            <w:tcBorders>
              <w:top w:val="single" w:sz="18" w:space="0" w:color="auto"/>
              <w:bottom w:val="single" w:sz="18" w:space="0" w:color="auto"/>
            </w:tcBorders>
          </w:tcPr>
          <w:p w14:paraId="6ECFA15B" w14:textId="77777777" w:rsidR="003343A4" w:rsidRPr="004377E1" w:rsidRDefault="003343A4" w:rsidP="002A2317">
            <w:pPr>
              <w:jc w:val="both"/>
              <w:rPr>
                <w:rFonts w:asciiTheme="majorBidi" w:eastAsiaTheme="minorEastAsia" w:hAnsiTheme="majorBidi" w:cstheme="majorBidi"/>
                <w:color w:val="000000" w:themeColor="text1"/>
                <w:sz w:val="24"/>
                <w:szCs w:val="24"/>
              </w:rPr>
            </w:pPr>
          </w:p>
        </w:tc>
        <w:tc>
          <w:tcPr>
            <w:tcW w:w="1054" w:type="dxa"/>
            <w:tcBorders>
              <w:top w:val="single" w:sz="18" w:space="0" w:color="auto"/>
              <w:bottom w:val="single" w:sz="18" w:space="0" w:color="auto"/>
            </w:tcBorders>
          </w:tcPr>
          <w:p w14:paraId="2E6E17B8" w14:textId="77777777" w:rsidR="003343A4" w:rsidRPr="004377E1" w:rsidRDefault="003343A4" w:rsidP="002A2317">
            <w:pPr>
              <w:jc w:val="both"/>
              <w:rPr>
                <w:rFonts w:asciiTheme="majorBidi" w:eastAsiaTheme="minorEastAsia" w:hAnsiTheme="majorBidi" w:cstheme="majorBidi"/>
                <w:color w:val="000000" w:themeColor="text1"/>
                <w:sz w:val="24"/>
                <w:szCs w:val="24"/>
              </w:rPr>
            </w:pPr>
          </w:p>
        </w:tc>
        <w:tc>
          <w:tcPr>
            <w:tcW w:w="791" w:type="dxa"/>
            <w:tcBorders>
              <w:top w:val="single" w:sz="18" w:space="0" w:color="auto"/>
              <w:bottom w:val="single" w:sz="18" w:space="0" w:color="auto"/>
            </w:tcBorders>
          </w:tcPr>
          <w:p w14:paraId="5090CAD4" w14:textId="77777777" w:rsidR="003343A4" w:rsidRPr="004377E1" w:rsidRDefault="003343A4" w:rsidP="002A2317">
            <w:pPr>
              <w:jc w:val="both"/>
              <w:rPr>
                <w:rFonts w:asciiTheme="majorBidi" w:eastAsiaTheme="minorEastAsia" w:hAnsiTheme="majorBidi" w:cstheme="majorBidi"/>
                <w:color w:val="000000" w:themeColor="text1"/>
                <w:sz w:val="24"/>
                <w:szCs w:val="24"/>
              </w:rPr>
            </w:pPr>
          </w:p>
        </w:tc>
        <w:tc>
          <w:tcPr>
            <w:tcW w:w="1618" w:type="dxa"/>
            <w:gridSpan w:val="2"/>
            <w:tcBorders>
              <w:top w:val="single" w:sz="18" w:space="0" w:color="auto"/>
              <w:bottom w:val="single" w:sz="18" w:space="0" w:color="auto"/>
            </w:tcBorders>
          </w:tcPr>
          <w:p w14:paraId="5DC210D0" w14:textId="77777777" w:rsidR="003343A4" w:rsidRPr="004377E1" w:rsidRDefault="003343A4" w:rsidP="003343A4">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Infit</w:t>
            </w:r>
          </w:p>
        </w:tc>
        <w:tc>
          <w:tcPr>
            <w:tcW w:w="1582" w:type="dxa"/>
            <w:gridSpan w:val="2"/>
            <w:tcBorders>
              <w:top w:val="single" w:sz="18" w:space="0" w:color="auto"/>
              <w:bottom w:val="single" w:sz="18" w:space="0" w:color="auto"/>
            </w:tcBorders>
          </w:tcPr>
          <w:p w14:paraId="790BE7AE" w14:textId="77777777" w:rsidR="003343A4" w:rsidRPr="004377E1" w:rsidRDefault="003343A4" w:rsidP="003343A4">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Outfit</w:t>
            </w:r>
          </w:p>
        </w:tc>
        <w:tc>
          <w:tcPr>
            <w:tcW w:w="828" w:type="dxa"/>
            <w:tcBorders>
              <w:top w:val="single" w:sz="18" w:space="0" w:color="auto"/>
              <w:bottom w:val="single" w:sz="18" w:space="0" w:color="auto"/>
            </w:tcBorders>
          </w:tcPr>
          <w:p w14:paraId="58C40288" w14:textId="77777777" w:rsidR="003343A4" w:rsidRPr="004377E1" w:rsidRDefault="003343A4" w:rsidP="002A2317">
            <w:pPr>
              <w:jc w:val="both"/>
              <w:rPr>
                <w:rFonts w:asciiTheme="majorBidi" w:eastAsiaTheme="minorEastAsia" w:hAnsiTheme="majorBidi" w:cstheme="majorBidi"/>
                <w:color w:val="000000" w:themeColor="text1"/>
                <w:sz w:val="24"/>
                <w:szCs w:val="24"/>
              </w:rPr>
            </w:pPr>
          </w:p>
        </w:tc>
        <w:tc>
          <w:tcPr>
            <w:tcW w:w="815" w:type="dxa"/>
            <w:tcBorders>
              <w:top w:val="single" w:sz="18" w:space="0" w:color="auto"/>
              <w:bottom w:val="single" w:sz="18" w:space="0" w:color="auto"/>
            </w:tcBorders>
          </w:tcPr>
          <w:p w14:paraId="72A21337" w14:textId="77777777" w:rsidR="003343A4" w:rsidRPr="004377E1" w:rsidRDefault="003343A4" w:rsidP="002A2317">
            <w:pPr>
              <w:jc w:val="both"/>
              <w:rPr>
                <w:rFonts w:asciiTheme="majorBidi" w:eastAsiaTheme="minorEastAsia" w:hAnsiTheme="majorBidi" w:cstheme="majorBidi"/>
                <w:color w:val="000000" w:themeColor="text1"/>
                <w:sz w:val="24"/>
                <w:szCs w:val="24"/>
              </w:rPr>
            </w:pPr>
          </w:p>
        </w:tc>
        <w:tc>
          <w:tcPr>
            <w:tcW w:w="1502" w:type="dxa"/>
            <w:tcBorders>
              <w:top w:val="single" w:sz="18" w:space="0" w:color="auto"/>
              <w:bottom w:val="single" w:sz="18" w:space="0" w:color="auto"/>
            </w:tcBorders>
          </w:tcPr>
          <w:p w14:paraId="4EC80FD4" w14:textId="77777777" w:rsidR="003343A4" w:rsidRPr="004377E1" w:rsidRDefault="003343A4" w:rsidP="002A2317">
            <w:pPr>
              <w:jc w:val="both"/>
              <w:rPr>
                <w:rFonts w:asciiTheme="majorBidi" w:eastAsiaTheme="minorEastAsia" w:hAnsiTheme="majorBidi" w:cstheme="majorBidi"/>
                <w:color w:val="000000" w:themeColor="text1"/>
                <w:sz w:val="24"/>
                <w:szCs w:val="24"/>
              </w:rPr>
            </w:pPr>
          </w:p>
        </w:tc>
        <w:tc>
          <w:tcPr>
            <w:tcW w:w="900" w:type="dxa"/>
            <w:tcBorders>
              <w:top w:val="single" w:sz="18" w:space="0" w:color="auto"/>
              <w:bottom w:val="single" w:sz="18" w:space="0" w:color="auto"/>
            </w:tcBorders>
          </w:tcPr>
          <w:p w14:paraId="6C1412C0" w14:textId="77777777" w:rsidR="003343A4" w:rsidRPr="004377E1" w:rsidRDefault="003343A4" w:rsidP="002A2317">
            <w:pPr>
              <w:jc w:val="both"/>
              <w:rPr>
                <w:rFonts w:asciiTheme="majorBidi" w:eastAsiaTheme="minorEastAsia" w:hAnsiTheme="majorBidi" w:cstheme="majorBidi"/>
                <w:color w:val="000000" w:themeColor="text1"/>
                <w:sz w:val="24"/>
                <w:szCs w:val="24"/>
              </w:rPr>
            </w:pPr>
          </w:p>
        </w:tc>
      </w:tr>
      <w:tr w:rsidR="004377E1" w:rsidRPr="004377E1" w14:paraId="46BCD8EB" w14:textId="77777777" w:rsidTr="002A2317">
        <w:trPr>
          <w:jc w:val="center"/>
        </w:trPr>
        <w:tc>
          <w:tcPr>
            <w:tcW w:w="1165" w:type="dxa"/>
            <w:tcBorders>
              <w:top w:val="single" w:sz="18" w:space="0" w:color="auto"/>
              <w:bottom w:val="single" w:sz="18" w:space="0" w:color="auto"/>
            </w:tcBorders>
          </w:tcPr>
          <w:p w14:paraId="477737A9"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Entry Number</w:t>
            </w:r>
          </w:p>
        </w:tc>
        <w:tc>
          <w:tcPr>
            <w:tcW w:w="1260" w:type="dxa"/>
            <w:tcBorders>
              <w:top w:val="single" w:sz="18" w:space="0" w:color="auto"/>
              <w:bottom w:val="single" w:sz="18" w:space="0" w:color="auto"/>
            </w:tcBorders>
          </w:tcPr>
          <w:p w14:paraId="439F2F0D"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Total Score</w:t>
            </w:r>
          </w:p>
        </w:tc>
        <w:tc>
          <w:tcPr>
            <w:tcW w:w="810" w:type="dxa"/>
            <w:tcBorders>
              <w:top w:val="single" w:sz="18" w:space="0" w:color="auto"/>
              <w:bottom w:val="single" w:sz="18" w:space="0" w:color="auto"/>
            </w:tcBorders>
          </w:tcPr>
          <w:p w14:paraId="4CDCEBB3"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Total Count</w:t>
            </w:r>
          </w:p>
        </w:tc>
        <w:tc>
          <w:tcPr>
            <w:tcW w:w="1054" w:type="dxa"/>
            <w:tcBorders>
              <w:top w:val="single" w:sz="18" w:space="0" w:color="auto"/>
              <w:bottom w:val="single" w:sz="18" w:space="0" w:color="auto"/>
            </w:tcBorders>
          </w:tcPr>
          <w:p w14:paraId="524B1408"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Measure</w:t>
            </w:r>
          </w:p>
        </w:tc>
        <w:tc>
          <w:tcPr>
            <w:tcW w:w="791" w:type="dxa"/>
            <w:tcBorders>
              <w:top w:val="single" w:sz="18" w:space="0" w:color="auto"/>
              <w:bottom w:val="single" w:sz="18" w:space="0" w:color="auto"/>
            </w:tcBorders>
          </w:tcPr>
          <w:p w14:paraId="254C673A"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Model S. E.</w:t>
            </w:r>
          </w:p>
        </w:tc>
        <w:tc>
          <w:tcPr>
            <w:tcW w:w="852" w:type="dxa"/>
            <w:tcBorders>
              <w:top w:val="single" w:sz="18" w:space="0" w:color="auto"/>
              <w:bottom w:val="single" w:sz="18" w:space="0" w:color="auto"/>
            </w:tcBorders>
          </w:tcPr>
          <w:p w14:paraId="7F20DA42"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MNSQ</w:t>
            </w:r>
          </w:p>
        </w:tc>
        <w:tc>
          <w:tcPr>
            <w:tcW w:w="766" w:type="dxa"/>
            <w:tcBorders>
              <w:top w:val="single" w:sz="18" w:space="0" w:color="auto"/>
              <w:bottom w:val="single" w:sz="18" w:space="0" w:color="auto"/>
            </w:tcBorders>
          </w:tcPr>
          <w:p w14:paraId="2A620D0A"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ZSTD</w:t>
            </w:r>
          </w:p>
        </w:tc>
        <w:tc>
          <w:tcPr>
            <w:tcW w:w="852" w:type="dxa"/>
            <w:tcBorders>
              <w:top w:val="single" w:sz="18" w:space="0" w:color="auto"/>
              <w:bottom w:val="single" w:sz="18" w:space="0" w:color="auto"/>
            </w:tcBorders>
          </w:tcPr>
          <w:p w14:paraId="0E9B043D"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MNSQ</w:t>
            </w:r>
          </w:p>
        </w:tc>
        <w:tc>
          <w:tcPr>
            <w:tcW w:w="730" w:type="dxa"/>
            <w:tcBorders>
              <w:top w:val="single" w:sz="18" w:space="0" w:color="auto"/>
              <w:bottom w:val="single" w:sz="18" w:space="0" w:color="auto"/>
            </w:tcBorders>
          </w:tcPr>
          <w:p w14:paraId="6BFE5633"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ZSTS</w:t>
            </w:r>
          </w:p>
        </w:tc>
        <w:tc>
          <w:tcPr>
            <w:tcW w:w="828" w:type="dxa"/>
            <w:tcBorders>
              <w:top w:val="single" w:sz="18" w:space="0" w:color="auto"/>
              <w:bottom w:val="single" w:sz="18" w:space="0" w:color="auto"/>
            </w:tcBorders>
          </w:tcPr>
          <w:p w14:paraId="173DCBA8"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Exact OBS%</w:t>
            </w:r>
          </w:p>
        </w:tc>
        <w:tc>
          <w:tcPr>
            <w:tcW w:w="815" w:type="dxa"/>
            <w:tcBorders>
              <w:top w:val="single" w:sz="18" w:space="0" w:color="auto"/>
              <w:bottom w:val="single" w:sz="18" w:space="0" w:color="auto"/>
            </w:tcBorders>
          </w:tcPr>
          <w:p w14:paraId="38BA9983"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Match EXP%</w:t>
            </w:r>
          </w:p>
        </w:tc>
        <w:tc>
          <w:tcPr>
            <w:tcW w:w="1502" w:type="dxa"/>
            <w:tcBorders>
              <w:bottom w:val="single" w:sz="18" w:space="0" w:color="auto"/>
            </w:tcBorders>
          </w:tcPr>
          <w:p w14:paraId="69A01A3E" w14:textId="77777777" w:rsidR="008951C6" w:rsidRPr="004377E1" w:rsidRDefault="008951C6"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Questions</w:t>
            </w:r>
          </w:p>
        </w:tc>
        <w:tc>
          <w:tcPr>
            <w:tcW w:w="900" w:type="dxa"/>
            <w:tcBorders>
              <w:top w:val="single" w:sz="18" w:space="0" w:color="auto"/>
              <w:bottom w:val="single" w:sz="18" w:space="0" w:color="auto"/>
            </w:tcBorders>
          </w:tcPr>
          <w:p w14:paraId="3E1BACB1" w14:textId="77777777" w:rsidR="008951C6" w:rsidRPr="004377E1" w:rsidRDefault="008951C6" w:rsidP="002A2317">
            <w:pPr>
              <w:jc w:val="center"/>
              <w:rPr>
                <w:rFonts w:asciiTheme="majorBidi" w:eastAsiaTheme="minorEastAsia" w:hAnsiTheme="majorBidi" w:cstheme="majorBidi"/>
                <w:color w:val="000000" w:themeColor="text1"/>
                <w:sz w:val="24"/>
                <w:szCs w:val="24"/>
              </w:rPr>
            </w:pPr>
          </w:p>
        </w:tc>
      </w:tr>
      <w:tr w:rsidR="004377E1" w:rsidRPr="004377E1" w14:paraId="69D56797" w14:textId="77777777" w:rsidTr="004D5F9A">
        <w:trPr>
          <w:jc w:val="center"/>
        </w:trPr>
        <w:tc>
          <w:tcPr>
            <w:tcW w:w="1165" w:type="dxa"/>
            <w:tcBorders>
              <w:top w:val="single" w:sz="18" w:space="0" w:color="auto"/>
            </w:tcBorders>
            <w:shd w:val="clear" w:color="auto" w:fill="auto"/>
          </w:tcPr>
          <w:p w14:paraId="55DA884F"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16</w:t>
            </w:r>
          </w:p>
        </w:tc>
        <w:tc>
          <w:tcPr>
            <w:tcW w:w="1260" w:type="dxa"/>
            <w:tcBorders>
              <w:top w:val="single" w:sz="18" w:space="0" w:color="auto"/>
            </w:tcBorders>
          </w:tcPr>
          <w:p w14:paraId="3BAC2FD7"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w:t>
            </w:r>
          </w:p>
        </w:tc>
        <w:tc>
          <w:tcPr>
            <w:tcW w:w="810" w:type="dxa"/>
            <w:tcBorders>
              <w:top w:val="single" w:sz="18" w:space="0" w:color="auto"/>
            </w:tcBorders>
          </w:tcPr>
          <w:p w14:paraId="57B42F95"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Borders>
              <w:top w:val="single" w:sz="18" w:space="0" w:color="auto"/>
            </w:tcBorders>
          </w:tcPr>
          <w:p w14:paraId="36925739"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3.08</w:t>
            </w:r>
          </w:p>
        </w:tc>
        <w:tc>
          <w:tcPr>
            <w:tcW w:w="791" w:type="dxa"/>
            <w:tcBorders>
              <w:top w:val="single" w:sz="18" w:space="0" w:color="auto"/>
            </w:tcBorders>
          </w:tcPr>
          <w:p w14:paraId="2728F55C"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0.75</w:t>
            </w:r>
          </w:p>
        </w:tc>
        <w:tc>
          <w:tcPr>
            <w:tcW w:w="852" w:type="dxa"/>
            <w:tcBorders>
              <w:top w:val="single" w:sz="18" w:space="0" w:color="auto"/>
            </w:tcBorders>
          </w:tcPr>
          <w:p w14:paraId="6959811E"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0.93</w:t>
            </w:r>
          </w:p>
        </w:tc>
        <w:tc>
          <w:tcPr>
            <w:tcW w:w="766" w:type="dxa"/>
            <w:tcBorders>
              <w:top w:val="single" w:sz="18" w:space="0" w:color="auto"/>
            </w:tcBorders>
          </w:tcPr>
          <w:p w14:paraId="29BB4CAB"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0.07</w:t>
            </w:r>
          </w:p>
        </w:tc>
        <w:tc>
          <w:tcPr>
            <w:tcW w:w="852" w:type="dxa"/>
            <w:tcBorders>
              <w:top w:val="single" w:sz="18" w:space="0" w:color="auto"/>
            </w:tcBorders>
            <w:shd w:val="clear" w:color="auto" w:fill="E7E6E6" w:themeFill="background2"/>
          </w:tcPr>
          <w:p w14:paraId="1178FDC3"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5.07</w:t>
            </w:r>
          </w:p>
        </w:tc>
        <w:tc>
          <w:tcPr>
            <w:tcW w:w="730" w:type="dxa"/>
            <w:tcBorders>
              <w:top w:val="single" w:sz="18" w:space="0" w:color="auto"/>
            </w:tcBorders>
            <w:shd w:val="clear" w:color="auto" w:fill="E7E6E6" w:themeFill="background2"/>
          </w:tcPr>
          <w:p w14:paraId="69ABD9CF"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2.35</w:t>
            </w:r>
          </w:p>
        </w:tc>
        <w:tc>
          <w:tcPr>
            <w:tcW w:w="828" w:type="dxa"/>
            <w:tcBorders>
              <w:top w:val="single" w:sz="18" w:space="0" w:color="auto"/>
            </w:tcBorders>
          </w:tcPr>
          <w:p w14:paraId="00CFCE58"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94.3</w:t>
            </w:r>
          </w:p>
        </w:tc>
        <w:tc>
          <w:tcPr>
            <w:tcW w:w="815" w:type="dxa"/>
            <w:tcBorders>
              <w:top w:val="single" w:sz="18" w:space="0" w:color="auto"/>
            </w:tcBorders>
          </w:tcPr>
          <w:p w14:paraId="3F2BA7E9"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94.2</w:t>
            </w:r>
          </w:p>
        </w:tc>
        <w:tc>
          <w:tcPr>
            <w:tcW w:w="1502" w:type="dxa"/>
            <w:tcBorders>
              <w:top w:val="single" w:sz="18" w:space="0" w:color="auto"/>
            </w:tcBorders>
          </w:tcPr>
          <w:p w14:paraId="08D57A5A"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1-4-2-3-1-4</w:t>
            </w:r>
          </w:p>
        </w:tc>
        <w:tc>
          <w:tcPr>
            <w:tcW w:w="900" w:type="dxa"/>
            <w:tcBorders>
              <w:top w:val="single" w:sz="18" w:space="0" w:color="auto"/>
            </w:tcBorders>
          </w:tcPr>
          <w:p w14:paraId="00C3926F"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tr w:rsidR="004377E1" w:rsidRPr="004377E1" w14:paraId="7D13A59A" w14:textId="77777777" w:rsidTr="004D5F9A">
        <w:trPr>
          <w:jc w:val="center"/>
        </w:trPr>
        <w:tc>
          <w:tcPr>
            <w:tcW w:w="1165" w:type="dxa"/>
            <w:shd w:val="clear" w:color="auto" w:fill="auto"/>
          </w:tcPr>
          <w:p w14:paraId="3AF3FFB2"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w:t>
            </w:r>
          </w:p>
        </w:tc>
        <w:tc>
          <w:tcPr>
            <w:tcW w:w="1260" w:type="dxa"/>
          </w:tcPr>
          <w:p w14:paraId="3DA52DED"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4</w:t>
            </w:r>
          </w:p>
        </w:tc>
        <w:tc>
          <w:tcPr>
            <w:tcW w:w="810" w:type="dxa"/>
          </w:tcPr>
          <w:p w14:paraId="04DFA3E9"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129FC7B6"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2.26</w:t>
            </w:r>
          </w:p>
        </w:tc>
        <w:tc>
          <w:tcPr>
            <w:tcW w:w="791" w:type="dxa"/>
          </w:tcPr>
          <w:p w14:paraId="16BD4F16"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0.56</w:t>
            </w:r>
          </w:p>
        </w:tc>
        <w:tc>
          <w:tcPr>
            <w:tcW w:w="852" w:type="dxa"/>
          </w:tcPr>
          <w:p w14:paraId="778FBAC8"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1.03</w:t>
            </w:r>
          </w:p>
        </w:tc>
        <w:tc>
          <w:tcPr>
            <w:tcW w:w="766" w:type="dxa"/>
          </w:tcPr>
          <w:p w14:paraId="5FFD88E9"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0.20</w:t>
            </w:r>
          </w:p>
        </w:tc>
        <w:tc>
          <w:tcPr>
            <w:tcW w:w="852" w:type="dxa"/>
            <w:shd w:val="clear" w:color="auto" w:fill="E7E6E6" w:themeFill="background2"/>
          </w:tcPr>
          <w:p w14:paraId="1C7A2F09"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2.63</w:t>
            </w:r>
          </w:p>
        </w:tc>
        <w:tc>
          <w:tcPr>
            <w:tcW w:w="730" w:type="dxa"/>
          </w:tcPr>
          <w:p w14:paraId="166B1E53"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1.86</w:t>
            </w:r>
          </w:p>
        </w:tc>
        <w:tc>
          <w:tcPr>
            <w:tcW w:w="828" w:type="dxa"/>
          </w:tcPr>
          <w:p w14:paraId="26771685"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88.6</w:t>
            </w:r>
          </w:p>
        </w:tc>
        <w:tc>
          <w:tcPr>
            <w:tcW w:w="815" w:type="dxa"/>
          </w:tcPr>
          <w:p w14:paraId="41A7A0EB"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88.4</w:t>
            </w:r>
          </w:p>
        </w:tc>
        <w:tc>
          <w:tcPr>
            <w:tcW w:w="1502" w:type="dxa"/>
          </w:tcPr>
          <w:p w14:paraId="56D51E7A"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1-4-2-3-4-1</w:t>
            </w:r>
          </w:p>
        </w:tc>
        <w:tc>
          <w:tcPr>
            <w:tcW w:w="900" w:type="dxa"/>
          </w:tcPr>
          <w:p w14:paraId="48FF169F"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tr w:rsidR="004377E1" w:rsidRPr="004377E1" w14:paraId="7965D05B" w14:textId="77777777" w:rsidTr="004D5F9A">
        <w:trPr>
          <w:jc w:val="center"/>
        </w:trPr>
        <w:tc>
          <w:tcPr>
            <w:tcW w:w="1165" w:type="dxa"/>
            <w:shd w:val="clear" w:color="auto" w:fill="auto"/>
          </w:tcPr>
          <w:p w14:paraId="75C50EF6"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w:t>
            </w:r>
          </w:p>
        </w:tc>
        <w:tc>
          <w:tcPr>
            <w:tcW w:w="1260" w:type="dxa"/>
          </w:tcPr>
          <w:p w14:paraId="23DBE3B0"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24</w:t>
            </w:r>
          </w:p>
        </w:tc>
        <w:tc>
          <w:tcPr>
            <w:tcW w:w="810" w:type="dxa"/>
          </w:tcPr>
          <w:p w14:paraId="45BA9534"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21FAC38F"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-1.08</w:t>
            </w:r>
          </w:p>
        </w:tc>
        <w:tc>
          <w:tcPr>
            <w:tcW w:w="791" w:type="dxa"/>
          </w:tcPr>
          <w:p w14:paraId="2C2D0C5B"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0.40</w:t>
            </w:r>
          </w:p>
        </w:tc>
        <w:tc>
          <w:tcPr>
            <w:tcW w:w="852" w:type="dxa"/>
          </w:tcPr>
          <w:p w14:paraId="573FDCDE"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1.30</w:t>
            </w:r>
          </w:p>
        </w:tc>
        <w:tc>
          <w:tcPr>
            <w:tcW w:w="766" w:type="dxa"/>
          </w:tcPr>
          <w:p w14:paraId="48091A5F"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1.75</w:t>
            </w:r>
          </w:p>
        </w:tc>
        <w:tc>
          <w:tcPr>
            <w:tcW w:w="852" w:type="dxa"/>
            <w:shd w:val="clear" w:color="auto" w:fill="E7E6E6" w:themeFill="background2"/>
          </w:tcPr>
          <w:p w14:paraId="204593AB"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2.03</w:t>
            </w:r>
          </w:p>
        </w:tc>
        <w:tc>
          <w:tcPr>
            <w:tcW w:w="730" w:type="dxa"/>
            <w:shd w:val="clear" w:color="auto" w:fill="E7E6E6" w:themeFill="background2"/>
          </w:tcPr>
          <w:p w14:paraId="283EC2D7"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2.85</w:t>
            </w:r>
          </w:p>
        </w:tc>
        <w:tc>
          <w:tcPr>
            <w:tcW w:w="828" w:type="dxa"/>
          </w:tcPr>
          <w:p w14:paraId="0AC58308"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60.0</w:t>
            </w:r>
          </w:p>
        </w:tc>
        <w:tc>
          <w:tcPr>
            <w:tcW w:w="815" w:type="dxa"/>
          </w:tcPr>
          <w:p w14:paraId="564083FA"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74.2</w:t>
            </w:r>
          </w:p>
        </w:tc>
        <w:tc>
          <w:tcPr>
            <w:tcW w:w="1502" w:type="dxa"/>
          </w:tcPr>
          <w:p w14:paraId="0413DEE6"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1-4-3-2</w:t>
            </w:r>
          </w:p>
        </w:tc>
        <w:tc>
          <w:tcPr>
            <w:tcW w:w="900" w:type="dxa"/>
          </w:tcPr>
          <w:p w14:paraId="095ABF33"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tr w:rsidR="004377E1" w:rsidRPr="004377E1" w14:paraId="52909459" w14:textId="77777777" w:rsidTr="004D5F9A">
        <w:trPr>
          <w:jc w:val="center"/>
        </w:trPr>
        <w:tc>
          <w:tcPr>
            <w:tcW w:w="1165" w:type="dxa"/>
            <w:shd w:val="clear" w:color="auto" w:fill="auto"/>
          </w:tcPr>
          <w:p w14:paraId="51F7222D"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4</w:t>
            </w:r>
          </w:p>
        </w:tc>
        <w:tc>
          <w:tcPr>
            <w:tcW w:w="1260" w:type="dxa"/>
          </w:tcPr>
          <w:p w14:paraId="10E70093"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30</w:t>
            </w:r>
          </w:p>
        </w:tc>
        <w:tc>
          <w:tcPr>
            <w:tcW w:w="810" w:type="dxa"/>
          </w:tcPr>
          <w:p w14:paraId="090DD448"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72958F91"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-2.27</w:t>
            </w:r>
          </w:p>
        </w:tc>
        <w:tc>
          <w:tcPr>
            <w:tcW w:w="791" w:type="dxa"/>
          </w:tcPr>
          <w:p w14:paraId="6EB19D77"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0.52</w:t>
            </w:r>
          </w:p>
        </w:tc>
        <w:tc>
          <w:tcPr>
            <w:tcW w:w="852" w:type="dxa"/>
          </w:tcPr>
          <w:p w14:paraId="2EF2DEBC"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1.02</w:t>
            </w:r>
          </w:p>
        </w:tc>
        <w:tc>
          <w:tcPr>
            <w:tcW w:w="766" w:type="dxa"/>
          </w:tcPr>
          <w:p w14:paraId="3657998E"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0.17</w:t>
            </w:r>
          </w:p>
        </w:tc>
        <w:tc>
          <w:tcPr>
            <w:tcW w:w="852" w:type="dxa"/>
            <w:shd w:val="clear" w:color="auto" w:fill="E7E6E6" w:themeFill="background2"/>
          </w:tcPr>
          <w:p w14:paraId="59AAAC75"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2.00</w:t>
            </w:r>
          </w:p>
        </w:tc>
        <w:tc>
          <w:tcPr>
            <w:tcW w:w="730" w:type="dxa"/>
          </w:tcPr>
          <w:p w14:paraId="03A6F679"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1.51</w:t>
            </w:r>
          </w:p>
        </w:tc>
        <w:tc>
          <w:tcPr>
            <w:tcW w:w="828" w:type="dxa"/>
          </w:tcPr>
          <w:p w14:paraId="374A3E00"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88.6</w:t>
            </w:r>
          </w:p>
        </w:tc>
        <w:tc>
          <w:tcPr>
            <w:tcW w:w="815" w:type="dxa"/>
          </w:tcPr>
          <w:p w14:paraId="363948C3"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86.2</w:t>
            </w:r>
          </w:p>
        </w:tc>
        <w:tc>
          <w:tcPr>
            <w:tcW w:w="1502" w:type="dxa"/>
          </w:tcPr>
          <w:p w14:paraId="4EA9349C"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1-3-4</w:t>
            </w:r>
          </w:p>
        </w:tc>
        <w:tc>
          <w:tcPr>
            <w:tcW w:w="900" w:type="dxa"/>
          </w:tcPr>
          <w:p w14:paraId="4C54215C"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tr w:rsidR="004377E1" w:rsidRPr="004377E1" w14:paraId="2FBA71C4" w14:textId="77777777" w:rsidTr="004D5F9A">
        <w:trPr>
          <w:jc w:val="center"/>
        </w:trPr>
        <w:tc>
          <w:tcPr>
            <w:tcW w:w="1165" w:type="dxa"/>
            <w:shd w:val="clear" w:color="auto" w:fill="auto"/>
          </w:tcPr>
          <w:p w14:paraId="0F97F094"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6</w:t>
            </w:r>
          </w:p>
        </w:tc>
        <w:tc>
          <w:tcPr>
            <w:tcW w:w="1260" w:type="dxa"/>
          </w:tcPr>
          <w:p w14:paraId="52F513DD"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26</w:t>
            </w:r>
          </w:p>
        </w:tc>
        <w:tc>
          <w:tcPr>
            <w:tcW w:w="810" w:type="dxa"/>
          </w:tcPr>
          <w:p w14:paraId="1F07E4AC"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0CDC56BB"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-1.42</w:t>
            </w:r>
          </w:p>
        </w:tc>
        <w:tc>
          <w:tcPr>
            <w:tcW w:w="791" w:type="dxa"/>
          </w:tcPr>
          <w:p w14:paraId="7BF7F8E8"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0.42</w:t>
            </w:r>
          </w:p>
        </w:tc>
        <w:tc>
          <w:tcPr>
            <w:tcW w:w="852" w:type="dxa"/>
          </w:tcPr>
          <w:p w14:paraId="7314C63A"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1.19</w:t>
            </w:r>
          </w:p>
        </w:tc>
        <w:tc>
          <w:tcPr>
            <w:tcW w:w="766" w:type="dxa"/>
          </w:tcPr>
          <w:p w14:paraId="7F059946"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0.92</w:t>
            </w:r>
          </w:p>
        </w:tc>
        <w:tc>
          <w:tcPr>
            <w:tcW w:w="852" w:type="dxa"/>
            <w:shd w:val="clear" w:color="auto" w:fill="E7E6E6" w:themeFill="background2"/>
          </w:tcPr>
          <w:p w14:paraId="14D61C87"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1.61</w:t>
            </w:r>
          </w:p>
        </w:tc>
        <w:tc>
          <w:tcPr>
            <w:tcW w:w="730" w:type="dxa"/>
          </w:tcPr>
          <w:p w14:paraId="75111186"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1.57</w:t>
            </w:r>
          </w:p>
        </w:tc>
        <w:tc>
          <w:tcPr>
            <w:tcW w:w="828" w:type="dxa"/>
          </w:tcPr>
          <w:p w14:paraId="2ADA4182"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77.1</w:t>
            </w:r>
          </w:p>
        </w:tc>
        <w:tc>
          <w:tcPr>
            <w:tcW w:w="815" w:type="dxa"/>
          </w:tcPr>
          <w:p w14:paraId="120FED93"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77.5</w:t>
            </w:r>
          </w:p>
        </w:tc>
        <w:tc>
          <w:tcPr>
            <w:tcW w:w="1502" w:type="dxa"/>
          </w:tcPr>
          <w:p w14:paraId="0819CF9C"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3-4-1</w:t>
            </w:r>
          </w:p>
        </w:tc>
        <w:tc>
          <w:tcPr>
            <w:tcW w:w="900" w:type="dxa"/>
          </w:tcPr>
          <w:p w14:paraId="613E57C8"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tr w:rsidR="004377E1" w:rsidRPr="004377E1" w14:paraId="4A21336B" w14:textId="77777777" w:rsidTr="004D5F9A">
        <w:trPr>
          <w:jc w:val="center"/>
        </w:trPr>
        <w:tc>
          <w:tcPr>
            <w:tcW w:w="1165" w:type="dxa"/>
            <w:shd w:val="clear" w:color="auto" w:fill="auto"/>
          </w:tcPr>
          <w:p w14:paraId="1EAB4B70"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w:t>
            </w:r>
          </w:p>
        </w:tc>
        <w:tc>
          <w:tcPr>
            <w:tcW w:w="1260" w:type="dxa"/>
          </w:tcPr>
          <w:p w14:paraId="2C79DC5C"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34</w:t>
            </w:r>
          </w:p>
        </w:tc>
        <w:tc>
          <w:tcPr>
            <w:tcW w:w="810" w:type="dxa"/>
          </w:tcPr>
          <w:p w14:paraId="5A0772A3"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6AC5C069"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-4.17</w:t>
            </w:r>
          </w:p>
        </w:tc>
        <w:tc>
          <w:tcPr>
            <w:tcW w:w="791" w:type="dxa"/>
          </w:tcPr>
          <w:p w14:paraId="3F737D3F"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1.03</w:t>
            </w:r>
          </w:p>
        </w:tc>
        <w:tc>
          <w:tcPr>
            <w:tcW w:w="852" w:type="dxa"/>
          </w:tcPr>
          <w:p w14:paraId="4C98B287"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1.08</w:t>
            </w:r>
          </w:p>
        </w:tc>
        <w:tc>
          <w:tcPr>
            <w:tcW w:w="766" w:type="dxa"/>
          </w:tcPr>
          <w:p w14:paraId="1905BA50"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0.39</w:t>
            </w:r>
          </w:p>
        </w:tc>
        <w:tc>
          <w:tcPr>
            <w:tcW w:w="852" w:type="dxa"/>
          </w:tcPr>
          <w:p w14:paraId="0BC95DAA"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0.94</w:t>
            </w:r>
          </w:p>
        </w:tc>
        <w:tc>
          <w:tcPr>
            <w:tcW w:w="730" w:type="dxa"/>
          </w:tcPr>
          <w:p w14:paraId="471B0AFD"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0.42</w:t>
            </w:r>
          </w:p>
        </w:tc>
        <w:tc>
          <w:tcPr>
            <w:tcW w:w="828" w:type="dxa"/>
          </w:tcPr>
          <w:p w14:paraId="738169A5"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97.1</w:t>
            </w:r>
          </w:p>
        </w:tc>
        <w:tc>
          <w:tcPr>
            <w:tcW w:w="815" w:type="dxa"/>
          </w:tcPr>
          <w:p w14:paraId="46BEC1B2"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97.1</w:t>
            </w:r>
          </w:p>
        </w:tc>
        <w:tc>
          <w:tcPr>
            <w:tcW w:w="1502" w:type="dxa"/>
          </w:tcPr>
          <w:p w14:paraId="1F19B317"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2-3</w:t>
            </w:r>
          </w:p>
        </w:tc>
        <w:tc>
          <w:tcPr>
            <w:tcW w:w="900" w:type="dxa"/>
          </w:tcPr>
          <w:p w14:paraId="37F842A3" w14:textId="77777777" w:rsidR="008951C6" w:rsidRPr="004377E1" w:rsidRDefault="008951C6" w:rsidP="002A2317">
            <w:pPr>
              <w:jc w:val="center"/>
              <w:rPr>
                <w:rFonts w:asciiTheme="majorBidi" w:eastAsiaTheme="minorEastAsia" w:hAnsiTheme="majorBidi" w:cstheme="majorBidi"/>
                <w:color w:val="000000" w:themeColor="text1"/>
                <w:sz w:val="24"/>
                <w:szCs w:val="24"/>
              </w:rPr>
            </w:pPr>
          </w:p>
        </w:tc>
      </w:tr>
      <w:tr w:rsidR="004377E1" w:rsidRPr="004377E1" w14:paraId="7F43A79A" w14:textId="77777777" w:rsidTr="002A2317">
        <w:trPr>
          <w:jc w:val="center"/>
        </w:trPr>
        <w:tc>
          <w:tcPr>
            <w:tcW w:w="1165" w:type="dxa"/>
          </w:tcPr>
          <w:p w14:paraId="76BE5F4B"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5</w:t>
            </w:r>
          </w:p>
        </w:tc>
        <w:tc>
          <w:tcPr>
            <w:tcW w:w="1260" w:type="dxa"/>
          </w:tcPr>
          <w:p w14:paraId="005AAEC5"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28</w:t>
            </w:r>
          </w:p>
        </w:tc>
        <w:tc>
          <w:tcPr>
            <w:tcW w:w="810" w:type="dxa"/>
          </w:tcPr>
          <w:p w14:paraId="31EF6C0C"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4910CFD8"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-1.80</w:t>
            </w:r>
          </w:p>
        </w:tc>
        <w:tc>
          <w:tcPr>
            <w:tcW w:w="791" w:type="dxa"/>
          </w:tcPr>
          <w:p w14:paraId="25025E46"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0.46</w:t>
            </w:r>
          </w:p>
        </w:tc>
        <w:tc>
          <w:tcPr>
            <w:tcW w:w="852" w:type="dxa"/>
          </w:tcPr>
          <w:p w14:paraId="66E75DDF"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1.05</w:t>
            </w:r>
          </w:p>
        </w:tc>
        <w:tc>
          <w:tcPr>
            <w:tcW w:w="766" w:type="dxa"/>
          </w:tcPr>
          <w:p w14:paraId="550927ED"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0.28</w:t>
            </w:r>
          </w:p>
        </w:tc>
        <w:tc>
          <w:tcPr>
            <w:tcW w:w="852" w:type="dxa"/>
          </w:tcPr>
          <w:p w14:paraId="5B4D88DC"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1.08</w:t>
            </w:r>
          </w:p>
        </w:tc>
        <w:tc>
          <w:tcPr>
            <w:tcW w:w="730" w:type="dxa"/>
          </w:tcPr>
          <w:p w14:paraId="488850FD" w14:textId="77777777" w:rsidR="008951C6" w:rsidRPr="004377E1" w:rsidRDefault="003343A4"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0.32</w:t>
            </w:r>
          </w:p>
        </w:tc>
        <w:tc>
          <w:tcPr>
            <w:tcW w:w="828" w:type="dxa"/>
          </w:tcPr>
          <w:p w14:paraId="3097D76C"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80.0</w:t>
            </w:r>
          </w:p>
        </w:tc>
        <w:tc>
          <w:tcPr>
            <w:tcW w:w="815" w:type="dxa"/>
          </w:tcPr>
          <w:p w14:paraId="4C301816"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81.5</w:t>
            </w:r>
          </w:p>
        </w:tc>
        <w:tc>
          <w:tcPr>
            <w:tcW w:w="1502" w:type="dxa"/>
          </w:tcPr>
          <w:p w14:paraId="6C18D344" w14:textId="77777777" w:rsidR="008951C6" w:rsidRPr="004377E1" w:rsidRDefault="002A2317" w:rsidP="002A2317">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2-1-4</w:t>
            </w:r>
          </w:p>
        </w:tc>
        <w:tc>
          <w:tcPr>
            <w:tcW w:w="900" w:type="dxa"/>
          </w:tcPr>
          <w:p w14:paraId="0F6DB84A" w14:textId="77777777" w:rsidR="008951C6" w:rsidRPr="004377E1" w:rsidRDefault="008951C6" w:rsidP="002A2317">
            <w:pPr>
              <w:jc w:val="center"/>
              <w:rPr>
                <w:rFonts w:asciiTheme="majorBidi" w:eastAsiaTheme="minorEastAsia" w:hAnsiTheme="majorBidi" w:cstheme="majorBidi"/>
                <w:color w:val="000000" w:themeColor="text1"/>
                <w:sz w:val="24"/>
                <w:szCs w:val="24"/>
              </w:rPr>
            </w:pPr>
          </w:p>
        </w:tc>
      </w:tr>
      <w:tr w:rsidR="004377E1" w:rsidRPr="004377E1" w14:paraId="2F8E177F" w14:textId="77777777" w:rsidTr="00B91461">
        <w:trPr>
          <w:jc w:val="center"/>
        </w:trPr>
        <w:tc>
          <w:tcPr>
            <w:tcW w:w="1165" w:type="dxa"/>
          </w:tcPr>
          <w:p w14:paraId="6181AC0A"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15</w:t>
            </w:r>
          </w:p>
        </w:tc>
        <w:tc>
          <w:tcPr>
            <w:tcW w:w="1260" w:type="dxa"/>
          </w:tcPr>
          <w:p w14:paraId="46B1E77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w:t>
            </w:r>
          </w:p>
        </w:tc>
        <w:tc>
          <w:tcPr>
            <w:tcW w:w="810" w:type="dxa"/>
          </w:tcPr>
          <w:p w14:paraId="3209359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2659C3A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3.84</w:t>
            </w:r>
          </w:p>
        </w:tc>
        <w:tc>
          <w:tcPr>
            <w:tcW w:w="791" w:type="dxa"/>
          </w:tcPr>
          <w:p w14:paraId="5CB31FA0"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1.02</w:t>
            </w:r>
          </w:p>
        </w:tc>
        <w:tc>
          <w:tcPr>
            <w:tcW w:w="852" w:type="dxa"/>
          </w:tcPr>
          <w:p w14:paraId="5ED12E0A"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1.01</w:t>
            </w:r>
          </w:p>
        </w:tc>
        <w:tc>
          <w:tcPr>
            <w:tcW w:w="766" w:type="dxa"/>
          </w:tcPr>
          <w:p w14:paraId="19E02B93"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0.32</w:t>
            </w:r>
          </w:p>
        </w:tc>
        <w:tc>
          <w:tcPr>
            <w:tcW w:w="852" w:type="dxa"/>
            <w:shd w:val="clear" w:color="auto" w:fill="E7E6E6" w:themeFill="background2"/>
          </w:tcPr>
          <w:p w14:paraId="47F45622"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0.59</w:t>
            </w:r>
          </w:p>
        </w:tc>
        <w:tc>
          <w:tcPr>
            <w:tcW w:w="730" w:type="dxa"/>
          </w:tcPr>
          <w:p w14:paraId="039924E1"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0.13</w:t>
            </w:r>
          </w:p>
        </w:tc>
        <w:tc>
          <w:tcPr>
            <w:tcW w:w="828" w:type="dxa"/>
          </w:tcPr>
          <w:p w14:paraId="25288D01"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97.1</w:t>
            </w:r>
          </w:p>
        </w:tc>
        <w:tc>
          <w:tcPr>
            <w:tcW w:w="815" w:type="dxa"/>
          </w:tcPr>
          <w:p w14:paraId="1FB61AD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97.1</w:t>
            </w:r>
          </w:p>
        </w:tc>
        <w:tc>
          <w:tcPr>
            <w:tcW w:w="1502" w:type="dxa"/>
          </w:tcPr>
          <w:p w14:paraId="283125F1"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1-3-2-4-1-3</w:t>
            </w:r>
          </w:p>
        </w:tc>
        <w:tc>
          <w:tcPr>
            <w:tcW w:w="900" w:type="dxa"/>
          </w:tcPr>
          <w:p w14:paraId="008954FD" w14:textId="098195B1"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tr w:rsidR="004377E1" w:rsidRPr="004377E1" w14:paraId="39865F29" w14:textId="77777777" w:rsidTr="002A2317">
        <w:trPr>
          <w:jc w:val="center"/>
        </w:trPr>
        <w:tc>
          <w:tcPr>
            <w:tcW w:w="1165" w:type="dxa"/>
          </w:tcPr>
          <w:p w14:paraId="792835B5"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12</w:t>
            </w:r>
          </w:p>
        </w:tc>
        <w:tc>
          <w:tcPr>
            <w:tcW w:w="1260" w:type="dxa"/>
          </w:tcPr>
          <w:p w14:paraId="16A14C8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6</w:t>
            </w:r>
          </w:p>
        </w:tc>
        <w:tc>
          <w:tcPr>
            <w:tcW w:w="810" w:type="dxa"/>
          </w:tcPr>
          <w:p w14:paraId="45021C0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7CFA26D6"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1.73</w:t>
            </w:r>
          </w:p>
        </w:tc>
        <w:tc>
          <w:tcPr>
            <w:tcW w:w="791" w:type="dxa"/>
          </w:tcPr>
          <w:p w14:paraId="23B0C7F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0.48</w:t>
            </w:r>
          </w:p>
        </w:tc>
        <w:tc>
          <w:tcPr>
            <w:tcW w:w="852" w:type="dxa"/>
          </w:tcPr>
          <w:p w14:paraId="4FF4420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1.00</w:t>
            </w:r>
          </w:p>
        </w:tc>
        <w:tc>
          <w:tcPr>
            <w:tcW w:w="766" w:type="dxa"/>
          </w:tcPr>
          <w:p w14:paraId="68968EB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0.08</w:t>
            </w:r>
          </w:p>
        </w:tc>
        <w:tc>
          <w:tcPr>
            <w:tcW w:w="852" w:type="dxa"/>
          </w:tcPr>
          <w:p w14:paraId="72EED45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0.77</w:t>
            </w:r>
          </w:p>
        </w:tc>
        <w:tc>
          <w:tcPr>
            <w:tcW w:w="730" w:type="dxa"/>
          </w:tcPr>
          <w:p w14:paraId="4F549B6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-0.30</w:t>
            </w:r>
          </w:p>
        </w:tc>
        <w:tc>
          <w:tcPr>
            <w:tcW w:w="828" w:type="dxa"/>
          </w:tcPr>
          <w:p w14:paraId="7BDA355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80.0</w:t>
            </w:r>
          </w:p>
        </w:tc>
        <w:tc>
          <w:tcPr>
            <w:tcW w:w="815" w:type="dxa"/>
          </w:tcPr>
          <w:p w14:paraId="7D3D985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83.3</w:t>
            </w:r>
          </w:p>
        </w:tc>
        <w:tc>
          <w:tcPr>
            <w:tcW w:w="1502" w:type="dxa"/>
          </w:tcPr>
          <w:p w14:paraId="3F0AD32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1-3-2-4-3</w:t>
            </w:r>
          </w:p>
        </w:tc>
        <w:tc>
          <w:tcPr>
            <w:tcW w:w="900" w:type="dxa"/>
          </w:tcPr>
          <w:p w14:paraId="1D53F90E" w14:textId="77777777" w:rsidR="00B91461" w:rsidRPr="004377E1" w:rsidRDefault="00B91461" w:rsidP="00B91461">
            <w:pPr>
              <w:jc w:val="center"/>
              <w:rPr>
                <w:rFonts w:asciiTheme="majorBidi" w:eastAsiaTheme="minorEastAsia" w:hAnsiTheme="majorBidi" w:cstheme="majorBidi"/>
                <w:color w:val="000000" w:themeColor="text1"/>
                <w:sz w:val="24"/>
                <w:szCs w:val="24"/>
              </w:rPr>
            </w:pPr>
          </w:p>
        </w:tc>
      </w:tr>
      <w:tr w:rsidR="004377E1" w:rsidRPr="004377E1" w14:paraId="18BA1ECB" w14:textId="77777777" w:rsidTr="002A2317">
        <w:trPr>
          <w:jc w:val="center"/>
        </w:trPr>
        <w:tc>
          <w:tcPr>
            <w:tcW w:w="1165" w:type="dxa"/>
          </w:tcPr>
          <w:p w14:paraId="72FD6FE6"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w:t>
            </w:r>
          </w:p>
        </w:tc>
        <w:tc>
          <w:tcPr>
            <w:tcW w:w="1260" w:type="dxa"/>
          </w:tcPr>
          <w:p w14:paraId="7FBAB9BF"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23</w:t>
            </w:r>
          </w:p>
        </w:tc>
        <w:tc>
          <w:tcPr>
            <w:tcW w:w="810" w:type="dxa"/>
          </w:tcPr>
          <w:p w14:paraId="3974C382"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4F7D1417"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-0.92</w:t>
            </w:r>
          </w:p>
        </w:tc>
        <w:tc>
          <w:tcPr>
            <w:tcW w:w="791" w:type="dxa"/>
          </w:tcPr>
          <w:p w14:paraId="0C78833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0.39</w:t>
            </w:r>
          </w:p>
        </w:tc>
        <w:tc>
          <w:tcPr>
            <w:tcW w:w="852" w:type="dxa"/>
          </w:tcPr>
          <w:p w14:paraId="064F5637"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0.95</w:t>
            </w:r>
          </w:p>
        </w:tc>
        <w:tc>
          <w:tcPr>
            <w:tcW w:w="766" w:type="dxa"/>
          </w:tcPr>
          <w:p w14:paraId="2CAB1F0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-0.21</w:t>
            </w:r>
          </w:p>
        </w:tc>
        <w:tc>
          <w:tcPr>
            <w:tcW w:w="852" w:type="dxa"/>
          </w:tcPr>
          <w:p w14:paraId="3BD2E980"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0.88</w:t>
            </w:r>
          </w:p>
        </w:tc>
        <w:tc>
          <w:tcPr>
            <w:tcW w:w="730" w:type="dxa"/>
          </w:tcPr>
          <w:p w14:paraId="25549AAF"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-0.37</w:t>
            </w:r>
          </w:p>
        </w:tc>
        <w:tc>
          <w:tcPr>
            <w:tcW w:w="828" w:type="dxa"/>
          </w:tcPr>
          <w:p w14:paraId="39BEF47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74.3</w:t>
            </w:r>
          </w:p>
        </w:tc>
        <w:tc>
          <w:tcPr>
            <w:tcW w:w="815" w:type="dxa"/>
          </w:tcPr>
          <w:p w14:paraId="6DB5E26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72.7</w:t>
            </w:r>
          </w:p>
        </w:tc>
        <w:tc>
          <w:tcPr>
            <w:tcW w:w="1502" w:type="dxa"/>
          </w:tcPr>
          <w:p w14:paraId="75BB93CF"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2-4-3-1</w:t>
            </w:r>
          </w:p>
        </w:tc>
        <w:tc>
          <w:tcPr>
            <w:tcW w:w="900" w:type="dxa"/>
          </w:tcPr>
          <w:p w14:paraId="382258E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p>
        </w:tc>
      </w:tr>
      <w:tr w:rsidR="004377E1" w:rsidRPr="004377E1" w14:paraId="011B3FB2" w14:textId="77777777" w:rsidTr="002A2317">
        <w:trPr>
          <w:jc w:val="center"/>
        </w:trPr>
        <w:tc>
          <w:tcPr>
            <w:tcW w:w="1165" w:type="dxa"/>
          </w:tcPr>
          <w:p w14:paraId="373C090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11</w:t>
            </w:r>
          </w:p>
        </w:tc>
        <w:tc>
          <w:tcPr>
            <w:tcW w:w="1260" w:type="dxa"/>
          </w:tcPr>
          <w:p w14:paraId="1533C6C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27</w:t>
            </w:r>
          </w:p>
        </w:tc>
        <w:tc>
          <w:tcPr>
            <w:tcW w:w="810" w:type="dxa"/>
          </w:tcPr>
          <w:p w14:paraId="7E5DD40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709CD80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-1.60</w:t>
            </w:r>
          </w:p>
        </w:tc>
        <w:tc>
          <w:tcPr>
            <w:tcW w:w="791" w:type="dxa"/>
          </w:tcPr>
          <w:p w14:paraId="4C196920"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0.44</w:t>
            </w:r>
          </w:p>
        </w:tc>
        <w:tc>
          <w:tcPr>
            <w:tcW w:w="852" w:type="dxa"/>
          </w:tcPr>
          <w:p w14:paraId="05E2DAF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0.91</w:t>
            </w:r>
          </w:p>
        </w:tc>
        <w:tc>
          <w:tcPr>
            <w:tcW w:w="766" w:type="dxa"/>
          </w:tcPr>
          <w:p w14:paraId="6AF66C73"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-0.30</w:t>
            </w:r>
          </w:p>
        </w:tc>
        <w:tc>
          <w:tcPr>
            <w:tcW w:w="852" w:type="dxa"/>
          </w:tcPr>
          <w:p w14:paraId="0AAB5F42"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0.76</w:t>
            </w:r>
          </w:p>
        </w:tc>
        <w:tc>
          <w:tcPr>
            <w:tcW w:w="730" w:type="dxa"/>
          </w:tcPr>
          <w:p w14:paraId="6B72149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-0.51</w:t>
            </w:r>
          </w:p>
        </w:tc>
        <w:tc>
          <w:tcPr>
            <w:tcW w:w="828" w:type="dxa"/>
          </w:tcPr>
          <w:p w14:paraId="128D6FE7"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80.0</w:t>
            </w:r>
          </w:p>
        </w:tc>
        <w:tc>
          <w:tcPr>
            <w:tcW w:w="815" w:type="dxa"/>
          </w:tcPr>
          <w:p w14:paraId="570AB27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79.1</w:t>
            </w:r>
          </w:p>
        </w:tc>
        <w:tc>
          <w:tcPr>
            <w:tcW w:w="1502" w:type="dxa"/>
          </w:tcPr>
          <w:p w14:paraId="506DF00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1-3-1-2-4</w:t>
            </w:r>
          </w:p>
        </w:tc>
        <w:tc>
          <w:tcPr>
            <w:tcW w:w="900" w:type="dxa"/>
          </w:tcPr>
          <w:p w14:paraId="249EF49F" w14:textId="77777777" w:rsidR="00B91461" w:rsidRPr="004377E1" w:rsidRDefault="00B91461" w:rsidP="00B91461">
            <w:pPr>
              <w:jc w:val="center"/>
              <w:rPr>
                <w:rFonts w:asciiTheme="majorBidi" w:eastAsiaTheme="minorEastAsia" w:hAnsiTheme="majorBidi" w:cstheme="majorBidi"/>
                <w:color w:val="000000" w:themeColor="text1"/>
                <w:sz w:val="24"/>
                <w:szCs w:val="24"/>
              </w:rPr>
            </w:pPr>
          </w:p>
        </w:tc>
      </w:tr>
      <w:tr w:rsidR="004377E1" w:rsidRPr="004377E1" w14:paraId="107709E0" w14:textId="77777777" w:rsidTr="002A2317">
        <w:trPr>
          <w:jc w:val="center"/>
        </w:trPr>
        <w:tc>
          <w:tcPr>
            <w:tcW w:w="1165" w:type="dxa"/>
          </w:tcPr>
          <w:p w14:paraId="0D67518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w:t>
            </w:r>
          </w:p>
        </w:tc>
        <w:tc>
          <w:tcPr>
            <w:tcW w:w="1260" w:type="dxa"/>
          </w:tcPr>
          <w:p w14:paraId="4FAF74E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22</w:t>
            </w:r>
          </w:p>
        </w:tc>
        <w:tc>
          <w:tcPr>
            <w:tcW w:w="810" w:type="dxa"/>
          </w:tcPr>
          <w:p w14:paraId="19254EA7"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47470E6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-0.77</w:t>
            </w:r>
          </w:p>
        </w:tc>
        <w:tc>
          <w:tcPr>
            <w:tcW w:w="791" w:type="dxa"/>
          </w:tcPr>
          <w:p w14:paraId="0C011017"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0.39</w:t>
            </w:r>
          </w:p>
        </w:tc>
        <w:tc>
          <w:tcPr>
            <w:tcW w:w="852" w:type="dxa"/>
          </w:tcPr>
          <w:p w14:paraId="1FD30771"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0.87</w:t>
            </w:r>
          </w:p>
        </w:tc>
        <w:tc>
          <w:tcPr>
            <w:tcW w:w="766" w:type="dxa"/>
          </w:tcPr>
          <w:p w14:paraId="7DD13FA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-0.82</w:t>
            </w:r>
          </w:p>
        </w:tc>
        <w:tc>
          <w:tcPr>
            <w:tcW w:w="852" w:type="dxa"/>
          </w:tcPr>
          <w:p w14:paraId="5F84066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0.83</w:t>
            </w:r>
          </w:p>
        </w:tc>
        <w:tc>
          <w:tcPr>
            <w:tcW w:w="730" w:type="dxa"/>
          </w:tcPr>
          <w:p w14:paraId="66F7106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-0.68</w:t>
            </w:r>
          </w:p>
        </w:tc>
        <w:tc>
          <w:tcPr>
            <w:tcW w:w="828" w:type="dxa"/>
          </w:tcPr>
          <w:p w14:paraId="2F3D684F"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82.9</w:t>
            </w:r>
          </w:p>
        </w:tc>
        <w:tc>
          <w:tcPr>
            <w:tcW w:w="815" w:type="dxa"/>
          </w:tcPr>
          <w:p w14:paraId="61D76235"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71.1</w:t>
            </w:r>
          </w:p>
        </w:tc>
        <w:tc>
          <w:tcPr>
            <w:tcW w:w="1502" w:type="dxa"/>
          </w:tcPr>
          <w:p w14:paraId="1EDF7E5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1-4-2-3</w:t>
            </w:r>
          </w:p>
        </w:tc>
        <w:tc>
          <w:tcPr>
            <w:tcW w:w="900" w:type="dxa"/>
          </w:tcPr>
          <w:p w14:paraId="7EFECFCE" w14:textId="77777777" w:rsidR="00B91461" w:rsidRPr="004377E1" w:rsidRDefault="00B91461" w:rsidP="00B91461">
            <w:pPr>
              <w:jc w:val="center"/>
              <w:rPr>
                <w:rFonts w:asciiTheme="majorBidi" w:eastAsiaTheme="minorEastAsia" w:hAnsiTheme="majorBidi" w:cstheme="majorBidi"/>
                <w:color w:val="000000" w:themeColor="text1"/>
                <w:sz w:val="24"/>
                <w:szCs w:val="24"/>
              </w:rPr>
            </w:pPr>
          </w:p>
        </w:tc>
      </w:tr>
      <w:tr w:rsidR="004377E1" w:rsidRPr="004377E1" w14:paraId="5F08F6F2" w14:textId="77777777" w:rsidTr="002A2317">
        <w:trPr>
          <w:jc w:val="center"/>
        </w:trPr>
        <w:tc>
          <w:tcPr>
            <w:tcW w:w="1165" w:type="dxa"/>
          </w:tcPr>
          <w:p w14:paraId="41C2898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w:t>
            </w:r>
          </w:p>
        </w:tc>
        <w:tc>
          <w:tcPr>
            <w:tcW w:w="1260" w:type="dxa"/>
          </w:tcPr>
          <w:p w14:paraId="5F23C262"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18</w:t>
            </w:r>
          </w:p>
        </w:tc>
        <w:tc>
          <w:tcPr>
            <w:tcW w:w="810" w:type="dxa"/>
          </w:tcPr>
          <w:p w14:paraId="79E5137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6428FC0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-0.20</w:t>
            </w:r>
          </w:p>
        </w:tc>
        <w:tc>
          <w:tcPr>
            <w:tcW w:w="791" w:type="dxa"/>
          </w:tcPr>
          <w:p w14:paraId="135A323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0.37</w:t>
            </w:r>
          </w:p>
        </w:tc>
        <w:tc>
          <w:tcPr>
            <w:tcW w:w="852" w:type="dxa"/>
          </w:tcPr>
          <w:p w14:paraId="0644A03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0.84</w:t>
            </w:r>
          </w:p>
        </w:tc>
        <w:tc>
          <w:tcPr>
            <w:tcW w:w="766" w:type="dxa"/>
          </w:tcPr>
          <w:p w14:paraId="11C29DE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-1.25</w:t>
            </w:r>
          </w:p>
        </w:tc>
        <w:tc>
          <w:tcPr>
            <w:tcW w:w="852" w:type="dxa"/>
          </w:tcPr>
          <w:p w14:paraId="72310E9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0.79</w:t>
            </w:r>
          </w:p>
        </w:tc>
        <w:tc>
          <w:tcPr>
            <w:tcW w:w="730" w:type="dxa"/>
          </w:tcPr>
          <w:p w14:paraId="5F09CF55"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-1.07</w:t>
            </w:r>
          </w:p>
        </w:tc>
        <w:tc>
          <w:tcPr>
            <w:tcW w:w="828" w:type="dxa"/>
          </w:tcPr>
          <w:p w14:paraId="1663E24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77.1</w:t>
            </w:r>
          </w:p>
        </w:tc>
        <w:tc>
          <w:tcPr>
            <w:tcW w:w="815" w:type="dxa"/>
          </w:tcPr>
          <w:p w14:paraId="10ED3F1A"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66.3</w:t>
            </w:r>
          </w:p>
        </w:tc>
        <w:tc>
          <w:tcPr>
            <w:tcW w:w="1502" w:type="dxa"/>
          </w:tcPr>
          <w:p w14:paraId="789A727A"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w:t>
            </w:r>
          </w:p>
        </w:tc>
        <w:tc>
          <w:tcPr>
            <w:tcW w:w="900" w:type="dxa"/>
          </w:tcPr>
          <w:p w14:paraId="5826AEB3" w14:textId="77777777" w:rsidR="00B91461" w:rsidRPr="004377E1" w:rsidRDefault="00B91461" w:rsidP="00B91461">
            <w:pPr>
              <w:jc w:val="center"/>
              <w:rPr>
                <w:rFonts w:asciiTheme="majorBidi" w:eastAsiaTheme="minorEastAsia" w:hAnsiTheme="majorBidi" w:cstheme="majorBidi"/>
                <w:color w:val="000000" w:themeColor="text1"/>
                <w:sz w:val="24"/>
                <w:szCs w:val="24"/>
              </w:rPr>
            </w:pPr>
          </w:p>
        </w:tc>
      </w:tr>
      <w:tr w:rsidR="004377E1" w:rsidRPr="004377E1" w14:paraId="549CD5E9" w14:textId="77777777" w:rsidTr="00B91461">
        <w:trPr>
          <w:jc w:val="center"/>
        </w:trPr>
        <w:tc>
          <w:tcPr>
            <w:tcW w:w="1165" w:type="dxa"/>
          </w:tcPr>
          <w:p w14:paraId="75F68DA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17</w:t>
            </w:r>
          </w:p>
        </w:tc>
        <w:tc>
          <w:tcPr>
            <w:tcW w:w="1260" w:type="dxa"/>
          </w:tcPr>
          <w:p w14:paraId="0EA56DE1"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w:t>
            </w:r>
          </w:p>
        </w:tc>
        <w:tc>
          <w:tcPr>
            <w:tcW w:w="810" w:type="dxa"/>
          </w:tcPr>
          <w:p w14:paraId="7B75105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55012EB3"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3.84</w:t>
            </w:r>
          </w:p>
        </w:tc>
        <w:tc>
          <w:tcPr>
            <w:tcW w:w="791" w:type="dxa"/>
          </w:tcPr>
          <w:p w14:paraId="2969795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1.02</w:t>
            </w:r>
          </w:p>
        </w:tc>
        <w:tc>
          <w:tcPr>
            <w:tcW w:w="852" w:type="dxa"/>
          </w:tcPr>
          <w:p w14:paraId="4E610986"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0.79</w:t>
            </w:r>
          </w:p>
        </w:tc>
        <w:tc>
          <w:tcPr>
            <w:tcW w:w="766" w:type="dxa"/>
          </w:tcPr>
          <w:p w14:paraId="7BB72A60"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0.05</w:t>
            </w:r>
          </w:p>
        </w:tc>
        <w:tc>
          <w:tcPr>
            <w:tcW w:w="852" w:type="dxa"/>
            <w:shd w:val="clear" w:color="auto" w:fill="E7E6E6" w:themeFill="background2"/>
          </w:tcPr>
          <w:p w14:paraId="3CE196C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0.18</w:t>
            </w:r>
          </w:p>
        </w:tc>
        <w:tc>
          <w:tcPr>
            <w:tcW w:w="730" w:type="dxa"/>
          </w:tcPr>
          <w:p w14:paraId="3561BAA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-0.45</w:t>
            </w:r>
          </w:p>
        </w:tc>
        <w:tc>
          <w:tcPr>
            <w:tcW w:w="828" w:type="dxa"/>
          </w:tcPr>
          <w:p w14:paraId="0141EC77"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97.1</w:t>
            </w:r>
          </w:p>
        </w:tc>
        <w:tc>
          <w:tcPr>
            <w:tcW w:w="815" w:type="dxa"/>
          </w:tcPr>
          <w:p w14:paraId="59193E43"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97.1</w:t>
            </w:r>
          </w:p>
        </w:tc>
        <w:tc>
          <w:tcPr>
            <w:tcW w:w="1502" w:type="dxa"/>
          </w:tcPr>
          <w:p w14:paraId="3876708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1-4-3-1-2-4</w:t>
            </w:r>
          </w:p>
        </w:tc>
        <w:tc>
          <w:tcPr>
            <w:tcW w:w="900" w:type="dxa"/>
          </w:tcPr>
          <w:p w14:paraId="32C898DB" w14:textId="6A6DDC0C"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tr w:rsidR="004377E1" w:rsidRPr="004377E1" w14:paraId="2D60D34E" w14:textId="77777777" w:rsidTr="00B91461">
        <w:trPr>
          <w:jc w:val="center"/>
        </w:trPr>
        <w:tc>
          <w:tcPr>
            <w:tcW w:w="1165" w:type="dxa"/>
          </w:tcPr>
          <w:p w14:paraId="1FC72902"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13</w:t>
            </w:r>
          </w:p>
        </w:tc>
        <w:tc>
          <w:tcPr>
            <w:tcW w:w="1260" w:type="dxa"/>
          </w:tcPr>
          <w:p w14:paraId="367CF1A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7</w:t>
            </w:r>
          </w:p>
        </w:tc>
        <w:tc>
          <w:tcPr>
            <w:tcW w:w="810" w:type="dxa"/>
          </w:tcPr>
          <w:p w14:paraId="724EF817"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Pr>
          <w:p w14:paraId="5A90908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1.51</w:t>
            </w:r>
          </w:p>
        </w:tc>
        <w:tc>
          <w:tcPr>
            <w:tcW w:w="791" w:type="dxa"/>
          </w:tcPr>
          <w:p w14:paraId="7706575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0.45</w:t>
            </w:r>
          </w:p>
        </w:tc>
        <w:tc>
          <w:tcPr>
            <w:tcW w:w="852" w:type="dxa"/>
          </w:tcPr>
          <w:p w14:paraId="4951E146"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0.71</w:t>
            </w:r>
          </w:p>
        </w:tc>
        <w:tc>
          <w:tcPr>
            <w:tcW w:w="766" w:type="dxa"/>
          </w:tcPr>
          <w:p w14:paraId="653C22A7"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-1.20</w:t>
            </w:r>
          </w:p>
        </w:tc>
        <w:tc>
          <w:tcPr>
            <w:tcW w:w="852" w:type="dxa"/>
            <w:shd w:val="clear" w:color="auto" w:fill="E7E6E6" w:themeFill="background2"/>
          </w:tcPr>
          <w:p w14:paraId="4F0A53E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0.50</w:t>
            </w:r>
          </w:p>
        </w:tc>
        <w:tc>
          <w:tcPr>
            <w:tcW w:w="730" w:type="dxa"/>
          </w:tcPr>
          <w:p w14:paraId="5A41D30E"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-1.21</w:t>
            </w:r>
          </w:p>
        </w:tc>
        <w:tc>
          <w:tcPr>
            <w:tcW w:w="828" w:type="dxa"/>
          </w:tcPr>
          <w:p w14:paraId="2A4AAFE1"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82.9</w:t>
            </w:r>
          </w:p>
        </w:tc>
        <w:tc>
          <w:tcPr>
            <w:tcW w:w="815" w:type="dxa"/>
          </w:tcPr>
          <w:p w14:paraId="0E4A24E1"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80.7</w:t>
            </w:r>
          </w:p>
        </w:tc>
        <w:tc>
          <w:tcPr>
            <w:tcW w:w="1502" w:type="dxa"/>
          </w:tcPr>
          <w:p w14:paraId="4D7592EB"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1-4-3-2-4</w:t>
            </w:r>
          </w:p>
        </w:tc>
        <w:tc>
          <w:tcPr>
            <w:tcW w:w="900" w:type="dxa"/>
          </w:tcPr>
          <w:p w14:paraId="329230A4" w14:textId="07294526"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tr w:rsidR="004377E1" w:rsidRPr="004377E1" w14:paraId="0792C630" w14:textId="77777777" w:rsidTr="00B91461">
        <w:trPr>
          <w:jc w:val="center"/>
        </w:trPr>
        <w:tc>
          <w:tcPr>
            <w:tcW w:w="1165" w:type="dxa"/>
            <w:tcBorders>
              <w:bottom w:val="single" w:sz="18" w:space="0" w:color="auto"/>
            </w:tcBorders>
          </w:tcPr>
          <w:p w14:paraId="76971500"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9</w:t>
            </w:r>
          </w:p>
        </w:tc>
        <w:tc>
          <w:tcPr>
            <w:tcW w:w="1260" w:type="dxa"/>
            <w:tcBorders>
              <w:bottom w:val="single" w:sz="18" w:space="0" w:color="auto"/>
            </w:tcBorders>
          </w:tcPr>
          <w:p w14:paraId="1D0D8DA6"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29</w:t>
            </w:r>
          </w:p>
        </w:tc>
        <w:tc>
          <w:tcPr>
            <w:tcW w:w="810" w:type="dxa"/>
            <w:tcBorders>
              <w:bottom w:val="single" w:sz="18" w:space="0" w:color="auto"/>
            </w:tcBorders>
          </w:tcPr>
          <w:p w14:paraId="2BFFDB78"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35</w:t>
            </w:r>
          </w:p>
        </w:tc>
        <w:tc>
          <w:tcPr>
            <w:tcW w:w="1054" w:type="dxa"/>
            <w:tcBorders>
              <w:bottom w:val="single" w:sz="18" w:space="0" w:color="auto"/>
            </w:tcBorders>
          </w:tcPr>
          <w:p w14:paraId="11934CFC"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-2.02</w:t>
            </w:r>
          </w:p>
        </w:tc>
        <w:tc>
          <w:tcPr>
            <w:tcW w:w="791" w:type="dxa"/>
            <w:tcBorders>
              <w:bottom w:val="single" w:sz="18" w:space="0" w:color="auto"/>
            </w:tcBorders>
          </w:tcPr>
          <w:p w14:paraId="5AFD1079"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0.48</w:t>
            </w:r>
          </w:p>
        </w:tc>
        <w:tc>
          <w:tcPr>
            <w:tcW w:w="852" w:type="dxa"/>
            <w:tcBorders>
              <w:bottom w:val="single" w:sz="18" w:space="0" w:color="auto"/>
            </w:tcBorders>
          </w:tcPr>
          <w:p w14:paraId="396DE340"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0.70</w:t>
            </w:r>
          </w:p>
        </w:tc>
        <w:tc>
          <w:tcPr>
            <w:tcW w:w="766" w:type="dxa"/>
            <w:tcBorders>
              <w:bottom w:val="single" w:sz="18" w:space="0" w:color="auto"/>
            </w:tcBorders>
          </w:tcPr>
          <w:p w14:paraId="47B3DA4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-1.06</w:t>
            </w:r>
          </w:p>
        </w:tc>
        <w:tc>
          <w:tcPr>
            <w:tcW w:w="852" w:type="dxa"/>
            <w:tcBorders>
              <w:bottom w:val="single" w:sz="18" w:space="0" w:color="auto"/>
            </w:tcBorders>
            <w:shd w:val="clear" w:color="auto" w:fill="E7E6E6" w:themeFill="background2"/>
          </w:tcPr>
          <w:p w14:paraId="59CAA3D2"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0.50</w:t>
            </w:r>
          </w:p>
        </w:tc>
        <w:tc>
          <w:tcPr>
            <w:tcW w:w="730" w:type="dxa"/>
            <w:tcBorders>
              <w:bottom w:val="single" w:sz="18" w:space="0" w:color="auto"/>
            </w:tcBorders>
          </w:tcPr>
          <w:p w14:paraId="4DFBA60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-1.05</w:t>
            </w:r>
          </w:p>
        </w:tc>
        <w:tc>
          <w:tcPr>
            <w:tcW w:w="828" w:type="dxa"/>
            <w:tcBorders>
              <w:bottom w:val="single" w:sz="18" w:space="0" w:color="auto"/>
            </w:tcBorders>
          </w:tcPr>
          <w:p w14:paraId="4A1E16BD"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88.6</w:t>
            </w:r>
          </w:p>
        </w:tc>
        <w:tc>
          <w:tcPr>
            <w:tcW w:w="815" w:type="dxa"/>
            <w:tcBorders>
              <w:bottom w:val="single" w:sz="18" w:space="0" w:color="auto"/>
            </w:tcBorders>
          </w:tcPr>
          <w:p w14:paraId="7F5B3E94"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83.7</w:t>
            </w:r>
          </w:p>
        </w:tc>
        <w:tc>
          <w:tcPr>
            <w:tcW w:w="1502" w:type="dxa"/>
            <w:tcBorders>
              <w:bottom w:val="single" w:sz="18" w:space="0" w:color="auto"/>
            </w:tcBorders>
          </w:tcPr>
          <w:p w14:paraId="6A7C9F83" w14:textId="77777777"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1-3-2-4</w:t>
            </w:r>
          </w:p>
        </w:tc>
        <w:tc>
          <w:tcPr>
            <w:tcW w:w="900" w:type="dxa"/>
            <w:tcBorders>
              <w:bottom w:val="single" w:sz="18" w:space="0" w:color="auto"/>
            </w:tcBorders>
          </w:tcPr>
          <w:p w14:paraId="4A004639" w14:textId="0514A20A" w:rsidR="00B91461" w:rsidRPr="004377E1" w:rsidRDefault="00B91461" w:rsidP="00B91461">
            <w:pPr>
              <w:jc w:val="cente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INVS</w:t>
            </w:r>
          </w:p>
        </w:tc>
      </w:tr>
      <w:bookmarkEnd w:id="3"/>
    </w:tbl>
    <w:p w14:paraId="6C9EF8D5" w14:textId="77777777" w:rsidR="008951C6" w:rsidRPr="004377E1" w:rsidRDefault="008951C6" w:rsidP="008951C6">
      <w:pPr>
        <w:rPr>
          <w:rFonts w:asciiTheme="majorBidi" w:hAnsiTheme="majorBidi" w:cstheme="majorBidi"/>
          <w:color w:val="000000" w:themeColor="text1"/>
          <w:sz w:val="24"/>
          <w:szCs w:val="24"/>
        </w:rPr>
      </w:pPr>
    </w:p>
    <w:p w14:paraId="29BD06E1" w14:textId="77777777" w:rsidR="008951C6" w:rsidRPr="004377E1" w:rsidRDefault="008951C6" w:rsidP="008951C6">
      <w:pPr>
        <w:rPr>
          <w:rFonts w:asciiTheme="majorBidi" w:hAnsiTheme="majorBidi" w:cstheme="majorBidi"/>
          <w:color w:val="000000" w:themeColor="text1"/>
          <w:sz w:val="24"/>
          <w:szCs w:val="24"/>
        </w:rPr>
        <w:sectPr w:rsidR="008951C6" w:rsidRPr="004377E1" w:rsidSect="008951C6">
          <w:pgSz w:w="15840" w:h="12240" w:orient="landscape"/>
          <w:pgMar w:top="1440" w:right="1440" w:bottom="1440" w:left="1440" w:header="720" w:footer="720" w:gutter="0"/>
          <w:cols w:space="720"/>
          <w:docGrid w:linePitch="360"/>
        </w:sectPr>
      </w:pPr>
    </w:p>
    <w:p w14:paraId="53BDB72F" w14:textId="4061207D" w:rsidR="008951C6" w:rsidRPr="004377E1" w:rsidRDefault="001E289D" w:rsidP="00C17366">
      <w:pPr>
        <w:ind w:firstLine="720"/>
        <w:jc w:val="both"/>
        <w:rPr>
          <w:rFonts w:asciiTheme="majorBidi" w:hAnsiTheme="majorBidi" w:cstheme="majorBidi"/>
          <w:color w:val="000000" w:themeColor="text1"/>
          <w:sz w:val="24"/>
          <w:szCs w:val="24"/>
        </w:rPr>
      </w:pPr>
      <w:r w:rsidRPr="005746C2">
        <w:rPr>
          <w:rFonts w:asciiTheme="majorBidi" w:hAnsiTheme="majorBidi" w:cstheme="majorBidi"/>
          <w:color w:val="000000" w:themeColor="text1"/>
          <w:sz w:val="24"/>
          <w:szCs w:val="24"/>
        </w:rPr>
        <w:lastRenderedPageBreak/>
        <w:t>According</w:t>
      </w:r>
      <w:r w:rsidRPr="004377E1">
        <w:rPr>
          <w:rFonts w:asciiTheme="majorBidi" w:hAnsiTheme="majorBidi" w:cstheme="majorBidi"/>
          <w:color w:val="000000" w:themeColor="text1"/>
          <w:sz w:val="24"/>
          <w:szCs w:val="24"/>
        </w:rPr>
        <w:t xml:space="preserve"> to Table 6, items 16, 14, 7, 4, </w:t>
      </w:r>
      <w:r w:rsidR="00B91461" w:rsidRPr="004377E1">
        <w:rPr>
          <w:rFonts w:asciiTheme="majorBidi" w:hAnsiTheme="majorBidi" w:cstheme="majorBidi"/>
          <w:color w:val="000000" w:themeColor="text1"/>
          <w:sz w:val="24"/>
          <w:szCs w:val="24"/>
        </w:rPr>
        <w:t xml:space="preserve">15, 13, 17, 9, </w:t>
      </w:r>
      <w:r w:rsidRPr="004377E1">
        <w:rPr>
          <w:rFonts w:asciiTheme="majorBidi" w:hAnsiTheme="majorBidi" w:cstheme="majorBidi"/>
          <w:color w:val="000000" w:themeColor="text1"/>
          <w:sz w:val="24"/>
          <w:szCs w:val="24"/>
        </w:rPr>
        <w:t xml:space="preserve">and 6 must be investigated because they </w:t>
      </w:r>
      <w:r w:rsidR="007A0455" w:rsidRPr="004377E1">
        <w:rPr>
          <w:rFonts w:asciiTheme="majorBidi" w:hAnsiTheme="majorBidi" w:cstheme="majorBidi"/>
          <w:color w:val="000000" w:themeColor="text1"/>
          <w:sz w:val="24"/>
          <w:szCs w:val="24"/>
        </w:rPr>
        <w:t>are located</w:t>
      </w:r>
      <w:r w:rsidRPr="004377E1">
        <w:rPr>
          <w:rFonts w:asciiTheme="majorBidi" w:hAnsiTheme="majorBidi" w:cstheme="majorBidi"/>
          <w:color w:val="000000" w:themeColor="text1"/>
          <w:sz w:val="24"/>
          <w:szCs w:val="24"/>
        </w:rPr>
        <w:t xml:space="preserve"> outside the acceptable range</w:t>
      </w:r>
      <w:r w:rsidR="00C20398" w:rsidRPr="004377E1">
        <w:rPr>
          <w:rFonts w:asciiTheme="majorBidi" w:hAnsiTheme="majorBidi" w:cstheme="majorBidi"/>
          <w:color w:val="000000" w:themeColor="text1"/>
          <w:sz w:val="24"/>
          <w:szCs w:val="24"/>
        </w:rPr>
        <w:t>s</w:t>
      </w:r>
      <w:r w:rsidRPr="004377E1">
        <w:rPr>
          <w:rFonts w:asciiTheme="majorBidi" w:hAnsiTheme="majorBidi" w:cstheme="majorBidi"/>
          <w:color w:val="000000" w:themeColor="text1"/>
          <w:sz w:val="24"/>
          <w:szCs w:val="24"/>
        </w:rPr>
        <w:t xml:space="preserve"> ([0.70 </w:t>
      </w:r>
      <w:r w:rsidR="00F6290D" w:rsidRPr="004377E1">
        <w:rPr>
          <w:rFonts w:asciiTheme="majorBidi" w:hAnsiTheme="majorBidi" w:cstheme="majorBidi"/>
          <w:color w:val="000000" w:themeColor="text1"/>
          <w:sz w:val="24"/>
          <w:szCs w:val="24"/>
        </w:rPr>
        <w:t>&lt;</w:t>
      </w:r>
      <w:r w:rsidRPr="004377E1">
        <w:rPr>
          <w:rFonts w:asciiTheme="majorBidi" w:hAnsiTheme="majorBidi" w:cstheme="majorBidi"/>
          <w:color w:val="000000" w:themeColor="text1"/>
          <w:sz w:val="24"/>
          <w:szCs w:val="24"/>
        </w:rPr>
        <w:t xml:space="preserve"> MNSQ </w:t>
      </w:r>
      <w:r w:rsidR="00F6290D" w:rsidRPr="004377E1">
        <w:rPr>
          <w:rFonts w:asciiTheme="majorBidi" w:hAnsiTheme="majorBidi" w:cstheme="majorBidi"/>
          <w:color w:val="000000" w:themeColor="text1"/>
          <w:sz w:val="24"/>
          <w:szCs w:val="24"/>
        </w:rPr>
        <w:t>&lt;</w:t>
      </w:r>
      <w:r w:rsidRPr="004377E1">
        <w:rPr>
          <w:rFonts w:asciiTheme="majorBidi" w:hAnsiTheme="majorBidi" w:cstheme="majorBidi"/>
          <w:color w:val="000000" w:themeColor="text1"/>
          <w:sz w:val="24"/>
          <w:szCs w:val="24"/>
        </w:rPr>
        <w:t xml:space="preserve"> 1.30] and [-2 </w:t>
      </w:r>
      <w:r w:rsidR="00F6290D" w:rsidRPr="004377E1">
        <w:rPr>
          <w:rFonts w:asciiTheme="majorBidi" w:hAnsiTheme="majorBidi" w:cstheme="majorBidi"/>
          <w:color w:val="000000" w:themeColor="text1"/>
          <w:sz w:val="24"/>
          <w:szCs w:val="24"/>
        </w:rPr>
        <w:t>&lt;</w:t>
      </w:r>
      <w:r w:rsidRPr="004377E1">
        <w:rPr>
          <w:rFonts w:asciiTheme="majorBidi" w:hAnsiTheme="majorBidi" w:cstheme="majorBidi"/>
          <w:color w:val="000000" w:themeColor="text1"/>
          <w:sz w:val="24"/>
          <w:szCs w:val="24"/>
        </w:rPr>
        <w:t xml:space="preserve"> ZSTD </w:t>
      </w:r>
      <w:r w:rsidR="00F6290D" w:rsidRPr="004377E1">
        <w:rPr>
          <w:rFonts w:asciiTheme="majorBidi" w:hAnsiTheme="majorBidi" w:cstheme="majorBidi"/>
          <w:color w:val="000000" w:themeColor="text1"/>
          <w:sz w:val="24"/>
          <w:szCs w:val="24"/>
        </w:rPr>
        <w:t>&lt;</w:t>
      </w:r>
      <w:r w:rsidRPr="004377E1">
        <w:rPr>
          <w:rFonts w:asciiTheme="majorBidi" w:hAnsiTheme="majorBidi" w:cstheme="majorBidi"/>
          <w:color w:val="000000" w:themeColor="text1"/>
          <w:sz w:val="24"/>
          <w:szCs w:val="24"/>
        </w:rPr>
        <w:t xml:space="preserve"> +2])</w:t>
      </w:r>
      <w:r w:rsidR="008D486F" w:rsidRPr="004377E1">
        <w:rPr>
          <w:rFonts w:asciiTheme="majorBidi" w:hAnsiTheme="majorBidi" w:cstheme="majorBidi"/>
          <w:color w:val="000000" w:themeColor="text1"/>
          <w:sz w:val="24"/>
          <w:szCs w:val="24"/>
        </w:rPr>
        <w:t xml:space="preserve">. These items do not contribute to </w:t>
      </w:r>
      <w:r w:rsidR="00443F00" w:rsidRPr="004377E1">
        <w:rPr>
          <w:rFonts w:asciiTheme="majorBidi" w:hAnsiTheme="majorBidi" w:cstheme="majorBidi"/>
          <w:color w:val="000000" w:themeColor="text1"/>
          <w:sz w:val="24"/>
          <w:szCs w:val="24"/>
        </w:rPr>
        <w:t xml:space="preserve">the </w:t>
      </w:r>
      <w:r w:rsidR="008D486F" w:rsidRPr="004377E1">
        <w:rPr>
          <w:rFonts w:asciiTheme="majorBidi" w:hAnsiTheme="majorBidi" w:cstheme="majorBidi"/>
          <w:color w:val="000000" w:themeColor="text1"/>
          <w:sz w:val="24"/>
          <w:szCs w:val="24"/>
        </w:rPr>
        <w:t>underlying measurement construct</w:t>
      </w:r>
      <w:r w:rsidR="00A80476" w:rsidRPr="004377E1">
        <w:rPr>
          <w:rFonts w:asciiTheme="majorBidi" w:hAnsiTheme="majorBidi" w:cstheme="majorBidi"/>
          <w:color w:val="000000" w:themeColor="text1"/>
          <w:sz w:val="24"/>
          <w:szCs w:val="24"/>
        </w:rPr>
        <w:t xml:space="preserve"> and</w:t>
      </w:r>
      <w:r w:rsidR="008D486F" w:rsidRPr="004377E1">
        <w:rPr>
          <w:rFonts w:asciiTheme="majorBidi" w:hAnsiTheme="majorBidi" w:cstheme="majorBidi"/>
          <w:color w:val="000000" w:themeColor="text1"/>
          <w:sz w:val="24"/>
          <w:szCs w:val="24"/>
        </w:rPr>
        <w:t xml:space="preserve"> students</w:t>
      </w:r>
      <w:r w:rsidR="008D20CD">
        <w:rPr>
          <w:rFonts w:asciiTheme="majorBidi" w:hAnsiTheme="majorBidi" w:cstheme="majorBidi"/>
          <w:color w:val="000000" w:themeColor="text1"/>
          <w:sz w:val="24"/>
          <w:szCs w:val="24"/>
        </w:rPr>
        <w:t>’</w:t>
      </w:r>
      <w:r w:rsidR="008D486F" w:rsidRPr="004377E1">
        <w:rPr>
          <w:rFonts w:asciiTheme="majorBidi" w:hAnsiTheme="majorBidi" w:cstheme="majorBidi"/>
          <w:color w:val="000000" w:themeColor="text1"/>
          <w:sz w:val="24"/>
          <w:szCs w:val="24"/>
        </w:rPr>
        <w:t xml:space="preserve"> competence.</w:t>
      </w:r>
    </w:p>
    <w:p w14:paraId="302970EC" w14:textId="04C0BD8A" w:rsidR="002A0B54" w:rsidRPr="004377E1" w:rsidRDefault="002A0B54" w:rsidP="0091507C">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4.4. Item </w:t>
      </w:r>
      <w:r w:rsidR="008F10AB">
        <w:rPr>
          <w:rFonts w:asciiTheme="majorBidi" w:hAnsiTheme="majorBidi" w:cstheme="majorBidi"/>
          <w:iCs/>
          <w:color w:val="000000" w:themeColor="text1"/>
        </w:rPr>
        <w:t>d</w:t>
      </w:r>
      <w:r w:rsidRPr="004377E1">
        <w:rPr>
          <w:rFonts w:asciiTheme="majorBidi" w:hAnsiTheme="majorBidi" w:cstheme="majorBidi"/>
          <w:iCs/>
          <w:color w:val="000000" w:themeColor="text1"/>
        </w:rPr>
        <w:t xml:space="preserve">ifficulty </w:t>
      </w:r>
      <w:r w:rsidR="008F10AB">
        <w:rPr>
          <w:rFonts w:asciiTheme="majorBidi" w:hAnsiTheme="majorBidi" w:cstheme="majorBidi"/>
          <w:iCs/>
          <w:color w:val="000000" w:themeColor="text1"/>
        </w:rPr>
        <w:t>s</w:t>
      </w:r>
      <w:r w:rsidRPr="004377E1">
        <w:rPr>
          <w:rFonts w:asciiTheme="majorBidi" w:hAnsiTheme="majorBidi" w:cstheme="majorBidi"/>
          <w:iCs/>
          <w:color w:val="000000" w:themeColor="text1"/>
        </w:rPr>
        <w:t>tability</w:t>
      </w:r>
    </w:p>
    <w:p w14:paraId="4BD346F3" w14:textId="54FE0B81" w:rsidR="00140F0A" w:rsidRPr="004377E1" w:rsidRDefault="00736D3C" w:rsidP="002607C0">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Item difficulty stability provides </w:t>
      </w:r>
      <w:r w:rsidR="00B96724" w:rsidRPr="004377E1">
        <w:rPr>
          <w:rFonts w:asciiTheme="majorBidi" w:hAnsiTheme="majorBidi" w:cstheme="majorBidi"/>
          <w:color w:val="000000" w:themeColor="text1"/>
          <w:sz w:val="24"/>
          <w:szCs w:val="24"/>
        </w:rPr>
        <w:t>helpful</w:t>
      </w:r>
      <w:r w:rsidRPr="004377E1">
        <w:rPr>
          <w:rFonts w:asciiTheme="majorBidi" w:hAnsiTheme="majorBidi" w:cstheme="majorBidi"/>
          <w:color w:val="000000" w:themeColor="text1"/>
          <w:sz w:val="24"/>
          <w:szCs w:val="24"/>
        </w:rPr>
        <w:t xml:space="preserve"> information </w:t>
      </w:r>
      <w:r w:rsidR="00B96724" w:rsidRPr="004377E1">
        <w:rPr>
          <w:rFonts w:asciiTheme="majorBidi" w:hAnsiTheme="majorBidi" w:cstheme="majorBidi"/>
          <w:color w:val="000000" w:themeColor="text1"/>
          <w:sz w:val="24"/>
          <w:szCs w:val="24"/>
        </w:rPr>
        <w:t xml:space="preserve">about the </w:t>
      </w:r>
      <w:r w:rsidRPr="004377E1">
        <w:rPr>
          <w:rFonts w:asciiTheme="majorBidi" w:hAnsiTheme="majorBidi" w:cstheme="majorBidi"/>
          <w:color w:val="000000" w:themeColor="text1"/>
          <w:sz w:val="24"/>
          <w:szCs w:val="24"/>
        </w:rPr>
        <w:t>features of items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values. This feature demonstrates a correlation </w:t>
      </w:r>
      <w:r w:rsidR="007C27BE" w:rsidRPr="004377E1">
        <w:rPr>
          <w:rFonts w:asciiTheme="majorBidi" w:hAnsiTheme="majorBidi" w:cstheme="majorBidi"/>
          <w:color w:val="000000" w:themeColor="text1"/>
          <w:sz w:val="24"/>
          <w:szCs w:val="24"/>
        </w:rPr>
        <w:t>between</w:t>
      </w:r>
      <w:r w:rsidRPr="004377E1">
        <w:rPr>
          <w:rFonts w:asciiTheme="majorBidi" w:hAnsiTheme="majorBidi" w:cstheme="majorBidi"/>
          <w:color w:val="000000" w:themeColor="text1"/>
          <w:sz w:val="24"/>
          <w:szCs w:val="24"/>
        </w:rPr>
        <w:t xml:space="preserve"> high and low</w:t>
      </w:r>
      <w:r w:rsidR="00443F00" w:rsidRPr="004377E1">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performing students. Using item difficulty stability, one can substantiate </w:t>
      </w:r>
      <w:r w:rsidR="00B96724" w:rsidRPr="004377E1">
        <w:rPr>
          <w:rFonts w:asciiTheme="majorBidi" w:hAnsiTheme="majorBidi" w:cstheme="majorBidi"/>
          <w:color w:val="000000" w:themeColor="text1"/>
          <w:sz w:val="24"/>
          <w:szCs w:val="24"/>
        </w:rPr>
        <w:t>the extent to which an item</w:t>
      </w:r>
      <w:r w:rsidR="008D20CD">
        <w:rPr>
          <w:rFonts w:asciiTheme="majorBidi" w:hAnsiTheme="majorBidi" w:cstheme="majorBidi"/>
          <w:color w:val="000000" w:themeColor="text1"/>
          <w:sz w:val="24"/>
          <w:szCs w:val="24"/>
        </w:rPr>
        <w:t>’</w:t>
      </w:r>
      <w:r w:rsidR="00B96724" w:rsidRPr="004377E1">
        <w:rPr>
          <w:rFonts w:asciiTheme="majorBidi" w:hAnsiTheme="majorBidi" w:cstheme="majorBidi"/>
          <w:color w:val="000000" w:themeColor="text1"/>
          <w:sz w:val="24"/>
          <w:szCs w:val="24"/>
        </w:rPr>
        <w:t xml:space="preserve">s difficulty differs between high/and </w:t>
      </w:r>
      <w:r w:rsidR="007A0455" w:rsidRPr="004377E1">
        <w:rPr>
          <w:rFonts w:asciiTheme="majorBidi" w:hAnsiTheme="majorBidi" w:cstheme="majorBidi"/>
          <w:color w:val="000000" w:themeColor="text1"/>
          <w:sz w:val="24"/>
          <w:szCs w:val="24"/>
        </w:rPr>
        <w:t>low-performing</w:t>
      </w:r>
      <w:r w:rsidRPr="004377E1">
        <w:rPr>
          <w:rFonts w:asciiTheme="majorBidi" w:hAnsiTheme="majorBidi" w:cstheme="majorBidi"/>
          <w:color w:val="000000" w:themeColor="text1"/>
          <w:sz w:val="24"/>
          <w:szCs w:val="24"/>
        </w:rPr>
        <w:t xml:space="preserve"> students. Figure 1 illustrates a scatterplot of items</w:t>
      </w:r>
      <w:r w:rsidR="008D20CD">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 difficulty from high-performing versus low</w:t>
      </w:r>
      <w:r w:rsidR="00443F00" w:rsidRPr="004377E1">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performing participants. Considering </w:t>
      </w:r>
      <w:r w:rsidR="007A0455" w:rsidRPr="004377E1">
        <w:rPr>
          <w:rFonts w:asciiTheme="majorBidi" w:hAnsiTheme="majorBidi" w:cstheme="majorBidi"/>
          <w:color w:val="000000" w:themeColor="text1"/>
          <w:sz w:val="24"/>
          <w:szCs w:val="24"/>
        </w:rPr>
        <w:t xml:space="preserve">a </w:t>
      </w:r>
      <w:r w:rsidRPr="004377E1">
        <w:rPr>
          <w:rFonts w:asciiTheme="majorBidi" w:hAnsiTheme="majorBidi" w:cstheme="majorBidi"/>
          <w:color w:val="000000" w:themeColor="text1"/>
          <w:sz w:val="24"/>
          <w:szCs w:val="24"/>
        </w:rPr>
        <w:t xml:space="preserve">95% confidence interval (CI), </w:t>
      </w:r>
      <w:r w:rsidR="005C6A2B" w:rsidRPr="004377E1">
        <w:rPr>
          <w:rFonts w:asciiTheme="majorBidi" w:hAnsiTheme="majorBidi" w:cstheme="majorBidi"/>
          <w:color w:val="000000" w:themeColor="text1"/>
          <w:sz w:val="24"/>
          <w:szCs w:val="24"/>
        </w:rPr>
        <w:t>no</w:t>
      </w:r>
      <w:r w:rsidR="007A0455" w:rsidRPr="004377E1">
        <w:rPr>
          <w:rFonts w:asciiTheme="majorBidi" w:hAnsiTheme="majorBidi" w:cstheme="majorBidi"/>
          <w:color w:val="000000" w:themeColor="text1"/>
          <w:sz w:val="24"/>
          <w:szCs w:val="24"/>
        </w:rPr>
        <w:t xml:space="preserve"> unstable items</w:t>
      </w:r>
      <w:r w:rsidRPr="004377E1">
        <w:rPr>
          <w:rFonts w:asciiTheme="majorBidi" w:hAnsiTheme="majorBidi" w:cstheme="majorBidi"/>
          <w:color w:val="000000" w:themeColor="text1"/>
          <w:sz w:val="24"/>
          <w:szCs w:val="24"/>
        </w:rPr>
        <w:t xml:space="preserve"> regarding competence can be detected </w:t>
      </w:r>
      <w:r w:rsidR="007A0455" w:rsidRPr="004377E1">
        <w:rPr>
          <w:rFonts w:asciiTheme="majorBidi" w:hAnsiTheme="majorBidi" w:cstheme="majorBidi"/>
          <w:color w:val="000000" w:themeColor="text1"/>
          <w:sz w:val="24"/>
          <w:szCs w:val="24"/>
        </w:rPr>
        <w:t>on</w:t>
      </w:r>
      <w:r w:rsidRPr="004377E1">
        <w:rPr>
          <w:rFonts w:asciiTheme="majorBidi" w:hAnsiTheme="majorBidi" w:cstheme="majorBidi"/>
          <w:color w:val="000000" w:themeColor="text1"/>
          <w:sz w:val="24"/>
          <w:szCs w:val="24"/>
        </w:rPr>
        <w:t xml:space="preserve"> such scatterplots.</w:t>
      </w:r>
    </w:p>
    <w:p w14:paraId="2FA74482" w14:textId="604AA7C2" w:rsidR="00140F0A" w:rsidRPr="00CB3A1C" w:rsidRDefault="00140F0A" w:rsidP="00D82E5B">
      <w:pPr>
        <w:spacing w:before="240" w:after="120"/>
        <w:jc w:val="both"/>
        <w:rPr>
          <w:rFonts w:asciiTheme="majorBidi" w:eastAsiaTheme="minorEastAsia" w:hAnsiTheme="majorBidi" w:cstheme="majorBidi"/>
          <w:color w:val="000000" w:themeColor="text1"/>
          <w:sz w:val="24"/>
          <w:szCs w:val="24"/>
        </w:rPr>
      </w:pPr>
      <w:r w:rsidRPr="004377E1">
        <w:rPr>
          <w:rFonts w:asciiTheme="majorBidi" w:hAnsiTheme="majorBidi" w:cstheme="majorBidi"/>
          <w:noProof/>
          <w:color w:val="000000" w:themeColor="text1"/>
          <w:sz w:val="24"/>
          <w:szCs w:val="24"/>
        </w:rPr>
        <w:drawing>
          <wp:anchor distT="0" distB="0" distL="114300" distR="114300" simplePos="0" relativeHeight="251659264" behindDoc="0" locked="0" layoutInCell="1" allowOverlap="1" wp14:anchorId="3C81685C" wp14:editId="71587A95">
            <wp:simplePos x="0" y="0"/>
            <wp:positionH relativeFrom="margin">
              <wp:align>center</wp:align>
            </wp:positionH>
            <wp:positionV relativeFrom="paragraph">
              <wp:posOffset>6985</wp:posOffset>
            </wp:positionV>
            <wp:extent cx="5081905" cy="3004185"/>
            <wp:effectExtent l="0" t="0" r="4445" b="571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bookmarkStart w:id="4" w:name="_Hlk148092364"/>
      <w:r w:rsidR="00736D3C" w:rsidRPr="00CB3A1C">
        <w:rPr>
          <w:rFonts w:asciiTheme="majorBidi" w:eastAsiaTheme="minorEastAsia" w:hAnsiTheme="majorBidi" w:cstheme="majorBidi"/>
          <w:color w:val="000000" w:themeColor="text1"/>
          <w:sz w:val="24"/>
          <w:szCs w:val="24"/>
        </w:rPr>
        <w:t>Fig</w:t>
      </w:r>
      <w:r w:rsidR="00C23F95" w:rsidRPr="00CB3A1C">
        <w:rPr>
          <w:rFonts w:asciiTheme="majorBidi" w:eastAsiaTheme="minorEastAsia" w:hAnsiTheme="majorBidi" w:cstheme="majorBidi"/>
          <w:color w:val="000000" w:themeColor="text1"/>
          <w:sz w:val="24"/>
          <w:szCs w:val="24"/>
        </w:rPr>
        <w:t>ure</w:t>
      </w:r>
      <w:r w:rsidR="00736D3C" w:rsidRPr="00CB3A1C">
        <w:rPr>
          <w:rFonts w:asciiTheme="majorBidi" w:eastAsiaTheme="minorEastAsia" w:hAnsiTheme="majorBidi" w:cstheme="majorBidi"/>
          <w:color w:val="000000" w:themeColor="text1"/>
          <w:sz w:val="24"/>
          <w:szCs w:val="24"/>
        </w:rPr>
        <w:t xml:space="preserve"> 1</w:t>
      </w:r>
      <w:r w:rsidR="00B96724" w:rsidRPr="00CB3A1C">
        <w:rPr>
          <w:rFonts w:asciiTheme="majorBidi" w:eastAsiaTheme="minorEastAsia" w:hAnsiTheme="majorBidi" w:cstheme="majorBidi"/>
          <w:color w:val="000000" w:themeColor="text1"/>
          <w:sz w:val="24"/>
          <w:szCs w:val="24"/>
        </w:rPr>
        <w:t>:</w:t>
      </w:r>
      <w:r w:rsidR="00736D3C" w:rsidRPr="00CB3A1C">
        <w:rPr>
          <w:rFonts w:asciiTheme="majorBidi" w:eastAsiaTheme="minorEastAsia" w:hAnsiTheme="majorBidi" w:cstheme="majorBidi"/>
          <w:color w:val="000000" w:themeColor="text1"/>
          <w:sz w:val="24"/>
          <w:szCs w:val="24"/>
        </w:rPr>
        <w:t xml:space="preserve"> Item Difficulty Stability</w:t>
      </w:r>
      <w:bookmarkEnd w:id="4"/>
    </w:p>
    <w:p w14:paraId="2AA6B73E" w14:textId="61746355" w:rsidR="00157094" w:rsidRPr="004377E1" w:rsidRDefault="00C42B73" w:rsidP="00D82E5B">
      <w:pPr>
        <w:ind w:firstLine="720"/>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As </w:t>
      </w:r>
      <w:r w:rsidR="00B96724" w:rsidRPr="004377E1">
        <w:rPr>
          <w:rFonts w:asciiTheme="majorBidi" w:eastAsiaTheme="minorEastAsia" w:hAnsiTheme="majorBidi" w:cstheme="majorBidi"/>
          <w:color w:val="000000" w:themeColor="text1"/>
          <w:sz w:val="24"/>
          <w:szCs w:val="24"/>
        </w:rPr>
        <w:t>shown in Figure 1, all plotted items except one lie within</w:t>
      </w:r>
      <w:r w:rsidR="002D31EF" w:rsidRPr="004377E1">
        <w:rPr>
          <w:rFonts w:asciiTheme="majorBidi" w:eastAsiaTheme="minorEastAsia" w:hAnsiTheme="majorBidi" w:cstheme="majorBidi"/>
          <w:color w:val="000000" w:themeColor="text1"/>
          <w:sz w:val="24"/>
          <w:szCs w:val="24"/>
        </w:rPr>
        <w:t xml:space="preserve"> the diagonal areas (the control limits). It </w:t>
      </w:r>
      <w:r w:rsidR="00B96724" w:rsidRPr="004377E1">
        <w:rPr>
          <w:rFonts w:asciiTheme="majorBidi" w:eastAsiaTheme="minorEastAsia" w:hAnsiTheme="majorBidi" w:cstheme="majorBidi"/>
          <w:color w:val="000000" w:themeColor="text1"/>
          <w:sz w:val="24"/>
          <w:szCs w:val="24"/>
        </w:rPr>
        <w:t xml:space="preserve">is worth noting that the straight line between two diagonal lines is not a regression line, but rather </w:t>
      </w:r>
      <w:r w:rsidR="002D31EF" w:rsidRPr="004377E1">
        <w:rPr>
          <w:rFonts w:asciiTheme="majorBidi" w:eastAsiaTheme="minorEastAsia" w:hAnsiTheme="majorBidi" w:cstheme="majorBidi"/>
          <w:color w:val="000000" w:themeColor="text1"/>
          <w:sz w:val="24"/>
          <w:szCs w:val="24"/>
        </w:rPr>
        <w:t xml:space="preserve">a Rasch-modelled relationship. </w:t>
      </w:r>
      <w:r w:rsidR="00214336" w:rsidRPr="004377E1">
        <w:rPr>
          <w:rFonts w:asciiTheme="majorBidi" w:eastAsiaTheme="minorEastAsia" w:hAnsiTheme="majorBidi" w:cstheme="majorBidi"/>
          <w:color w:val="000000" w:themeColor="text1"/>
          <w:sz w:val="24"/>
          <w:szCs w:val="24"/>
        </w:rPr>
        <w:t xml:space="preserve">According to Figure 1, we can conclude that the difficulty of all items, except for Item 12 (Appendix </w:t>
      </w:r>
      <w:r w:rsidR="00FA6AF1">
        <w:rPr>
          <w:rFonts w:asciiTheme="majorBidi" w:eastAsiaTheme="minorEastAsia" w:hAnsiTheme="majorBidi" w:cstheme="majorBidi"/>
          <w:color w:val="000000" w:themeColor="text1"/>
          <w:sz w:val="24"/>
          <w:szCs w:val="24"/>
        </w:rPr>
        <w:t>A</w:t>
      </w:r>
      <w:r w:rsidR="00214336" w:rsidRPr="004377E1">
        <w:rPr>
          <w:rFonts w:asciiTheme="majorBidi" w:eastAsiaTheme="minorEastAsia" w:hAnsiTheme="majorBidi" w:cstheme="majorBidi"/>
          <w:color w:val="000000" w:themeColor="text1"/>
          <w:sz w:val="24"/>
          <w:szCs w:val="24"/>
        </w:rPr>
        <w:t>), is stable (invariant).</w:t>
      </w:r>
      <w:r w:rsidR="002D31EF" w:rsidRPr="004377E1">
        <w:rPr>
          <w:rFonts w:asciiTheme="majorBidi" w:eastAsiaTheme="minorEastAsia" w:hAnsiTheme="majorBidi" w:cstheme="majorBidi"/>
          <w:color w:val="000000" w:themeColor="text1"/>
          <w:sz w:val="24"/>
          <w:szCs w:val="24"/>
        </w:rPr>
        <w:t xml:space="preserve"> An item outside the diagonal areas must be investigated to </w:t>
      </w:r>
      <w:r w:rsidR="00443F00" w:rsidRPr="004377E1">
        <w:rPr>
          <w:rFonts w:asciiTheme="majorBidi" w:eastAsiaTheme="minorEastAsia" w:hAnsiTheme="majorBidi" w:cstheme="majorBidi"/>
          <w:color w:val="000000" w:themeColor="text1"/>
          <w:sz w:val="24"/>
          <w:szCs w:val="24"/>
        </w:rPr>
        <w:t>facilit</w:t>
      </w:r>
      <w:r w:rsidR="002D31EF" w:rsidRPr="004377E1">
        <w:rPr>
          <w:rFonts w:asciiTheme="majorBidi" w:eastAsiaTheme="minorEastAsia" w:hAnsiTheme="majorBidi" w:cstheme="majorBidi"/>
          <w:color w:val="000000" w:themeColor="text1"/>
          <w:sz w:val="24"/>
          <w:szCs w:val="24"/>
        </w:rPr>
        <w:t>ate the psychometric fashion among high and low</w:t>
      </w:r>
      <w:r w:rsidR="00443F00" w:rsidRPr="004377E1">
        <w:rPr>
          <w:rFonts w:asciiTheme="majorBidi" w:eastAsiaTheme="minorEastAsia" w:hAnsiTheme="majorBidi" w:cstheme="majorBidi"/>
          <w:color w:val="000000" w:themeColor="text1"/>
          <w:sz w:val="24"/>
          <w:szCs w:val="24"/>
        </w:rPr>
        <w:t>-</w:t>
      </w:r>
      <w:r w:rsidR="002D31EF" w:rsidRPr="004377E1">
        <w:rPr>
          <w:rFonts w:asciiTheme="majorBidi" w:eastAsiaTheme="minorEastAsia" w:hAnsiTheme="majorBidi" w:cstheme="majorBidi"/>
          <w:color w:val="000000" w:themeColor="text1"/>
          <w:sz w:val="24"/>
          <w:szCs w:val="24"/>
        </w:rPr>
        <w:t>performing participants.</w:t>
      </w:r>
    </w:p>
    <w:p w14:paraId="0A1FD1AC" w14:textId="5DB1D6E4" w:rsidR="00A87C0C" w:rsidRPr="004377E1" w:rsidRDefault="00A87C0C" w:rsidP="00DE63C8">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4.5. Item </w:t>
      </w:r>
      <w:r w:rsidR="00DE63C8">
        <w:rPr>
          <w:rFonts w:asciiTheme="majorBidi" w:hAnsiTheme="majorBidi" w:cstheme="majorBidi"/>
          <w:iCs/>
          <w:color w:val="000000" w:themeColor="text1"/>
        </w:rPr>
        <w:t>C</w:t>
      </w:r>
      <w:r w:rsidRPr="004377E1">
        <w:rPr>
          <w:rFonts w:asciiTheme="majorBidi" w:hAnsiTheme="majorBidi" w:cstheme="majorBidi"/>
          <w:iCs/>
          <w:color w:val="000000" w:themeColor="text1"/>
        </w:rPr>
        <w:t xml:space="preserve">haracteristic </w:t>
      </w:r>
      <w:r w:rsidR="00DE63C8">
        <w:rPr>
          <w:rFonts w:asciiTheme="majorBidi" w:hAnsiTheme="majorBidi" w:cstheme="majorBidi"/>
          <w:iCs/>
          <w:color w:val="000000" w:themeColor="text1"/>
        </w:rPr>
        <w:t>C</w:t>
      </w:r>
      <w:r w:rsidRPr="004377E1">
        <w:rPr>
          <w:rFonts w:asciiTheme="majorBidi" w:hAnsiTheme="majorBidi" w:cstheme="majorBidi"/>
          <w:iCs/>
          <w:color w:val="000000" w:themeColor="text1"/>
        </w:rPr>
        <w:t>urves</w:t>
      </w:r>
    </w:p>
    <w:p w14:paraId="25229554" w14:textId="350D5886" w:rsidR="00293497" w:rsidRPr="004377E1" w:rsidRDefault="00A87C0C" w:rsidP="00F0625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ICCs are used to show the difficulty of each item. The application of the ICCs provides beneficial information about the test item. </w:t>
      </w:r>
      <w:r w:rsidR="00A552B0" w:rsidRPr="004377E1">
        <w:rPr>
          <w:rFonts w:asciiTheme="majorBidi" w:eastAsiaTheme="minorEastAsia" w:hAnsiTheme="majorBidi" w:cstheme="majorBidi"/>
          <w:color w:val="000000" w:themeColor="text1"/>
          <w:sz w:val="24"/>
          <w:szCs w:val="24"/>
        </w:rPr>
        <w:t>ICCs ha</w:t>
      </w:r>
      <w:r w:rsidR="00443F00" w:rsidRPr="004377E1">
        <w:rPr>
          <w:rFonts w:asciiTheme="majorBidi" w:eastAsiaTheme="minorEastAsia" w:hAnsiTheme="majorBidi" w:cstheme="majorBidi"/>
          <w:color w:val="000000" w:themeColor="text1"/>
          <w:sz w:val="24"/>
          <w:szCs w:val="24"/>
        </w:rPr>
        <w:t>ve</w:t>
      </w:r>
      <w:r w:rsidR="00A552B0" w:rsidRPr="004377E1">
        <w:rPr>
          <w:rFonts w:asciiTheme="majorBidi" w:eastAsiaTheme="minorEastAsia" w:hAnsiTheme="majorBidi" w:cstheme="majorBidi"/>
          <w:color w:val="000000" w:themeColor="text1"/>
          <w:sz w:val="24"/>
          <w:szCs w:val="24"/>
        </w:rPr>
        <w:t xml:space="preserve"> t</w:t>
      </w:r>
      <w:r w:rsidR="00443F00" w:rsidRPr="004377E1">
        <w:rPr>
          <w:rFonts w:asciiTheme="majorBidi" w:eastAsiaTheme="minorEastAsia" w:hAnsiTheme="majorBidi" w:cstheme="majorBidi"/>
          <w:color w:val="000000" w:themeColor="text1"/>
          <w:sz w:val="24"/>
          <w:szCs w:val="24"/>
        </w:rPr>
        <w:t>w</w:t>
      </w:r>
      <w:r w:rsidR="00A552B0" w:rsidRPr="004377E1">
        <w:rPr>
          <w:rFonts w:asciiTheme="majorBidi" w:eastAsiaTheme="minorEastAsia" w:hAnsiTheme="majorBidi" w:cstheme="majorBidi"/>
          <w:color w:val="000000" w:themeColor="text1"/>
          <w:sz w:val="24"/>
          <w:szCs w:val="24"/>
        </w:rPr>
        <w:t>o technical properties</w:t>
      </w:r>
      <w:r w:rsidR="00DB6679" w:rsidRPr="004377E1">
        <w:rPr>
          <w:rFonts w:asciiTheme="majorBidi" w:eastAsiaTheme="minorEastAsia" w:hAnsiTheme="majorBidi" w:cstheme="majorBidi"/>
          <w:color w:val="000000" w:themeColor="text1"/>
          <w:sz w:val="24"/>
          <w:szCs w:val="24"/>
        </w:rPr>
        <w:t>: item</w:t>
      </w:r>
      <w:r w:rsidR="00A552B0" w:rsidRPr="004377E1">
        <w:rPr>
          <w:rFonts w:asciiTheme="majorBidi" w:eastAsiaTheme="minorEastAsia" w:hAnsiTheme="majorBidi" w:cstheme="majorBidi"/>
          <w:color w:val="000000" w:themeColor="text1"/>
          <w:sz w:val="24"/>
          <w:szCs w:val="24"/>
        </w:rPr>
        <w:t xml:space="preserve"> difficulty</w:t>
      </w:r>
      <w:r w:rsidR="002E2F82" w:rsidRPr="004377E1">
        <w:rPr>
          <w:rFonts w:asciiTheme="majorBidi" w:eastAsiaTheme="minorEastAsia" w:hAnsiTheme="majorBidi" w:cstheme="majorBidi"/>
          <w:color w:val="000000" w:themeColor="text1"/>
          <w:sz w:val="24"/>
          <w:szCs w:val="24"/>
        </w:rPr>
        <w:t>, which is indicated by a location index, and item discrimination, which assesses the steepness of the curves</w:t>
      </w:r>
      <w:r w:rsidR="00793C83" w:rsidRPr="004377E1">
        <w:rPr>
          <w:rFonts w:asciiTheme="majorBidi" w:eastAsiaTheme="minorEastAsia" w:hAnsiTheme="majorBidi" w:cstheme="majorBidi"/>
          <w:color w:val="000000" w:themeColor="text1"/>
          <w:sz w:val="24"/>
          <w:szCs w:val="24"/>
        </w:rPr>
        <w:t xml:space="preserve">. </w:t>
      </w:r>
      <w:bookmarkStart w:id="5" w:name="_Hlk148092524"/>
    </w:p>
    <w:p w14:paraId="4B6DDCFA" w14:textId="77777777" w:rsidR="0014553A" w:rsidRPr="004377E1" w:rsidRDefault="0014553A" w:rsidP="00F0625D">
      <w:pPr>
        <w:jc w:val="both"/>
        <w:rPr>
          <w:rFonts w:asciiTheme="majorBidi" w:eastAsiaTheme="minorEastAsia" w:hAnsiTheme="majorBidi" w:cstheme="majorBidi"/>
          <w:color w:val="000000" w:themeColor="text1"/>
          <w:sz w:val="24"/>
          <w:szCs w:val="24"/>
        </w:rPr>
      </w:pPr>
    </w:p>
    <w:p w14:paraId="41AA32C7" w14:textId="517EB536" w:rsidR="00293497" w:rsidRPr="004377E1" w:rsidRDefault="00293497" w:rsidP="001900C8">
      <w:pPr>
        <w:rPr>
          <w:rFonts w:asciiTheme="majorBidi" w:eastAsiaTheme="minorEastAsia" w:hAnsiTheme="majorBidi" w:cstheme="majorBidi"/>
          <w:b/>
          <w:bCs/>
          <w:color w:val="000000" w:themeColor="text1"/>
          <w:sz w:val="24"/>
          <w:szCs w:val="24"/>
        </w:rPr>
      </w:pPr>
      <w:r w:rsidRPr="004377E1">
        <w:rPr>
          <w:rFonts w:asciiTheme="majorBidi" w:hAnsiTheme="majorBidi" w:cstheme="majorBidi"/>
          <w:noProof/>
          <w:color w:val="000000" w:themeColor="text1"/>
          <w:sz w:val="24"/>
          <w:szCs w:val="24"/>
        </w:rPr>
        <w:lastRenderedPageBreak/>
        <w:drawing>
          <wp:anchor distT="0" distB="0" distL="114300" distR="114300" simplePos="0" relativeHeight="251663360" behindDoc="0" locked="0" layoutInCell="1" allowOverlap="1" wp14:anchorId="01E5F305" wp14:editId="02894DBC">
            <wp:simplePos x="0" y="0"/>
            <wp:positionH relativeFrom="margin">
              <wp:align>right</wp:align>
            </wp:positionH>
            <wp:positionV relativeFrom="paragraph">
              <wp:posOffset>-635</wp:posOffset>
            </wp:positionV>
            <wp:extent cx="2884170" cy="1629410"/>
            <wp:effectExtent l="0" t="0" r="0"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84170" cy="162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E1">
        <w:rPr>
          <w:rFonts w:asciiTheme="majorBidi" w:hAnsiTheme="majorBidi" w:cstheme="majorBidi"/>
          <w:noProof/>
          <w:color w:val="000000" w:themeColor="text1"/>
          <w:sz w:val="24"/>
          <w:szCs w:val="24"/>
        </w:rPr>
        <w:drawing>
          <wp:anchor distT="0" distB="0" distL="114300" distR="114300" simplePos="0" relativeHeight="251661312" behindDoc="0" locked="0" layoutInCell="1" allowOverlap="1" wp14:anchorId="25CFACD8" wp14:editId="658555E3">
            <wp:simplePos x="0" y="0"/>
            <wp:positionH relativeFrom="margin">
              <wp:posOffset>0</wp:posOffset>
            </wp:positionH>
            <wp:positionV relativeFrom="paragraph">
              <wp:posOffset>0</wp:posOffset>
            </wp:positionV>
            <wp:extent cx="2655570" cy="1629410"/>
            <wp:effectExtent l="0" t="0" r="0" b="889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55570" cy="162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BD6E5" w14:textId="2925E14D" w:rsidR="00293497" w:rsidRPr="004377E1" w:rsidRDefault="00293497" w:rsidP="001900C8">
      <w:pPr>
        <w:rPr>
          <w:rFonts w:asciiTheme="majorBidi" w:eastAsiaTheme="minorEastAsia" w:hAnsiTheme="majorBidi" w:cstheme="majorBidi"/>
          <w:b/>
          <w:bCs/>
          <w:color w:val="000000" w:themeColor="text1"/>
          <w:sz w:val="24"/>
          <w:szCs w:val="24"/>
        </w:rPr>
      </w:pPr>
      <w:r w:rsidRPr="004377E1">
        <w:rPr>
          <w:rFonts w:asciiTheme="majorBidi" w:hAnsiTheme="majorBidi" w:cstheme="majorBidi"/>
          <w:noProof/>
          <w:color w:val="000000" w:themeColor="text1"/>
          <w:sz w:val="24"/>
          <w:szCs w:val="24"/>
        </w:rPr>
        <w:drawing>
          <wp:anchor distT="0" distB="0" distL="114300" distR="114300" simplePos="0" relativeHeight="251665408" behindDoc="0" locked="0" layoutInCell="1" allowOverlap="1" wp14:anchorId="63B9EB83" wp14:editId="4071D05A">
            <wp:simplePos x="0" y="0"/>
            <wp:positionH relativeFrom="margin">
              <wp:posOffset>0</wp:posOffset>
            </wp:positionH>
            <wp:positionV relativeFrom="paragraph">
              <wp:posOffset>39370</wp:posOffset>
            </wp:positionV>
            <wp:extent cx="2620646" cy="1795780"/>
            <wp:effectExtent l="0" t="0" r="825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20646"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E1">
        <w:rPr>
          <w:rFonts w:asciiTheme="majorBidi" w:hAnsiTheme="majorBidi" w:cstheme="majorBidi"/>
          <w:noProof/>
          <w:color w:val="000000" w:themeColor="text1"/>
          <w:sz w:val="24"/>
          <w:szCs w:val="24"/>
        </w:rPr>
        <w:drawing>
          <wp:anchor distT="0" distB="0" distL="114300" distR="114300" simplePos="0" relativeHeight="251666432" behindDoc="0" locked="0" layoutInCell="1" allowOverlap="1" wp14:anchorId="31D483E3" wp14:editId="0C8AA573">
            <wp:simplePos x="0" y="0"/>
            <wp:positionH relativeFrom="margin">
              <wp:posOffset>3048000</wp:posOffset>
            </wp:positionH>
            <wp:positionV relativeFrom="paragraph">
              <wp:posOffset>1270</wp:posOffset>
            </wp:positionV>
            <wp:extent cx="2900045" cy="18516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00045"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DE152" w14:textId="24253A23" w:rsidR="00E564AE" w:rsidRPr="004377E1" w:rsidRDefault="00E564AE" w:rsidP="001900C8">
      <w:pPr>
        <w:rPr>
          <w:rFonts w:asciiTheme="majorBidi" w:eastAsiaTheme="minorEastAsia" w:hAnsiTheme="majorBidi" w:cstheme="majorBidi"/>
          <w:b/>
          <w:bCs/>
          <w:color w:val="000000" w:themeColor="text1"/>
          <w:sz w:val="24"/>
          <w:szCs w:val="24"/>
        </w:rPr>
      </w:pPr>
      <w:r w:rsidRPr="004377E1">
        <w:rPr>
          <w:rFonts w:asciiTheme="majorBidi" w:hAnsiTheme="majorBidi" w:cstheme="majorBidi"/>
          <w:noProof/>
          <w:color w:val="000000" w:themeColor="text1"/>
          <w:sz w:val="24"/>
          <w:szCs w:val="24"/>
        </w:rPr>
        <w:drawing>
          <wp:anchor distT="0" distB="0" distL="114300" distR="114300" simplePos="0" relativeHeight="251671552" behindDoc="0" locked="0" layoutInCell="1" allowOverlap="1" wp14:anchorId="7E0D3E2F" wp14:editId="5735306B">
            <wp:simplePos x="0" y="0"/>
            <wp:positionH relativeFrom="margin">
              <wp:align>left</wp:align>
            </wp:positionH>
            <wp:positionV relativeFrom="paragraph">
              <wp:posOffset>2355215</wp:posOffset>
            </wp:positionV>
            <wp:extent cx="2652395" cy="179832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52395"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E1">
        <w:rPr>
          <w:rFonts w:asciiTheme="majorBidi" w:hAnsiTheme="majorBidi" w:cstheme="majorBidi"/>
          <w:noProof/>
          <w:color w:val="000000" w:themeColor="text1"/>
          <w:sz w:val="24"/>
          <w:szCs w:val="24"/>
        </w:rPr>
        <w:drawing>
          <wp:anchor distT="0" distB="0" distL="114300" distR="114300" simplePos="0" relativeHeight="251672576" behindDoc="0" locked="0" layoutInCell="1" allowOverlap="1" wp14:anchorId="6A89756B" wp14:editId="77A74A94">
            <wp:simplePos x="0" y="0"/>
            <wp:positionH relativeFrom="margin">
              <wp:posOffset>3073400</wp:posOffset>
            </wp:positionH>
            <wp:positionV relativeFrom="paragraph">
              <wp:posOffset>2355215</wp:posOffset>
            </wp:positionV>
            <wp:extent cx="2825525" cy="179832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25525"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D44" w:rsidRPr="004377E1">
        <w:rPr>
          <w:rFonts w:asciiTheme="majorBidi" w:hAnsiTheme="majorBidi" w:cstheme="majorBidi"/>
          <w:noProof/>
          <w:color w:val="000000" w:themeColor="text1"/>
          <w:sz w:val="24"/>
          <w:szCs w:val="24"/>
        </w:rPr>
        <w:drawing>
          <wp:anchor distT="0" distB="0" distL="114300" distR="114300" simplePos="0" relativeHeight="251668480" behindDoc="0" locked="0" layoutInCell="1" allowOverlap="1" wp14:anchorId="2A00BFF7" wp14:editId="2A496869">
            <wp:simplePos x="0" y="0"/>
            <wp:positionH relativeFrom="margin">
              <wp:posOffset>0</wp:posOffset>
            </wp:positionH>
            <wp:positionV relativeFrom="paragraph">
              <wp:posOffset>16510</wp:posOffset>
            </wp:positionV>
            <wp:extent cx="2592070" cy="196342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9207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D44" w:rsidRPr="004377E1">
        <w:rPr>
          <w:rFonts w:asciiTheme="majorBidi" w:hAnsiTheme="majorBidi" w:cstheme="majorBidi"/>
          <w:noProof/>
          <w:color w:val="000000" w:themeColor="text1"/>
          <w:sz w:val="24"/>
          <w:szCs w:val="24"/>
        </w:rPr>
        <w:drawing>
          <wp:anchor distT="0" distB="0" distL="114300" distR="114300" simplePos="0" relativeHeight="251669504" behindDoc="0" locked="0" layoutInCell="1" allowOverlap="1" wp14:anchorId="6B2E3824" wp14:editId="2F1847DA">
            <wp:simplePos x="0" y="0"/>
            <wp:positionH relativeFrom="margin">
              <wp:posOffset>3028950</wp:posOffset>
            </wp:positionH>
            <wp:positionV relativeFrom="paragraph">
              <wp:posOffset>3810</wp:posOffset>
            </wp:positionV>
            <wp:extent cx="2908935" cy="1995170"/>
            <wp:effectExtent l="0" t="0" r="5715" b="508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08935"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3D4A2" w14:textId="27730380" w:rsidR="00A902A8" w:rsidRPr="004377E1" w:rsidRDefault="00A902A8" w:rsidP="00E564AE">
      <w:pPr>
        <w:rPr>
          <w:rFonts w:asciiTheme="majorBidi" w:eastAsiaTheme="minorEastAsia" w:hAnsiTheme="majorBidi" w:cstheme="majorBidi"/>
          <w:b/>
          <w:bCs/>
          <w:color w:val="000000" w:themeColor="text1"/>
          <w:sz w:val="24"/>
          <w:szCs w:val="24"/>
        </w:rPr>
      </w:pPr>
      <w:r w:rsidRPr="004377E1">
        <w:rPr>
          <w:rFonts w:asciiTheme="majorBidi" w:hAnsiTheme="majorBidi" w:cstheme="majorBidi"/>
          <w:noProof/>
          <w:color w:val="000000" w:themeColor="text1"/>
          <w:sz w:val="24"/>
          <w:szCs w:val="24"/>
        </w:rPr>
        <w:lastRenderedPageBreak/>
        <w:drawing>
          <wp:anchor distT="0" distB="0" distL="114300" distR="114300" simplePos="0" relativeHeight="251674624" behindDoc="0" locked="0" layoutInCell="1" allowOverlap="1" wp14:anchorId="5E85E856" wp14:editId="355A2E58">
            <wp:simplePos x="0" y="0"/>
            <wp:positionH relativeFrom="margin">
              <wp:align>left</wp:align>
            </wp:positionH>
            <wp:positionV relativeFrom="paragraph">
              <wp:posOffset>0</wp:posOffset>
            </wp:positionV>
            <wp:extent cx="2677469" cy="1948070"/>
            <wp:effectExtent l="0" t="0" r="889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BEBA8EAE-BF5A-486C-A8C5-ECC9F3942E4B}">
                          <a14:imgProps xmlns:a14="http://schemas.microsoft.com/office/drawing/2010/main">
                            <a14:imgLayer r:embed="rId3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77469" cy="1948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E1">
        <w:rPr>
          <w:rFonts w:asciiTheme="majorBidi" w:hAnsiTheme="majorBidi" w:cstheme="majorBidi"/>
          <w:noProof/>
          <w:color w:val="000000" w:themeColor="text1"/>
          <w:sz w:val="24"/>
          <w:szCs w:val="24"/>
        </w:rPr>
        <w:drawing>
          <wp:anchor distT="0" distB="0" distL="114300" distR="114300" simplePos="0" relativeHeight="251675648" behindDoc="0" locked="0" layoutInCell="1" allowOverlap="1" wp14:anchorId="75831304" wp14:editId="2E9274AA">
            <wp:simplePos x="0" y="0"/>
            <wp:positionH relativeFrom="margin">
              <wp:posOffset>3105150</wp:posOffset>
            </wp:positionH>
            <wp:positionV relativeFrom="paragraph">
              <wp:posOffset>6350</wp:posOffset>
            </wp:positionV>
            <wp:extent cx="2831465" cy="1924050"/>
            <wp:effectExtent l="0" t="0" r="698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BEBA8EAE-BF5A-486C-A8C5-ECC9F3942E4B}">
                          <a14:imgProps xmlns:a14="http://schemas.microsoft.com/office/drawing/2010/main">
                            <a14:imgLayer r:embed="rId3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3146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E1">
        <w:rPr>
          <w:rFonts w:asciiTheme="majorBidi" w:hAnsiTheme="majorBidi" w:cstheme="majorBidi"/>
          <w:noProof/>
          <w:color w:val="000000" w:themeColor="text1"/>
          <w:sz w:val="24"/>
          <w:szCs w:val="24"/>
        </w:rPr>
        <w:drawing>
          <wp:anchor distT="0" distB="0" distL="114300" distR="114300" simplePos="0" relativeHeight="251676672" behindDoc="0" locked="0" layoutInCell="1" allowOverlap="1" wp14:anchorId="2830D0A0" wp14:editId="0D840057">
            <wp:simplePos x="0" y="0"/>
            <wp:positionH relativeFrom="margin">
              <wp:posOffset>0</wp:posOffset>
            </wp:positionH>
            <wp:positionV relativeFrom="paragraph">
              <wp:posOffset>2279650</wp:posOffset>
            </wp:positionV>
            <wp:extent cx="2686685" cy="20193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BEBA8EAE-BF5A-486C-A8C5-ECC9F3942E4B}">
                          <a14:imgProps xmlns:a14="http://schemas.microsoft.com/office/drawing/2010/main">
                            <a14:imgLayer r:embed="rId3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8668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E1">
        <w:rPr>
          <w:rFonts w:asciiTheme="majorBidi" w:hAnsiTheme="majorBidi" w:cstheme="majorBidi"/>
          <w:noProof/>
          <w:color w:val="000000" w:themeColor="text1"/>
          <w:sz w:val="24"/>
          <w:szCs w:val="24"/>
        </w:rPr>
        <w:drawing>
          <wp:anchor distT="0" distB="0" distL="114300" distR="114300" simplePos="0" relativeHeight="251677696" behindDoc="0" locked="0" layoutInCell="1" allowOverlap="1" wp14:anchorId="36BF2CCB" wp14:editId="6AE9B309">
            <wp:simplePos x="0" y="0"/>
            <wp:positionH relativeFrom="margin">
              <wp:posOffset>3124200</wp:posOffset>
            </wp:positionH>
            <wp:positionV relativeFrom="paragraph">
              <wp:posOffset>2279650</wp:posOffset>
            </wp:positionV>
            <wp:extent cx="2818130" cy="2019300"/>
            <wp:effectExtent l="0" t="0" r="127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BEBA8EAE-BF5A-486C-A8C5-ECC9F3942E4B}">
                          <a14:imgProps xmlns:a14="http://schemas.microsoft.com/office/drawing/2010/main">
                            <a14:imgLayer r:embed="rId3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1813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BA19A" w14:textId="06D4A797" w:rsidR="00A902A8" w:rsidRPr="004377E1" w:rsidRDefault="00E564AE" w:rsidP="001900C8">
      <w:pPr>
        <w:rPr>
          <w:rFonts w:asciiTheme="majorBidi" w:eastAsiaTheme="minorEastAsia" w:hAnsiTheme="majorBidi" w:cstheme="majorBidi"/>
          <w:b/>
          <w:bCs/>
          <w:color w:val="000000" w:themeColor="text1"/>
          <w:sz w:val="24"/>
          <w:szCs w:val="24"/>
        </w:rPr>
      </w:pPr>
      <w:r w:rsidRPr="004377E1">
        <w:rPr>
          <w:rFonts w:asciiTheme="majorBidi" w:hAnsiTheme="majorBidi" w:cstheme="majorBidi"/>
          <w:noProof/>
          <w:color w:val="000000" w:themeColor="text1"/>
          <w:sz w:val="24"/>
          <w:szCs w:val="24"/>
        </w:rPr>
        <w:drawing>
          <wp:anchor distT="0" distB="0" distL="114300" distR="114300" simplePos="0" relativeHeight="251680768" behindDoc="0" locked="0" layoutInCell="1" allowOverlap="1" wp14:anchorId="3D5F670E" wp14:editId="75D5ABF6">
            <wp:simplePos x="0" y="0"/>
            <wp:positionH relativeFrom="margin">
              <wp:align>right</wp:align>
            </wp:positionH>
            <wp:positionV relativeFrom="paragraph">
              <wp:posOffset>2295525</wp:posOffset>
            </wp:positionV>
            <wp:extent cx="2877820" cy="1883410"/>
            <wp:effectExtent l="0" t="0" r="0" b="254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BEBA8EAE-BF5A-486C-A8C5-ECC9F3942E4B}">
                          <a14:imgProps xmlns:a14="http://schemas.microsoft.com/office/drawing/2010/main">
                            <a14:imgLayer r:embed="rId4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77820" cy="188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E1">
        <w:rPr>
          <w:rFonts w:asciiTheme="majorBidi" w:hAnsiTheme="majorBidi" w:cstheme="majorBidi"/>
          <w:noProof/>
          <w:color w:val="000000" w:themeColor="text1"/>
          <w:sz w:val="24"/>
          <w:szCs w:val="24"/>
        </w:rPr>
        <w:drawing>
          <wp:anchor distT="0" distB="0" distL="114300" distR="114300" simplePos="0" relativeHeight="251679744" behindDoc="0" locked="0" layoutInCell="1" allowOverlap="1" wp14:anchorId="73C57A1E" wp14:editId="5AE54188">
            <wp:simplePos x="0" y="0"/>
            <wp:positionH relativeFrom="margin">
              <wp:align>left</wp:align>
            </wp:positionH>
            <wp:positionV relativeFrom="paragraph">
              <wp:posOffset>2295525</wp:posOffset>
            </wp:positionV>
            <wp:extent cx="2639833" cy="1883989"/>
            <wp:effectExtent l="0" t="0" r="8255" b="254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BEBA8EAE-BF5A-486C-A8C5-ECC9F3942E4B}">
                          <a14:imgProps xmlns:a14="http://schemas.microsoft.com/office/drawing/2010/main">
                            <a14:imgLayer r:embed="rId4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39833" cy="18839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D1FED" w14:textId="5063FAC7" w:rsidR="00A902A8" w:rsidRPr="004377E1" w:rsidRDefault="00A902A8" w:rsidP="001900C8">
      <w:pPr>
        <w:rPr>
          <w:rFonts w:asciiTheme="majorBidi" w:eastAsiaTheme="minorEastAsia" w:hAnsiTheme="majorBidi" w:cstheme="majorBidi"/>
          <w:b/>
          <w:bCs/>
          <w:color w:val="000000" w:themeColor="text1"/>
          <w:sz w:val="24"/>
          <w:szCs w:val="24"/>
        </w:rPr>
      </w:pPr>
    </w:p>
    <w:p w14:paraId="1CB7B509" w14:textId="349AD1F7" w:rsidR="00211C40" w:rsidRPr="004377E1" w:rsidRDefault="00E564AE" w:rsidP="001900C8">
      <w:pPr>
        <w:rPr>
          <w:rFonts w:asciiTheme="majorBidi" w:eastAsiaTheme="minorEastAsia" w:hAnsiTheme="majorBidi" w:cstheme="majorBidi"/>
          <w:b/>
          <w:bCs/>
          <w:color w:val="000000" w:themeColor="text1"/>
          <w:sz w:val="24"/>
          <w:szCs w:val="24"/>
        </w:rPr>
      </w:pPr>
      <w:r w:rsidRPr="004377E1">
        <w:rPr>
          <w:rFonts w:asciiTheme="majorBidi" w:hAnsiTheme="majorBidi" w:cstheme="majorBidi"/>
          <w:noProof/>
          <w:color w:val="000000" w:themeColor="text1"/>
          <w:sz w:val="24"/>
          <w:szCs w:val="24"/>
        </w:rPr>
        <w:lastRenderedPageBreak/>
        <w:drawing>
          <wp:anchor distT="0" distB="0" distL="114300" distR="114300" simplePos="0" relativeHeight="251683840" behindDoc="0" locked="0" layoutInCell="1" allowOverlap="1" wp14:anchorId="67ED252F" wp14:editId="2B810A68">
            <wp:simplePos x="0" y="0"/>
            <wp:positionH relativeFrom="margin">
              <wp:align>right</wp:align>
            </wp:positionH>
            <wp:positionV relativeFrom="paragraph">
              <wp:posOffset>0</wp:posOffset>
            </wp:positionV>
            <wp:extent cx="2893695" cy="1899920"/>
            <wp:effectExtent l="0" t="0" r="1905" b="508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BEBA8EAE-BF5A-486C-A8C5-ECC9F3942E4B}">
                          <a14:imgProps xmlns:a14="http://schemas.microsoft.com/office/drawing/2010/main">
                            <a14:imgLayer r:embed="rId4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93695" cy="189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E1">
        <w:rPr>
          <w:rFonts w:asciiTheme="majorBidi" w:hAnsiTheme="majorBidi" w:cstheme="majorBidi"/>
          <w:noProof/>
          <w:color w:val="000000" w:themeColor="text1"/>
          <w:sz w:val="24"/>
          <w:szCs w:val="24"/>
        </w:rPr>
        <w:drawing>
          <wp:anchor distT="0" distB="0" distL="114300" distR="114300" simplePos="0" relativeHeight="251682816" behindDoc="0" locked="0" layoutInCell="1" allowOverlap="1" wp14:anchorId="6AE2E601" wp14:editId="6C75EE5F">
            <wp:simplePos x="0" y="0"/>
            <wp:positionH relativeFrom="margin">
              <wp:align>left</wp:align>
            </wp:positionH>
            <wp:positionV relativeFrom="paragraph">
              <wp:posOffset>0</wp:posOffset>
            </wp:positionV>
            <wp:extent cx="2647315" cy="1916264"/>
            <wp:effectExtent l="0" t="0" r="635" b="825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BEBA8EAE-BF5A-486C-A8C5-ECC9F3942E4B}">
                          <a14:imgProps xmlns:a14="http://schemas.microsoft.com/office/drawing/2010/main">
                            <a14:imgLayer r:embed="rId4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47315" cy="1916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42FF7D" w14:textId="0E876F5F" w:rsidR="001900C8" w:rsidRPr="00E564AE" w:rsidRDefault="00211C40" w:rsidP="00E564AE">
      <w:pPr>
        <w:spacing w:before="240" w:after="120"/>
        <w:rPr>
          <w:rFonts w:asciiTheme="majorBidi" w:eastAsiaTheme="minorEastAsia" w:hAnsiTheme="majorBidi" w:cstheme="majorBidi"/>
          <w:color w:val="000000" w:themeColor="text1"/>
          <w:sz w:val="24"/>
          <w:szCs w:val="24"/>
        </w:rPr>
      </w:pPr>
      <w:r w:rsidRPr="005746C2">
        <w:rPr>
          <w:rFonts w:asciiTheme="majorBidi" w:hAnsiTheme="majorBidi" w:cstheme="majorBidi"/>
          <w:noProof/>
          <w:color w:val="000000" w:themeColor="text1"/>
          <w:sz w:val="24"/>
          <w:szCs w:val="24"/>
        </w:rPr>
        <w:drawing>
          <wp:anchor distT="0" distB="0" distL="114300" distR="114300" simplePos="0" relativeHeight="251685888" behindDoc="0" locked="0" layoutInCell="1" allowOverlap="1" wp14:anchorId="0517D0CA" wp14:editId="480798CD">
            <wp:simplePos x="0" y="0"/>
            <wp:positionH relativeFrom="margin">
              <wp:align>right</wp:align>
            </wp:positionH>
            <wp:positionV relativeFrom="paragraph">
              <wp:posOffset>3992</wp:posOffset>
            </wp:positionV>
            <wp:extent cx="2909570" cy="1963972"/>
            <wp:effectExtent l="0" t="0" r="508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BEBA8EAE-BF5A-486C-A8C5-ECC9F3942E4B}">
                          <a14:imgProps xmlns:a14="http://schemas.microsoft.com/office/drawing/2010/main">
                            <a14:imgLayer r:embed="rId4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09570" cy="19639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6C2">
        <w:rPr>
          <w:rFonts w:asciiTheme="majorBidi" w:hAnsiTheme="majorBidi" w:cstheme="majorBidi"/>
          <w:noProof/>
          <w:color w:val="000000" w:themeColor="text1"/>
          <w:sz w:val="24"/>
          <w:szCs w:val="24"/>
        </w:rPr>
        <w:drawing>
          <wp:anchor distT="0" distB="0" distL="114300" distR="114300" simplePos="0" relativeHeight="251684864" behindDoc="0" locked="0" layoutInCell="1" allowOverlap="1" wp14:anchorId="3381A198" wp14:editId="35E613BD">
            <wp:simplePos x="0" y="0"/>
            <wp:positionH relativeFrom="margin">
              <wp:align>left</wp:align>
            </wp:positionH>
            <wp:positionV relativeFrom="paragraph">
              <wp:posOffset>4173</wp:posOffset>
            </wp:positionV>
            <wp:extent cx="2647315" cy="1971613"/>
            <wp:effectExtent l="0" t="0" r="635"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BEBA8EAE-BF5A-486C-A8C5-ECC9F3942E4B}">
                          <a14:imgProps xmlns:a14="http://schemas.microsoft.com/office/drawing/2010/main">
                            <a14:imgLayer r:embed="rId5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47315" cy="1971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00C8" w:rsidRPr="005746C2">
        <w:rPr>
          <w:rFonts w:asciiTheme="majorBidi" w:eastAsiaTheme="minorEastAsia" w:hAnsiTheme="majorBidi" w:cstheme="majorBidi"/>
          <w:color w:val="000000" w:themeColor="text1"/>
          <w:sz w:val="24"/>
          <w:szCs w:val="24"/>
        </w:rPr>
        <w:t>Fig</w:t>
      </w:r>
      <w:r w:rsidR="007B5340" w:rsidRPr="005746C2">
        <w:rPr>
          <w:rFonts w:asciiTheme="majorBidi" w:eastAsiaTheme="minorEastAsia" w:hAnsiTheme="majorBidi" w:cstheme="majorBidi"/>
          <w:color w:val="000000" w:themeColor="text1"/>
          <w:sz w:val="24"/>
          <w:szCs w:val="24"/>
        </w:rPr>
        <w:t>ure</w:t>
      </w:r>
      <w:r w:rsidR="001900C8" w:rsidRPr="00E564AE">
        <w:rPr>
          <w:rFonts w:asciiTheme="majorBidi" w:eastAsiaTheme="minorEastAsia" w:hAnsiTheme="majorBidi" w:cstheme="majorBidi"/>
          <w:color w:val="000000" w:themeColor="text1"/>
          <w:sz w:val="24"/>
          <w:szCs w:val="24"/>
        </w:rPr>
        <w:t xml:space="preserve"> 2</w:t>
      </w:r>
      <w:r w:rsidR="006D6ED9">
        <w:rPr>
          <w:rFonts w:asciiTheme="majorBidi" w:eastAsiaTheme="minorEastAsia" w:hAnsiTheme="majorBidi" w:cstheme="majorBidi"/>
          <w:color w:val="000000" w:themeColor="text1"/>
          <w:sz w:val="24"/>
          <w:szCs w:val="24"/>
        </w:rPr>
        <w:t>:</w:t>
      </w:r>
      <w:r w:rsidR="001900C8" w:rsidRPr="00E564AE">
        <w:rPr>
          <w:rFonts w:asciiTheme="majorBidi" w:eastAsiaTheme="minorEastAsia" w:hAnsiTheme="majorBidi" w:cstheme="majorBidi"/>
          <w:color w:val="000000" w:themeColor="text1"/>
          <w:sz w:val="24"/>
          <w:szCs w:val="24"/>
        </w:rPr>
        <w:t xml:space="preserve"> </w:t>
      </w:r>
      <w:r w:rsidR="004D0444" w:rsidRPr="00E564AE">
        <w:rPr>
          <w:rFonts w:asciiTheme="majorBidi" w:eastAsiaTheme="minorEastAsia" w:hAnsiTheme="majorBidi" w:cstheme="majorBidi"/>
          <w:color w:val="000000" w:themeColor="text1"/>
          <w:sz w:val="24"/>
          <w:szCs w:val="24"/>
        </w:rPr>
        <w:t>ICCs</w:t>
      </w:r>
      <w:r w:rsidR="001900C8" w:rsidRPr="00E564AE">
        <w:rPr>
          <w:rFonts w:asciiTheme="majorBidi" w:eastAsiaTheme="minorEastAsia" w:hAnsiTheme="majorBidi" w:cstheme="majorBidi"/>
          <w:color w:val="000000" w:themeColor="text1"/>
          <w:sz w:val="24"/>
          <w:szCs w:val="24"/>
        </w:rPr>
        <w:t xml:space="preserve"> for each </w:t>
      </w:r>
      <w:r w:rsidR="006D6ED9">
        <w:rPr>
          <w:rFonts w:asciiTheme="majorBidi" w:eastAsiaTheme="minorEastAsia" w:hAnsiTheme="majorBidi" w:cstheme="majorBidi"/>
          <w:color w:val="000000" w:themeColor="text1"/>
          <w:sz w:val="24"/>
          <w:szCs w:val="24"/>
        </w:rPr>
        <w:t>i</w:t>
      </w:r>
      <w:r w:rsidR="001900C8" w:rsidRPr="00E564AE">
        <w:rPr>
          <w:rFonts w:asciiTheme="majorBidi" w:eastAsiaTheme="minorEastAsia" w:hAnsiTheme="majorBidi" w:cstheme="majorBidi"/>
          <w:color w:val="000000" w:themeColor="text1"/>
          <w:sz w:val="24"/>
          <w:szCs w:val="24"/>
        </w:rPr>
        <w:t>tem</w:t>
      </w:r>
    </w:p>
    <w:bookmarkEnd w:id="5"/>
    <w:p w14:paraId="4CDF9E72" w14:textId="64E2F21D" w:rsidR="004D0444" w:rsidRPr="004377E1" w:rsidRDefault="00E0097F" w:rsidP="00C35CDD">
      <w:pPr>
        <w:ind w:firstLine="720"/>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According to Figure 2, </w:t>
      </w:r>
      <w:r w:rsidR="00DB6679" w:rsidRPr="004377E1">
        <w:rPr>
          <w:rFonts w:asciiTheme="majorBidi" w:eastAsiaTheme="minorEastAsia" w:hAnsiTheme="majorBidi" w:cstheme="majorBidi"/>
          <w:color w:val="000000" w:themeColor="text1"/>
          <w:sz w:val="24"/>
          <w:szCs w:val="24"/>
        </w:rPr>
        <w:t xml:space="preserve">the </w:t>
      </w:r>
      <w:r w:rsidRPr="004377E1">
        <w:rPr>
          <w:rFonts w:asciiTheme="majorBidi" w:eastAsiaTheme="minorEastAsia" w:hAnsiTheme="majorBidi" w:cstheme="majorBidi"/>
          <w:color w:val="000000" w:themeColor="text1"/>
          <w:sz w:val="24"/>
          <w:szCs w:val="24"/>
        </w:rPr>
        <w:t xml:space="preserve">X-axis </w:t>
      </w:r>
      <w:r w:rsidR="00A62657" w:rsidRPr="004377E1">
        <w:rPr>
          <w:rFonts w:asciiTheme="majorBidi" w:eastAsiaTheme="minorEastAsia" w:hAnsiTheme="majorBidi" w:cstheme="majorBidi"/>
          <w:color w:val="000000" w:themeColor="text1"/>
          <w:sz w:val="24"/>
          <w:szCs w:val="24"/>
        </w:rPr>
        <w:t>(</w:t>
      </w:r>
      <m:oMath>
        <m:r>
          <w:rPr>
            <w:rFonts w:ascii="Cambria Math" w:eastAsiaTheme="minorEastAsia" w:hAnsi="Cambria Math" w:cstheme="majorBidi"/>
            <w:color w:val="000000" w:themeColor="text1"/>
            <w:sz w:val="24"/>
            <w:szCs w:val="24"/>
          </w:rPr>
          <m:t>θ</m:t>
        </m:r>
      </m:oMath>
      <w:r w:rsidR="00A62657" w:rsidRPr="004377E1">
        <w:rPr>
          <w:rFonts w:asciiTheme="majorBidi" w:eastAsiaTheme="minorEastAsia" w:hAnsiTheme="majorBidi" w:cstheme="majorBidi"/>
          <w:color w:val="000000" w:themeColor="text1"/>
          <w:sz w:val="24"/>
          <w:szCs w:val="24"/>
        </w:rPr>
        <w:t xml:space="preserve">) </w:t>
      </w:r>
      <w:r w:rsidRPr="004377E1">
        <w:rPr>
          <w:rFonts w:asciiTheme="majorBidi" w:eastAsiaTheme="minorEastAsia" w:hAnsiTheme="majorBidi" w:cstheme="majorBidi"/>
          <w:color w:val="000000" w:themeColor="text1"/>
          <w:sz w:val="24"/>
          <w:szCs w:val="24"/>
        </w:rPr>
        <w:t>demonstrates participants</w:t>
      </w:r>
      <w:r w:rsidR="008D20CD">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competence</w:t>
      </w:r>
      <w:r w:rsidR="004633D3" w:rsidRPr="004377E1">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and </w:t>
      </w:r>
      <w:r w:rsidR="00DB6679" w:rsidRPr="004377E1">
        <w:rPr>
          <w:rFonts w:asciiTheme="majorBidi" w:eastAsiaTheme="minorEastAsia" w:hAnsiTheme="majorBidi" w:cstheme="majorBidi"/>
          <w:color w:val="000000" w:themeColor="text1"/>
          <w:sz w:val="24"/>
          <w:szCs w:val="24"/>
        </w:rPr>
        <w:t xml:space="preserve">the </w:t>
      </w:r>
      <w:r w:rsidRPr="004377E1">
        <w:rPr>
          <w:rFonts w:asciiTheme="majorBidi" w:eastAsiaTheme="minorEastAsia" w:hAnsiTheme="majorBidi" w:cstheme="majorBidi"/>
          <w:color w:val="000000" w:themeColor="text1"/>
          <w:sz w:val="24"/>
          <w:szCs w:val="24"/>
        </w:rPr>
        <w:t xml:space="preserve">Y-axis is associated with the results concerning S-shaped curves. </w:t>
      </w:r>
      <w:r w:rsidR="00C31F1E" w:rsidRPr="004377E1">
        <w:rPr>
          <w:rFonts w:asciiTheme="majorBidi" w:eastAsiaTheme="minorEastAsia" w:hAnsiTheme="majorBidi" w:cstheme="majorBidi"/>
          <w:color w:val="000000" w:themeColor="text1"/>
          <w:sz w:val="24"/>
          <w:szCs w:val="24"/>
        </w:rPr>
        <w:t>Akbari (2020</w:t>
      </w:r>
      <w:r w:rsidR="008E6DEC">
        <w:rPr>
          <w:rFonts w:asciiTheme="majorBidi" w:eastAsiaTheme="minorEastAsia" w:hAnsiTheme="majorBidi" w:cstheme="majorBidi"/>
          <w:color w:val="000000" w:themeColor="text1"/>
          <w:sz w:val="24"/>
          <w:szCs w:val="24"/>
        </w:rPr>
        <w:t xml:space="preserve">: </w:t>
      </w:r>
      <w:r w:rsidR="00932B90">
        <w:rPr>
          <w:rFonts w:asciiTheme="majorBidi" w:eastAsiaTheme="minorEastAsia" w:hAnsiTheme="majorBidi" w:cstheme="majorBidi"/>
          <w:color w:val="000000" w:themeColor="text1"/>
          <w:sz w:val="24"/>
          <w:szCs w:val="24"/>
        </w:rPr>
        <w:t>487</w:t>
      </w:r>
      <w:r w:rsidR="00C31F1E" w:rsidRPr="004377E1">
        <w:rPr>
          <w:rFonts w:asciiTheme="majorBidi" w:eastAsiaTheme="minorEastAsia" w:hAnsiTheme="majorBidi" w:cstheme="majorBidi"/>
          <w:color w:val="000000" w:themeColor="text1"/>
          <w:sz w:val="24"/>
          <w:szCs w:val="24"/>
        </w:rPr>
        <w:t>)</w:t>
      </w:r>
      <w:r w:rsidR="000272DB" w:rsidRPr="004377E1">
        <w:rPr>
          <w:rFonts w:asciiTheme="majorBidi" w:eastAsiaTheme="minorEastAsia" w:hAnsiTheme="majorBidi" w:cstheme="majorBidi"/>
          <w:color w:val="000000" w:themeColor="text1"/>
          <w:sz w:val="24"/>
          <w:szCs w:val="24"/>
        </w:rPr>
        <w:t xml:space="preserve"> noted that </w:t>
      </w:r>
      <w:r w:rsidR="008E6DEC">
        <w:rPr>
          <w:rFonts w:asciiTheme="majorBidi" w:eastAsiaTheme="minorEastAsia" w:hAnsiTheme="majorBidi" w:cstheme="majorBidi"/>
          <w:color w:val="000000" w:themeColor="text1"/>
          <w:sz w:val="24"/>
          <w:szCs w:val="24"/>
        </w:rPr>
        <w:t>“</w:t>
      </w:r>
      <w:r w:rsidR="000272DB" w:rsidRPr="004377E1">
        <w:rPr>
          <w:rFonts w:asciiTheme="majorBidi" w:eastAsiaTheme="minorEastAsia" w:hAnsiTheme="majorBidi" w:cstheme="majorBidi"/>
          <w:color w:val="000000" w:themeColor="text1"/>
          <w:sz w:val="24"/>
          <w:szCs w:val="24"/>
        </w:rPr>
        <w:t>the estimate of the difficulty degree of items corresponds to</w:t>
      </w:r>
      <w:r w:rsidRPr="004377E1">
        <w:rPr>
          <w:rFonts w:asciiTheme="majorBidi" w:eastAsiaTheme="minorEastAsia" w:hAnsiTheme="majorBidi" w:cstheme="majorBidi"/>
          <w:color w:val="000000" w:themeColor="text1"/>
          <w:sz w:val="24"/>
          <w:szCs w:val="24"/>
        </w:rPr>
        <w:t xml:space="preserve"> the ability scale at which the degree of the probability corresponds </w:t>
      </w:r>
      <w:r w:rsidR="00DB6679" w:rsidRPr="004377E1">
        <w:rPr>
          <w:rFonts w:asciiTheme="majorBidi" w:eastAsiaTheme="minorEastAsia" w:hAnsiTheme="majorBidi" w:cstheme="majorBidi"/>
          <w:color w:val="000000" w:themeColor="text1"/>
          <w:sz w:val="24"/>
          <w:szCs w:val="24"/>
        </w:rPr>
        <w:t xml:space="preserve">to </w:t>
      </w:r>
      <w:r w:rsidRPr="004377E1">
        <w:rPr>
          <w:rFonts w:asciiTheme="majorBidi" w:eastAsiaTheme="minorEastAsia" w:hAnsiTheme="majorBidi" w:cstheme="majorBidi"/>
          <w:color w:val="000000" w:themeColor="text1"/>
          <w:sz w:val="24"/>
          <w:szCs w:val="24"/>
        </w:rPr>
        <w:t>0.</w:t>
      </w:r>
      <w:r w:rsidR="008E6DEC" w:rsidRPr="004377E1">
        <w:rPr>
          <w:rFonts w:asciiTheme="majorBidi" w:eastAsiaTheme="minorEastAsia" w:hAnsiTheme="majorBidi" w:cstheme="majorBidi"/>
          <w:color w:val="000000" w:themeColor="text1"/>
          <w:sz w:val="24"/>
          <w:szCs w:val="24"/>
        </w:rPr>
        <w:t>05</w:t>
      </w:r>
      <w:r w:rsidR="008E6DEC">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In this light, the degree of difficulty of each item is as follows: </w:t>
      </w:r>
    </w:p>
    <w:p w14:paraId="6F3DACFC" w14:textId="0DF4E542" w:rsidR="00054A98" w:rsidRPr="001D18C5" w:rsidRDefault="00E0097F" w:rsidP="00AE1D60">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b/>
          <w:bCs/>
          <w:color w:val="000000" w:themeColor="text1"/>
          <w:sz w:val="24"/>
          <w:szCs w:val="24"/>
          <w:u w:val="single"/>
        </w:rPr>
        <w:t>ITEM 2 (an easy item)</w:t>
      </w:r>
      <w:r w:rsidRPr="004377E1">
        <w:rPr>
          <w:rFonts w:asciiTheme="majorBidi" w:eastAsiaTheme="minorEastAsia" w:hAnsiTheme="majorBidi" w:cstheme="majorBidi"/>
          <w:color w:val="000000" w:themeColor="text1"/>
          <w:sz w:val="24"/>
          <w:szCs w:val="24"/>
        </w:rPr>
        <w:t xml:space="preserve"> </w:t>
      </w:r>
      <w:r w:rsidR="008C23C9" w:rsidRPr="004377E1">
        <w:rPr>
          <w:rFonts w:asciiTheme="majorBidi" w:eastAsiaTheme="minorEastAsia" w:hAnsiTheme="majorBidi" w:cstheme="majorBidi"/>
          <w:color w:val="000000" w:themeColor="text1"/>
          <w:sz w:val="24"/>
          <w:szCs w:val="24"/>
        </w:rPr>
        <w:t xml:space="preserve">(Correlation Coefficient = -5.794838) </w:t>
      </w:r>
      <w:r w:rsidRPr="004377E1">
        <w:rPr>
          <w:rFonts w:asciiTheme="majorBidi" w:eastAsiaTheme="minorEastAsia" w:hAnsiTheme="majorBidi" w:cstheme="majorBidi"/>
          <w:color w:val="000000" w:themeColor="text1"/>
          <w:sz w:val="24"/>
          <w:szCs w:val="24"/>
        </w:rPr>
        <w:t>&lt; ITEM 3</w:t>
      </w:r>
      <w:r w:rsidR="00434C44" w:rsidRPr="004377E1">
        <w:rPr>
          <w:rFonts w:asciiTheme="majorBidi" w:eastAsiaTheme="minorEastAsia" w:hAnsiTheme="majorBidi" w:cstheme="majorBidi"/>
          <w:color w:val="000000" w:themeColor="text1"/>
          <w:sz w:val="24"/>
          <w:szCs w:val="24"/>
        </w:rPr>
        <w:t xml:space="preserve"> </w:t>
      </w:r>
      <w:r w:rsidRPr="004377E1">
        <w:rPr>
          <w:rFonts w:asciiTheme="majorBidi" w:eastAsiaTheme="minorEastAsia" w:hAnsiTheme="majorBidi" w:cstheme="majorBidi"/>
          <w:color w:val="000000" w:themeColor="text1"/>
          <w:sz w:val="24"/>
          <w:szCs w:val="24"/>
        </w:rPr>
        <w:t xml:space="preserve">&lt; ITEM 4 &lt; ITEM 5 &lt; ITEM 9 &lt; ITEM 11 &lt; ITEM 6 &lt; ITEM 7 &lt; ITEM 10 &lt; ITEM 8 &lt; ITEM 1 &lt; ITEM 13 &lt; ITEM 12 &lt; ITEM 14 &lt; ITEM 16 &lt; ITEM 15 &lt; </w:t>
      </w:r>
      <w:r w:rsidRPr="004377E1">
        <w:rPr>
          <w:rFonts w:asciiTheme="majorBidi" w:eastAsiaTheme="minorEastAsia" w:hAnsiTheme="majorBidi" w:cstheme="majorBidi"/>
          <w:b/>
          <w:bCs/>
          <w:color w:val="000000" w:themeColor="text1"/>
          <w:sz w:val="24"/>
          <w:szCs w:val="24"/>
          <w:u w:val="single"/>
        </w:rPr>
        <w:t>ITEM 18 (a complex item)</w:t>
      </w:r>
      <w:r w:rsidRPr="004377E1">
        <w:rPr>
          <w:rFonts w:asciiTheme="majorBidi" w:eastAsiaTheme="minorEastAsia" w:hAnsiTheme="majorBidi" w:cstheme="majorBidi"/>
          <w:color w:val="000000" w:themeColor="text1"/>
          <w:sz w:val="24"/>
          <w:szCs w:val="24"/>
        </w:rPr>
        <w:t xml:space="preserve"> </w:t>
      </w:r>
      <w:r w:rsidR="008C23C9" w:rsidRPr="004377E1">
        <w:rPr>
          <w:rFonts w:asciiTheme="majorBidi" w:eastAsiaTheme="minorEastAsia" w:hAnsiTheme="majorBidi" w:cstheme="majorBidi"/>
          <w:color w:val="000000" w:themeColor="text1"/>
          <w:sz w:val="24"/>
          <w:szCs w:val="24"/>
        </w:rPr>
        <w:t>(Correlation Coefficient = 5.790611)</w:t>
      </w:r>
      <w:r w:rsidR="004633D3" w:rsidRPr="004377E1">
        <w:rPr>
          <w:rFonts w:asciiTheme="majorBidi" w:eastAsiaTheme="minorEastAsia" w:hAnsiTheme="majorBidi" w:cstheme="majorBidi"/>
          <w:color w:val="000000" w:themeColor="text1"/>
          <w:sz w:val="24"/>
          <w:szCs w:val="24"/>
        </w:rPr>
        <w:t xml:space="preserve">. </w:t>
      </w:r>
    </w:p>
    <w:p w14:paraId="6555A6FD" w14:textId="346058DC" w:rsidR="004633D3" w:rsidRPr="004377E1" w:rsidRDefault="00FF36DD" w:rsidP="001D18C5">
      <w:pPr>
        <w:spacing w:before="560" w:after="280"/>
        <w:jc w:val="both"/>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5. Discussion</w:t>
      </w:r>
    </w:p>
    <w:p w14:paraId="6D077F44" w14:textId="31B3101A" w:rsidR="00112320" w:rsidRPr="004377E1" w:rsidRDefault="00112320" w:rsidP="00404034">
      <w:pPr>
        <w:contextualSpacing/>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CTT</w:t>
      </w:r>
      <w:r w:rsidR="00404034">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or the true score theory</w:t>
      </w:r>
      <w:r w:rsidR="00404034">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presupposes systematic effects among students</w:t>
      </w:r>
      <w:r w:rsidR="008D20CD">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responses associated </w:t>
      </w:r>
      <w:r w:rsidRPr="00AB68FF">
        <w:rPr>
          <w:rFonts w:asciiTheme="majorBidi" w:eastAsiaTheme="minorEastAsia" w:hAnsiTheme="majorBidi" w:cstheme="majorBidi"/>
          <w:color w:val="000000" w:themeColor="text1"/>
          <w:sz w:val="24"/>
          <w:szCs w:val="24"/>
        </w:rPr>
        <w:t xml:space="preserve">with </w:t>
      </w:r>
      <w:r w:rsidR="009C7E26" w:rsidRPr="00AB68FF">
        <w:rPr>
          <w:rFonts w:asciiTheme="majorBidi" w:eastAsiaTheme="minorEastAsia" w:hAnsiTheme="majorBidi" w:cstheme="majorBidi"/>
          <w:color w:val="000000" w:themeColor="text1"/>
          <w:sz w:val="24"/>
          <w:szCs w:val="24"/>
        </w:rPr>
        <w:t xml:space="preserve">variation in </w:t>
      </w:r>
      <w:r w:rsidR="003E60BC" w:rsidRPr="00AB68FF">
        <w:rPr>
          <w:rFonts w:asciiTheme="majorBidi" w:eastAsiaTheme="minorEastAsia" w:hAnsiTheme="majorBidi" w:cstheme="majorBidi"/>
          <w:color w:val="000000" w:themeColor="text1"/>
          <w:sz w:val="24"/>
          <w:szCs w:val="24"/>
        </w:rPr>
        <w:t xml:space="preserve">the </w:t>
      </w:r>
      <w:r w:rsidR="009C7E26" w:rsidRPr="00AB68FF">
        <w:rPr>
          <w:rFonts w:asciiTheme="majorBidi" w:eastAsiaTheme="minorEastAsia" w:hAnsiTheme="majorBidi" w:cstheme="majorBidi"/>
          <w:color w:val="000000" w:themeColor="text1"/>
          <w:sz w:val="24"/>
          <w:szCs w:val="24"/>
        </w:rPr>
        <w:t>ability of interest (M</w:t>
      </w:r>
      <w:r w:rsidR="009C7E26" w:rsidRPr="004377E1">
        <w:rPr>
          <w:rFonts w:asciiTheme="majorBidi" w:eastAsiaTheme="minorEastAsia" w:hAnsiTheme="majorBidi" w:cstheme="majorBidi"/>
          <w:color w:val="000000" w:themeColor="text1"/>
          <w:sz w:val="24"/>
          <w:szCs w:val="24"/>
        </w:rPr>
        <w:t>agno 2009</w:t>
      </w:r>
      <w:r w:rsidR="00E90FA6">
        <w:rPr>
          <w:rFonts w:asciiTheme="majorBidi" w:eastAsiaTheme="minorEastAsia" w:hAnsiTheme="majorBidi" w:cstheme="majorBidi"/>
          <w:color w:val="000000" w:themeColor="text1"/>
          <w:sz w:val="24"/>
          <w:szCs w:val="24"/>
        </w:rPr>
        <w:t xml:space="preserve">: </w:t>
      </w:r>
      <w:r w:rsidR="002F6AB4">
        <w:rPr>
          <w:rFonts w:asciiTheme="majorBidi" w:eastAsiaTheme="minorEastAsia" w:hAnsiTheme="majorBidi" w:cstheme="majorBidi"/>
          <w:color w:val="000000" w:themeColor="text1"/>
          <w:sz w:val="24"/>
          <w:szCs w:val="24"/>
        </w:rPr>
        <w:t>6</w:t>
      </w:r>
      <w:r w:rsidR="009C7E26" w:rsidRPr="004377E1">
        <w:rPr>
          <w:rFonts w:asciiTheme="majorBidi" w:eastAsiaTheme="minorEastAsia" w:hAnsiTheme="majorBidi" w:cstheme="majorBidi"/>
          <w:color w:val="000000" w:themeColor="text1"/>
          <w:sz w:val="24"/>
          <w:szCs w:val="24"/>
        </w:rPr>
        <w:t xml:space="preserve">). The central </w:t>
      </w:r>
      <w:r w:rsidR="003F49D8" w:rsidRPr="004377E1">
        <w:rPr>
          <w:rFonts w:asciiTheme="majorBidi" w:eastAsiaTheme="minorEastAsia" w:hAnsiTheme="majorBidi" w:cstheme="majorBidi"/>
          <w:color w:val="000000" w:themeColor="text1"/>
          <w:sz w:val="24"/>
          <w:szCs w:val="24"/>
        </w:rPr>
        <w:t>focus of CTT is on the observed test scores, where an observed score (TO) equals a true score (T) plus an error score (E</w:t>
      </w:r>
      <w:r w:rsidR="009C7E26" w:rsidRPr="004377E1">
        <w:rPr>
          <w:rFonts w:asciiTheme="majorBidi" w:eastAsiaTheme="minorEastAsia" w:hAnsiTheme="majorBidi" w:cstheme="majorBidi"/>
          <w:color w:val="000000" w:themeColor="text1"/>
          <w:sz w:val="24"/>
          <w:szCs w:val="24"/>
        </w:rPr>
        <w:t xml:space="preserve">). An error source and a true score are independent. </w:t>
      </w:r>
      <w:r w:rsidR="00381E39" w:rsidRPr="004377E1">
        <w:rPr>
          <w:rFonts w:asciiTheme="majorBidi" w:eastAsiaTheme="minorEastAsia" w:hAnsiTheme="majorBidi" w:cstheme="majorBidi"/>
          <w:color w:val="000000" w:themeColor="text1"/>
          <w:sz w:val="24"/>
          <w:szCs w:val="24"/>
        </w:rPr>
        <w:t xml:space="preserve">With that in mind, CTT assumes every individual has a true score maintained if no errors are found in measurement. </w:t>
      </w:r>
      <w:r w:rsidR="009A5AF0" w:rsidRPr="004377E1">
        <w:rPr>
          <w:rFonts w:asciiTheme="majorBidi" w:eastAsiaTheme="minorEastAsia" w:hAnsiTheme="majorBidi" w:cstheme="majorBidi"/>
          <w:color w:val="000000" w:themeColor="text1"/>
          <w:sz w:val="24"/>
          <w:szCs w:val="24"/>
        </w:rPr>
        <w:t xml:space="preserve">CTT concentrates on the following </w:t>
      </w:r>
      <w:r w:rsidR="009A5AF0" w:rsidRPr="00845948">
        <w:rPr>
          <w:rFonts w:asciiTheme="majorBidi" w:eastAsiaTheme="minorEastAsia" w:hAnsiTheme="majorBidi" w:cstheme="majorBidi"/>
          <w:color w:val="000000" w:themeColor="text1"/>
          <w:sz w:val="24"/>
          <w:szCs w:val="24"/>
        </w:rPr>
        <w:t>factors: (</w:t>
      </w:r>
      <w:r w:rsidR="00845948" w:rsidRPr="00845948">
        <w:rPr>
          <w:rFonts w:asciiTheme="majorBidi" w:eastAsiaTheme="minorEastAsia" w:hAnsiTheme="majorBidi" w:cstheme="majorBidi"/>
          <w:color w:val="000000" w:themeColor="text1"/>
          <w:sz w:val="24"/>
          <w:szCs w:val="24"/>
        </w:rPr>
        <w:t>1</w:t>
      </w:r>
      <w:r w:rsidR="009A5AF0" w:rsidRPr="00845948">
        <w:rPr>
          <w:rFonts w:asciiTheme="majorBidi" w:eastAsiaTheme="minorEastAsia" w:hAnsiTheme="majorBidi" w:cstheme="majorBidi"/>
          <w:color w:val="000000" w:themeColor="text1"/>
          <w:sz w:val="24"/>
          <w:szCs w:val="24"/>
        </w:rPr>
        <w:t>)</w:t>
      </w:r>
      <w:r w:rsidR="009A5AF0" w:rsidRPr="004377E1">
        <w:rPr>
          <w:rFonts w:asciiTheme="majorBidi" w:eastAsiaTheme="minorEastAsia" w:hAnsiTheme="majorBidi" w:cstheme="majorBidi"/>
          <w:color w:val="000000" w:themeColor="text1"/>
          <w:sz w:val="24"/>
          <w:szCs w:val="24"/>
        </w:rPr>
        <w:t xml:space="preserve"> </w:t>
      </w:r>
      <w:r w:rsidR="007A044A" w:rsidRPr="004377E1">
        <w:rPr>
          <w:rFonts w:asciiTheme="majorBidi" w:eastAsiaTheme="minorEastAsia" w:hAnsiTheme="majorBidi" w:cstheme="majorBidi"/>
          <w:color w:val="000000" w:themeColor="text1"/>
          <w:sz w:val="24"/>
          <w:szCs w:val="24"/>
        </w:rPr>
        <w:t>total test scores, (</w:t>
      </w:r>
      <w:r w:rsidR="00845948">
        <w:rPr>
          <w:rFonts w:asciiTheme="majorBidi" w:eastAsiaTheme="minorEastAsia" w:hAnsiTheme="majorBidi" w:cstheme="majorBidi"/>
          <w:color w:val="000000" w:themeColor="text1"/>
          <w:sz w:val="24"/>
          <w:szCs w:val="24"/>
        </w:rPr>
        <w:t>2</w:t>
      </w:r>
      <w:r w:rsidR="007A044A" w:rsidRPr="004377E1">
        <w:rPr>
          <w:rFonts w:asciiTheme="majorBidi" w:eastAsiaTheme="minorEastAsia" w:hAnsiTheme="majorBidi" w:cstheme="majorBidi"/>
          <w:color w:val="000000" w:themeColor="text1"/>
          <w:sz w:val="24"/>
          <w:szCs w:val="24"/>
        </w:rPr>
        <w:t xml:space="preserve">) </w:t>
      </w:r>
      <w:r w:rsidR="00DB6679" w:rsidRPr="004377E1">
        <w:rPr>
          <w:rFonts w:asciiTheme="majorBidi" w:eastAsiaTheme="minorEastAsia" w:hAnsiTheme="majorBidi" w:cstheme="majorBidi"/>
          <w:color w:val="000000" w:themeColor="text1"/>
          <w:sz w:val="24"/>
          <w:szCs w:val="24"/>
        </w:rPr>
        <w:t>response</w:t>
      </w:r>
      <w:r w:rsidR="007A044A" w:rsidRPr="004377E1">
        <w:rPr>
          <w:rFonts w:asciiTheme="majorBidi" w:eastAsiaTheme="minorEastAsia" w:hAnsiTheme="majorBidi" w:cstheme="majorBidi"/>
          <w:color w:val="000000" w:themeColor="text1"/>
          <w:sz w:val="24"/>
          <w:szCs w:val="24"/>
        </w:rPr>
        <w:t xml:space="preserve"> frequency</w:t>
      </w:r>
      <w:r w:rsidR="003E60BC" w:rsidRPr="004377E1">
        <w:rPr>
          <w:rFonts w:asciiTheme="majorBidi" w:eastAsiaTheme="minorEastAsia" w:hAnsiTheme="majorBidi" w:cstheme="majorBidi"/>
          <w:color w:val="000000" w:themeColor="text1"/>
          <w:sz w:val="24"/>
          <w:szCs w:val="24"/>
        </w:rPr>
        <w:t>,</w:t>
      </w:r>
      <w:r w:rsidR="007A044A" w:rsidRPr="004377E1">
        <w:rPr>
          <w:rFonts w:asciiTheme="majorBidi" w:eastAsiaTheme="minorEastAsia" w:hAnsiTheme="majorBidi" w:cstheme="majorBidi"/>
          <w:color w:val="000000" w:themeColor="text1"/>
          <w:sz w:val="24"/>
          <w:szCs w:val="24"/>
        </w:rPr>
        <w:t xml:space="preserve"> (</w:t>
      </w:r>
      <w:r w:rsidR="00845948">
        <w:rPr>
          <w:rFonts w:asciiTheme="majorBidi" w:eastAsiaTheme="minorEastAsia" w:hAnsiTheme="majorBidi" w:cstheme="majorBidi"/>
          <w:color w:val="000000" w:themeColor="text1"/>
          <w:sz w:val="24"/>
          <w:szCs w:val="24"/>
        </w:rPr>
        <w:t>3</w:t>
      </w:r>
      <w:r w:rsidR="007A044A" w:rsidRPr="004377E1">
        <w:rPr>
          <w:rFonts w:asciiTheme="majorBidi" w:eastAsiaTheme="minorEastAsia" w:hAnsiTheme="majorBidi" w:cstheme="majorBidi"/>
          <w:color w:val="000000" w:themeColor="text1"/>
          <w:sz w:val="24"/>
          <w:szCs w:val="24"/>
        </w:rPr>
        <w:t>) the test</w:t>
      </w:r>
      <w:r w:rsidR="008D20CD">
        <w:rPr>
          <w:rFonts w:asciiTheme="majorBidi" w:eastAsiaTheme="minorEastAsia" w:hAnsiTheme="majorBidi" w:cstheme="majorBidi"/>
          <w:color w:val="000000" w:themeColor="text1"/>
          <w:sz w:val="24"/>
          <w:szCs w:val="24"/>
        </w:rPr>
        <w:t>’</w:t>
      </w:r>
      <w:r w:rsidR="007A044A" w:rsidRPr="004377E1">
        <w:rPr>
          <w:rFonts w:asciiTheme="majorBidi" w:eastAsiaTheme="minorEastAsia" w:hAnsiTheme="majorBidi" w:cstheme="majorBidi"/>
          <w:color w:val="000000" w:themeColor="text1"/>
          <w:sz w:val="24"/>
          <w:szCs w:val="24"/>
        </w:rPr>
        <w:t xml:space="preserve">s reliability, </w:t>
      </w:r>
      <w:r w:rsidR="00DB6679" w:rsidRPr="004377E1">
        <w:rPr>
          <w:rFonts w:asciiTheme="majorBidi" w:eastAsiaTheme="minorEastAsia" w:hAnsiTheme="majorBidi" w:cstheme="majorBidi"/>
          <w:color w:val="000000" w:themeColor="text1"/>
          <w:sz w:val="24"/>
          <w:szCs w:val="24"/>
        </w:rPr>
        <w:t xml:space="preserve">and </w:t>
      </w:r>
      <w:r w:rsidR="007A044A" w:rsidRPr="004377E1">
        <w:rPr>
          <w:rFonts w:asciiTheme="majorBidi" w:eastAsiaTheme="minorEastAsia" w:hAnsiTheme="majorBidi" w:cstheme="majorBidi"/>
          <w:color w:val="000000" w:themeColor="text1"/>
          <w:sz w:val="24"/>
          <w:szCs w:val="24"/>
        </w:rPr>
        <w:t>(</w:t>
      </w:r>
      <w:r w:rsidR="00845948">
        <w:rPr>
          <w:rFonts w:asciiTheme="majorBidi" w:eastAsiaTheme="minorEastAsia" w:hAnsiTheme="majorBidi" w:cstheme="majorBidi"/>
          <w:color w:val="000000" w:themeColor="text1"/>
          <w:sz w:val="24"/>
          <w:szCs w:val="24"/>
        </w:rPr>
        <w:t>4</w:t>
      </w:r>
      <w:r w:rsidR="007A044A" w:rsidRPr="004377E1">
        <w:rPr>
          <w:rFonts w:asciiTheme="majorBidi" w:eastAsiaTheme="minorEastAsia" w:hAnsiTheme="majorBidi" w:cstheme="majorBidi"/>
          <w:color w:val="000000" w:themeColor="text1"/>
          <w:sz w:val="24"/>
          <w:szCs w:val="24"/>
        </w:rPr>
        <w:t xml:space="preserve">) and </w:t>
      </w:r>
      <w:proofErr w:type="spellStart"/>
      <w:r w:rsidR="007A044A" w:rsidRPr="004377E1">
        <w:rPr>
          <w:rFonts w:asciiTheme="majorBidi" w:eastAsiaTheme="minorEastAsia" w:hAnsiTheme="majorBidi" w:cstheme="majorBidi"/>
          <w:color w:val="000000" w:themeColor="text1"/>
          <w:sz w:val="24"/>
          <w:szCs w:val="24"/>
        </w:rPr>
        <w:t>r</w:t>
      </w:r>
      <w:r w:rsidR="007A044A" w:rsidRPr="004377E1">
        <w:rPr>
          <w:rFonts w:asciiTheme="majorBidi" w:eastAsiaTheme="minorEastAsia" w:hAnsiTheme="majorBidi" w:cstheme="majorBidi"/>
          <w:color w:val="000000" w:themeColor="text1"/>
          <w:sz w:val="24"/>
          <w:szCs w:val="24"/>
          <w:vertAlign w:val="subscript"/>
        </w:rPr>
        <w:t>it</w:t>
      </w:r>
      <w:proofErr w:type="spellEnd"/>
      <w:r w:rsidR="007A044A" w:rsidRPr="004377E1">
        <w:rPr>
          <w:rFonts w:asciiTheme="majorBidi" w:eastAsiaTheme="minorEastAsia" w:hAnsiTheme="majorBidi" w:cstheme="majorBidi"/>
          <w:color w:val="000000" w:themeColor="text1"/>
          <w:sz w:val="24"/>
          <w:szCs w:val="24"/>
        </w:rPr>
        <w:t xml:space="preserve"> values (item-total correlation). </w:t>
      </w:r>
      <w:r w:rsidR="00261DF6" w:rsidRPr="004377E1">
        <w:rPr>
          <w:rFonts w:asciiTheme="majorBidi" w:eastAsiaTheme="minorEastAsia" w:hAnsiTheme="majorBidi" w:cstheme="majorBidi"/>
          <w:color w:val="000000" w:themeColor="text1"/>
          <w:sz w:val="24"/>
          <w:szCs w:val="24"/>
        </w:rPr>
        <w:t xml:space="preserve">Although the mentioned factors are widely applied, their </w:t>
      </w:r>
      <w:r w:rsidR="00261DF6" w:rsidRPr="004377E1">
        <w:rPr>
          <w:rFonts w:asciiTheme="majorBidi" w:eastAsiaTheme="minorEastAsia" w:hAnsiTheme="majorBidi" w:cstheme="majorBidi"/>
          <w:color w:val="000000" w:themeColor="text1"/>
          <w:sz w:val="24"/>
          <w:szCs w:val="24"/>
        </w:rPr>
        <w:lastRenderedPageBreak/>
        <w:t>application</w:t>
      </w:r>
      <w:r w:rsidR="00FA3DA1" w:rsidRPr="004377E1">
        <w:rPr>
          <w:rFonts w:asciiTheme="majorBidi" w:eastAsiaTheme="minorEastAsia" w:hAnsiTheme="majorBidi" w:cstheme="majorBidi"/>
          <w:color w:val="000000" w:themeColor="text1"/>
          <w:sz w:val="24"/>
          <w:szCs w:val="24"/>
        </w:rPr>
        <w:t xml:space="preserve"> yields three </w:t>
      </w:r>
      <w:r w:rsidR="006D58EE" w:rsidRPr="004377E1">
        <w:rPr>
          <w:rFonts w:asciiTheme="majorBidi" w:eastAsiaTheme="minorEastAsia" w:hAnsiTheme="majorBidi" w:cstheme="majorBidi"/>
          <w:color w:val="000000" w:themeColor="text1"/>
          <w:sz w:val="24"/>
          <w:szCs w:val="24"/>
        </w:rPr>
        <w:t>bottlenecks</w:t>
      </w:r>
      <w:r w:rsidR="007A044A" w:rsidRPr="004377E1">
        <w:rPr>
          <w:rFonts w:asciiTheme="majorBidi" w:eastAsiaTheme="minorEastAsia" w:hAnsiTheme="majorBidi" w:cstheme="majorBidi"/>
          <w:color w:val="000000" w:themeColor="text1"/>
          <w:sz w:val="24"/>
          <w:szCs w:val="24"/>
        </w:rPr>
        <w:t>.</w:t>
      </w:r>
      <w:r w:rsidR="00FA3DA1" w:rsidRPr="004377E1">
        <w:rPr>
          <w:rFonts w:asciiTheme="majorBidi" w:eastAsiaTheme="minorEastAsia" w:hAnsiTheme="majorBidi" w:cstheme="majorBidi"/>
          <w:color w:val="000000" w:themeColor="text1"/>
          <w:sz w:val="24"/>
          <w:szCs w:val="24"/>
        </w:rPr>
        <w:t xml:space="preserve"> The first </w:t>
      </w:r>
      <w:r w:rsidR="006D58EE" w:rsidRPr="004377E1">
        <w:rPr>
          <w:rFonts w:asciiTheme="majorBidi" w:eastAsiaTheme="minorEastAsia" w:hAnsiTheme="majorBidi" w:cstheme="majorBidi"/>
          <w:color w:val="000000" w:themeColor="text1"/>
          <w:sz w:val="24"/>
          <w:szCs w:val="24"/>
        </w:rPr>
        <w:t>bottleneck</w:t>
      </w:r>
      <w:r w:rsidR="00FA3DA1" w:rsidRPr="004377E1">
        <w:rPr>
          <w:rFonts w:asciiTheme="majorBidi" w:eastAsiaTheme="minorEastAsia" w:hAnsiTheme="majorBidi" w:cstheme="majorBidi"/>
          <w:color w:val="000000" w:themeColor="text1"/>
          <w:sz w:val="24"/>
          <w:szCs w:val="24"/>
        </w:rPr>
        <w:t xml:space="preserve"> is that item difficulty estimates are </w:t>
      </w:r>
      <w:proofErr w:type="gramStart"/>
      <w:r w:rsidR="00FA3DA1" w:rsidRPr="004377E1">
        <w:rPr>
          <w:rFonts w:asciiTheme="majorBidi" w:eastAsiaTheme="minorEastAsia" w:hAnsiTheme="majorBidi" w:cstheme="majorBidi"/>
          <w:color w:val="000000" w:themeColor="text1"/>
          <w:sz w:val="24"/>
          <w:szCs w:val="24"/>
        </w:rPr>
        <w:t>group</w:t>
      </w:r>
      <w:r w:rsidR="003E60BC" w:rsidRPr="004377E1">
        <w:rPr>
          <w:rFonts w:asciiTheme="majorBidi" w:eastAsiaTheme="minorEastAsia" w:hAnsiTheme="majorBidi" w:cstheme="majorBidi"/>
          <w:color w:val="000000" w:themeColor="text1"/>
          <w:sz w:val="24"/>
          <w:szCs w:val="24"/>
        </w:rPr>
        <w:t>-</w:t>
      </w:r>
      <w:r w:rsidR="00FA3DA1" w:rsidRPr="004377E1">
        <w:rPr>
          <w:rFonts w:asciiTheme="majorBidi" w:eastAsiaTheme="minorEastAsia" w:hAnsiTheme="majorBidi" w:cstheme="majorBidi"/>
          <w:color w:val="000000" w:themeColor="text1"/>
          <w:sz w:val="24"/>
          <w:szCs w:val="24"/>
        </w:rPr>
        <w:t>dependent</w:t>
      </w:r>
      <w:proofErr w:type="gramEnd"/>
      <w:r w:rsidR="00FA3DA1" w:rsidRPr="004377E1">
        <w:rPr>
          <w:rFonts w:asciiTheme="majorBidi" w:eastAsiaTheme="minorEastAsia" w:hAnsiTheme="majorBidi" w:cstheme="majorBidi"/>
          <w:color w:val="000000" w:themeColor="text1"/>
          <w:sz w:val="24"/>
          <w:szCs w:val="24"/>
        </w:rPr>
        <w:t xml:space="preserve">. This </w:t>
      </w:r>
      <w:r w:rsidR="006D58EE" w:rsidRPr="004377E1">
        <w:rPr>
          <w:rFonts w:asciiTheme="majorBidi" w:eastAsiaTheme="minorEastAsia" w:hAnsiTheme="majorBidi" w:cstheme="majorBidi"/>
          <w:color w:val="000000" w:themeColor="text1"/>
          <w:sz w:val="24"/>
          <w:szCs w:val="24"/>
        </w:rPr>
        <w:t>suggests</w:t>
      </w:r>
      <w:r w:rsidR="00FA3DA1" w:rsidRPr="004377E1">
        <w:rPr>
          <w:rFonts w:asciiTheme="majorBidi" w:eastAsiaTheme="minorEastAsia" w:hAnsiTheme="majorBidi" w:cstheme="majorBidi"/>
          <w:color w:val="000000" w:themeColor="text1"/>
          <w:sz w:val="24"/>
          <w:szCs w:val="24"/>
        </w:rPr>
        <w:t xml:space="preserve"> that </w:t>
      </w:r>
      <w:r w:rsidR="00FC016C">
        <w:rPr>
          <w:rFonts w:asciiTheme="majorBidi" w:eastAsiaTheme="minorEastAsia" w:hAnsiTheme="majorBidi" w:cstheme="majorBidi"/>
          <w:color w:val="000000" w:themeColor="text1"/>
          <w:sz w:val="24"/>
          <w:szCs w:val="24"/>
        </w:rPr>
        <w:t>“</w:t>
      </w:r>
      <w:r w:rsidR="00A74A93" w:rsidRPr="004377E1">
        <w:rPr>
          <w:rFonts w:asciiTheme="majorBidi" w:eastAsiaTheme="minorEastAsia" w:hAnsiTheme="majorBidi" w:cstheme="majorBidi"/>
          <w:color w:val="000000" w:themeColor="text1"/>
          <w:sz w:val="24"/>
          <w:szCs w:val="24"/>
        </w:rPr>
        <w:t>a test item functions be easy or difficult given a sample of examinees and these indices change when a different sample takes the test</w:t>
      </w:r>
      <w:r w:rsidR="00FC016C">
        <w:rPr>
          <w:rFonts w:asciiTheme="majorBidi" w:eastAsiaTheme="minorEastAsia" w:hAnsiTheme="majorBidi" w:cstheme="majorBidi"/>
          <w:color w:val="000000" w:themeColor="text1"/>
          <w:sz w:val="24"/>
          <w:szCs w:val="24"/>
        </w:rPr>
        <w:t>”</w:t>
      </w:r>
      <w:r w:rsidR="00A74A93" w:rsidRPr="004377E1">
        <w:rPr>
          <w:rFonts w:asciiTheme="majorBidi" w:eastAsiaTheme="minorEastAsia" w:hAnsiTheme="majorBidi" w:cstheme="majorBidi"/>
          <w:color w:val="000000" w:themeColor="text1"/>
          <w:sz w:val="24"/>
          <w:szCs w:val="24"/>
        </w:rPr>
        <w:t xml:space="preserve"> (Magno 2009</w:t>
      </w:r>
      <w:r w:rsidR="00E966A7" w:rsidRPr="004377E1">
        <w:rPr>
          <w:rFonts w:asciiTheme="majorBidi" w:eastAsiaTheme="minorEastAsia" w:hAnsiTheme="majorBidi" w:cstheme="majorBidi"/>
          <w:color w:val="000000" w:themeColor="text1"/>
          <w:sz w:val="24"/>
          <w:szCs w:val="24"/>
        </w:rPr>
        <w:t>:</w:t>
      </w:r>
      <w:r w:rsidR="00FC016C">
        <w:rPr>
          <w:rFonts w:asciiTheme="majorBidi" w:eastAsiaTheme="minorEastAsia" w:hAnsiTheme="majorBidi" w:cstheme="majorBidi"/>
          <w:color w:val="000000" w:themeColor="text1"/>
          <w:sz w:val="24"/>
          <w:szCs w:val="24"/>
        </w:rPr>
        <w:t xml:space="preserve"> </w:t>
      </w:r>
      <w:r w:rsidR="00A74A93" w:rsidRPr="004377E1">
        <w:rPr>
          <w:rFonts w:asciiTheme="majorBidi" w:eastAsiaTheme="minorEastAsia" w:hAnsiTheme="majorBidi" w:cstheme="majorBidi"/>
          <w:color w:val="000000" w:themeColor="text1"/>
          <w:sz w:val="24"/>
          <w:szCs w:val="24"/>
        </w:rPr>
        <w:t xml:space="preserve">4). The second </w:t>
      </w:r>
      <w:r w:rsidR="006D58EE" w:rsidRPr="004377E1">
        <w:rPr>
          <w:rFonts w:asciiTheme="majorBidi" w:eastAsiaTheme="minorEastAsia" w:hAnsiTheme="majorBidi" w:cstheme="majorBidi"/>
          <w:color w:val="000000" w:themeColor="text1"/>
          <w:sz w:val="24"/>
          <w:szCs w:val="24"/>
        </w:rPr>
        <w:t>one</w:t>
      </w:r>
      <w:r w:rsidR="00A74A93" w:rsidRPr="004377E1">
        <w:rPr>
          <w:rFonts w:asciiTheme="majorBidi" w:eastAsiaTheme="minorEastAsia" w:hAnsiTheme="majorBidi" w:cstheme="majorBidi"/>
          <w:color w:val="000000" w:themeColor="text1"/>
          <w:sz w:val="24"/>
          <w:szCs w:val="24"/>
        </w:rPr>
        <w:t xml:space="preserve"> is that </w:t>
      </w:r>
      <w:r w:rsidR="007A044A" w:rsidRPr="004377E1">
        <w:rPr>
          <w:rFonts w:asciiTheme="majorBidi" w:eastAsiaTheme="minorEastAsia" w:hAnsiTheme="majorBidi" w:cstheme="majorBidi"/>
          <w:color w:val="000000" w:themeColor="text1"/>
          <w:sz w:val="24"/>
          <w:szCs w:val="24"/>
        </w:rPr>
        <w:t xml:space="preserve">item </w:t>
      </w:r>
      <w:r w:rsidR="00153F76" w:rsidRPr="004377E1">
        <w:rPr>
          <w:rFonts w:asciiTheme="majorBidi" w:eastAsiaTheme="minorEastAsia" w:hAnsiTheme="majorBidi" w:cstheme="majorBidi"/>
          <w:color w:val="000000" w:themeColor="text1"/>
          <w:sz w:val="24"/>
          <w:szCs w:val="24"/>
        </w:rPr>
        <w:t>(</w:t>
      </w:r>
      <w:r w:rsidR="00153F76" w:rsidRPr="004377E1">
        <w:rPr>
          <w:rFonts w:asciiTheme="majorBidi" w:eastAsiaTheme="minorEastAsia" w:hAnsiTheme="majorBidi" w:cstheme="majorBidi"/>
          <w:i/>
          <w:iCs/>
          <w:color w:val="000000" w:themeColor="text1"/>
          <w:sz w:val="24"/>
          <w:szCs w:val="24"/>
        </w:rPr>
        <w:t>p</w:t>
      </w:r>
      <w:r w:rsidR="00153F76" w:rsidRPr="004377E1">
        <w:rPr>
          <w:rFonts w:asciiTheme="majorBidi" w:eastAsiaTheme="minorEastAsia" w:hAnsiTheme="majorBidi" w:cstheme="majorBidi"/>
          <w:color w:val="000000" w:themeColor="text1"/>
          <w:sz w:val="24"/>
          <w:szCs w:val="24"/>
        </w:rPr>
        <w:t xml:space="preserve">-value) </w:t>
      </w:r>
      <w:r w:rsidR="007A044A" w:rsidRPr="004377E1">
        <w:rPr>
          <w:rFonts w:asciiTheme="majorBidi" w:eastAsiaTheme="minorEastAsia" w:hAnsiTheme="majorBidi" w:cstheme="majorBidi"/>
          <w:color w:val="000000" w:themeColor="text1"/>
          <w:sz w:val="24"/>
          <w:szCs w:val="24"/>
        </w:rPr>
        <w:t>and person parameters are sample-dependent.</w:t>
      </w:r>
      <w:r w:rsidR="009D19AE" w:rsidRPr="004377E1">
        <w:rPr>
          <w:rFonts w:asciiTheme="majorBidi" w:eastAsiaTheme="minorEastAsia" w:hAnsiTheme="majorBidi" w:cstheme="majorBidi"/>
          <w:color w:val="000000" w:themeColor="text1"/>
          <w:sz w:val="24"/>
          <w:szCs w:val="24"/>
        </w:rPr>
        <w:t xml:space="preserve"> </w:t>
      </w:r>
      <w:r w:rsidR="003D65E0" w:rsidRPr="004377E1">
        <w:rPr>
          <w:rFonts w:asciiTheme="majorBidi" w:eastAsiaTheme="minorEastAsia" w:hAnsiTheme="majorBidi" w:cstheme="majorBidi"/>
          <w:color w:val="000000" w:themeColor="text1"/>
          <w:sz w:val="24"/>
          <w:szCs w:val="24"/>
        </w:rPr>
        <w:t>The</w:t>
      </w:r>
      <w:r w:rsidR="009D19AE" w:rsidRPr="004377E1">
        <w:rPr>
          <w:rFonts w:asciiTheme="majorBidi" w:eastAsiaTheme="minorEastAsia" w:hAnsiTheme="majorBidi" w:cstheme="majorBidi"/>
          <w:color w:val="000000" w:themeColor="text1"/>
          <w:sz w:val="24"/>
          <w:szCs w:val="24"/>
        </w:rPr>
        <w:t xml:space="preserve"> third limitation is </w:t>
      </w:r>
      <w:r w:rsidR="005C6A2B" w:rsidRPr="004377E1">
        <w:rPr>
          <w:rFonts w:asciiTheme="majorBidi" w:eastAsiaTheme="minorEastAsia" w:hAnsiTheme="majorBidi" w:cstheme="majorBidi"/>
          <w:color w:val="000000" w:themeColor="text1"/>
          <w:sz w:val="24"/>
          <w:szCs w:val="24"/>
        </w:rPr>
        <w:t xml:space="preserve">that </w:t>
      </w:r>
      <w:r w:rsidR="009D19AE" w:rsidRPr="004377E1">
        <w:rPr>
          <w:rFonts w:asciiTheme="majorBidi" w:eastAsiaTheme="minorEastAsia" w:hAnsiTheme="majorBidi" w:cstheme="majorBidi"/>
          <w:color w:val="000000" w:themeColor="text1"/>
          <w:sz w:val="24"/>
          <w:szCs w:val="24"/>
        </w:rPr>
        <w:t>examinees</w:t>
      </w:r>
      <w:r w:rsidR="008D20CD">
        <w:rPr>
          <w:rFonts w:asciiTheme="majorBidi" w:eastAsiaTheme="minorEastAsia" w:hAnsiTheme="majorBidi" w:cstheme="majorBidi"/>
          <w:color w:val="000000" w:themeColor="text1"/>
          <w:sz w:val="24"/>
          <w:szCs w:val="24"/>
        </w:rPr>
        <w:t>’</w:t>
      </w:r>
      <w:r w:rsidR="009D19AE" w:rsidRPr="004377E1">
        <w:rPr>
          <w:rFonts w:asciiTheme="majorBidi" w:eastAsiaTheme="minorEastAsia" w:hAnsiTheme="majorBidi" w:cstheme="majorBidi"/>
          <w:color w:val="000000" w:themeColor="text1"/>
          <w:sz w:val="24"/>
          <w:szCs w:val="24"/>
        </w:rPr>
        <w:t xml:space="preserve"> </w:t>
      </w:r>
      <w:r w:rsidR="00DF1AAC" w:rsidRPr="004377E1">
        <w:rPr>
          <w:rFonts w:asciiTheme="majorBidi" w:eastAsiaTheme="minorEastAsia" w:hAnsiTheme="majorBidi" w:cstheme="majorBidi"/>
          <w:color w:val="000000" w:themeColor="text1"/>
          <w:sz w:val="24"/>
          <w:szCs w:val="24"/>
        </w:rPr>
        <w:t>competence</w:t>
      </w:r>
      <w:r w:rsidR="009D19AE" w:rsidRPr="004377E1">
        <w:rPr>
          <w:rFonts w:asciiTheme="majorBidi" w:eastAsiaTheme="minorEastAsia" w:hAnsiTheme="majorBidi" w:cstheme="majorBidi"/>
          <w:color w:val="000000" w:themeColor="text1"/>
          <w:sz w:val="24"/>
          <w:szCs w:val="24"/>
        </w:rPr>
        <w:t xml:space="preserve"> score</w:t>
      </w:r>
      <w:r w:rsidR="006D58EE" w:rsidRPr="004377E1">
        <w:rPr>
          <w:rFonts w:asciiTheme="majorBidi" w:eastAsiaTheme="minorEastAsia" w:hAnsiTheme="majorBidi" w:cstheme="majorBidi"/>
          <w:color w:val="000000" w:themeColor="text1"/>
          <w:sz w:val="24"/>
          <w:szCs w:val="24"/>
        </w:rPr>
        <w:t>s</w:t>
      </w:r>
      <w:r w:rsidR="00DF1AAC" w:rsidRPr="004377E1">
        <w:rPr>
          <w:rFonts w:asciiTheme="majorBidi" w:eastAsiaTheme="minorEastAsia" w:hAnsiTheme="majorBidi" w:cstheme="majorBidi"/>
          <w:color w:val="000000" w:themeColor="text1"/>
          <w:sz w:val="24"/>
          <w:szCs w:val="24"/>
        </w:rPr>
        <w:t xml:space="preserve"> are </w:t>
      </w:r>
      <w:proofErr w:type="gramStart"/>
      <w:r w:rsidR="00DF1AAC" w:rsidRPr="004377E1">
        <w:rPr>
          <w:rFonts w:asciiTheme="majorBidi" w:eastAsiaTheme="minorEastAsia" w:hAnsiTheme="majorBidi" w:cstheme="majorBidi"/>
          <w:color w:val="000000" w:themeColor="text1"/>
          <w:sz w:val="24"/>
          <w:szCs w:val="24"/>
        </w:rPr>
        <w:t>test</w:t>
      </w:r>
      <w:r w:rsidR="003E60BC" w:rsidRPr="004377E1">
        <w:rPr>
          <w:rFonts w:asciiTheme="majorBidi" w:eastAsiaTheme="minorEastAsia" w:hAnsiTheme="majorBidi" w:cstheme="majorBidi"/>
          <w:color w:val="000000" w:themeColor="text1"/>
          <w:sz w:val="24"/>
          <w:szCs w:val="24"/>
        </w:rPr>
        <w:t>-</w:t>
      </w:r>
      <w:r w:rsidR="00DF1AAC" w:rsidRPr="004377E1">
        <w:rPr>
          <w:rFonts w:asciiTheme="majorBidi" w:eastAsiaTheme="minorEastAsia" w:hAnsiTheme="majorBidi" w:cstheme="majorBidi"/>
          <w:color w:val="000000" w:themeColor="text1"/>
          <w:sz w:val="24"/>
          <w:szCs w:val="24"/>
        </w:rPr>
        <w:t>dependent</w:t>
      </w:r>
      <w:proofErr w:type="gramEnd"/>
      <w:r w:rsidR="00DF1AAC" w:rsidRPr="004377E1">
        <w:rPr>
          <w:rFonts w:asciiTheme="majorBidi" w:eastAsiaTheme="minorEastAsia" w:hAnsiTheme="majorBidi" w:cstheme="majorBidi"/>
          <w:color w:val="000000" w:themeColor="text1"/>
          <w:sz w:val="24"/>
          <w:szCs w:val="24"/>
        </w:rPr>
        <w:t xml:space="preserve">. This </w:t>
      </w:r>
      <w:r w:rsidR="006D58EE" w:rsidRPr="004377E1">
        <w:rPr>
          <w:rFonts w:asciiTheme="majorBidi" w:eastAsiaTheme="minorEastAsia" w:hAnsiTheme="majorBidi" w:cstheme="majorBidi"/>
          <w:color w:val="000000" w:themeColor="text1"/>
          <w:sz w:val="24"/>
          <w:szCs w:val="24"/>
        </w:rPr>
        <w:t xml:space="preserve">implies </w:t>
      </w:r>
      <w:r w:rsidR="00DF1AAC" w:rsidRPr="004377E1">
        <w:rPr>
          <w:rFonts w:asciiTheme="majorBidi" w:eastAsiaTheme="minorEastAsia" w:hAnsiTheme="majorBidi" w:cstheme="majorBidi"/>
          <w:color w:val="000000" w:themeColor="text1"/>
          <w:sz w:val="24"/>
          <w:szCs w:val="24"/>
        </w:rPr>
        <w:t>that an examinee</w:t>
      </w:r>
      <w:r w:rsidR="008D20CD">
        <w:rPr>
          <w:rFonts w:asciiTheme="majorBidi" w:eastAsiaTheme="minorEastAsia" w:hAnsiTheme="majorBidi" w:cstheme="majorBidi"/>
          <w:color w:val="000000" w:themeColor="text1"/>
          <w:sz w:val="24"/>
          <w:szCs w:val="24"/>
        </w:rPr>
        <w:t>’</w:t>
      </w:r>
      <w:r w:rsidR="00DF1AAC" w:rsidRPr="004377E1">
        <w:rPr>
          <w:rFonts w:asciiTheme="majorBidi" w:eastAsiaTheme="minorEastAsia" w:hAnsiTheme="majorBidi" w:cstheme="majorBidi"/>
          <w:color w:val="000000" w:themeColor="text1"/>
          <w:sz w:val="24"/>
          <w:szCs w:val="24"/>
        </w:rPr>
        <w:t xml:space="preserve">s competence is subject to various </w:t>
      </w:r>
      <w:r w:rsidR="00EB5A6C" w:rsidRPr="004377E1">
        <w:rPr>
          <w:rFonts w:asciiTheme="majorBidi" w:eastAsiaTheme="minorEastAsia" w:hAnsiTheme="majorBidi" w:cstheme="majorBidi"/>
          <w:color w:val="000000" w:themeColor="text1"/>
          <w:sz w:val="24"/>
          <w:szCs w:val="24"/>
        </w:rPr>
        <w:t>factors, resulting in the test</w:t>
      </w:r>
      <w:r w:rsidR="008D20CD">
        <w:rPr>
          <w:rFonts w:asciiTheme="majorBidi" w:eastAsiaTheme="minorEastAsia" w:hAnsiTheme="majorBidi" w:cstheme="majorBidi"/>
          <w:color w:val="000000" w:themeColor="text1"/>
          <w:sz w:val="24"/>
          <w:szCs w:val="24"/>
        </w:rPr>
        <w:t>’</w:t>
      </w:r>
      <w:r w:rsidR="00EB5A6C" w:rsidRPr="004377E1">
        <w:rPr>
          <w:rFonts w:asciiTheme="majorBidi" w:eastAsiaTheme="minorEastAsia" w:hAnsiTheme="majorBidi" w:cstheme="majorBidi"/>
          <w:color w:val="000000" w:themeColor="text1"/>
          <w:sz w:val="24"/>
          <w:szCs w:val="24"/>
        </w:rPr>
        <w:t xml:space="preserve">s weak consistency (or </w:t>
      </w:r>
      <w:r w:rsidR="00742E45" w:rsidRPr="004377E1">
        <w:rPr>
          <w:rFonts w:asciiTheme="majorBidi" w:eastAsiaTheme="minorEastAsia" w:hAnsiTheme="majorBidi" w:cstheme="majorBidi"/>
          <w:color w:val="000000" w:themeColor="text1"/>
          <w:sz w:val="24"/>
          <w:szCs w:val="24"/>
        </w:rPr>
        <w:t>replicability)</w:t>
      </w:r>
      <w:r w:rsidR="00DF1AAC" w:rsidRPr="004377E1">
        <w:rPr>
          <w:rFonts w:asciiTheme="majorBidi" w:eastAsiaTheme="minorEastAsia" w:hAnsiTheme="majorBidi" w:cstheme="majorBidi"/>
          <w:color w:val="000000" w:themeColor="text1"/>
          <w:sz w:val="24"/>
          <w:szCs w:val="24"/>
        </w:rPr>
        <w:t>.</w:t>
      </w:r>
    </w:p>
    <w:p w14:paraId="2DFA6629" w14:textId="0946AF13" w:rsidR="001960F8" w:rsidRPr="004377E1" w:rsidRDefault="006F3856" w:rsidP="00CF0B40">
      <w:pPr>
        <w:ind w:firstLine="720"/>
        <w:contextualSpacing/>
        <w:jc w:val="both"/>
        <w:rPr>
          <w:rFonts w:asciiTheme="majorBidi"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In the context above, although</w:t>
      </w:r>
      <w:r w:rsidR="00F54663" w:rsidRPr="004377E1">
        <w:rPr>
          <w:rFonts w:asciiTheme="majorBidi" w:eastAsiaTheme="minorEastAsia" w:hAnsiTheme="majorBidi" w:cstheme="majorBidi"/>
          <w:color w:val="000000" w:themeColor="text1"/>
          <w:sz w:val="24"/>
          <w:szCs w:val="24"/>
        </w:rPr>
        <w:t xml:space="preserve"> the evaluation of psychometric properties is </w:t>
      </w:r>
      <w:r w:rsidR="00B550E6" w:rsidRPr="004377E1">
        <w:rPr>
          <w:rFonts w:asciiTheme="majorBidi" w:eastAsiaTheme="minorEastAsia" w:hAnsiTheme="majorBidi" w:cstheme="majorBidi"/>
          <w:color w:val="000000" w:themeColor="text1"/>
          <w:sz w:val="24"/>
          <w:szCs w:val="24"/>
        </w:rPr>
        <w:t>primari</w:t>
      </w:r>
      <w:r w:rsidR="00F54663" w:rsidRPr="004377E1">
        <w:rPr>
          <w:rFonts w:asciiTheme="majorBidi" w:eastAsiaTheme="minorEastAsia" w:hAnsiTheme="majorBidi" w:cstheme="majorBidi"/>
          <w:color w:val="000000" w:themeColor="text1"/>
          <w:sz w:val="24"/>
          <w:szCs w:val="24"/>
        </w:rPr>
        <w:t xml:space="preserve">ly </w:t>
      </w:r>
      <w:r w:rsidR="00EB5A6C" w:rsidRPr="004377E1">
        <w:rPr>
          <w:rFonts w:asciiTheme="majorBidi" w:eastAsiaTheme="minorEastAsia" w:hAnsiTheme="majorBidi" w:cstheme="majorBidi"/>
          <w:color w:val="000000" w:themeColor="text1"/>
          <w:sz w:val="24"/>
          <w:szCs w:val="24"/>
        </w:rPr>
        <w:t>conducted through the application of CTT, scholars</w:t>
      </w:r>
      <w:r w:rsidR="008D20CD">
        <w:rPr>
          <w:rFonts w:asciiTheme="majorBidi" w:eastAsiaTheme="minorEastAsia" w:hAnsiTheme="majorBidi" w:cstheme="majorBidi"/>
          <w:color w:val="000000" w:themeColor="text1"/>
          <w:sz w:val="24"/>
          <w:szCs w:val="24"/>
        </w:rPr>
        <w:t>’</w:t>
      </w:r>
      <w:r w:rsidR="00EB5A6C" w:rsidRPr="004377E1">
        <w:rPr>
          <w:rFonts w:asciiTheme="majorBidi" w:eastAsiaTheme="minorEastAsia" w:hAnsiTheme="majorBidi" w:cstheme="majorBidi"/>
          <w:color w:val="000000" w:themeColor="text1"/>
          <w:sz w:val="24"/>
          <w:szCs w:val="24"/>
        </w:rPr>
        <w:t xml:space="preserve"> surveillance has increased towards utilizing more complex approaches and </w:t>
      </w:r>
      <w:r w:rsidR="00F54663" w:rsidRPr="004377E1">
        <w:rPr>
          <w:rFonts w:asciiTheme="majorBidi" w:eastAsiaTheme="minorEastAsia" w:hAnsiTheme="majorBidi" w:cstheme="majorBidi"/>
          <w:color w:val="000000" w:themeColor="text1"/>
          <w:sz w:val="24"/>
          <w:szCs w:val="24"/>
        </w:rPr>
        <w:t xml:space="preserve">models. </w:t>
      </w:r>
      <w:r w:rsidR="00811DD9" w:rsidRPr="004377E1">
        <w:rPr>
          <w:rFonts w:asciiTheme="majorBidi" w:eastAsiaTheme="minorEastAsia" w:hAnsiTheme="majorBidi" w:cstheme="majorBidi"/>
          <w:color w:val="000000" w:themeColor="text1"/>
          <w:sz w:val="24"/>
          <w:szCs w:val="24"/>
        </w:rPr>
        <w:t xml:space="preserve">To </w:t>
      </w:r>
      <w:r w:rsidR="00701B06" w:rsidRPr="004377E1">
        <w:rPr>
          <w:rFonts w:asciiTheme="majorBidi" w:eastAsiaTheme="minorEastAsia" w:hAnsiTheme="majorBidi" w:cstheme="majorBidi"/>
          <w:color w:val="000000" w:themeColor="text1"/>
          <w:sz w:val="24"/>
          <w:szCs w:val="24"/>
        </w:rPr>
        <w:t xml:space="preserve">achieve this, various scholars have </w:t>
      </w:r>
      <w:proofErr w:type="gramStart"/>
      <w:r w:rsidR="00701B06" w:rsidRPr="004377E1">
        <w:rPr>
          <w:rFonts w:asciiTheme="majorBidi" w:eastAsiaTheme="minorEastAsia" w:hAnsiTheme="majorBidi" w:cstheme="majorBidi"/>
          <w:color w:val="000000" w:themeColor="text1"/>
          <w:sz w:val="24"/>
          <w:szCs w:val="24"/>
        </w:rPr>
        <w:t xml:space="preserve">advocated </w:t>
      </w:r>
      <w:r w:rsidR="004B5ECC" w:rsidRPr="004377E1">
        <w:rPr>
          <w:rFonts w:asciiTheme="majorBidi" w:eastAsiaTheme="minorEastAsia" w:hAnsiTheme="majorBidi" w:cstheme="majorBidi"/>
          <w:color w:val="000000" w:themeColor="text1"/>
          <w:sz w:val="24"/>
          <w:szCs w:val="24"/>
        </w:rPr>
        <w:t>for</w:t>
      </w:r>
      <w:proofErr w:type="gramEnd"/>
      <w:r w:rsidR="004B5ECC" w:rsidRPr="004377E1">
        <w:rPr>
          <w:rFonts w:asciiTheme="majorBidi" w:eastAsiaTheme="minorEastAsia" w:hAnsiTheme="majorBidi" w:cstheme="majorBidi"/>
          <w:color w:val="000000" w:themeColor="text1"/>
          <w:sz w:val="24"/>
          <w:szCs w:val="24"/>
        </w:rPr>
        <w:t xml:space="preserve"> the replacement of classical theories with updated methods and</w:t>
      </w:r>
      <w:r w:rsidR="00811DD9" w:rsidRPr="004377E1">
        <w:rPr>
          <w:rFonts w:asciiTheme="majorBidi" w:eastAsiaTheme="minorEastAsia" w:hAnsiTheme="majorBidi" w:cstheme="majorBidi"/>
          <w:color w:val="000000" w:themeColor="text1"/>
          <w:sz w:val="24"/>
          <w:szCs w:val="24"/>
        </w:rPr>
        <w:t xml:space="preserve"> theories across disciplines. In this direction, </w:t>
      </w:r>
      <w:r w:rsidR="00A03B79" w:rsidRPr="004377E1">
        <w:rPr>
          <w:rFonts w:asciiTheme="majorBidi" w:eastAsiaTheme="minorEastAsia" w:hAnsiTheme="majorBidi" w:cstheme="majorBidi"/>
          <w:color w:val="000000" w:themeColor="text1"/>
          <w:sz w:val="24"/>
          <w:szCs w:val="24"/>
        </w:rPr>
        <w:t>introducing</w:t>
      </w:r>
      <w:r w:rsidR="00811DD9" w:rsidRPr="004377E1">
        <w:rPr>
          <w:rFonts w:asciiTheme="majorBidi" w:eastAsiaTheme="minorEastAsia" w:hAnsiTheme="majorBidi" w:cstheme="majorBidi"/>
          <w:color w:val="000000" w:themeColor="text1"/>
          <w:sz w:val="24"/>
          <w:szCs w:val="24"/>
        </w:rPr>
        <w:t xml:space="preserve"> the Rasch model paves the way for a practical and complex method. This model is associated with IRT and is used to evaluate the psychometric properties of measurement tools. Compared to CTT, </w:t>
      </w:r>
      <w:r w:rsidR="00A03B79" w:rsidRPr="004377E1">
        <w:rPr>
          <w:rFonts w:asciiTheme="majorBidi" w:eastAsiaTheme="minorEastAsia" w:hAnsiTheme="majorBidi" w:cstheme="majorBidi"/>
          <w:color w:val="000000" w:themeColor="text1"/>
          <w:sz w:val="24"/>
          <w:szCs w:val="24"/>
        </w:rPr>
        <w:t>applying</w:t>
      </w:r>
      <w:r w:rsidR="00811DD9" w:rsidRPr="004377E1">
        <w:rPr>
          <w:rFonts w:asciiTheme="majorBidi" w:eastAsiaTheme="minorEastAsia" w:hAnsiTheme="majorBidi" w:cstheme="majorBidi"/>
          <w:color w:val="000000" w:themeColor="text1"/>
          <w:sz w:val="24"/>
          <w:szCs w:val="24"/>
        </w:rPr>
        <w:t xml:space="preserve"> the Rasch model procures precise results. </w:t>
      </w:r>
      <w:r w:rsidR="00672BE3" w:rsidRPr="004377E1">
        <w:rPr>
          <w:rFonts w:asciiTheme="majorBidi" w:hAnsiTheme="majorBidi" w:cstheme="majorBidi"/>
          <w:color w:val="000000" w:themeColor="text1"/>
          <w:sz w:val="24"/>
          <w:szCs w:val="24"/>
        </w:rPr>
        <w:t xml:space="preserve">According to </w:t>
      </w:r>
      <w:proofErr w:type="spellStart"/>
      <w:r w:rsidR="00672BE3" w:rsidRPr="004377E1">
        <w:rPr>
          <w:rFonts w:asciiTheme="majorBidi" w:hAnsiTheme="majorBidi" w:cstheme="majorBidi"/>
          <w:color w:val="000000" w:themeColor="text1"/>
          <w:sz w:val="24"/>
          <w:szCs w:val="24"/>
        </w:rPr>
        <w:t>Dabaghi</w:t>
      </w:r>
      <w:proofErr w:type="spellEnd"/>
      <w:r w:rsidR="00672BE3" w:rsidRPr="004377E1">
        <w:rPr>
          <w:rFonts w:asciiTheme="majorBidi" w:hAnsiTheme="majorBidi" w:cstheme="majorBidi"/>
          <w:color w:val="000000" w:themeColor="text1"/>
          <w:sz w:val="24"/>
          <w:szCs w:val="24"/>
        </w:rPr>
        <w:t xml:space="preserve"> </w:t>
      </w:r>
      <w:r w:rsidR="003D65E0" w:rsidRPr="004377E1">
        <w:rPr>
          <w:rFonts w:asciiTheme="majorBidi" w:hAnsiTheme="majorBidi" w:cstheme="majorBidi"/>
          <w:color w:val="000000" w:themeColor="text1"/>
          <w:sz w:val="24"/>
          <w:szCs w:val="24"/>
        </w:rPr>
        <w:t>et al.</w:t>
      </w:r>
      <w:r w:rsidR="00672BE3" w:rsidRPr="004377E1">
        <w:rPr>
          <w:rFonts w:asciiTheme="majorBidi" w:hAnsiTheme="majorBidi" w:cstheme="majorBidi"/>
          <w:color w:val="000000" w:themeColor="text1"/>
          <w:sz w:val="24"/>
          <w:szCs w:val="24"/>
        </w:rPr>
        <w:t xml:space="preserve"> (2020:</w:t>
      </w:r>
      <w:r w:rsidR="008B14A4">
        <w:rPr>
          <w:rFonts w:asciiTheme="majorBidi" w:hAnsiTheme="majorBidi" w:cstheme="majorBidi"/>
          <w:color w:val="000000" w:themeColor="text1"/>
          <w:sz w:val="24"/>
          <w:szCs w:val="24"/>
        </w:rPr>
        <w:t xml:space="preserve"> </w:t>
      </w:r>
      <w:r w:rsidR="00672BE3" w:rsidRPr="004377E1">
        <w:rPr>
          <w:rFonts w:asciiTheme="majorBidi" w:hAnsiTheme="majorBidi" w:cstheme="majorBidi"/>
          <w:color w:val="000000" w:themeColor="text1"/>
          <w:sz w:val="24"/>
          <w:szCs w:val="24"/>
        </w:rPr>
        <w:t xml:space="preserve">174), several issues arise when using classic methods that treat raw scores, linear combinations of these scores, and responses with ordinal scales as interval scale data. </w:t>
      </w:r>
    </w:p>
    <w:p w14:paraId="7A2E0709" w14:textId="10DC8330" w:rsidR="003B6D06" w:rsidRPr="004377E1" w:rsidRDefault="00F54663" w:rsidP="00CF0B40">
      <w:pPr>
        <w:ind w:firstLine="720"/>
        <w:contextualSpacing/>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The Rasch model establishes a probabilistic continuum on which two factors are located</w:t>
      </w:r>
      <w:r w:rsidR="00B550E6" w:rsidRPr="004377E1">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item difficulty and students</w:t>
      </w:r>
      <w:r w:rsidR="008D20CD">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competence. </w:t>
      </w:r>
      <w:r w:rsidR="003B6D06" w:rsidRPr="004377E1">
        <w:rPr>
          <w:rFonts w:asciiTheme="majorBidi" w:eastAsiaTheme="minorEastAsia" w:hAnsiTheme="majorBidi" w:cstheme="majorBidi"/>
          <w:color w:val="000000" w:themeColor="text1"/>
          <w:sz w:val="24"/>
          <w:szCs w:val="24"/>
        </w:rPr>
        <w:t xml:space="preserve">To build the Rasch continuum, three </w:t>
      </w:r>
      <w:r w:rsidR="00B550E6" w:rsidRPr="004377E1">
        <w:rPr>
          <w:rFonts w:asciiTheme="majorBidi" w:eastAsiaTheme="minorEastAsia" w:hAnsiTheme="majorBidi" w:cstheme="majorBidi"/>
          <w:color w:val="000000" w:themeColor="text1"/>
          <w:sz w:val="24"/>
          <w:szCs w:val="24"/>
        </w:rPr>
        <w:t>significant</w:t>
      </w:r>
      <w:r w:rsidR="003B6D06" w:rsidRPr="004377E1">
        <w:rPr>
          <w:rFonts w:asciiTheme="majorBidi" w:eastAsiaTheme="minorEastAsia" w:hAnsiTheme="majorBidi" w:cstheme="majorBidi"/>
          <w:color w:val="000000" w:themeColor="text1"/>
          <w:sz w:val="24"/>
          <w:szCs w:val="24"/>
        </w:rPr>
        <w:t xml:space="preserve"> principles must be observed</w:t>
      </w:r>
      <w:r w:rsidR="00A03B79" w:rsidRPr="004377E1">
        <w:rPr>
          <w:rFonts w:asciiTheme="majorBidi" w:eastAsiaTheme="minorEastAsia" w:hAnsiTheme="majorBidi" w:cstheme="majorBidi"/>
          <w:color w:val="000000" w:themeColor="text1"/>
          <w:sz w:val="24"/>
          <w:szCs w:val="24"/>
        </w:rPr>
        <w:t>.</w:t>
      </w:r>
      <w:r w:rsidR="003B6D06" w:rsidRPr="004377E1">
        <w:rPr>
          <w:rFonts w:asciiTheme="majorBidi" w:eastAsiaTheme="minorEastAsia" w:hAnsiTheme="majorBidi" w:cstheme="majorBidi"/>
          <w:color w:val="000000" w:themeColor="text1"/>
          <w:sz w:val="24"/>
          <w:szCs w:val="24"/>
        </w:rPr>
        <w:t xml:space="preserve"> </w:t>
      </w:r>
    </w:p>
    <w:p w14:paraId="52D0E3CC" w14:textId="2E60378F" w:rsidR="003B6D06" w:rsidRPr="004377E1" w:rsidRDefault="003B6D06" w:rsidP="004E103C">
      <w:pPr>
        <w:pStyle w:val="Odsekzoznamu"/>
        <w:numPr>
          <w:ilvl w:val="0"/>
          <w:numId w:val="2"/>
        </w:numPr>
        <w:ind w:left="709" w:hanging="425"/>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The </w:t>
      </w:r>
      <w:r w:rsidR="006A3641" w:rsidRPr="004377E1">
        <w:rPr>
          <w:rFonts w:asciiTheme="majorBidi" w:eastAsiaTheme="minorEastAsia" w:hAnsiTheme="majorBidi" w:cstheme="majorBidi"/>
          <w:color w:val="000000" w:themeColor="text1"/>
          <w:sz w:val="24"/>
          <w:szCs w:val="24"/>
        </w:rPr>
        <w:t>probability</w:t>
      </w:r>
      <w:r w:rsidRPr="004377E1">
        <w:rPr>
          <w:rFonts w:asciiTheme="majorBidi" w:eastAsiaTheme="minorEastAsia" w:hAnsiTheme="majorBidi" w:cstheme="majorBidi"/>
          <w:color w:val="000000" w:themeColor="text1"/>
          <w:sz w:val="24"/>
          <w:szCs w:val="24"/>
        </w:rPr>
        <w:t xml:space="preserve"> of an item</w:t>
      </w:r>
      <w:r w:rsidR="008D20CD">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s difficulty is the </w:t>
      </w:r>
      <w:r w:rsidR="00DB6679" w:rsidRPr="004377E1">
        <w:rPr>
          <w:rFonts w:asciiTheme="majorBidi" w:eastAsiaTheme="minorEastAsia" w:hAnsiTheme="majorBidi" w:cstheme="majorBidi"/>
          <w:color w:val="000000" w:themeColor="text1"/>
          <w:sz w:val="24"/>
          <w:szCs w:val="24"/>
        </w:rPr>
        <w:t>result</w:t>
      </w:r>
      <w:r w:rsidRPr="004377E1">
        <w:rPr>
          <w:rFonts w:asciiTheme="majorBidi" w:eastAsiaTheme="minorEastAsia" w:hAnsiTheme="majorBidi" w:cstheme="majorBidi"/>
          <w:color w:val="000000" w:themeColor="text1"/>
          <w:sz w:val="24"/>
          <w:szCs w:val="24"/>
        </w:rPr>
        <w:t xml:space="preserve"> of the juxtaposition of that item with all other items</w:t>
      </w:r>
      <w:r w:rsidR="006A3641" w:rsidRPr="004377E1">
        <w:rPr>
          <w:rFonts w:asciiTheme="majorBidi" w:eastAsiaTheme="minorEastAsia" w:hAnsiTheme="majorBidi" w:cstheme="majorBidi"/>
          <w:color w:val="000000" w:themeColor="text1"/>
          <w:sz w:val="24"/>
          <w:szCs w:val="24"/>
        </w:rPr>
        <w:t>.</w:t>
      </w:r>
    </w:p>
    <w:p w14:paraId="32BFE8F2" w14:textId="0438C022" w:rsidR="00FF36DD" w:rsidRPr="004377E1" w:rsidRDefault="000728DB" w:rsidP="004E103C">
      <w:pPr>
        <w:pStyle w:val="Odsekzoznamu"/>
        <w:numPr>
          <w:ilvl w:val="0"/>
          <w:numId w:val="2"/>
        </w:numPr>
        <w:ind w:left="709" w:hanging="425"/>
        <w:jc w:val="both"/>
        <w:rPr>
          <w:rFonts w:asciiTheme="majorBidi" w:hAnsiTheme="majorBidi" w:cstheme="majorBidi"/>
          <w:color w:val="000000" w:themeColor="text1"/>
          <w:sz w:val="24"/>
          <w:szCs w:val="24"/>
        </w:rPr>
      </w:pPr>
      <w:r w:rsidRPr="006625F2">
        <w:rPr>
          <w:rFonts w:asciiTheme="majorBidi" w:eastAsiaTheme="minorEastAsia" w:hAnsiTheme="majorBidi" w:cstheme="majorBidi"/>
          <w:color w:val="000000" w:themeColor="text1"/>
          <w:sz w:val="24"/>
          <w:szCs w:val="24"/>
        </w:rPr>
        <w:t>Difficulties are ascertained using item comparison, resulting in establishing</w:t>
      </w:r>
      <w:r w:rsidRPr="004377E1">
        <w:rPr>
          <w:rFonts w:asciiTheme="majorBidi" w:hAnsiTheme="majorBidi" w:cstheme="majorBidi"/>
          <w:color w:val="000000" w:themeColor="text1"/>
          <w:sz w:val="24"/>
          <w:szCs w:val="24"/>
        </w:rPr>
        <w:t xml:space="preserve"> a relative scale, hence giving rise to an unlimited array of scale points </w:t>
      </w:r>
      <w:r w:rsidR="00EC39BC" w:rsidRPr="004377E1">
        <w:rPr>
          <w:rFonts w:asciiTheme="majorBidi" w:eastAsiaTheme="minorEastAsia" w:hAnsiTheme="majorBidi" w:cstheme="majorBidi"/>
          <w:color w:val="000000" w:themeColor="text1"/>
          <w:sz w:val="24"/>
          <w:szCs w:val="24"/>
        </w:rPr>
        <w:t>(OECD 2009). This implies that the most common scale point locates items</w:t>
      </w:r>
      <w:r w:rsidR="008D20CD">
        <w:rPr>
          <w:rFonts w:asciiTheme="majorBidi" w:eastAsiaTheme="minorEastAsia" w:hAnsiTheme="majorBidi" w:cstheme="majorBidi"/>
          <w:color w:val="000000" w:themeColor="text1"/>
          <w:sz w:val="24"/>
          <w:szCs w:val="24"/>
        </w:rPr>
        <w:t>’</w:t>
      </w:r>
      <w:r w:rsidR="00EC39BC" w:rsidRPr="004377E1">
        <w:rPr>
          <w:rFonts w:asciiTheme="majorBidi" w:eastAsiaTheme="minorEastAsia" w:hAnsiTheme="majorBidi" w:cstheme="majorBidi"/>
          <w:color w:val="000000" w:themeColor="text1"/>
          <w:sz w:val="24"/>
          <w:szCs w:val="24"/>
        </w:rPr>
        <w:t xml:space="preserve"> difficulties </w:t>
      </w:r>
      <w:r w:rsidR="006A3641" w:rsidRPr="004377E1">
        <w:rPr>
          <w:rFonts w:asciiTheme="majorBidi" w:eastAsiaTheme="minorEastAsia" w:hAnsiTheme="majorBidi" w:cstheme="majorBidi"/>
          <w:color w:val="000000" w:themeColor="text1"/>
          <w:sz w:val="24"/>
          <w:szCs w:val="24"/>
        </w:rPr>
        <w:t>at</w:t>
      </w:r>
      <w:r w:rsidR="00EC39BC" w:rsidRPr="004377E1">
        <w:rPr>
          <w:rFonts w:asciiTheme="majorBidi" w:eastAsiaTheme="minorEastAsia" w:hAnsiTheme="majorBidi" w:cstheme="majorBidi"/>
          <w:color w:val="000000" w:themeColor="text1"/>
          <w:sz w:val="24"/>
          <w:szCs w:val="24"/>
        </w:rPr>
        <w:t xml:space="preserve"> zero</w:t>
      </w:r>
      <w:r w:rsidR="006A3641" w:rsidRPr="004377E1">
        <w:rPr>
          <w:rFonts w:asciiTheme="majorBidi" w:eastAsiaTheme="minorEastAsia" w:hAnsiTheme="majorBidi" w:cstheme="majorBidi"/>
          <w:color w:val="000000" w:themeColor="text1"/>
          <w:sz w:val="24"/>
          <w:szCs w:val="24"/>
        </w:rPr>
        <w:t>.</w:t>
      </w:r>
    </w:p>
    <w:p w14:paraId="07584B9B" w14:textId="45E58D4D" w:rsidR="00EC39BC" w:rsidRPr="004377E1" w:rsidRDefault="005A17FA" w:rsidP="004E103C">
      <w:pPr>
        <w:pStyle w:val="Odsekzoznamu"/>
        <w:numPr>
          <w:ilvl w:val="0"/>
          <w:numId w:val="2"/>
        </w:numPr>
        <w:ind w:left="709" w:hanging="425"/>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The Rasch continuum allows for probabilistic calculations of item difficulty, which can vary for different subpopulations</w:t>
      </w:r>
      <w:r w:rsidR="00EC39BC" w:rsidRPr="004377E1">
        <w:rPr>
          <w:rFonts w:asciiTheme="majorBidi" w:eastAsiaTheme="minorEastAsia" w:hAnsiTheme="majorBidi" w:cstheme="majorBidi"/>
          <w:color w:val="000000" w:themeColor="text1"/>
          <w:sz w:val="24"/>
          <w:szCs w:val="24"/>
        </w:rPr>
        <w:t xml:space="preserve"> (ibid.). </w:t>
      </w:r>
    </w:p>
    <w:p w14:paraId="5F46E2CD" w14:textId="126A9420" w:rsidR="00663D26" w:rsidRPr="004377E1" w:rsidRDefault="00A03B79" w:rsidP="00CF0B40">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To</w:t>
      </w:r>
      <w:r w:rsidR="000728DB" w:rsidRPr="004377E1">
        <w:rPr>
          <w:rFonts w:asciiTheme="majorBidi" w:hAnsiTheme="majorBidi" w:cstheme="majorBidi"/>
          <w:color w:val="000000" w:themeColor="text1"/>
          <w:sz w:val="24"/>
          <w:szCs w:val="24"/>
        </w:rPr>
        <w:t xml:space="preserve"> maintain the integrity and objectivity of </w:t>
      </w:r>
      <w:r w:rsidR="006B259C" w:rsidRPr="004377E1">
        <w:rPr>
          <w:rFonts w:asciiTheme="majorBidi" w:hAnsiTheme="majorBidi" w:cstheme="majorBidi"/>
          <w:color w:val="000000" w:themeColor="text1"/>
          <w:sz w:val="24"/>
          <w:szCs w:val="24"/>
        </w:rPr>
        <w:t>assessments in translation evaluation, it is necessary to establish valid and reliable assessments that adhere to the norms of fairness and objectivity outlined in the curriculum (</w:t>
      </w:r>
      <w:proofErr w:type="spellStart"/>
      <w:r w:rsidR="006B259C" w:rsidRPr="004377E1">
        <w:rPr>
          <w:rFonts w:asciiTheme="majorBidi" w:hAnsiTheme="majorBidi" w:cstheme="majorBidi"/>
          <w:color w:val="000000" w:themeColor="text1"/>
          <w:sz w:val="24"/>
          <w:szCs w:val="24"/>
        </w:rPr>
        <w:t>Tavakol</w:t>
      </w:r>
      <w:proofErr w:type="spellEnd"/>
      <w:r w:rsidR="006B259C" w:rsidRPr="004377E1">
        <w:rPr>
          <w:rFonts w:asciiTheme="majorBidi" w:hAnsiTheme="majorBidi" w:cstheme="majorBidi"/>
          <w:color w:val="000000" w:themeColor="text1"/>
          <w:sz w:val="24"/>
          <w:szCs w:val="24"/>
        </w:rPr>
        <w:t xml:space="preserve"> &amp; Dennick</w:t>
      </w:r>
      <w:r w:rsidR="000728DB" w:rsidRPr="004377E1">
        <w:rPr>
          <w:rFonts w:asciiTheme="majorBidi" w:hAnsiTheme="majorBidi" w:cstheme="majorBidi"/>
          <w:color w:val="000000" w:themeColor="text1"/>
          <w:sz w:val="24"/>
          <w:szCs w:val="24"/>
        </w:rPr>
        <w:t xml:space="preserve"> 2013). </w:t>
      </w:r>
      <w:r w:rsidR="00865391" w:rsidRPr="004377E1">
        <w:rPr>
          <w:rFonts w:asciiTheme="majorBidi" w:hAnsiTheme="majorBidi" w:cstheme="majorBidi"/>
          <w:color w:val="000000" w:themeColor="text1"/>
          <w:sz w:val="24"/>
          <w:szCs w:val="24"/>
        </w:rPr>
        <w:t xml:space="preserve">This research </w:t>
      </w:r>
      <w:r w:rsidR="00E42247" w:rsidRPr="004377E1">
        <w:rPr>
          <w:rFonts w:asciiTheme="majorBidi" w:hAnsiTheme="majorBidi" w:cstheme="majorBidi"/>
          <w:color w:val="000000" w:themeColor="text1"/>
          <w:sz w:val="24"/>
          <w:szCs w:val="24"/>
        </w:rPr>
        <w:t>employed the Rasch model as an alternative to</w:t>
      </w:r>
      <w:r w:rsidR="00865391" w:rsidRPr="004377E1">
        <w:rPr>
          <w:rFonts w:asciiTheme="majorBidi" w:hAnsiTheme="majorBidi" w:cstheme="majorBidi"/>
          <w:color w:val="000000" w:themeColor="text1"/>
          <w:sz w:val="24"/>
          <w:szCs w:val="24"/>
        </w:rPr>
        <w:t xml:space="preserve"> CTT to</w:t>
      </w:r>
      <w:r w:rsidR="000728DB" w:rsidRPr="004377E1">
        <w:rPr>
          <w:rFonts w:asciiTheme="majorBidi" w:hAnsiTheme="majorBidi" w:cstheme="majorBidi"/>
          <w:color w:val="000000" w:themeColor="text1"/>
          <w:sz w:val="24"/>
          <w:szCs w:val="24"/>
        </w:rPr>
        <w:t xml:space="preserve"> preserve diagnostic information about </w:t>
      </w:r>
      <w:r w:rsidR="00943100">
        <w:rPr>
          <w:rFonts w:asciiTheme="majorBidi" w:hAnsiTheme="majorBidi" w:cstheme="majorBidi"/>
          <w:color w:val="000000" w:themeColor="text1"/>
          <w:sz w:val="24"/>
          <w:szCs w:val="24"/>
        </w:rPr>
        <w:t>“</w:t>
      </w:r>
      <w:r w:rsidR="000728DB" w:rsidRPr="004377E1">
        <w:rPr>
          <w:rFonts w:asciiTheme="majorBidi" w:hAnsiTheme="majorBidi" w:cstheme="majorBidi"/>
          <w:color w:val="000000" w:themeColor="text1"/>
          <w:sz w:val="24"/>
          <w:szCs w:val="24"/>
        </w:rPr>
        <w:t>perfect</w:t>
      </w:r>
      <w:r w:rsidR="00943100">
        <w:rPr>
          <w:rFonts w:asciiTheme="majorBidi" w:hAnsiTheme="majorBidi" w:cstheme="majorBidi"/>
          <w:color w:val="000000" w:themeColor="text1"/>
          <w:sz w:val="24"/>
          <w:szCs w:val="24"/>
        </w:rPr>
        <w:t>”</w:t>
      </w:r>
      <w:r w:rsidR="000728DB" w:rsidRPr="004377E1">
        <w:rPr>
          <w:rFonts w:asciiTheme="majorBidi" w:hAnsiTheme="majorBidi" w:cstheme="majorBidi"/>
          <w:color w:val="000000" w:themeColor="text1"/>
          <w:sz w:val="24"/>
          <w:szCs w:val="24"/>
        </w:rPr>
        <w:t xml:space="preserve"> or objective translation tests. </w:t>
      </w:r>
      <w:r w:rsidR="00AB1B61" w:rsidRPr="004377E1">
        <w:rPr>
          <w:rFonts w:asciiTheme="majorBidi" w:hAnsiTheme="majorBidi" w:cstheme="majorBidi"/>
          <w:color w:val="000000" w:themeColor="text1"/>
          <w:sz w:val="24"/>
          <w:szCs w:val="24"/>
        </w:rPr>
        <w:t>B</w:t>
      </w:r>
      <w:r w:rsidR="000728DB" w:rsidRPr="004377E1">
        <w:rPr>
          <w:rFonts w:asciiTheme="majorBidi" w:hAnsiTheme="majorBidi" w:cstheme="majorBidi"/>
          <w:color w:val="000000" w:themeColor="text1"/>
          <w:sz w:val="24"/>
          <w:szCs w:val="24"/>
        </w:rPr>
        <w:t xml:space="preserve">y using the Rasch model, translation examiners can develop </w:t>
      </w:r>
      <w:r w:rsidR="00865391" w:rsidRPr="004377E1">
        <w:rPr>
          <w:rFonts w:asciiTheme="majorBidi" w:hAnsiTheme="majorBidi" w:cstheme="majorBidi"/>
          <w:color w:val="000000" w:themeColor="text1"/>
          <w:sz w:val="24"/>
          <w:szCs w:val="24"/>
        </w:rPr>
        <w:t>fair examinations</w:t>
      </w:r>
      <w:r w:rsidR="000728DB" w:rsidRPr="004377E1">
        <w:rPr>
          <w:rFonts w:asciiTheme="majorBidi" w:hAnsiTheme="majorBidi" w:cstheme="majorBidi"/>
          <w:color w:val="000000" w:themeColor="text1"/>
          <w:sz w:val="24"/>
          <w:szCs w:val="24"/>
        </w:rPr>
        <w:t xml:space="preserve">. </w:t>
      </w:r>
    </w:p>
    <w:p w14:paraId="24C35991" w14:textId="5E7B1186" w:rsidR="003D65E0" w:rsidRPr="004377E1" w:rsidRDefault="000728DB" w:rsidP="00CF0B40">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When examining test data using Rasch analysis, it is essential to examine the concatenation of stages.</w:t>
      </w:r>
      <w:r w:rsidR="00663D26" w:rsidRPr="004377E1">
        <w:rPr>
          <w:rFonts w:asciiTheme="majorBidi" w:hAnsiTheme="majorBidi" w:cstheme="majorBidi"/>
          <w:color w:val="000000" w:themeColor="text1"/>
          <w:sz w:val="24"/>
          <w:szCs w:val="24"/>
        </w:rPr>
        <w:t xml:space="preserve"> </w:t>
      </w:r>
      <w:r w:rsidR="005718A8" w:rsidRPr="004377E1">
        <w:rPr>
          <w:rFonts w:asciiTheme="majorBidi" w:eastAsiaTheme="minorEastAsia" w:hAnsiTheme="majorBidi" w:cstheme="majorBidi"/>
          <w:color w:val="000000" w:themeColor="text1"/>
          <w:sz w:val="24"/>
          <w:szCs w:val="24"/>
        </w:rPr>
        <w:t>The first step is to consider the test</w:t>
      </w:r>
      <w:r w:rsidR="008D20CD">
        <w:rPr>
          <w:rFonts w:asciiTheme="majorBidi" w:eastAsiaTheme="minorEastAsia" w:hAnsiTheme="majorBidi" w:cstheme="majorBidi"/>
          <w:color w:val="000000" w:themeColor="text1"/>
          <w:sz w:val="24"/>
          <w:szCs w:val="24"/>
        </w:rPr>
        <w:t>’</w:t>
      </w:r>
      <w:r w:rsidR="005718A8" w:rsidRPr="004377E1">
        <w:rPr>
          <w:rFonts w:asciiTheme="majorBidi" w:eastAsiaTheme="minorEastAsia" w:hAnsiTheme="majorBidi" w:cstheme="majorBidi"/>
          <w:color w:val="000000" w:themeColor="text1"/>
          <w:sz w:val="24"/>
          <w:szCs w:val="24"/>
        </w:rPr>
        <w:t xml:space="preserve">s dimensionality. </w:t>
      </w:r>
      <w:proofErr w:type="spellStart"/>
      <w:r w:rsidR="005718A8" w:rsidRPr="004377E1">
        <w:rPr>
          <w:rFonts w:asciiTheme="majorBidi" w:eastAsiaTheme="minorEastAsia" w:hAnsiTheme="majorBidi" w:cstheme="majorBidi"/>
          <w:color w:val="000000" w:themeColor="text1"/>
          <w:sz w:val="24"/>
          <w:szCs w:val="24"/>
        </w:rPr>
        <w:t>Unidimensionality</w:t>
      </w:r>
      <w:proofErr w:type="spellEnd"/>
      <w:r w:rsidR="005718A8" w:rsidRPr="004377E1">
        <w:rPr>
          <w:rFonts w:asciiTheme="majorBidi" w:eastAsiaTheme="minorEastAsia" w:hAnsiTheme="majorBidi" w:cstheme="majorBidi"/>
          <w:color w:val="000000" w:themeColor="text1"/>
          <w:sz w:val="24"/>
          <w:szCs w:val="24"/>
        </w:rPr>
        <w:t xml:space="preserve"> </w:t>
      </w:r>
      <w:r w:rsidR="00A03B79" w:rsidRPr="004377E1">
        <w:rPr>
          <w:rFonts w:asciiTheme="majorBidi" w:eastAsiaTheme="minorEastAsia" w:hAnsiTheme="majorBidi" w:cstheme="majorBidi"/>
          <w:color w:val="000000" w:themeColor="text1"/>
          <w:sz w:val="24"/>
          <w:szCs w:val="24"/>
        </w:rPr>
        <w:t>ensures</w:t>
      </w:r>
      <w:r w:rsidR="005718A8" w:rsidRPr="004377E1">
        <w:rPr>
          <w:rFonts w:asciiTheme="majorBidi" w:eastAsiaTheme="minorEastAsia" w:hAnsiTheme="majorBidi" w:cstheme="majorBidi"/>
          <w:color w:val="000000" w:themeColor="text1"/>
          <w:sz w:val="24"/>
          <w:szCs w:val="24"/>
        </w:rPr>
        <w:t xml:space="preserve"> that the test measures only one underlying measurement construct</w:t>
      </w:r>
      <w:r w:rsidR="008D0234">
        <w:rPr>
          <w:rFonts w:asciiTheme="majorBidi" w:eastAsiaTheme="minorEastAsia" w:hAnsiTheme="majorBidi" w:cstheme="majorBidi"/>
          <w:color w:val="000000" w:themeColor="text1"/>
          <w:sz w:val="24"/>
          <w:szCs w:val="24"/>
        </w:rPr>
        <w:t xml:space="preserve"> (see Table 7)</w:t>
      </w:r>
      <w:r w:rsidR="005718A8" w:rsidRPr="004377E1">
        <w:rPr>
          <w:rFonts w:asciiTheme="majorBidi" w:eastAsiaTheme="minorEastAsia" w:hAnsiTheme="majorBidi" w:cstheme="majorBidi"/>
          <w:color w:val="000000" w:themeColor="text1"/>
          <w:sz w:val="24"/>
          <w:szCs w:val="24"/>
        </w:rPr>
        <w:t xml:space="preserve">. For instance, in a translation test, all items within a test must measure only </w:t>
      </w:r>
      <w:r w:rsidR="009C0F8A" w:rsidRPr="004377E1">
        <w:rPr>
          <w:rFonts w:asciiTheme="majorBidi" w:eastAsiaTheme="minorEastAsia" w:hAnsiTheme="majorBidi" w:cstheme="majorBidi"/>
          <w:color w:val="000000" w:themeColor="text1"/>
          <w:sz w:val="24"/>
          <w:szCs w:val="24"/>
        </w:rPr>
        <w:t>students</w:t>
      </w:r>
      <w:r w:rsidR="008D20CD">
        <w:rPr>
          <w:rFonts w:asciiTheme="majorBidi" w:eastAsiaTheme="minorEastAsia" w:hAnsiTheme="majorBidi" w:cstheme="majorBidi"/>
          <w:color w:val="000000" w:themeColor="text1"/>
          <w:sz w:val="24"/>
          <w:szCs w:val="24"/>
        </w:rPr>
        <w:t>’</w:t>
      </w:r>
      <w:r w:rsidR="009C0F8A" w:rsidRPr="004377E1">
        <w:rPr>
          <w:rFonts w:asciiTheme="majorBidi" w:eastAsiaTheme="minorEastAsia" w:hAnsiTheme="majorBidi" w:cstheme="majorBidi"/>
          <w:color w:val="000000" w:themeColor="text1"/>
          <w:sz w:val="24"/>
          <w:szCs w:val="24"/>
        </w:rPr>
        <w:t xml:space="preserve"> competence</w:t>
      </w:r>
      <w:r w:rsidR="005718A8" w:rsidRPr="004377E1">
        <w:rPr>
          <w:rFonts w:asciiTheme="majorBidi" w:eastAsiaTheme="minorEastAsia" w:hAnsiTheme="majorBidi" w:cstheme="majorBidi"/>
          <w:color w:val="000000" w:themeColor="text1"/>
          <w:sz w:val="24"/>
          <w:szCs w:val="24"/>
        </w:rPr>
        <w:t xml:space="preserve"> in translation alone. Practically, </w:t>
      </w:r>
      <w:proofErr w:type="spellStart"/>
      <w:r w:rsidR="005718A8" w:rsidRPr="004377E1">
        <w:rPr>
          <w:rFonts w:asciiTheme="majorBidi" w:eastAsiaTheme="minorEastAsia" w:hAnsiTheme="majorBidi" w:cstheme="majorBidi"/>
          <w:color w:val="000000" w:themeColor="text1"/>
          <w:sz w:val="24"/>
          <w:szCs w:val="24"/>
        </w:rPr>
        <w:t>unidimensionality</w:t>
      </w:r>
      <w:proofErr w:type="spellEnd"/>
      <w:r w:rsidR="005718A8" w:rsidRPr="004377E1">
        <w:rPr>
          <w:rFonts w:asciiTheme="majorBidi" w:eastAsiaTheme="minorEastAsia" w:hAnsiTheme="majorBidi" w:cstheme="majorBidi"/>
          <w:color w:val="000000" w:themeColor="text1"/>
          <w:sz w:val="24"/>
          <w:szCs w:val="24"/>
        </w:rPr>
        <w:t xml:space="preserve"> cannot be applied due</w:t>
      </w:r>
      <w:r w:rsidR="009C0F8A" w:rsidRPr="004377E1">
        <w:rPr>
          <w:rFonts w:asciiTheme="majorBidi" w:eastAsiaTheme="minorEastAsia" w:hAnsiTheme="majorBidi" w:cstheme="majorBidi"/>
          <w:color w:val="000000" w:themeColor="text1"/>
          <w:sz w:val="24"/>
          <w:szCs w:val="24"/>
        </w:rPr>
        <w:t xml:space="preserve"> to</w:t>
      </w:r>
      <w:r w:rsidR="005718A8" w:rsidRPr="004377E1">
        <w:rPr>
          <w:rFonts w:asciiTheme="majorBidi" w:eastAsiaTheme="minorEastAsia" w:hAnsiTheme="majorBidi" w:cstheme="majorBidi"/>
          <w:color w:val="000000" w:themeColor="text1"/>
          <w:sz w:val="24"/>
          <w:szCs w:val="24"/>
        </w:rPr>
        <w:t xml:space="preserve"> </w:t>
      </w:r>
      <w:r w:rsidR="00A873C0" w:rsidRPr="004377E1">
        <w:rPr>
          <w:rFonts w:asciiTheme="majorBidi" w:eastAsiaTheme="minorEastAsia" w:hAnsiTheme="majorBidi" w:cstheme="majorBidi"/>
          <w:color w:val="000000" w:themeColor="text1"/>
          <w:sz w:val="24"/>
          <w:szCs w:val="24"/>
        </w:rPr>
        <w:t>several factors, including</w:t>
      </w:r>
      <w:r w:rsidR="0008673E" w:rsidRPr="004377E1">
        <w:rPr>
          <w:rFonts w:asciiTheme="majorBidi" w:eastAsiaTheme="minorEastAsia" w:hAnsiTheme="majorBidi" w:cstheme="majorBidi"/>
          <w:color w:val="000000" w:themeColor="text1"/>
          <w:sz w:val="24"/>
          <w:szCs w:val="24"/>
        </w:rPr>
        <w:t xml:space="preserve"> cognitive, personality, and test performance </w:t>
      </w:r>
      <w:r w:rsidR="00D117AC" w:rsidRPr="004377E1">
        <w:rPr>
          <w:rFonts w:asciiTheme="majorBidi" w:eastAsiaTheme="minorEastAsia" w:hAnsiTheme="majorBidi" w:cstheme="majorBidi"/>
          <w:color w:val="000000" w:themeColor="text1"/>
          <w:sz w:val="24"/>
          <w:szCs w:val="24"/>
        </w:rPr>
        <w:t>factors (</w:t>
      </w:r>
      <w:r w:rsidR="00317990">
        <w:rPr>
          <w:rFonts w:asciiTheme="majorBidi" w:eastAsiaTheme="minorEastAsia" w:hAnsiTheme="majorBidi" w:cstheme="majorBidi"/>
          <w:color w:val="000000" w:themeColor="text1"/>
          <w:sz w:val="24"/>
          <w:szCs w:val="24"/>
        </w:rPr>
        <w:t>e.g.</w:t>
      </w:r>
      <w:r w:rsidR="00D117AC" w:rsidRPr="004377E1">
        <w:rPr>
          <w:rFonts w:asciiTheme="majorBidi" w:eastAsiaTheme="minorEastAsia" w:hAnsiTheme="majorBidi" w:cstheme="majorBidi"/>
          <w:color w:val="000000" w:themeColor="text1"/>
          <w:sz w:val="24"/>
          <w:szCs w:val="24"/>
        </w:rPr>
        <w:t xml:space="preserve"> motivation, guessing, and anxiety)</w:t>
      </w:r>
      <w:r w:rsidR="0008673E" w:rsidRPr="004377E1">
        <w:rPr>
          <w:rFonts w:asciiTheme="majorBidi" w:eastAsiaTheme="minorEastAsia" w:hAnsiTheme="majorBidi" w:cstheme="majorBidi"/>
          <w:color w:val="000000" w:themeColor="text1"/>
          <w:sz w:val="24"/>
          <w:szCs w:val="24"/>
        </w:rPr>
        <w:t>. Thus, the test</w:t>
      </w:r>
      <w:r w:rsidR="008D20CD">
        <w:rPr>
          <w:rFonts w:asciiTheme="majorBidi" w:eastAsiaTheme="minorEastAsia" w:hAnsiTheme="majorBidi" w:cstheme="majorBidi"/>
          <w:color w:val="000000" w:themeColor="text1"/>
          <w:sz w:val="24"/>
          <w:szCs w:val="24"/>
        </w:rPr>
        <w:t>’</w:t>
      </w:r>
      <w:r w:rsidR="0008673E" w:rsidRPr="004377E1">
        <w:rPr>
          <w:rFonts w:asciiTheme="majorBidi" w:eastAsiaTheme="minorEastAsia" w:hAnsiTheme="majorBidi" w:cstheme="majorBidi"/>
          <w:color w:val="000000" w:themeColor="text1"/>
          <w:sz w:val="24"/>
          <w:szCs w:val="24"/>
        </w:rPr>
        <w:t xml:space="preserve">s </w:t>
      </w:r>
      <w:proofErr w:type="spellStart"/>
      <w:r w:rsidR="0008673E" w:rsidRPr="004377E1">
        <w:rPr>
          <w:rFonts w:asciiTheme="majorBidi" w:eastAsiaTheme="minorEastAsia" w:hAnsiTheme="majorBidi" w:cstheme="majorBidi"/>
          <w:color w:val="000000" w:themeColor="text1"/>
          <w:sz w:val="24"/>
          <w:szCs w:val="24"/>
        </w:rPr>
        <w:t>unidimensionality</w:t>
      </w:r>
      <w:proofErr w:type="spellEnd"/>
      <w:r w:rsidR="0008673E" w:rsidRPr="004377E1">
        <w:rPr>
          <w:rFonts w:asciiTheme="majorBidi" w:eastAsiaTheme="minorEastAsia" w:hAnsiTheme="majorBidi" w:cstheme="majorBidi"/>
          <w:color w:val="000000" w:themeColor="text1"/>
          <w:sz w:val="24"/>
          <w:szCs w:val="24"/>
        </w:rPr>
        <w:t xml:space="preserve"> is met when the test only measures one dominant component</w:t>
      </w:r>
      <w:r w:rsidR="009C0F8A" w:rsidRPr="004377E1">
        <w:rPr>
          <w:rFonts w:asciiTheme="majorBidi" w:eastAsiaTheme="minorEastAsia" w:hAnsiTheme="majorBidi" w:cstheme="majorBidi"/>
          <w:color w:val="000000" w:themeColor="text1"/>
          <w:sz w:val="24"/>
          <w:szCs w:val="24"/>
        </w:rPr>
        <w:t>:</w:t>
      </w:r>
      <w:r w:rsidR="007C401F" w:rsidRPr="004377E1">
        <w:rPr>
          <w:rFonts w:asciiTheme="majorBidi" w:eastAsiaTheme="minorEastAsia" w:hAnsiTheme="majorBidi" w:cstheme="majorBidi"/>
          <w:color w:val="000000" w:themeColor="text1"/>
          <w:sz w:val="24"/>
          <w:szCs w:val="24"/>
        </w:rPr>
        <w:t xml:space="preserve"> </w:t>
      </w:r>
      <w:r w:rsidR="00DB6679" w:rsidRPr="004377E1">
        <w:rPr>
          <w:rFonts w:asciiTheme="majorBidi" w:eastAsiaTheme="minorEastAsia" w:hAnsiTheme="majorBidi" w:cstheme="majorBidi"/>
          <w:color w:val="000000" w:themeColor="text1"/>
          <w:sz w:val="24"/>
          <w:szCs w:val="24"/>
        </w:rPr>
        <w:t xml:space="preserve">the </w:t>
      </w:r>
      <w:r w:rsidR="007C401F" w:rsidRPr="004377E1">
        <w:rPr>
          <w:rFonts w:asciiTheme="majorBidi" w:eastAsiaTheme="minorEastAsia" w:hAnsiTheme="majorBidi" w:cstheme="majorBidi"/>
          <w:color w:val="000000" w:themeColor="text1"/>
          <w:sz w:val="24"/>
          <w:szCs w:val="24"/>
        </w:rPr>
        <w:t>subjects</w:t>
      </w:r>
      <w:r w:rsidR="008D20CD">
        <w:rPr>
          <w:rFonts w:asciiTheme="majorBidi" w:eastAsiaTheme="minorEastAsia" w:hAnsiTheme="majorBidi" w:cstheme="majorBidi"/>
          <w:color w:val="000000" w:themeColor="text1"/>
          <w:sz w:val="24"/>
          <w:szCs w:val="24"/>
        </w:rPr>
        <w:t>’</w:t>
      </w:r>
      <w:r w:rsidR="007C401F" w:rsidRPr="004377E1">
        <w:rPr>
          <w:rFonts w:asciiTheme="majorBidi" w:eastAsiaTheme="minorEastAsia" w:hAnsiTheme="majorBidi" w:cstheme="majorBidi"/>
          <w:color w:val="000000" w:themeColor="text1"/>
          <w:sz w:val="24"/>
          <w:szCs w:val="24"/>
        </w:rPr>
        <w:t xml:space="preserve"> achievement</w:t>
      </w:r>
      <w:r w:rsidR="004962A2" w:rsidRPr="004377E1">
        <w:rPr>
          <w:rFonts w:asciiTheme="majorBidi" w:eastAsiaTheme="minorEastAsia" w:hAnsiTheme="majorBidi" w:cstheme="majorBidi"/>
          <w:color w:val="000000" w:themeColor="text1"/>
          <w:sz w:val="24"/>
          <w:szCs w:val="24"/>
        </w:rPr>
        <w:t xml:space="preserve"> (</w:t>
      </w:r>
      <w:proofErr w:type="spellStart"/>
      <w:r w:rsidR="004962A2" w:rsidRPr="004377E1">
        <w:rPr>
          <w:rFonts w:asciiTheme="majorBidi" w:eastAsiaTheme="minorEastAsia" w:hAnsiTheme="majorBidi" w:cstheme="majorBidi"/>
          <w:color w:val="000000" w:themeColor="text1"/>
          <w:sz w:val="24"/>
          <w:szCs w:val="24"/>
        </w:rPr>
        <w:t>Parmaningsih</w:t>
      </w:r>
      <w:proofErr w:type="spellEnd"/>
      <w:r w:rsidR="004962A2" w:rsidRPr="004377E1">
        <w:rPr>
          <w:rFonts w:asciiTheme="majorBidi" w:eastAsiaTheme="minorEastAsia" w:hAnsiTheme="majorBidi" w:cstheme="majorBidi"/>
          <w:color w:val="000000" w:themeColor="text1"/>
          <w:sz w:val="24"/>
          <w:szCs w:val="24"/>
        </w:rPr>
        <w:t xml:space="preserve"> </w:t>
      </w:r>
      <w:r w:rsidR="000D7082" w:rsidRPr="004377E1">
        <w:rPr>
          <w:rFonts w:asciiTheme="majorBidi" w:eastAsiaTheme="minorEastAsia" w:hAnsiTheme="majorBidi" w:cstheme="majorBidi"/>
          <w:color w:val="000000" w:themeColor="text1"/>
          <w:sz w:val="24"/>
          <w:szCs w:val="24"/>
        </w:rPr>
        <w:t>&amp;</w:t>
      </w:r>
      <w:r w:rsidR="004962A2" w:rsidRPr="004377E1">
        <w:rPr>
          <w:rFonts w:asciiTheme="majorBidi" w:eastAsiaTheme="minorEastAsia" w:hAnsiTheme="majorBidi" w:cstheme="majorBidi"/>
          <w:color w:val="000000" w:themeColor="text1"/>
          <w:sz w:val="24"/>
          <w:szCs w:val="24"/>
        </w:rPr>
        <w:t xml:space="preserve"> </w:t>
      </w:r>
      <w:proofErr w:type="spellStart"/>
      <w:r w:rsidR="004962A2" w:rsidRPr="004377E1">
        <w:rPr>
          <w:rFonts w:asciiTheme="majorBidi" w:eastAsiaTheme="minorEastAsia" w:hAnsiTheme="majorBidi" w:cstheme="majorBidi"/>
          <w:color w:val="000000" w:themeColor="text1"/>
          <w:sz w:val="24"/>
          <w:szCs w:val="24"/>
        </w:rPr>
        <w:t>Saputro</w:t>
      </w:r>
      <w:proofErr w:type="spellEnd"/>
      <w:r w:rsidR="004962A2" w:rsidRPr="004377E1">
        <w:rPr>
          <w:rFonts w:asciiTheme="majorBidi" w:eastAsiaTheme="minorEastAsia" w:hAnsiTheme="majorBidi" w:cstheme="majorBidi"/>
          <w:color w:val="000000" w:themeColor="text1"/>
          <w:sz w:val="24"/>
          <w:szCs w:val="24"/>
        </w:rPr>
        <w:t xml:space="preserve"> 2021)</w:t>
      </w:r>
      <w:r w:rsidR="007C401F" w:rsidRPr="004377E1">
        <w:rPr>
          <w:rFonts w:asciiTheme="majorBidi" w:eastAsiaTheme="minorEastAsia" w:hAnsiTheme="majorBidi" w:cstheme="majorBidi"/>
          <w:color w:val="000000" w:themeColor="text1"/>
          <w:sz w:val="24"/>
          <w:szCs w:val="24"/>
        </w:rPr>
        <w:t xml:space="preserve">. </w:t>
      </w:r>
      <w:r w:rsidR="0088218B" w:rsidRPr="004377E1">
        <w:rPr>
          <w:rFonts w:asciiTheme="majorBidi" w:eastAsiaTheme="minorEastAsia" w:hAnsiTheme="majorBidi" w:cstheme="majorBidi"/>
          <w:color w:val="000000" w:themeColor="text1"/>
          <w:sz w:val="24"/>
          <w:szCs w:val="24"/>
        </w:rPr>
        <w:t>Smith (1996</w:t>
      </w:r>
      <w:r w:rsidR="00080A72">
        <w:rPr>
          <w:rFonts w:asciiTheme="majorBidi" w:eastAsiaTheme="minorEastAsia" w:hAnsiTheme="majorBidi" w:cstheme="majorBidi"/>
          <w:color w:val="000000" w:themeColor="text1"/>
          <w:sz w:val="24"/>
          <w:szCs w:val="24"/>
        </w:rPr>
        <w:t xml:space="preserve">: </w:t>
      </w:r>
      <w:r w:rsidR="00703244">
        <w:rPr>
          <w:rFonts w:asciiTheme="majorBidi" w:eastAsiaTheme="minorEastAsia" w:hAnsiTheme="majorBidi" w:cstheme="majorBidi"/>
          <w:color w:val="000000" w:themeColor="text1"/>
          <w:sz w:val="24"/>
          <w:szCs w:val="24"/>
        </w:rPr>
        <w:t>27</w:t>
      </w:r>
      <w:r w:rsidR="0088218B" w:rsidRPr="004377E1">
        <w:rPr>
          <w:rFonts w:asciiTheme="majorBidi" w:eastAsiaTheme="minorEastAsia" w:hAnsiTheme="majorBidi" w:cstheme="majorBidi"/>
          <w:color w:val="000000" w:themeColor="text1"/>
          <w:sz w:val="24"/>
          <w:szCs w:val="24"/>
        </w:rPr>
        <w:t xml:space="preserve">) stated that </w:t>
      </w:r>
      <w:proofErr w:type="spellStart"/>
      <w:r w:rsidR="0088218B" w:rsidRPr="004377E1">
        <w:rPr>
          <w:rFonts w:asciiTheme="majorBidi" w:eastAsiaTheme="minorEastAsia" w:hAnsiTheme="majorBidi" w:cstheme="majorBidi"/>
          <w:color w:val="000000" w:themeColor="text1"/>
          <w:sz w:val="24"/>
          <w:szCs w:val="24"/>
        </w:rPr>
        <w:t>unidimensionality</w:t>
      </w:r>
      <w:proofErr w:type="spellEnd"/>
      <w:r w:rsidR="0088218B" w:rsidRPr="004377E1">
        <w:rPr>
          <w:rFonts w:asciiTheme="majorBidi" w:eastAsiaTheme="minorEastAsia" w:hAnsiTheme="majorBidi" w:cstheme="majorBidi"/>
          <w:color w:val="000000" w:themeColor="text1"/>
          <w:sz w:val="24"/>
          <w:szCs w:val="24"/>
        </w:rPr>
        <w:t xml:space="preserve"> is met when </w:t>
      </w:r>
      <w:r w:rsidR="00DB3933" w:rsidRPr="004377E1">
        <w:rPr>
          <w:rFonts w:asciiTheme="majorBidi" w:eastAsiaTheme="minorEastAsia" w:hAnsiTheme="majorBidi" w:cstheme="majorBidi"/>
          <w:color w:val="000000" w:themeColor="text1"/>
          <w:sz w:val="24"/>
          <w:szCs w:val="24"/>
        </w:rPr>
        <w:t>highly correlated factors dominate the exam data</w:t>
      </w:r>
      <w:r w:rsidR="0088218B" w:rsidRPr="004377E1">
        <w:rPr>
          <w:rFonts w:asciiTheme="majorBidi" w:eastAsiaTheme="minorEastAsia" w:hAnsiTheme="majorBidi" w:cstheme="majorBidi"/>
          <w:color w:val="000000" w:themeColor="text1"/>
          <w:sz w:val="24"/>
          <w:szCs w:val="24"/>
        </w:rPr>
        <w:t xml:space="preserve">; therefore, if </w:t>
      </w:r>
      <w:r w:rsidR="002F6AB4">
        <w:rPr>
          <w:rFonts w:asciiTheme="majorBidi" w:eastAsiaTheme="minorEastAsia" w:hAnsiTheme="majorBidi" w:cstheme="majorBidi"/>
          <w:color w:val="000000" w:themeColor="text1"/>
          <w:sz w:val="24"/>
          <w:szCs w:val="24"/>
        </w:rPr>
        <w:t>“</w:t>
      </w:r>
      <w:r w:rsidR="0088218B" w:rsidRPr="004377E1">
        <w:rPr>
          <w:rFonts w:asciiTheme="majorBidi" w:eastAsiaTheme="minorEastAsia" w:hAnsiTheme="majorBidi" w:cstheme="majorBidi"/>
          <w:color w:val="000000" w:themeColor="text1"/>
          <w:sz w:val="24"/>
          <w:szCs w:val="24"/>
        </w:rPr>
        <w:t xml:space="preserve">one factor dominates, use </w:t>
      </w:r>
      <w:r w:rsidR="002F6AB4" w:rsidRPr="004377E1">
        <w:rPr>
          <w:rFonts w:asciiTheme="majorBidi" w:eastAsiaTheme="minorEastAsia" w:hAnsiTheme="majorBidi" w:cstheme="majorBidi"/>
          <w:color w:val="000000" w:themeColor="text1"/>
          <w:sz w:val="24"/>
          <w:szCs w:val="24"/>
        </w:rPr>
        <w:t>Rasch</w:t>
      </w:r>
      <w:r w:rsidR="002F6AB4">
        <w:rPr>
          <w:rFonts w:asciiTheme="majorBidi" w:eastAsiaTheme="minorEastAsia" w:hAnsiTheme="majorBidi" w:cstheme="majorBidi"/>
          <w:color w:val="000000" w:themeColor="text1"/>
          <w:sz w:val="24"/>
          <w:szCs w:val="24"/>
        </w:rPr>
        <w:t>”</w:t>
      </w:r>
      <w:r w:rsidR="0088218B" w:rsidRPr="004377E1">
        <w:rPr>
          <w:rFonts w:asciiTheme="majorBidi" w:eastAsiaTheme="minorEastAsia" w:hAnsiTheme="majorBidi" w:cstheme="majorBidi"/>
          <w:color w:val="000000" w:themeColor="text1"/>
          <w:sz w:val="24"/>
          <w:szCs w:val="24"/>
        </w:rPr>
        <w:t xml:space="preserve">. </w:t>
      </w:r>
      <w:r w:rsidR="0043741D" w:rsidRPr="004377E1">
        <w:rPr>
          <w:rFonts w:asciiTheme="majorBidi" w:eastAsiaTheme="minorEastAsia" w:hAnsiTheme="majorBidi" w:cstheme="majorBidi"/>
          <w:color w:val="000000" w:themeColor="text1"/>
          <w:sz w:val="24"/>
          <w:szCs w:val="24"/>
        </w:rPr>
        <w:t>To measure the test</w:t>
      </w:r>
      <w:r w:rsidR="008D20CD">
        <w:rPr>
          <w:rFonts w:asciiTheme="majorBidi" w:eastAsiaTheme="minorEastAsia" w:hAnsiTheme="majorBidi" w:cstheme="majorBidi"/>
          <w:color w:val="000000" w:themeColor="text1"/>
          <w:sz w:val="24"/>
          <w:szCs w:val="24"/>
        </w:rPr>
        <w:t>’</w:t>
      </w:r>
      <w:r w:rsidR="0043741D" w:rsidRPr="004377E1">
        <w:rPr>
          <w:rFonts w:asciiTheme="majorBidi" w:eastAsiaTheme="minorEastAsia" w:hAnsiTheme="majorBidi" w:cstheme="majorBidi"/>
          <w:color w:val="000000" w:themeColor="text1"/>
          <w:sz w:val="24"/>
          <w:szCs w:val="24"/>
        </w:rPr>
        <w:t xml:space="preserve">s dimensionality, six </w:t>
      </w:r>
      <w:r w:rsidR="00970EF8" w:rsidRPr="004377E1">
        <w:rPr>
          <w:rFonts w:asciiTheme="majorBidi" w:eastAsiaTheme="minorEastAsia" w:hAnsiTheme="majorBidi" w:cstheme="majorBidi"/>
          <w:color w:val="000000" w:themeColor="text1"/>
          <w:sz w:val="24"/>
          <w:szCs w:val="24"/>
        </w:rPr>
        <w:t>types</w:t>
      </w:r>
      <w:r w:rsidR="0043741D" w:rsidRPr="004377E1">
        <w:rPr>
          <w:rFonts w:asciiTheme="majorBidi" w:eastAsiaTheme="minorEastAsia" w:hAnsiTheme="majorBidi" w:cstheme="majorBidi"/>
          <w:color w:val="000000" w:themeColor="text1"/>
          <w:sz w:val="24"/>
          <w:szCs w:val="24"/>
        </w:rPr>
        <w:t xml:space="preserve"> of datasets are available:</w:t>
      </w:r>
    </w:p>
    <w:p w14:paraId="40E42694" w14:textId="549FAD39" w:rsidR="003439F4" w:rsidRPr="0051663E" w:rsidRDefault="003439F4" w:rsidP="0051663E">
      <w:pPr>
        <w:pStyle w:val="Tabletitle"/>
        <w:keepNext/>
        <w:keepLines/>
        <w:spacing w:before="0" w:after="120" w:line="240" w:lineRule="auto"/>
        <w:rPr>
          <w:lang w:val="en-US"/>
        </w:rPr>
      </w:pPr>
      <w:r w:rsidRPr="0051663E">
        <w:rPr>
          <w:lang w:val="en-US"/>
        </w:rPr>
        <w:lastRenderedPageBreak/>
        <w:t>Table 7</w:t>
      </w:r>
      <w:r w:rsidR="0051663E">
        <w:rPr>
          <w:lang w:val="en-US"/>
        </w:rPr>
        <w:t>:</w:t>
      </w:r>
      <w:r w:rsidRPr="0051663E">
        <w:rPr>
          <w:lang w:val="en-US"/>
        </w:rPr>
        <w:t xml:space="preserve"> Dimensionality </w:t>
      </w:r>
      <w:r w:rsidR="0051663E">
        <w:rPr>
          <w:lang w:val="en-US"/>
        </w:rPr>
        <w:t>d</w:t>
      </w:r>
      <w:r w:rsidRPr="0051663E">
        <w:rPr>
          <w:lang w:val="en-US"/>
        </w:rPr>
        <w:t xml:space="preserve">atasets (Tennant </w:t>
      </w:r>
      <w:r w:rsidR="003D65E0" w:rsidRPr="0051663E">
        <w:rPr>
          <w:lang w:val="en-US"/>
        </w:rPr>
        <w:t>et al.</w:t>
      </w:r>
      <w:r w:rsidRPr="0051663E">
        <w:rPr>
          <w:lang w:val="en-US"/>
        </w:rPr>
        <w:t xml:space="preserve"> 1996)</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513"/>
        <w:gridCol w:w="5857"/>
      </w:tblGrid>
      <w:tr w:rsidR="004377E1" w:rsidRPr="004377E1" w14:paraId="1669722B" w14:textId="77777777" w:rsidTr="006508D7">
        <w:tc>
          <w:tcPr>
            <w:tcW w:w="9350" w:type="dxa"/>
            <w:gridSpan w:val="3"/>
            <w:tcBorders>
              <w:top w:val="single" w:sz="18" w:space="0" w:color="auto"/>
              <w:bottom w:val="single" w:sz="18" w:space="0" w:color="auto"/>
            </w:tcBorders>
          </w:tcPr>
          <w:p w14:paraId="4B97B78D" w14:textId="246A067A" w:rsidR="006508D7" w:rsidRPr="004377E1" w:rsidRDefault="006508D7" w:rsidP="006508D7">
            <w:pPr>
              <w:jc w:val="center"/>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Details of Datasets</w:t>
            </w:r>
          </w:p>
        </w:tc>
      </w:tr>
      <w:tr w:rsidR="004377E1" w:rsidRPr="004377E1" w14:paraId="4C426292" w14:textId="77777777" w:rsidTr="004A61D9">
        <w:tc>
          <w:tcPr>
            <w:tcW w:w="895" w:type="dxa"/>
            <w:tcBorders>
              <w:top w:val="single" w:sz="18" w:space="0" w:color="auto"/>
              <w:bottom w:val="single" w:sz="18" w:space="0" w:color="auto"/>
            </w:tcBorders>
          </w:tcPr>
          <w:p w14:paraId="664D9C35" w14:textId="76FE8A33" w:rsidR="006508D7" w:rsidRPr="004377E1" w:rsidRDefault="006508D7" w:rsidP="006508D7">
            <w:pPr>
              <w:jc w:val="center"/>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Dataset</w:t>
            </w:r>
          </w:p>
        </w:tc>
        <w:tc>
          <w:tcPr>
            <w:tcW w:w="2525" w:type="dxa"/>
            <w:tcBorders>
              <w:top w:val="single" w:sz="18" w:space="0" w:color="auto"/>
              <w:bottom w:val="single" w:sz="18" w:space="0" w:color="auto"/>
            </w:tcBorders>
          </w:tcPr>
          <w:p w14:paraId="4A6E8D1F" w14:textId="7E901C04" w:rsidR="006508D7" w:rsidRPr="004377E1" w:rsidRDefault="006508D7" w:rsidP="006508D7">
            <w:pPr>
              <w:jc w:val="center"/>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Structure</w:t>
            </w:r>
          </w:p>
        </w:tc>
        <w:tc>
          <w:tcPr>
            <w:tcW w:w="5930" w:type="dxa"/>
            <w:tcBorders>
              <w:top w:val="single" w:sz="18" w:space="0" w:color="auto"/>
              <w:bottom w:val="single" w:sz="18" w:space="0" w:color="auto"/>
            </w:tcBorders>
          </w:tcPr>
          <w:p w14:paraId="0E28BF5F" w14:textId="1E08B174" w:rsidR="006508D7" w:rsidRPr="004377E1" w:rsidRDefault="006508D7" w:rsidP="006508D7">
            <w:pPr>
              <w:jc w:val="center"/>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Contents</w:t>
            </w:r>
          </w:p>
        </w:tc>
      </w:tr>
      <w:tr w:rsidR="004377E1" w:rsidRPr="004377E1" w14:paraId="0AACD701" w14:textId="77777777" w:rsidTr="004A61D9">
        <w:tc>
          <w:tcPr>
            <w:tcW w:w="895" w:type="dxa"/>
            <w:tcBorders>
              <w:top w:val="single" w:sz="18" w:space="0" w:color="auto"/>
            </w:tcBorders>
          </w:tcPr>
          <w:p w14:paraId="29CC6AAF" w14:textId="4BF6A268" w:rsidR="006508D7" w:rsidRPr="004377E1" w:rsidRDefault="006508D7" w:rsidP="0043741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1</w:t>
            </w:r>
          </w:p>
        </w:tc>
        <w:tc>
          <w:tcPr>
            <w:tcW w:w="2525" w:type="dxa"/>
            <w:tcBorders>
              <w:top w:val="single" w:sz="18" w:space="0" w:color="auto"/>
            </w:tcBorders>
          </w:tcPr>
          <w:p w14:paraId="222587C7" w14:textId="41FA8553" w:rsidR="006508D7" w:rsidRPr="004377E1" w:rsidRDefault="006508D7" w:rsidP="0043741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Unidimensional</w:t>
            </w:r>
          </w:p>
        </w:tc>
        <w:tc>
          <w:tcPr>
            <w:tcW w:w="5930" w:type="dxa"/>
            <w:tcBorders>
              <w:top w:val="single" w:sz="18" w:space="0" w:color="auto"/>
            </w:tcBorders>
          </w:tcPr>
          <w:p w14:paraId="14D6ACB8" w14:textId="7B35F442" w:rsidR="006508D7" w:rsidRPr="004377E1" w:rsidRDefault="006508D7" w:rsidP="0043741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20 items.</w:t>
            </w:r>
          </w:p>
        </w:tc>
      </w:tr>
      <w:tr w:rsidR="004377E1" w:rsidRPr="004377E1" w14:paraId="2236237D" w14:textId="77777777" w:rsidTr="004A61D9">
        <w:tc>
          <w:tcPr>
            <w:tcW w:w="895" w:type="dxa"/>
          </w:tcPr>
          <w:p w14:paraId="23C0F1C5" w14:textId="4FC15276" w:rsidR="006508D7" w:rsidRPr="004377E1" w:rsidRDefault="006508D7" w:rsidP="0043741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2</w:t>
            </w:r>
          </w:p>
        </w:tc>
        <w:tc>
          <w:tcPr>
            <w:tcW w:w="2525" w:type="dxa"/>
          </w:tcPr>
          <w:p w14:paraId="3C07D315" w14:textId="32CBE014" w:rsidR="006508D7" w:rsidRPr="004377E1" w:rsidRDefault="006508D7" w:rsidP="00CD2EC2">
            <w:pP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Two orthogonal dimensions (r &lt; 0.05)</w:t>
            </w:r>
          </w:p>
        </w:tc>
        <w:tc>
          <w:tcPr>
            <w:tcW w:w="5930" w:type="dxa"/>
          </w:tcPr>
          <w:p w14:paraId="13398F2B" w14:textId="09F9029F" w:rsidR="006508D7" w:rsidRPr="004377E1" w:rsidRDefault="006508D7" w:rsidP="00D34A25">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10 items in each dimension. Items generated in difficulty order (1=easiest, 20=hardest). Interlaced items with item 1 assigned to </w:t>
            </w:r>
            <w:r w:rsidR="00DB6679" w:rsidRPr="004377E1">
              <w:rPr>
                <w:rFonts w:asciiTheme="majorBidi" w:hAnsiTheme="majorBidi" w:cstheme="majorBidi"/>
                <w:color w:val="000000" w:themeColor="text1"/>
                <w:sz w:val="24"/>
                <w:szCs w:val="24"/>
              </w:rPr>
              <w:t>dimension 1</w:t>
            </w:r>
            <w:r w:rsidRPr="004377E1">
              <w:rPr>
                <w:rFonts w:asciiTheme="majorBidi" w:hAnsiTheme="majorBidi" w:cstheme="majorBidi"/>
                <w:color w:val="000000" w:themeColor="text1"/>
                <w:sz w:val="24"/>
                <w:szCs w:val="24"/>
              </w:rPr>
              <w:t xml:space="preserve"> </w:t>
            </w:r>
            <w:r w:rsidR="00DB6679" w:rsidRPr="004377E1">
              <w:rPr>
                <w:rFonts w:asciiTheme="majorBidi" w:hAnsiTheme="majorBidi" w:cstheme="majorBidi"/>
                <w:color w:val="000000" w:themeColor="text1"/>
                <w:sz w:val="24"/>
                <w:szCs w:val="24"/>
              </w:rPr>
              <w:t>and item 2</w:t>
            </w:r>
            <w:r w:rsidRPr="004377E1">
              <w:rPr>
                <w:rFonts w:asciiTheme="majorBidi" w:hAnsiTheme="majorBidi" w:cstheme="majorBidi"/>
                <w:color w:val="000000" w:themeColor="text1"/>
                <w:sz w:val="24"/>
                <w:szCs w:val="24"/>
              </w:rPr>
              <w:t xml:space="preserve"> assigned to dimension 2 … to ensure equal difficulty for each dimension</w:t>
            </w:r>
            <w:r w:rsidR="00B62AB7" w:rsidRPr="004377E1">
              <w:rPr>
                <w:rFonts w:asciiTheme="majorBidi" w:hAnsiTheme="majorBidi" w:cstheme="majorBidi"/>
                <w:color w:val="000000" w:themeColor="text1"/>
                <w:sz w:val="24"/>
                <w:szCs w:val="24"/>
              </w:rPr>
              <w:t>.</w:t>
            </w:r>
          </w:p>
        </w:tc>
      </w:tr>
      <w:tr w:rsidR="004377E1" w:rsidRPr="004377E1" w14:paraId="294FEA32" w14:textId="77777777" w:rsidTr="004A61D9">
        <w:tc>
          <w:tcPr>
            <w:tcW w:w="895" w:type="dxa"/>
          </w:tcPr>
          <w:p w14:paraId="11FC3519" w14:textId="46855B2C" w:rsidR="006508D7" w:rsidRPr="004377E1" w:rsidRDefault="006508D7" w:rsidP="0043741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3</w:t>
            </w:r>
          </w:p>
        </w:tc>
        <w:tc>
          <w:tcPr>
            <w:tcW w:w="2525" w:type="dxa"/>
          </w:tcPr>
          <w:p w14:paraId="138DCCE3" w14:textId="7CDA7B58" w:rsidR="006508D7" w:rsidRPr="004377E1" w:rsidRDefault="006508D7" w:rsidP="00CD2EC2">
            <w:pP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Two orthogonal dimensions (r &lt; 0.05)</w:t>
            </w:r>
          </w:p>
        </w:tc>
        <w:tc>
          <w:tcPr>
            <w:tcW w:w="5930" w:type="dxa"/>
          </w:tcPr>
          <w:p w14:paraId="41F9DAE9" w14:textId="28CB7FB7" w:rsidR="006508D7" w:rsidRPr="004377E1" w:rsidRDefault="006508D7" w:rsidP="00D34A25">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 items in each dimension. Items generated in difficulty order (1=easiest, 20=hardest). Dimensions stacked with easy items 1-10 in Dimension 1 and hardest items 11-20 in Dimension 2</w:t>
            </w:r>
            <w:r w:rsidR="00B62AB7" w:rsidRPr="004377E1">
              <w:rPr>
                <w:rFonts w:asciiTheme="majorBidi" w:hAnsiTheme="majorBidi" w:cstheme="majorBidi"/>
                <w:color w:val="000000" w:themeColor="text1"/>
                <w:sz w:val="24"/>
                <w:szCs w:val="24"/>
              </w:rPr>
              <w:t>.</w:t>
            </w:r>
          </w:p>
        </w:tc>
      </w:tr>
      <w:tr w:rsidR="004377E1" w:rsidRPr="004377E1" w14:paraId="7541555C" w14:textId="77777777" w:rsidTr="004A61D9">
        <w:tc>
          <w:tcPr>
            <w:tcW w:w="895" w:type="dxa"/>
          </w:tcPr>
          <w:p w14:paraId="79D859ED" w14:textId="05078CD1" w:rsidR="006508D7" w:rsidRPr="004377E1" w:rsidRDefault="006508D7" w:rsidP="0043741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4</w:t>
            </w:r>
          </w:p>
        </w:tc>
        <w:tc>
          <w:tcPr>
            <w:tcW w:w="2525" w:type="dxa"/>
          </w:tcPr>
          <w:p w14:paraId="7BFECA29" w14:textId="64BAD86D" w:rsidR="006508D7" w:rsidRPr="004377E1" w:rsidRDefault="006508D7" w:rsidP="00CD2EC2">
            <w:pP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Two orthogonal dimensions (r &lt; 0.05)</w:t>
            </w:r>
          </w:p>
        </w:tc>
        <w:tc>
          <w:tcPr>
            <w:tcW w:w="5930" w:type="dxa"/>
          </w:tcPr>
          <w:p w14:paraId="789E8AD7" w14:textId="3D1979B7" w:rsidR="006508D7" w:rsidRPr="004377E1" w:rsidRDefault="006508D7" w:rsidP="00D34A25">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16 items in Dimension 1 and 4 items in Dimension 2. (Items 5,10,15,20). Items generated in difficulty order (1=easiest, 20=hardest)</w:t>
            </w:r>
            <w:r w:rsidR="00B62AB7" w:rsidRPr="004377E1">
              <w:rPr>
                <w:rFonts w:asciiTheme="majorBidi" w:hAnsiTheme="majorBidi" w:cstheme="majorBidi"/>
                <w:color w:val="000000" w:themeColor="text1"/>
                <w:sz w:val="24"/>
                <w:szCs w:val="24"/>
              </w:rPr>
              <w:t>.</w:t>
            </w:r>
          </w:p>
        </w:tc>
      </w:tr>
      <w:tr w:rsidR="004377E1" w:rsidRPr="004377E1" w14:paraId="3B8005EF" w14:textId="77777777" w:rsidTr="004A61D9">
        <w:tc>
          <w:tcPr>
            <w:tcW w:w="895" w:type="dxa"/>
          </w:tcPr>
          <w:p w14:paraId="6674A2FB" w14:textId="0DB1DBA3" w:rsidR="006508D7" w:rsidRPr="004377E1" w:rsidRDefault="006508D7" w:rsidP="0043741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5</w:t>
            </w:r>
          </w:p>
        </w:tc>
        <w:tc>
          <w:tcPr>
            <w:tcW w:w="2525" w:type="dxa"/>
          </w:tcPr>
          <w:p w14:paraId="239D5B11" w14:textId="312E896D" w:rsidR="006508D7" w:rsidRPr="004377E1" w:rsidRDefault="006508D7" w:rsidP="00CD2EC2">
            <w:pP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Two correlated dimensions (r = 0.70)</w:t>
            </w:r>
          </w:p>
        </w:tc>
        <w:tc>
          <w:tcPr>
            <w:tcW w:w="5930" w:type="dxa"/>
          </w:tcPr>
          <w:p w14:paraId="66BB5385" w14:textId="67C04B39" w:rsidR="006508D7" w:rsidRPr="004377E1" w:rsidRDefault="006508D7" w:rsidP="00D34A25">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10 items in each dimension. Items generated in difficulty order (1=easiest, 20=hardest). Interlaced items with item 1 assigned to </w:t>
            </w:r>
            <w:r w:rsidR="00DB6679" w:rsidRPr="004377E1">
              <w:rPr>
                <w:rFonts w:asciiTheme="majorBidi" w:hAnsiTheme="majorBidi" w:cstheme="majorBidi"/>
                <w:color w:val="000000" w:themeColor="text1"/>
                <w:sz w:val="24"/>
                <w:szCs w:val="24"/>
              </w:rPr>
              <w:t>dimension 1</w:t>
            </w:r>
            <w:r w:rsidRPr="004377E1">
              <w:rPr>
                <w:rFonts w:asciiTheme="majorBidi" w:hAnsiTheme="majorBidi" w:cstheme="majorBidi"/>
                <w:color w:val="000000" w:themeColor="text1"/>
                <w:sz w:val="24"/>
                <w:szCs w:val="24"/>
              </w:rPr>
              <w:t xml:space="preserve"> </w:t>
            </w:r>
            <w:r w:rsidR="00DB6679" w:rsidRPr="004377E1">
              <w:rPr>
                <w:rFonts w:asciiTheme="majorBidi" w:hAnsiTheme="majorBidi" w:cstheme="majorBidi"/>
                <w:color w:val="000000" w:themeColor="text1"/>
                <w:sz w:val="24"/>
                <w:szCs w:val="24"/>
              </w:rPr>
              <w:t>and item 2</w:t>
            </w:r>
            <w:r w:rsidRPr="004377E1">
              <w:rPr>
                <w:rFonts w:asciiTheme="majorBidi" w:hAnsiTheme="majorBidi" w:cstheme="majorBidi"/>
                <w:color w:val="000000" w:themeColor="text1"/>
                <w:sz w:val="24"/>
                <w:szCs w:val="24"/>
              </w:rPr>
              <w:t xml:space="preserve"> assigned to dimension 2 … to ensure equal difficulty for each dimension</w:t>
            </w:r>
            <w:r w:rsidR="00B62AB7" w:rsidRPr="004377E1">
              <w:rPr>
                <w:rFonts w:asciiTheme="majorBidi" w:hAnsiTheme="majorBidi" w:cstheme="majorBidi"/>
                <w:color w:val="000000" w:themeColor="text1"/>
                <w:sz w:val="24"/>
                <w:szCs w:val="24"/>
              </w:rPr>
              <w:t>.</w:t>
            </w:r>
          </w:p>
        </w:tc>
      </w:tr>
      <w:tr w:rsidR="006508D7" w:rsidRPr="004377E1" w14:paraId="44FF6687" w14:textId="77777777" w:rsidTr="004A61D9">
        <w:tc>
          <w:tcPr>
            <w:tcW w:w="895" w:type="dxa"/>
            <w:tcBorders>
              <w:bottom w:val="single" w:sz="18" w:space="0" w:color="auto"/>
            </w:tcBorders>
          </w:tcPr>
          <w:p w14:paraId="39707BE4" w14:textId="7B43A80B" w:rsidR="006508D7" w:rsidRPr="004377E1" w:rsidRDefault="006508D7" w:rsidP="0043741D">
            <w:pPr>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6</w:t>
            </w:r>
          </w:p>
        </w:tc>
        <w:tc>
          <w:tcPr>
            <w:tcW w:w="2525" w:type="dxa"/>
            <w:tcBorders>
              <w:bottom w:val="single" w:sz="18" w:space="0" w:color="auto"/>
            </w:tcBorders>
          </w:tcPr>
          <w:p w14:paraId="2B4D9A0B" w14:textId="7153A6AF" w:rsidR="006508D7" w:rsidRPr="004377E1" w:rsidRDefault="006508D7" w:rsidP="00CD2EC2">
            <w:pPr>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Two correlated dimensions (r = 0.70)</w:t>
            </w:r>
          </w:p>
        </w:tc>
        <w:tc>
          <w:tcPr>
            <w:tcW w:w="5930" w:type="dxa"/>
            <w:tcBorders>
              <w:bottom w:val="single" w:sz="18" w:space="0" w:color="auto"/>
            </w:tcBorders>
          </w:tcPr>
          <w:p w14:paraId="5B1B6505" w14:textId="593D895C" w:rsidR="006508D7" w:rsidRPr="004377E1" w:rsidRDefault="006508D7" w:rsidP="00D34A25">
            <w:pPr>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10 items in each dimension. Items generated in difficulty order (1=easiest, 20=hardest). Dimensions stacked with easy items 1-10 in Dimension 1 and hardest items 11-20 in Dimension 2</w:t>
            </w:r>
            <w:r w:rsidR="00B62AB7" w:rsidRPr="004377E1">
              <w:rPr>
                <w:rFonts w:asciiTheme="majorBidi" w:hAnsiTheme="majorBidi" w:cstheme="majorBidi"/>
                <w:color w:val="000000" w:themeColor="text1"/>
                <w:sz w:val="24"/>
                <w:szCs w:val="24"/>
              </w:rPr>
              <w:t>.</w:t>
            </w:r>
          </w:p>
        </w:tc>
      </w:tr>
    </w:tbl>
    <w:p w14:paraId="5673B76D" w14:textId="7D513A3E" w:rsidR="009C1CD3" w:rsidRPr="004377E1" w:rsidRDefault="003C70B8" w:rsidP="0051663E">
      <w:pPr>
        <w:spacing w:before="240" w:after="0"/>
        <w:ind w:firstLine="720"/>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As noted earlier, principal component analysis of residuals evaluates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 This analysis contests the assertion that residuals can be seen as mere random noise. It achieves this by pinpointing the component that explains the largest share of residual variation (Arrindell</w:t>
      </w:r>
      <w:r w:rsidR="00CE565F">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&amp; van der Ende 1985). This component represents the first contrast in the correlation matrix of residuals (ibid.). Statistically, it can be concluded that if the eigenvalue for this first contrast falls below 2.0, the idea of residuals being random noise is not refuted. The first comparison (1.6453</w:t>
      </w:r>
      <w:r w:rsidR="00CE565F">
        <w:rPr>
          <w:rFonts w:asciiTheme="majorBidi" w:hAnsiTheme="majorBidi" w:cstheme="majorBidi"/>
          <w:color w:val="000000" w:themeColor="text1"/>
          <w:sz w:val="24"/>
          <w:szCs w:val="24"/>
        </w:rPr>
        <w:t> </w:t>
      </w:r>
      <w:r w:rsidRPr="004377E1">
        <w:rPr>
          <w:rFonts w:asciiTheme="majorBidi" w:hAnsiTheme="majorBidi" w:cstheme="majorBidi"/>
          <w:color w:val="000000" w:themeColor="text1"/>
          <w:sz w:val="24"/>
          <w:szCs w:val="24"/>
        </w:rPr>
        <w:t>≤</w:t>
      </w:r>
      <w:r w:rsidR="00CE565F">
        <w:rPr>
          <w:rFonts w:asciiTheme="majorBidi" w:hAnsiTheme="majorBidi" w:cstheme="majorBidi"/>
          <w:color w:val="000000" w:themeColor="text1"/>
          <w:sz w:val="24"/>
          <w:szCs w:val="24"/>
        </w:rPr>
        <w:t> </w:t>
      </w:r>
      <w:r w:rsidRPr="004377E1">
        <w:rPr>
          <w:rFonts w:asciiTheme="majorBidi" w:hAnsiTheme="majorBidi" w:cstheme="majorBidi"/>
          <w:color w:val="000000" w:themeColor="text1"/>
          <w:sz w:val="24"/>
          <w:szCs w:val="24"/>
        </w:rPr>
        <w:t xml:space="preserve">2) showed </w:t>
      </w:r>
      <w:r w:rsidR="00990056" w:rsidRPr="004377E1">
        <w:rPr>
          <w:rFonts w:asciiTheme="majorBidi" w:hAnsiTheme="majorBidi" w:cstheme="majorBidi"/>
          <w:color w:val="000000" w:themeColor="text1"/>
          <w:sz w:val="24"/>
          <w:szCs w:val="24"/>
        </w:rPr>
        <w:t>apparent</w:t>
      </w:r>
      <w:r w:rsidRPr="004377E1">
        <w:rPr>
          <w:rFonts w:asciiTheme="majorBidi" w:hAnsiTheme="majorBidi" w:cstheme="majorBidi"/>
          <w:color w:val="000000" w:themeColor="text1"/>
          <w:sz w:val="24"/>
          <w:szCs w:val="24"/>
        </w:rPr>
        <w:t xml:space="preserve"> variations in the residuals, suggesting that the significance of the loadings for the first contrast supports the concept of </w:t>
      </w:r>
      <w:proofErr w:type="spellStart"/>
      <w:r w:rsidRPr="004377E1">
        <w:rPr>
          <w:rFonts w:asciiTheme="majorBidi" w:hAnsiTheme="majorBidi" w:cstheme="majorBidi"/>
          <w:color w:val="000000" w:themeColor="text1"/>
          <w:sz w:val="24"/>
          <w:szCs w:val="24"/>
        </w:rPr>
        <w:t>unidimensionality</w:t>
      </w:r>
      <w:proofErr w:type="spellEnd"/>
      <w:r w:rsidRPr="004377E1">
        <w:rPr>
          <w:rFonts w:asciiTheme="majorBidi" w:hAnsiTheme="majorBidi" w:cstheme="majorBidi"/>
          <w:color w:val="000000" w:themeColor="text1"/>
          <w:sz w:val="24"/>
          <w:szCs w:val="24"/>
        </w:rPr>
        <w:t>.</w:t>
      </w:r>
    </w:p>
    <w:p w14:paraId="6DBFCC4B" w14:textId="4589930F" w:rsidR="00AB3EFC" w:rsidRPr="004377E1" w:rsidRDefault="00810C7D" w:rsidP="003439F4">
      <w:pPr>
        <w:ind w:firstLine="720"/>
        <w:contextualSpacing/>
        <w:jc w:val="both"/>
        <w:rPr>
          <w:rFonts w:asciiTheme="majorBidi"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Determining the probability of each response incurs a cost. This forms the basis for the assumption of independence that scholars and researchers use to assess the likelihood of responses. </w:t>
      </w:r>
      <w:r w:rsidR="007B1E94" w:rsidRPr="004377E1">
        <w:rPr>
          <w:rFonts w:asciiTheme="majorBidi" w:eastAsiaTheme="minorEastAsia" w:hAnsiTheme="majorBidi" w:cstheme="majorBidi"/>
          <w:color w:val="000000" w:themeColor="text1"/>
          <w:sz w:val="24"/>
          <w:szCs w:val="24"/>
        </w:rPr>
        <w:t>Statistically, Item X is considered independent of Item Z if the occurrence of Item X does not influence the likelihood of Item Z occurring</w:t>
      </w:r>
      <w:r w:rsidRPr="004377E1">
        <w:rPr>
          <w:rFonts w:asciiTheme="majorBidi" w:eastAsiaTheme="minorEastAsia" w:hAnsiTheme="majorBidi" w:cstheme="majorBidi"/>
          <w:color w:val="000000" w:themeColor="text1"/>
          <w:sz w:val="24"/>
          <w:szCs w:val="24"/>
        </w:rPr>
        <w:t>.</w:t>
      </w:r>
      <w:r w:rsidR="009D6D77" w:rsidRPr="004377E1">
        <w:rPr>
          <w:rFonts w:asciiTheme="majorBidi" w:eastAsiaTheme="minorEastAsia" w:hAnsiTheme="majorBidi" w:cstheme="majorBidi"/>
          <w:color w:val="000000" w:themeColor="text1"/>
          <w:sz w:val="24"/>
          <w:szCs w:val="24"/>
        </w:rPr>
        <w:t xml:space="preserve"> When we measure the likelihood of a response, we </w:t>
      </w:r>
      <w:r w:rsidR="00C121F2" w:rsidRPr="004377E1">
        <w:rPr>
          <w:rFonts w:asciiTheme="majorBidi" w:eastAsiaTheme="minorEastAsia" w:hAnsiTheme="majorBidi" w:cstheme="majorBidi"/>
          <w:color w:val="000000" w:themeColor="text1"/>
          <w:sz w:val="24"/>
          <w:szCs w:val="24"/>
        </w:rPr>
        <w:t>measure</w:t>
      </w:r>
      <w:r w:rsidR="009D6D77" w:rsidRPr="004377E1">
        <w:rPr>
          <w:rFonts w:asciiTheme="majorBidi" w:eastAsiaTheme="minorEastAsia" w:hAnsiTheme="majorBidi" w:cstheme="majorBidi"/>
          <w:color w:val="000000" w:themeColor="text1"/>
          <w:sz w:val="24"/>
          <w:szCs w:val="24"/>
        </w:rPr>
        <w:t xml:space="preserve"> the likelihood that </w:t>
      </w:r>
      <w:r w:rsidR="008D0234">
        <w:rPr>
          <w:rFonts w:asciiTheme="majorBidi" w:eastAsiaTheme="minorEastAsia" w:hAnsiTheme="majorBidi" w:cstheme="majorBidi"/>
          <w:color w:val="000000" w:themeColor="text1"/>
          <w:sz w:val="24"/>
          <w:szCs w:val="24"/>
        </w:rPr>
        <w:t>“</w:t>
      </w:r>
      <w:r w:rsidR="009D6D77" w:rsidRPr="004377E1">
        <w:rPr>
          <w:rFonts w:asciiTheme="majorBidi" w:eastAsiaTheme="minorEastAsia" w:hAnsiTheme="majorBidi" w:cstheme="majorBidi"/>
          <w:color w:val="000000" w:themeColor="text1"/>
          <w:sz w:val="24"/>
          <w:szCs w:val="24"/>
        </w:rPr>
        <w:t xml:space="preserve">the first is right under the condition that the second is wrong for a person at a given ability and items at given difficulty </w:t>
      </w:r>
      <w:r w:rsidR="008D0234" w:rsidRPr="004377E1">
        <w:rPr>
          <w:rFonts w:asciiTheme="majorBidi" w:eastAsiaTheme="minorEastAsia" w:hAnsiTheme="majorBidi" w:cstheme="majorBidi"/>
          <w:color w:val="000000" w:themeColor="text1"/>
          <w:sz w:val="24"/>
          <w:szCs w:val="24"/>
        </w:rPr>
        <w:t>levels</w:t>
      </w:r>
      <w:r w:rsidR="008D0234">
        <w:rPr>
          <w:rFonts w:asciiTheme="majorBidi" w:eastAsiaTheme="minorEastAsia" w:hAnsiTheme="majorBidi" w:cstheme="majorBidi"/>
          <w:color w:val="000000" w:themeColor="text1"/>
          <w:sz w:val="24"/>
          <w:szCs w:val="24"/>
        </w:rPr>
        <w:t>”</w:t>
      </w:r>
      <w:r w:rsidR="008D0234" w:rsidRPr="004377E1">
        <w:rPr>
          <w:rFonts w:asciiTheme="majorBidi" w:eastAsiaTheme="minorEastAsia" w:hAnsiTheme="majorBidi" w:cstheme="majorBidi"/>
          <w:color w:val="000000" w:themeColor="text1"/>
          <w:sz w:val="24"/>
          <w:szCs w:val="24"/>
        </w:rPr>
        <w:t xml:space="preserve"> </w:t>
      </w:r>
      <w:r w:rsidR="009D6D77" w:rsidRPr="004377E1">
        <w:rPr>
          <w:rFonts w:asciiTheme="majorBidi" w:eastAsiaTheme="minorEastAsia" w:hAnsiTheme="majorBidi" w:cstheme="majorBidi"/>
          <w:color w:val="000000" w:themeColor="text1"/>
          <w:sz w:val="24"/>
          <w:szCs w:val="24"/>
        </w:rPr>
        <w:t>(Lee 2004</w:t>
      </w:r>
      <w:r w:rsidR="00163CEE">
        <w:rPr>
          <w:rFonts w:asciiTheme="majorBidi" w:eastAsiaTheme="minorEastAsia" w:hAnsiTheme="majorBidi" w:cstheme="majorBidi"/>
          <w:color w:val="000000" w:themeColor="text1"/>
          <w:sz w:val="24"/>
          <w:szCs w:val="24"/>
        </w:rPr>
        <w:t xml:space="preserve">: </w:t>
      </w:r>
      <w:r w:rsidR="00BF0409">
        <w:rPr>
          <w:rFonts w:asciiTheme="majorBidi" w:eastAsiaTheme="minorEastAsia" w:hAnsiTheme="majorBidi" w:cstheme="majorBidi"/>
          <w:color w:val="000000" w:themeColor="text1"/>
          <w:sz w:val="24"/>
          <w:szCs w:val="24"/>
        </w:rPr>
        <w:t>84</w:t>
      </w:r>
      <w:r w:rsidR="009D6D77" w:rsidRPr="004377E1">
        <w:rPr>
          <w:rFonts w:asciiTheme="majorBidi" w:eastAsiaTheme="minorEastAsia" w:hAnsiTheme="majorBidi" w:cstheme="majorBidi"/>
          <w:color w:val="000000" w:themeColor="text1"/>
          <w:sz w:val="24"/>
          <w:szCs w:val="24"/>
        </w:rPr>
        <w:t xml:space="preserve">). </w:t>
      </w:r>
      <w:r w:rsidR="007113F4" w:rsidRPr="004377E1">
        <w:rPr>
          <w:rFonts w:asciiTheme="majorBidi" w:eastAsiaTheme="minorEastAsia" w:hAnsiTheme="majorBidi" w:cstheme="majorBidi"/>
          <w:color w:val="000000" w:themeColor="text1"/>
          <w:sz w:val="24"/>
          <w:szCs w:val="24"/>
        </w:rPr>
        <w:t xml:space="preserve">This is the premise of the local independence of the Rasch model. Items that are put </w:t>
      </w:r>
      <w:r w:rsidR="00003152" w:rsidRPr="004377E1">
        <w:rPr>
          <w:rFonts w:asciiTheme="majorBidi" w:eastAsiaTheme="minorEastAsia" w:hAnsiTheme="majorBidi" w:cstheme="majorBidi"/>
          <w:color w:val="000000" w:themeColor="text1"/>
          <w:sz w:val="24"/>
          <w:szCs w:val="24"/>
        </w:rPr>
        <w:t>into</w:t>
      </w:r>
      <w:r w:rsidR="007113F4" w:rsidRPr="004377E1">
        <w:rPr>
          <w:rFonts w:asciiTheme="majorBidi" w:eastAsiaTheme="minorEastAsia" w:hAnsiTheme="majorBidi" w:cstheme="majorBidi"/>
          <w:color w:val="000000" w:themeColor="text1"/>
          <w:sz w:val="24"/>
          <w:szCs w:val="24"/>
        </w:rPr>
        <w:t xml:space="preserve"> the Rasch model </w:t>
      </w:r>
      <w:r w:rsidR="00A03B79" w:rsidRPr="004377E1">
        <w:rPr>
          <w:rFonts w:asciiTheme="majorBidi" w:eastAsiaTheme="minorEastAsia" w:hAnsiTheme="majorBidi" w:cstheme="majorBidi"/>
          <w:color w:val="000000" w:themeColor="text1"/>
          <w:sz w:val="24"/>
          <w:szCs w:val="24"/>
        </w:rPr>
        <w:t>must</w:t>
      </w:r>
      <w:r w:rsidR="007113F4" w:rsidRPr="004377E1">
        <w:rPr>
          <w:rFonts w:asciiTheme="majorBidi" w:eastAsiaTheme="minorEastAsia" w:hAnsiTheme="majorBidi" w:cstheme="majorBidi"/>
          <w:color w:val="000000" w:themeColor="text1"/>
          <w:sz w:val="24"/>
          <w:szCs w:val="24"/>
        </w:rPr>
        <w:t xml:space="preserve"> be independent. This implies that </w:t>
      </w:r>
      <w:r w:rsidR="00A03B79" w:rsidRPr="004377E1">
        <w:rPr>
          <w:rFonts w:asciiTheme="majorBidi" w:eastAsiaTheme="minorEastAsia" w:hAnsiTheme="majorBidi" w:cstheme="majorBidi"/>
          <w:color w:val="000000" w:themeColor="text1"/>
          <w:sz w:val="24"/>
          <w:szCs w:val="24"/>
        </w:rPr>
        <w:t xml:space="preserve">no correlations </w:t>
      </w:r>
      <w:r w:rsidR="00003152" w:rsidRPr="004377E1">
        <w:rPr>
          <w:rFonts w:asciiTheme="majorBidi" w:eastAsiaTheme="minorEastAsia" w:hAnsiTheme="majorBidi" w:cstheme="majorBidi"/>
          <w:color w:val="000000" w:themeColor="text1"/>
          <w:sz w:val="24"/>
          <w:szCs w:val="24"/>
        </w:rPr>
        <w:t>should exist between two item clusters</w:t>
      </w:r>
      <w:r w:rsidR="007113F4" w:rsidRPr="004377E1">
        <w:rPr>
          <w:rFonts w:asciiTheme="majorBidi" w:eastAsiaTheme="minorEastAsia" w:hAnsiTheme="majorBidi" w:cstheme="majorBidi"/>
          <w:color w:val="000000" w:themeColor="text1"/>
          <w:sz w:val="24"/>
          <w:szCs w:val="24"/>
        </w:rPr>
        <w:t xml:space="preserve">. </w:t>
      </w:r>
      <w:r w:rsidR="009B0AD5" w:rsidRPr="004377E1">
        <w:rPr>
          <w:rFonts w:asciiTheme="majorBidi" w:eastAsiaTheme="minorEastAsia" w:hAnsiTheme="majorBidi" w:cstheme="majorBidi"/>
          <w:color w:val="000000" w:themeColor="text1"/>
          <w:sz w:val="24"/>
          <w:szCs w:val="24"/>
        </w:rPr>
        <w:t>As shown in</w:t>
      </w:r>
      <w:r w:rsidR="000F7E7E" w:rsidRPr="004377E1">
        <w:rPr>
          <w:rFonts w:asciiTheme="majorBidi" w:eastAsiaTheme="minorEastAsia" w:hAnsiTheme="majorBidi" w:cstheme="majorBidi"/>
          <w:color w:val="000000" w:themeColor="text1"/>
          <w:sz w:val="24"/>
          <w:szCs w:val="24"/>
        </w:rPr>
        <w:t xml:space="preserve"> Table 5, </w:t>
      </w:r>
      <w:r w:rsidR="00003152" w:rsidRPr="004377E1">
        <w:rPr>
          <w:rFonts w:asciiTheme="majorBidi" w:eastAsiaTheme="minorEastAsia" w:hAnsiTheme="majorBidi" w:cstheme="majorBidi"/>
          <w:color w:val="000000" w:themeColor="text1"/>
          <w:sz w:val="24"/>
          <w:szCs w:val="24"/>
        </w:rPr>
        <w:t>the item clusters were not correlated through the latent trait that</w:t>
      </w:r>
      <w:r w:rsidR="00C121F2" w:rsidRPr="004377E1">
        <w:rPr>
          <w:rFonts w:asciiTheme="majorBidi" w:eastAsiaTheme="minorEastAsia" w:hAnsiTheme="majorBidi" w:cstheme="majorBidi"/>
          <w:color w:val="000000" w:themeColor="text1"/>
          <w:sz w:val="24"/>
          <w:szCs w:val="24"/>
        </w:rPr>
        <w:t xml:space="preserve"> the test measured</w:t>
      </w:r>
      <w:r w:rsidR="000F7E7E" w:rsidRPr="004377E1">
        <w:rPr>
          <w:rFonts w:asciiTheme="majorBidi" w:eastAsiaTheme="minorEastAsia" w:hAnsiTheme="majorBidi" w:cstheme="majorBidi"/>
          <w:color w:val="000000" w:themeColor="text1"/>
          <w:sz w:val="24"/>
          <w:szCs w:val="24"/>
        </w:rPr>
        <w:t xml:space="preserve"> (r</w:t>
      </w:r>
      <w:r w:rsidR="00593850">
        <w:rPr>
          <w:rFonts w:asciiTheme="majorBidi" w:eastAsiaTheme="minorEastAsia" w:hAnsiTheme="majorBidi" w:cstheme="majorBidi"/>
          <w:color w:val="000000" w:themeColor="text1"/>
          <w:sz w:val="24"/>
          <w:szCs w:val="24"/>
        </w:rPr>
        <w:t> </w:t>
      </w:r>
      <w:r w:rsidR="000F7E7E" w:rsidRPr="004377E1">
        <w:rPr>
          <w:rFonts w:asciiTheme="majorBidi" w:eastAsiaTheme="minorEastAsia" w:hAnsiTheme="majorBidi" w:cstheme="majorBidi"/>
          <w:color w:val="000000" w:themeColor="text1"/>
          <w:sz w:val="24"/>
          <w:szCs w:val="24"/>
        </w:rPr>
        <w:t>&lt;</w:t>
      </w:r>
      <w:r w:rsidR="00593850">
        <w:rPr>
          <w:rFonts w:asciiTheme="majorBidi" w:eastAsiaTheme="minorEastAsia" w:hAnsiTheme="majorBidi" w:cstheme="majorBidi"/>
          <w:color w:val="000000" w:themeColor="text1"/>
          <w:sz w:val="24"/>
          <w:szCs w:val="24"/>
        </w:rPr>
        <w:t> </w:t>
      </w:r>
      <w:r w:rsidR="000F7E7E" w:rsidRPr="004377E1">
        <w:rPr>
          <w:rFonts w:asciiTheme="majorBidi" w:eastAsiaTheme="minorEastAsia" w:hAnsiTheme="majorBidi" w:cstheme="majorBidi"/>
          <w:color w:val="000000" w:themeColor="text1"/>
          <w:sz w:val="24"/>
          <w:szCs w:val="24"/>
        </w:rPr>
        <w:t xml:space="preserve">0.50). </w:t>
      </w:r>
      <w:r w:rsidR="0060723C" w:rsidRPr="004377E1">
        <w:rPr>
          <w:rFonts w:asciiTheme="majorBidi" w:eastAsiaTheme="minorEastAsia" w:hAnsiTheme="majorBidi" w:cstheme="majorBidi"/>
          <w:color w:val="000000" w:themeColor="text1"/>
          <w:sz w:val="24"/>
          <w:szCs w:val="24"/>
        </w:rPr>
        <w:t>In the case of significant correlation coefficients (r &gt; 0.50), items are locally dependent</w:t>
      </w:r>
      <w:r w:rsidR="00C121F2" w:rsidRPr="004377E1">
        <w:rPr>
          <w:rFonts w:asciiTheme="majorBidi" w:eastAsiaTheme="minorEastAsia" w:hAnsiTheme="majorBidi" w:cstheme="majorBidi"/>
          <w:color w:val="000000" w:themeColor="text1"/>
          <w:sz w:val="24"/>
          <w:szCs w:val="24"/>
        </w:rPr>
        <w:t>,</w:t>
      </w:r>
      <w:r w:rsidR="0060723C" w:rsidRPr="004377E1">
        <w:rPr>
          <w:rFonts w:asciiTheme="majorBidi" w:eastAsiaTheme="minorEastAsia" w:hAnsiTheme="majorBidi" w:cstheme="majorBidi"/>
          <w:color w:val="000000" w:themeColor="text1"/>
          <w:sz w:val="24"/>
          <w:szCs w:val="24"/>
        </w:rPr>
        <w:t xml:space="preserve"> and </w:t>
      </w:r>
      <w:r w:rsidR="00BF0409">
        <w:rPr>
          <w:rFonts w:asciiTheme="majorBidi" w:eastAsiaTheme="minorEastAsia" w:hAnsiTheme="majorBidi" w:cstheme="majorBidi"/>
          <w:color w:val="000000" w:themeColor="text1"/>
          <w:sz w:val="24"/>
          <w:szCs w:val="24"/>
        </w:rPr>
        <w:t>“</w:t>
      </w:r>
      <w:r w:rsidR="0060723C" w:rsidRPr="004377E1">
        <w:rPr>
          <w:rFonts w:asciiTheme="majorBidi" w:eastAsiaTheme="minorEastAsia" w:hAnsiTheme="majorBidi" w:cstheme="majorBidi"/>
          <w:color w:val="000000" w:themeColor="text1"/>
          <w:sz w:val="24"/>
          <w:szCs w:val="24"/>
        </w:rPr>
        <w:t xml:space="preserve">there is a subsidiary dimension in the measurement which is not accounted for by the main Rasch </w:t>
      </w:r>
      <w:r w:rsidR="00BF0409" w:rsidRPr="004377E1">
        <w:rPr>
          <w:rFonts w:asciiTheme="majorBidi" w:eastAsiaTheme="minorEastAsia" w:hAnsiTheme="majorBidi" w:cstheme="majorBidi"/>
          <w:color w:val="000000" w:themeColor="text1"/>
          <w:sz w:val="24"/>
          <w:szCs w:val="24"/>
        </w:rPr>
        <w:t>dimension</w:t>
      </w:r>
      <w:r w:rsidR="00BF0409">
        <w:rPr>
          <w:rFonts w:asciiTheme="majorBidi" w:eastAsiaTheme="minorEastAsia" w:hAnsiTheme="majorBidi" w:cstheme="majorBidi"/>
          <w:color w:val="000000" w:themeColor="text1"/>
          <w:sz w:val="24"/>
          <w:szCs w:val="24"/>
        </w:rPr>
        <w:t>”</w:t>
      </w:r>
      <w:r w:rsidR="00BF0409" w:rsidRPr="004377E1">
        <w:rPr>
          <w:rFonts w:asciiTheme="majorBidi" w:eastAsiaTheme="minorEastAsia" w:hAnsiTheme="majorBidi" w:cstheme="majorBidi"/>
          <w:color w:val="000000" w:themeColor="text1"/>
          <w:sz w:val="24"/>
          <w:szCs w:val="24"/>
        </w:rPr>
        <w:t xml:space="preserve"> </w:t>
      </w:r>
      <w:r w:rsidR="0060723C" w:rsidRPr="004377E1">
        <w:rPr>
          <w:rFonts w:asciiTheme="majorBidi" w:eastAsiaTheme="minorEastAsia" w:hAnsiTheme="majorBidi" w:cstheme="majorBidi"/>
          <w:color w:val="000000" w:themeColor="text1"/>
          <w:sz w:val="24"/>
          <w:szCs w:val="24"/>
        </w:rPr>
        <w:t>(</w:t>
      </w:r>
      <w:proofErr w:type="spellStart"/>
      <w:r w:rsidR="0060723C" w:rsidRPr="004377E1">
        <w:rPr>
          <w:rFonts w:asciiTheme="majorBidi" w:eastAsiaTheme="minorEastAsia" w:hAnsiTheme="majorBidi" w:cstheme="majorBidi"/>
          <w:color w:val="000000" w:themeColor="text1"/>
          <w:sz w:val="24"/>
          <w:szCs w:val="24"/>
        </w:rPr>
        <w:t>Baghaei</w:t>
      </w:r>
      <w:proofErr w:type="spellEnd"/>
      <w:r w:rsidR="0060723C" w:rsidRPr="004377E1">
        <w:rPr>
          <w:rFonts w:asciiTheme="majorBidi" w:eastAsiaTheme="minorEastAsia" w:hAnsiTheme="majorBidi" w:cstheme="majorBidi"/>
          <w:color w:val="000000" w:themeColor="text1"/>
          <w:sz w:val="24"/>
          <w:szCs w:val="24"/>
        </w:rPr>
        <w:t xml:space="preserve"> 2008</w:t>
      </w:r>
      <w:r w:rsidR="00BF0409">
        <w:rPr>
          <w:rFonts w:asciiTheme="majorBidi" w:eastAsiaTheme="minorEastAsia" w:hAnsiTheme="majorBidi" w:cstheme="majorBidi"/>
          <w:color w:val="000000" w:themeColor="text1"/>
          <w:sz w:val="24"/>
          <w:szCs w:val="24"/>
        </w:rPr>
        <w:t xml:space="preserve">: </w:t>
      </w:r>
      <w:r w:rsidR="00D30C14">
        <w:rPr>
          <w:rFonts w:asciiTheme="majorBidi" w:eastAsiaTheme="minorEastAsia" w:hAnsiTheme="majorBidi" w:cstheme="majorBidi"/>
          <w:color w:val="000000" w:themeColor="text1"/>
          <w:sz w:val="24"/>
          <w:szCs w:val="24"/>
        </w:rPr>
        <w:t>1106</w:t>
      </w:r>
      <w:r w:rsidR="0060723C" w:rsidRPr="004377E1">
        <w:rPr>
          <w:rFonts w:asciiTheme="majorBidi" w:eastAsiaTheme="minorEastAsia" w:hAnsiTheme="majorBidi" w:cstheme="majorBidi"/>
          <w:color w:val="000000" w:themeColor="text1"/>
          <w:sz w:val="24"/>
          <w:szCs w:val="24"/>
        </w:rPr>
        <w:t xml:space="preserve">). The findings </w:t>
      </w:r>
      <w:r w:rsidR="00003152" w:rsidRPr="004377E1">
        <w:rPr>
          <w:rFonts w:asciiTheme="majorBidi" w:eastAsiaTheme="minorEastAsia" w:hAnsiTheme="majorBidi" w:cstheme="majorBidi"/>
          <w:color w:val="000000" w:themeColor="text1"/>
          <w:sz w:val="24"/>
          <w:szCs w:val="24"/>
        </w:rPr>
        <w:t xml:space="preserve">in Table 5 supported the local item </w:t>
      </w:r>
      <w:r w:rsidR="00003152" w:rsidRPr="004377E1">
        <w:rPr>
          <w:rFonts w:asciiTheme="majorBidi" w:eastAsiaTheme="minorEastAsia" w:hAnsiTheme="majorBidi" w:cstheme="majorBidi"/>
          <w:color w:val="000000" w:themeColor="text1"/>
          <w:sz w:val="24"/>
          <w:szCs w:val="24"/>
        </w:rPr>
        <w:lastRenderedPageBreak/>
        <w:t>independence premise, prevented reliability inflation, and provided an accurate assessment of the translation test</w:t>
      </w:r>
      <w:r w:rsidR="008D20CD">
        <w:rPr>
          <w:rFonts w:asciiTheme="majorBidi" w:eastAsiaTheme="minorEastAsia" w:hAnsiTheme="majorBidi" w:cstheme="majorBidi"/>
          <w:color w:val="000000" w:themeColor="text1"/>
          <w:sz w:val="24"/>
          <w:szCs w:val="24"/>
        </w:rPr>
        <w:t>’</w:t>
      </w:r>
      <w:r w:rsidR="00003152" w:rsidRPr="004377E1">
        <w:rPr>
          <w:rFonts w:asciiTheme="majorBidi" w:eastAsiaTheme="minorEastAsia" w:hAnsiTheme="majorBidi" w:cstheme="majorBidi"/>
          <w:color w:val="000000" w:themeColor="text1"/>
          <w:sz w:val="24"/>
          <w:szCs w:val="24"/>
        </w:rPr>
        <w:t>s quality</w:t>
      </w:r>
      <w:r w:rsidR="0060723C" w:rsidRPr="004377E1">
        <w:rPr>
          <w:rFonts w:asciiTheme="majorBidi" w:eastAsiaTheme="minorEastAsia" w:hAnsiTheme="majorBidi" w:cstheme="majorBidi"/>
          <w:color w:val="000000" w:themeColor="text1"/>
          <w:sz w:val="24"/>
          <w:szCs w:val="24"/>
        </w:rPr>
        <w:t xml:space="preserve">. </w:t>
      </w:r>
      <w:r w:rsidR="00AB3EFC" w:rsidRPr="004377E1">
        <w:rPr>
          <w:rFonts w:asciiTheme="majorBidi" w:hAnsiTheme="majorBidi" w:cstheme="majorBidi"/>
          <w:color w:val="000000" w:themeColor="text1"/>
          <w:sz w:val="24"/>
          <w:szCs w:val="24"/>
        </w:rPr>
        <w:t xml:space="preserve">According to Wang </w:t>
      </w:r>
      <w:r w:rsidR="00AE658A">
        <w:rPr>
          <w:rFonts w:asciiTheme="majorBidi" w:hAnsiTheme="majorBidi" w:cstheme="majorBidi"/>
          <w:color w:val="000000" w:themeColor="text1"/>
          <w:sz w:val="24"/>
          <w:szCs w:val="24"/>
        </w:rPr>
        <w:t>&amp;</w:t>
      </w:r>
      <w:r w:rsidR="00AB3EFC" w:rsidRPr="004377E1">
        <w:rPr>
          <w:rFonts w:asciiTheme="majorBidi" w:hAnsiTheme="majorBidi" w:cstheme="majorBidi"/>
          <w:color w:val="000000" w:themeColor="text1"/>
          <w:sz w:val="24"/>
          <w:szCs w:val="24"/>
        </w:rPr>
        <w:t xml:space="preserve"> Wilson (2005:</w:t>
      </w:r>
      <w:r w:rsidR="00593850">
        <w:rPr>
          <w:rFonts w:asciiTheme="majorBidi" w:hAnsiTheme="majorBidi" w:cstheme="majorBidi"/>
          <w:color w:val="000000" w:themeColor="text1"/>
          <w:sz w:val="24"/>
          <w:szCs w:val="24"/>
        </w:rPr>
        <w:t xml:space="preserve"> </w:t>
      </w:r>
      <w:r w:rsidR="00AB3EFC" w:rsidRPr="004377E1">
        <w:rPr>
          <w:rFonts w:asciiTheme="majorBidi" w:hAnsiTheme="majorBidi" w:cstheme="majorBidi"/>
          <w:color w:val="000000" w:themeColor="text1"/>
          <w:sz w:val="24"/>
          <w:szCs w:val="24"/>
        </w:rPr>
        <w:t xml:space="preserve">6), if the assumption of local item independence is not maintained, any statistical study relying on this assumption will provide inaccurate results. Inaccurate estimation of latent variables and item parameters is a common consequence of model misspecification. This, in turn, may </w:t>
      </w:r>
      <w:r w:rsidR="00BA595D" w:rsidRPr="004377E1">
        <w:rPr>
          <w:rFonts w:asciiTheme="majorBidi" w:hAnsiTheme="majorBidi" w:cstheme="majorBidi"/>
          <w:color w:val="000000" w:themeColor="text1"/>
          <w:sz w:val="24"/>
          <w:szCs w:val="24"/>
        </w:rPr>
        <w:t>lead to erroneous conclusions in</w:t>
      </w:r>
      <w:r w:rsidR="00AB3EFC" w:rsidRPr="004377E1">
        <w:rPr>
          <w:rFonts w:asciiTheme="majorBidi" w:hAnsiTheme="majorBidi" w:cstheme="majorBidi"/>
          <w:color w:val="000000" w:themeColor="text1"/>
          <w:sz w:val="24"/>
          <w:szCs w:val="24"/>
        </w:rPr>
        <w:t xml:space="preserve"> later statistical analyses, including assessments of group disparities and correlations among latent variables. </w:t>
      </w:r>
    </w:p>
    <w:p w14:paraId="10B2CB6B" w14:textId="1DD0F357" w:rsidR="004D0444" w:rsidRPr="004377E1" w:rsidRDefault="000E56B1" w:rsidP="00E84E13">
      <w:pPr>
        <w:ind w:firstLine="720"/>
        <w:contextualSpacing/>
        <w:jc w:val="both"/>
        <w:rPr>
          <w:rFonts w:asciiTheme="majorBidi"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Rasch fit statistics are used to check </w:t>
      </w:r>
      <w:r w:rsidR="00D02CA2" w:rsidRPr="004377E1">
        <w:rPr>
          <w:rFonts w:asciiTheme="majorBidi" w:eastAsiaTheme="minorEastAsia" w:hAnsiTheme="majorBidi" w:cstheme="majorBidi"/>
          <w:color w:val="000000" w:themeColor="text1"/>
          <w:sz w:val="24"/>
          <w:szCs w:val="24"/>
        </w:rPr>
        <w:t xml:space="preserve">for </w:t>
      </w:r>
      <w:r w:rsidRPr="004377E1">
        <w:rPr>
          <w:rFonts w:asciiTheme="majorBidi" w:eastAsiaTheme="minorEastAsia" w:hAnsiTheme="majorBidi" w:cstheme="majorBidi"/>
          <w:color w:val="000000" w:themeColor="text1"/>
          <w:sz w:val="24"/>
          <w:szCs w:val="24"/>
        </w:rPr>
        <w:t xml:space="preserve">overfitting and misfitting items. Misfitting and overfitting items must be excluded from further analysis due to </w:t>
      </w:r>
      <w:r w:rsidR="00D30C14">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the violation of the model assumption or </w:t>
      </w:r>
      <w:r w:rsidR="00D30C14" w:rsidRPr="004377E1">
        <w:rPr>
          <w:rFonts w:asciiTheme="majorBidi" w:eastAsiaTheme="minorEastAsia" w:hAnsiTheme="majorBidi" w:cstheme="majorBidi"/>
          <w:color w:val="000000" w:themeColor="text1"/>
          <w:sz w:val="24"/>
          <w:szCs w:val="24"/>
        </w:rPr>
        <w:t>redundancy</w:t>
      </w:r>
      <w:r w:rsidR="00D30C14">
        <w:rPr>
          <w:rFonts w:asciiTheme="majorBidi" w:eastAsiaTheme="minorEastAsia" w:hAnsiTheme="majorBidi" w:cstheme="majorBidi"/>
          <w:color w:val="000000" w:themeColor="text1"/>
          <w:sz w:val="24"/>
          <w:szCs w:val="24"/>
        </w:rPr>
        <w:t>”</w:t>
      </w:r>
      <w:r w:rsidR="00D30C14" w:rsidRPr="004377E1">
        <w:rPr>
          <w:rFonts w:asciiTheme="majorBidi" w:eastAsiaTheme="minorEastAsia" w:hAnsiTheme="majorBidi" w:cstheme="majorBidi"/>
          <w:color w:val="000000" w:themeColor="text1"/>
          <w:sz w:val="24"/>
          <w:szCs w:val="24"/>
        </w:rPr>
        <w:t xml:space="preserve"> </w:t>
      </w:r>
      <w:r w:rsidRPr="004377E1">
        <w:rPr>
          <w:rFonts w:asciiTheme="majorBidi" w:eastAsiaTheme="minorEastAsia" w:hAnsiTheme="majorBidi" w:cstheme="majorBidi"/>
          <w:color w:val="000000" w:themeColor="text1"/>
          <w:sz w:val="24"/>
          <w:szCs w:val="24"/>
        </w:rPr>
        <w:t xml:space="preserve">(Shun-Chin </w:t>
      </w:r>
      <w:r w:rsidR="003D65E0" w:rsidRPr="00E8618B">
        <w:rPr>
          <w:rFonts w:asciiTheme="majorBidi" w:eastAsiaTheme="minorEastAsia" w:hAnsiTheme="majorBidi" w:cstheme="majorBidi"/>
          <w:color w:val="000000" w:themeColor="text1"/>
          <w:sz w:val="24"/>
          <w:szCs w:val="24"/>
        </w:rPr>
        <w:t>et al.</w:t>
      </w:r>
      <w:r w:rsidRPr="004377E1">
        <w:rPr>
          <w:rFonts w:asciiTheme="majorBidi" w:eastAsiaTheme="minorEastAsia" w:hAnsiTheme="majorBidi" w:cstheme="majorBidi"/>
          <w:color w:val="000000" w:themeColor="text1"/>
          <w:sz w:val="24"/>
          <w:szCs w:val="24"/>
        </w:rPr>
        <w:t xml:space="preserve"> 2011</w:t>
      </w:r>
      <w:r w:rsidR="00D30C14">
        <w:rPr>
          <w:rFonts w:asciiTheme="majorBidi" w:eastAsiaTheme="minorEastAsia" w:hAnsiTheme="majorBidi" w:cstheme="majorBidi"/>
          <w:color w:val="000000" w:themeColor="text1"/>
          <w:sz w:val="24"/>
          <w:szCs w:val="24"/>
        </w:rPr>
        <w:t xml:space="preserve">: </w:t>
      </w:r>
      <w:r w:rsidR="00321865">
        <w:rPr>
          <w:rFonts w:asciiTheme="majorBidi" w:eastAsiaTheme="minorEastAsia" w:hAnsiTheme="majorBidi" w:cstheme="majorBidi"/>
          <w:color w:val="000000" w:themeColor="text1"/>
          <w:sz w:val="24"/>
          <w:szCs w:val="24"/>
        </w:rPr>
        <w:t>127</w:t>
      </w:r>
      <w:r w:rsidRPr="004377E1">
        <w:rPr>
          <w:rFonts w:asciiTheme="majorBidi" w:eastAsiaTheme="minorEastAsia" w:hAnsiTheme="majorBidi" w:cstheme="majorBidi"/>
          <w:color w:val="000000" w:themeColor="text1"/>
          <w:sz w:val="24"/>
          <w:szCs w:val="24"/>
        </w:rPr>
        <w:t xml:space="preserve">). </w:t>
      </w:r>
      <w:r w:rsidR="006E5FF1" w:rsidRPr="004377E1">
        <w:rPr>
          <w:rFonts w:asciiTheme="majorBidi" w:eastAsiaTheme="minorEastAsia" w:hAnsiTheme="majorBidi" w:cstheme="majorBidi"/>
          <w:color w:val="000000" w:themeColor="text1"/>
          <w:sz w:val="24"/>
          <w:szCs w:val="24"/>
        </w:rPr>
        <w:t>Two types of Rasch fit statistics were applied in this research: (</w:t>
      </w:r>
      <w:r w:rsidR="00E8618B">
        <w:rPr>
          <w:rFonts w:asciiTheme="majorBidi" w:eastAsiaTheme="minorEastAsia" w:hAnsiTheme="majorBidi" w:cstheme="majorBidi"/>
          <w:color w:val="000000" w:themeColor="text1"/>
          <w:sz w:val="24"/>
          <w:szCs w:val="24"/>
        </w:rPr>
        <w:t>1</w:t>
      </w:r>
      <w:r w:rsidR="006E5FF1" w:rsidRPr="004377E1">
        <w:rPr>
          <w:rFonts w:asciiTheme="majorBidi" w:eastAsiaTheme="minorEastAsia" w:hAnsiTheme="majorBidi" w:cstheme="majorBidi"/>
          <w:color w:val="000000" w:themeColor="text1"/>
          <w:sz w:val="24"/>
          <w:szCs w:val="24"/>
        </w:rPr>
        <w:t xml:space="preserve">) </w:t>
      </w:r>
      <w:r w:rsidR="00D638FC" w:rsidRPr="004377E1">
        <w:rPr>
          <w:rFonts w:asciiTheme="majorBidi" w:eastAsiaTheme="minorEastAsia" w:hAnsiTheme="majorBidi" w:cstheme="majorBidi"/>
          <w:color w:val="000000" w:themeColor="text1"/>
          <w:sz w:val="24"/>
          <w:szCs w:val="24"/>
        </w:rPr>
        <w:t>the mean-square residual (MNSQ) and (</w:t>
      </w:r>
      <w:r w:rsidR="00E8618B">
        <w:rPr>
          <w:rFonts w:asciiTheme="majorBidi" w:eastAsiaTheme="minorEastAsia" w:hAnsiTheme="majorBidi" w:cstheme="majorBidi"/>
          <w:color w:val="000000" w:themeColor="text1"/>
          <w:sz w:val="24"/>
          <w:szCs w:val="24"/>
        </w:rPr>
        <w:t>2</w:t>
      </w:r>
      <w:r w:rsidR="00D638FC" w:rsidRPr="004377E1">
        <w:rPr>
          <w:rFonts w:asciiTheme="majorBidi" w:eastAsiaTheme="minorEastAsia" w:hAnsiTheme="majorBidi" w:cstheme="majorBidi"/>
          <w:color w:val="000000" w:themeColor="text1"/>
          <w:sz w:val="24"/>
          <w:szCs w:val="24"/>
        </w:rPr>
        <w:t xml:space="preserve">) standardized z-score (standardized fit statistics) (ZSTD). </w:t>
      </w:r>
      <w:r w:rsidR="00FA5854" w:rsidRPr="004377E1">
        <w:rPr>
          <w:rFonts w:asciiTheme="majorBidi" w:eastAsiaTheme="minorEastAsia" w:hAnsiTheme="majorBidi" w:cstheme="majorBidi"/>
          <w:color w:val="000000" w:themeColor="text1"/>
          <w:sz w:val="24"/>
          <w:szCs w:val="24"/>
        </w:rPr>
        <w:t xml:space="preserve">Infit MNSQ is used to diminish the influence of outlying residuals. </w:t>
      </w:r>
      <w:r w:rsidRPr="004377E1">
        <w:rPr>
          <w:rFonts w:asciiTheme="majorBidi" w:eastAsiaTheme="minorEastAsia" w:hAnsiTheme="majorBidi" w:cstheme="majorBidi"/>
          <w:color w:val="000000" w:themeColor="text1"/>
          <w:sz w:val="24"/>
          <w:szCs w:val="24"/>
        </w:rPr>
        <w:t xml:space="preserve">Infit MNSQ weights </w:t>
      </w:r>
      <w:r w:rsidR="00321865">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each squared standardized </w:t>
      </w:r>
      <w:r w:rsidR="00321865" w:rsidRPr="004377E1">
        <w:rPr>
          <w:rFonts w:asciiTheme="majorBidi" w:eastAsiaTheme="minorEastAsia" w:hAnsiTheme="majorBidi" w:cstheme="majorBidi"/>
          <w:color w:val="000000" w:themeColor="text1"/>
          <w:sz w:val="24"/>
          <w:szCs w:val="24"/>
        </w:rPr>
        <w:t>residual</w:t>
      </w:r>
      <w:r w:rsidR="00321865">
        <w:rPr>
          <w:rFonts w:asciiTheme="majorBidi" w:eastAsiaTheme="minorEastAsia" w:hAnsiTheme="majorBidi" w:cstheme="majorBidi"/>
          <w:color w:val="000000" w:themeColor="text1"/>
          <w:sz w:val="24"/>
          <w:szCs w:val="24"/>
        </w:rPr>
        <w:t>”</w:t>
      </w:r>
      <w:r w:rsidR="00321865" w:rsidRPr="004377E1">
        <w:rPr>
          <w:rFonts w:asciiTheme="majorBidi" w:eastAsiaTheme="minorEastAsia" w:hAnsiTheme="majorBidi" w:cstheme="majorBidi"/>
          <w:color w:val="000000" w:themeColor="text1"/>
          <w:sz w:val="24"/>
          <w:szCs w:val="24"/>
        </w:rPr>
        <w:t xml:space="preserve"> </w:t>
      </w:r>
      <w:r w:rsidRPr="004377E1">
        <w:rPr>
          <w:rFonts w:asciiTheme="majorBidi" w:eastAsiaTheme="minorEastAsia" w:hAnsiTheme="majorBidi" w:cstheme="majorBidi"/>
          <w:color w:val="000000" w:themeColor="text1"/>
          <w:sz w:val="24"/>
          <w:szCs w:val="24"/>
        </w:rPr>
        <w:t>through its statistical information (</w:t>
      </w:r>
      <w:r w:rsidR="002F0B27" w:rsidRPr="004377E1">
        <w:rPr>
          <w:rFonts w:asciiTheme="majorBidi" w:eastAsiaTheme="minorEastAsia" w:hAnsiTheme="majorBidi" w:cstheme="majorBidi"/>
          <w:color w:val="000000" w:themeColor="text1"/>
          <w:sz w:val="24"/>
          <w:szCs w:val="24"/>
        </w:rPr>
        <w:t>Waterbury</w:t>
      </w:r>
      <w:r w:rsidR="00E84F74" w:rsidRPr="004377E1">
        <w:rPr>
          <w:rFonts w:asciiTheme="majorBidi" w:eastAsiaTheme="minorEastAsia" w:hAnsiTheme="majorBidi" w:cstheme="majorBidi"/>
          <w:color w:val="000000" w:themeColor="text1"/>
          <w:sz w:val="24"/>
          <w:szCs w:val="24"/>
        </w:rPr>
        <w:t xml:space="preserve"> 2020</w:t>
      </w:r>
      <w:r w:rsidR="00321865">
        <w:rPr>
          <w:rFonts w:asciiTheme="majorBidi" w:eastAsiaTheme="minorEastAsia" w:hAnsiTheme="majorBidi" w:cstheme="majorBidi"/>
          <w:color w:val="000000" w:themeColor="text1"/>
          <w:sz w:val="24"/>
          <w:szCs w:val="24"/>
        </w:rPr>
        <w:t xml:space="preserve">: </w:t>
      </w:r>
      <w:r w:rsidR="00DB5A73">
        <w:rPr>
          <w:rFonts w:asciiTheme="majorBidi" w:eastAsiaTheme="minorEastAsia" w:hAnsiTheme="majorBidi" w:cstheme="majorBidi"/>
          <w:color w:val="000000" w:themeColor="text1"/>
          <w:sz w:val="24"/>
          <w:szCs w:val="24"/>
        </w:rPr>
        <w:t>61</w:t>
      </w:r>
      <w:r w:rsidRPr="004377E1">
        <w:rPr>
          <w:rFonts w:asciiTheme="majorBidi" w:eastAsiaTheme="minorEastAsia" w:hAnsiTheme="majorBidi" w:cstheme="majorBidi"/>
          <w:color w:val="000000" w:themeColor="text1"/>
          <w:sz w:val="24"/>
          <w:szCs w:val="24"/>
        </w:rPr>
        <w:t>).</w:t>
      </w:r>
      <w:r w:rsidR="00E25491" w:rsidRPr="004377E1">
        <w:rPr>
          <w:rFonts w:asciiTheme="majorBidi" w:eastAsiaTheme="minorEastAsia" w:hAnsiTheme="majorBidi" w:cstheme="majorBidi"/>
          <w:color w:val="000000" w:themeColor="text1"/>
          <w:sz w:val="24"/>
          <w:szCs w:val="24"/>
        </w:rPr>
        <w:t xml:space="preserve"> Compared to </w:t>
      </w:r>
      <w:r w:rsidR="00825129" w:rsidRPr="004377E1">
        <w:rPr>
          <w:rFonts w:asciiTheme="majorBidi" w:eastAsiaTheme="minorEastAsia" w:hAnsiTheme="majorBidi" w:cstheme="majorBidi"/>
          <w:color w:val="000000" w:themeColor="text1"/>
          <w:sz w:val="24"/>
          <w:szCs w:val="24"/>
        </w:rPr>
        <w:t xml:space="preserve">the </w:t>
      </w:r>
      <w:r w:rsidR="00E25491" w:rsidRPr="004377E1">
        <w:rPr>
          <w:rFonts w:asciiTheme="majorBidi" w:eastAsiaTheme="minorEastAsia" w:hAnsiTheme="majorBidi" w:cstheme="majorBidi"/>
          <w:color w:val="000000" w:themeColor="text1"/>
          <w:sz w:val="24"/>
          <w:szCs w:val="24"/>
        </w:rPr>
        <w:t xml:space="preserve">outfit, infit is less influenced by </w:t>
      </w:r>
      <w:r w:rsidR="00DB5A73">
        <w:rPr>
          <w:rFonts w:asciiTheme="majorBidi" w:eastAsiaTheme="minorEastAsia" w:hAnsiTheme="majorBidi" w:cstheme="majorBidi"/>
          <w:color w:val="000000" w:themeColor="text1"/>
          <w:sz w:val="24"/>
          <w:szCs w:val="24"/>
        </w:rPr>
        <w:t>“</w:t>
      </w:r>
      <w:r w:rsidR="00E25491" w:rsidRPr="004377E1">
        <w:rPr>
          <w:rFonts w:asciiTheme="majorBidi" w:eastAsiaTheme="minorEastAsia" w:hAnsiTheme="majorBidi" w:cstheme="majorBidi"/>
          <w:color w:val="000000" w:themeColor="text1"/>
          <w:sz w:val="24"/>
          <w:szCs w:val="24"/>
        </w:rPr>
        <w:t xml:space="preserve">extreme outlying </w:t>
      </w:r>
      <w:r w:rsidR="00DB5A73" w:rsidRPr="004377E1">
        <w:rPr>
          <w:rFonts w:asciiTheme="majorBidi" w:eastAsiaTheme="minorEastAsia" w:hAnsiTheme="majorBidi" w:cstheme="majorBidi"/>
          <w:color w:val="000000" w:themeColor="text1"/>
          <w:sz w:val="24"/>
          <w:szCs w:val="24"/>
        </w:rPr>
        <w:t>residuals</w:t>
      </w:r>
      <w:r w:rsidR="00DB5A73">
        <w:rPr>
          <w:rFonts w:asciiTheme="majorBidi" w:eastAsiaTheme="minorEastAsia" w:hAnsiTheme="majorBidi" w:cstheme="majorBidi"/>
          <w:color w:val="000000" w:themeColor="text1"/>
          <w:sz w:val="24"/>
          <w:szCs w:val="24"/>
        </w:rPr>
        <w:t>”</w:t>
      </w:r>
      <w:r w:rsidR="00DB5A73" w:rsidRPr="004377E1">
        <w:rPr>
          <w:rFonts w:asciiTheme="majorBidi" w:eastAsiaTheme="minorEastAsia" w:hAnsiTheme="majorBidi" w:cstheme="majorBidi"/>
          <w:color w:val="000000" w:themeColor="text1"/>
          <w:sz w:val="24"/>
          <w:szCs w:val="24"/>
        </w:rPr>
        <w:t xml:space="preserve"> </w:t>
      </w:r>
      <w:r w:rsidR="00E25491" w:rsidRPr="004377E1">
        <w:rPr>
          <w:rFonts w:asciiTheme="majorBidi" w:eastAsiaTheme="minorEastAsia" w:hAnsiTheme="majorBidi" w:cstheme="majorBidi"/>
          <w:color w:val="000000" w:themeColor="text1"/>
          <w:sz w:val="24"/>
          <w:szCs w:val="24"/>
        </w:rPr>
        <w:t>(</w:t>
      </w:r>
      <w:r w:rsidR="00DB5A73" w:rsidRPr="004377E1">
        <w:rPr>
          <w:rFonts w:asciiTheme="majorBidi" w:eastAsiaTheme="minorEastAsia" w:hAnsiTheme="majorBidi" w:cstheme="majorBidi"/>
          <w:color w:val="000000" w:themeColor="text1"/>
          <w:sz w:val="24"/>
          <w:szCs w:val="24"/>
        </w:rPr>
        <w:t>Waterbury 2020</w:t>
      </w:r>
      <w:r w:rsidR="00DB5A73">
        <w:rPr>
          <w:rFonts w:asciiTheme="majorBidi" w:eastAsiaTheme="minorEastAsia" w:hAnsiTheme="majorBidi" w:cstheme="majorBidi"/>
          <w:color w:val="000000" w:themeColor="text1"/>
          <w:sz w:val="24"/>
          <w:szCs w:val="24"/>
        </w:rPr>
        <w:t>: 61</w:t>
      </w:r>
      <w:r w:rsidR="00E25491" w:rsidRPr="004377E1">
        <w:rPr>
          <w:rFonts w:asciiTheme="majorBidi" w:eastAsiaTheme="minorEastAsia" w:hAnsiTheme="majorBidi" w:cstheme="majorBidi"/>
          <w:color w:val="000000" w:themeColor="text1"/>
          <w:sz w:val="24"/>
          <w:szCs w:val="24"/>
        </w:rPr>
        <w:t xml:space="preserve">). </w:t>
      </w:r>
      <w:r w:rsidR="001A4181" w:rsidRPr="004377E1">
        <w:rPr>
          <w:rFonts w:asciiTheme="majorBidi" w:eastAsiaTheme="minorEastAsia" w:hAnsiTheme="majorBidi" w:cstheme="majorBidi"/>
          <w:color w:val="000000" w:themeColor="text1"/>
          <w:sz w:val="24"/>
          <w:szCs w:val="24"/>
        </w:rPr>
        <w:t xml:space="preserve">Variance-weighted is the version to calculate both MNSQ and ZSTD. </w:t>
      </w:r>
      <w:r w:rsidR="001A4181" w:rsidRPr="004377E1">
        <w:rPr>
          <w:rFonts w:asciiTheme="majorBidi" w:hAnsiTheme="majorBidi" w:cstheme="majorBidi"/>
          <w:color w:val="000000" w:themeColor="text1"/>
          <w:sz w:val="24"/>
          <w:szCs w:val="24"/>
        </w:rPr>
        <w:t xml:space="preserve">Wright </w:t>
      </w:r>
      <w:r w:rsidR="0039754B">
        <w:rPr>
          <w:rFonts w:asciiTheme="majorBidi" w:hAnsiTheme="majorBidi" w:cstheme="majorBidi"/>
          <w:color w:val="000000" w:themeColor="text1"/>
          <w:sz w:val="24"/>
          <w:szCs w:val="24"/>
        </w:rPr>
        <w:t>&amp;</w:t>
      </w:r>
      <w:r w:rsidR="001A4181" w:rsidRPr="004377E1">
        <w:rPr>
          <w:rFonts w:asciiTheme="majorBidi" w:hAnsiTheme="majorBidi" w:cstheme="majorBidi"/>
          <w:color w:val="000000" w:themeColor="text1"/>
          <w:sz w:val="24"/>
          <w:szCs w:val="24"/>
        </w:rPr>
        <w:t xml:space="preserve"> Linacre (1994) and Linacre (2002) proffered cut-off values from 0.70 to 1.30 (MNSQ) and ±2 (ZSTD), respectively. As stated in Table 6, the </w:t>
      </w:r>
      <w:r w:rsidR="005C6A2B" w:rsidRPr="004377E1">
        <w:rPr>
          <w:rFonts w:asciiTheme="majorBidi" w:hAnsiTheme="majorBidi" w:cstheme="majorBidi"/>
          <w:color w:val="000000" w:themeColor="text1"/>
          <w:sz w:val="24"/>
          <w:szCs w:val="24"/>
        </w:rPr>
        <w:t xml:space="preserve">items (2, 5, 15, 12, 10, 11, </w:t>
      </w:r>
      <w:proofErr w:type="gramStart"/>
      <w:r w:rsidR="005C6A2B" w:rsidRPr="004377E1">
        <w:rPr>
          <w:rFonts w:asciiTheme="majorBidi" w:hAnsiTheme="majorBidi" w:cstheme="majorBidi"/>
          <w:color w:val="000000" w:themeColor="text1"/>
          <w:sz w:val="24"/>
          <w:szCs w:val="24"/>
        </w:rPr>
        <w:t>8,</w:t>
      </w:r>
      <w:proofErr w:type="gramEnd"/>
      <w:r w:rsidR="005C6A2B" w:rsidRPr="004377E1">
        <w:rPr>
          <w:rFonts w:asciiTheme="majorBidi" w:hAnsiTheme="majorBidi" w:cstheme="majorBidi"/>
          <w:color w:val="000000" w:themeColor="text1"/>
          <w:sz w:val="24"/>
          <w:szCs w:val="24"/>
        </w:rPr>
        <w:t xml:space="preserve"> 1, 17, 13, 9, 18) were </w:t>
      </w:r>
      <w:r w:rsidR="001A4181" w:rsidRPr="004377E1">
        <w:rPr>
          <w:rFonts w:asciiTheme="majorBidi" w:hAnsiTheme="majorBidi" w:cstheme="majorBidi"/>
          <w:color w:val="000000" w:themeColor="text1"/>
          <w:sz w:val="24"/>
          <w:szCs w:val="24"/>
        </w:rPr>
        <w:t>within the acceptable range</w:t>
      </w:r>
      <w:r w:rsidR="00A03B79" w:rsidRPr="004377E1">
        <w:rPr>
          <w:rFonts w:asciiTheme="majorBidi" w:hAnsiTheme="majorBidi" w:cstheme="majorBidi"/>
          <w:color w:val="000000" w:themeColor="text1"/>
          <w:sz w:val="24"/>
          <w:szCs w:val="24"/>
        </w:rPr>
        <w:t xml:space="preserve"> and </w:t>
      </w:r>
      <w:r w:rsidR="007F215A" w:rsidRPr="004377E1">
        <w:rPr>
          <w:rFonts w:asciiTheme="majorBidi" w:hAnsiTheme="majorBidi" w:cstheme="majorBidi"/>
          <w:color w:val="000000" w:themeColor="text1"/>
          <w:sz w:val="24"/>
          <w:szCs w:val="24"/>
        </w:rPr>
        <w:t>fit the model</w:t>
      </w:r>
      <w:r w:rsidR="001A4181" w:rsidRPr="004377E1">
        <w:rPr>
          <w:rFonts w:asciiTheme="majorBidi" w:hAnsiTheme="majorBidi" w:cstheme="majorBidi"/>
          <w:color w:val="000000" w:themeColor="text1"/>
          <w:sz w:val="24"/>
          <w:szCs w:val="24"/>
        </w:rPr>
        <w:t xml:space="preserve">. However, items 16, 14, 7, 4, </w:t>
      </w:r>
      <w:r w:rsidR="00435D49" w:rsidRPr="004377E1">
        <w:rPr>
          <w:rFonts w:asciiTheme="majorBidi" w:hAnsiTheme="majorBidi" w:cstheme="majorBidi"/>
          <w:color w:val="000000" w:themeColor="text1"/>
          <w:sz w:val="24"/>
          <w:szCs w:val="24"/>
        </w:rPr>
        <w:t xml:space="preserve">and </w:t>
      </w:r>
      <w:r w:rsidR="001A4181" w:rsidRPr="004377E1">
        <w:rPr>
          <w:rFonts w:asciiTheme="majorBidi" w:hAnsiTheme="majorBidi" w:cstheme="majorBidi"/>
          <w:color w:val="000000" w:themeColor="text1"/>
          <w:sz w:val="24"/>
          <w:szCs w:val="24"/>
        </w:rPr>
        <w:t xml:space="preserve">6 </w:t>
      </w:r>
      <w:r w:rsidR="007F215A" w:rsidRPr="004377E1">
        <w:rPr>
          <w:rFonts w:asciiTheme="majorBidi" w:hAnsiTheme="majorBidi" w:cstheme="majorBidi"/>
          <w:color w:val="000000" w:themeColor="text1"/>
          <w:sz w:val="24"/>
          <w:szCs w:val="24"/>
        </w:rPr>
        <w:t xml:space="preserve">were </w:t>
      </w:r>
      <w:r w:rsidR="001A4181" w:rsidRPr="004377E1">
        <w:rPr>
          <w:rFonts w:asciiTheme="majorBidi" w:hAnsiTheme="majorBidi" w:cstheme="majorBidi"/>
          <w:color w:val="000000" w:themeColor="text1"/>
          <w:sz w:val="24"/>
          <w:szCs w:val="24"/>
        </w:rPr>
        <w:t xml:space="preserve">excluded from further analysis due to their misfitting and overfitting values. </w:t>
      </w:r>
    </w:p>
    <w:p w14:paraId="6DDC8EDA" w14:textId="7B79771A" w:rsidR="00075799" w:rsidRPr="004377E1" w:rsidRDefault="00FE73F6" w:rsidP="00865391">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 xml:space="preserve">Item difficulty stability or item parameter invariance shows </w:t>
      </w:r>
      <w:r w:rsidR="009F6C0A" w:rsidRPr="004377E1">
        <w:rPr>
          <w:rFonts w:asciiTheme="majorBidi" w:hAnsiTheme="majorBidi" w:cstheme="majorBidi"/>
          <w:color w:val="000000" w:themeColor="text1"/>
          <w:sz w:val="24"/>
          <w:szCs w:val="24"/>
        </w:rPr>
        <w:t xml:space="preserve">an </w:t>
      </w:r>
      <w:r w:rsidR="00537291">
        <w:rPr>
          <w:rFonts w:asciiTheme="majorBidi" w:hAnsiTheme="majorBidi" w:cstheme="majorBidi"/>
          <w:color w:val="000000" w:themeColor="text1"/>
          <w:sz w:val="24"/>
          <w:szCs w:val="24"/>
        </w:rPr>
        <w:t>“</w:t>
      </w:r>
      <w:r w:rsidRPr="004377E1">
        <w:rPr>
          <w:rFonts w:asciiTheme="majorBidi" w:hAnsiTheme="majorBidi" w:cstheme="majorBidi"/>
          <w:color w:val="000000" w:themeColor="text1"/>
          <w:sz w:val="24"/>
          <w:szCs w:val="24"/>
        </w:rPr>
        <w:t xml:space="preserve">invariance up to linearity across </w:t>
      </w:r>
      <w:r w:rsidR="00A64568" w:rsidRPr="004377E1">
        <w:rPr>
          <w:rFonts w:asciiTheme="majorBidi" w:hAnsiTheme="majorBidi" w:cstheme="majorBidi"/>
          <w:color w:val="000000" w:themeColor="text1"/>
          <w:sz w:val="24"/>
          <w:szCs w:val="24"/>
        </w:rPr>
        <w:t xml:space="preserve">a </w:t>
      </w:r>
      <w:r w:rsidRPr="004377E1">
        <w:rPr>
          <w:rFonts w:asciiTheme="majorBidi" w:hAnsiTheme="majorBidi" w:cstheme="majorBidi"/>
          <w:color w:val="000000" w:themeColor="text1"/>
          <w:sz w:val="24"/>
          <w:szCs w:val="24"/>
        </w:rPr>
        <w:t xml:space="preserve">non-equivalent group or measurement </w:t>
      </w:r>
      <w:r w:rsidR="00537291" w:rsidRPr="004377E1">
        <w:rPr>
          <w:rFonts w:asciiTheme="majorBidi" w:hAnsiTheme="majorBidi" w:cstheme="majorBidi"/>
          <w:color w:val="000000" w:themeColor="text1"/>
          <w:sz w:val="24"/>
          <w:szCs w:val="24"/>
        </w:rPr>
        <w:t>conditions</w:t>
      </w:r>
      <w:r w:rsidR="00537291">
        <w:rPr>
          <w:rFonts w:asciiTheme="majorBidi" w:hAnsiTheme="majorBidi" w:cstheme="majorBidi"/>
          <w:color w:val="000000" w:themeColor="text1"/>
          <w:sz w:val="24"/>
          <w:szCs w:val="24"/>
        </w:rPr>
        <w:t>”</w:t>
      </w:r>
      <w:r w:rsidR="00537291" w:rsidRPr="004377E1">
        <w:rPr>
          <w:rFonts w:asciiTheme="majorBidi" w:hAnsiTheme="majorBidi" w:cstheme="majorBidi"/>
          <w:color w:val="000000" w:themeColor="text1"/>
          <w:sz w:val="24"/>
          <w:szCs w:val="24"/>
        </w:rPr>
        <w:t xml:space="preserve"> </w:t>
      </w:r>
      <w:r w:rsidRPr="004377E1">
        <w:rPr>
          <w:rFonts w:asciiTheme="majorBidi" w:hAnsiTheme="majorBidi" w:cstheme="majorBidi"/>
          <w:color w:val="000000" w:themeColor="text1"/>
          <w:sz w:val="24"/>
          <w:szCs w:val="24"/>
        </w:rPr>
        <w:t xml:space="preserve">notwithstanding sample characteristics (high and </w:t>
      </w:r>
      <w:r w:rsidR="005C6A2B" w:rsidRPr="004377E1">
        <w:rPr>
          <w:rFonts w:asciiTheme="majorBidi" w:hAnsiTheme="majorBidi" w:cstheme="majorBidi"/>
          <w:color w:val="000000" w:themeColor="text1"/>
          <w:sz w:val="24"/>
          <w:szCs w:val="24"/>
        </w:rPr>
        <w:t>low-performing</w:t>
      </w:r>
      <w:r w:rsidRPr="004377E1">
        <w:rPr>
          <w:rFonts w:asciiTheme="majorBidi" w:hAnsiTheme="majorBidi" w:cstheme="majorBidi"/>
          <w:color w:val="000000" w:themeColor="text1"/>
          <w:sz w:val="24"/>
          <w:szCs w:val="24"/>
        </w:rPr>
        <w:t xml:space="preserve"> students) (Paek </w:t>
      </w:r>
      <w:r w:rsidR="003D65E0" w:rsidRPr="004377E1">
        <w:rPr>
          <w:rFonts w:asciiTheme="majorBidi" w:hAnsiTheme="majorBidi" w:cstheme="majorBidi"/>
          <w:color w:val="000000" w:themeColor="text1"/>
          <w:sz w:val="24"/>
          <w:szCs w:val="24"/>
        </w:rPr>
        <w:t>et al.</w:t>
      </w:r>
      <w:r w:rsidRPr="004377E1">
        <w:rPr>
          <w:rFonts w:asciiTheme="majorBidi" w:hAnsiTheme="majorBidi" w:cstheme="majorBidi"/>
          <w:color w:val="000000" w:themeColor="text1"/>
          <w:sz w:val="24"/>
          <w:szCs w:val="24"/>
        </w:rPr>
        <w:t xml:space="preserve"> 2021</w:t>
      </w:r>
      <w:r w:rsidR="00537291">
        <w:rPr>
          <w:rFonts w:asciiTheme="majorBidi" w:hAnsiTheme="majorBidi" w:cstheme="majorBidi"/>
          <w:color w:val="000000" w:themeColor="text1"/>
          <w:sz w:val="24"/>
          <w:szCs w:val="24"/>
        </w:rPr>
        <w:t xml:space="preserve">: </w:t>
      </w:r>
      <w:r w:rsidR="000B79E9">
        <w:rPr>
          <w:rFonts w:asciiTheme="majorBidi" w:hAnsiTheme="majorBidi" w:cstheme="majorBidi"/>
          <w:color w:val="000000" w:themeColor="text1"/>
          <w:sz w:val="24"/>
          <w:szCs w:val="24"/>
        </w:rPr>
        <w:t>50</w:t>
      </w:r>
      <w:r w:rsidRPr="004377E1">
        <w:rPr>
          <w:rFonts w:asciiTheme="majorBidi" w:hAnsiTheme="majorBidi" w:cstheme="majorBidi"/>
          <w:color w:val="000000" w:themeColor="text1"/>
          <w:sz w:val="24"/>
          <w:szCs w:val="24"/>
        </w:rPr>
        <w:t xml:space="preserve">). </w:t>
      </w:r>
      <w:r w:rsidR="000D3A08" w:rsidRPr="004377E1">
        <w:rPr>
          <w:rFonts w:asciiTheme="majorBidi" w:hAnsiTheme="majorBidi" w:cstheme="majorBidi"/>
          <w:color w:val="000000" w:themeColor="text1"/>
          <w:sz w:val="24"/>
          <w:szCs w:val="24"/>
        </w:rPr>
        <w:t>I</w:t>
      </w:r>
      <w:r w:rsidR="00DB1376" w:rsidRPr="004377E1">
        <w:rPr>
          <w:rFonts w:asciiTheme="majorBidi" w:hAnsiTheme="majorBidi" w:cstheme="majorBidi"/>
          <w:color w:val="000000" w:themeColor="text1"/>
          <w:sz w:val="24"/>
          <w:szCs w:val="24"/>
        </w:rPr>
        <w:t xml:space="preserve">tem difficulty stability holds when parameter values are stable (invariant) across various examinee groups. </w:t>
      </w:r>
      <w:r w:rsidR="00A03B79" w:rsidRPr="004377E1">
        <w:rPr>
          <w:rFonts w:asciiTheme="majorBidi" w:hAnsiTheme="majorBidi" w:cstheme="majorBidi"/>
          <w:color w:val="000000" w:themeColor="text1"/>
          <w:sz w:val="24"/>
          <w:szCs w:val="24"/>
        </w:rPr>
        <w:t>To</w:t>
      </w:r>
      <w:r w:rsidR="00E6417D" w:rsidRPr="004377E1">
        <w:rPr>
          <w:rFonts w:asciiTheme="majorBidi" w:hAnsiTheme="majorBidi" w:cstheme="majorBidi"/>
          <w:color w:val="000000" w:themeColor="text1"/>
          <w:sz w:val="24"/>
          <w:szCs w:val="24"/>
        </w:rPr>
        <w:t xml:space="preserve"> </w:t>
      </w:r>
      <w:r w:rsidR="00BB3414" w:rsidRPr="004377E1">
        <w:rPr>
          <w:rFonts w:asciiTheme="majorBidi" w:hAnsiTheme="majorBidi" w:cstheme="majorBidi"/>
          <w:color w:val="000000" w:themeColor="text1"/>
          <w:sz w:val="24"/>
          <w:szCs w:val="24"/>
        </w:rPr>
        <w:t>assess item difficulty stability (parameter invariance) using samples, the approximate values of the item parameters are applied to determine</w:t>
      </w:r>
      <w:r w:rsidR="00E6417D" w:rsidRPr="004377E1">
        <w:rPr>
          <w:rFonts w:asciiTheme="majorBidi" w:hAnsiTheme="majorBidi" w:cstheme="majorBidi"/>
          <w:color w:val="000000" w:themeColor="text1"/>
          <w:sz w:val="24"/>
          <w:szCs w:val="24"/>
        </w:rPr>
        <w:t xml:space="preserve"> whether the Ra</w:t>
      </w:r>
      <w:r w:rsidR="000D3A08" w:rsidRPr="004377E1">
        <w:rPr>
          <w:rFonts w:asciiTheme="majorBidi" w:hAnsiTheme="majorBidi" w:cstheme="majorBidi"/>
          <w:color w:val="000000" w:themeColor="text1"/>
          <w:sz w:val="24"/>
          <w:szCs w:val="24"/>
        </w:rPr>
        <w:t>s</w:t>
      </w:r>
      <w:r w:rsidR="00E6417D" w:rsidRPr="004377E1">
        <w:rPr>
          <w:rFonts w:asciiTheme="majorBidi" w:hAnsiTheme="majorBidi" w:cstheme="majorBidi"/>
          <w:color w:val="000000" w:themeColor="text1"/>
          <w:sz w:val="24"/>
          <w:szCs w:val="24"/>
        </w:rPr>
        <w:t>ch model is appropriate across various conditions.</w:t>
      </w:r>
      <w:r w:rsidR="00DB1376" w:rsidRPr="004377E1">
        <w:rPr>
          <w:rFonts w:asciiTheme="majorBidi" w:hAnsiTheme="majorBidi" w:cstheme="majorBidi"/>
          <w:color w:val="000000" w:themeColor="text1"/>
          <w:sz w:val="24"/>
          <w:szCs w:val="24"/>
        </w:rPr>
        <w:t xml:space="preserve"> With that in mind, as shown in Figure 1, only one item (Item 12) l</w:t>
      </w:r>
      <w:r w:rsidR="00A64568" w:rsidRPr="004377E1">
        <w:rPr>
          <w:rFonts w:asciiTheme="majorBidi" w:hAnsiTheme="majorBidi" w:cstheme="majorBidi"/>
          <w:color w:val="000000" w:themeColor="text1"/>
          <w:sz w:val="24"/>
          <w:szCs w:val="24"/>
        </w:rPr>
        <w:t>ay</w:t>
      </w:r>
      <w:r w:rsidR="00DB1376" w:rsidRPr="004377E1">
        <w:rPr>
          <w:rFonts w:asciiTheme="majorBidi" w:hAnsiTheme="majorBidi" w:cstheme="majorBidi"/>
          <w:color w:val="000000" w:themeColor="text1"/>
          <w:sz w:val="24"/>
          <w:szCs w:val="24"/>
        </w:rPr>
        <w:t xml:space="preserve"> outside the diagonal areas</w:t>
      </w:r>
      <w:r w:rsidR="00450AC9" w:rsidRPr="004377E1">
        <w:rPr>
          <w:rFonts w:asciiTheme="majorBidi" w:hAnsiTheme="majorBidi" w:cstheme="majorBidi"/>
          <w:color w:val="000000" w:themeColor="text1"/>
          <w:sz w:val="24"/>
          <w:szCs w:val="24"/>
        </w:rPr>
        <w:t xml:space="preserve">. This may be </w:t>
      </w:r>
      <w:r w:rsidR="00076EAF" w:rsidRPr="004377E1">
        <w:rPr>
          <w:rFonts w:asciiTheme="majorBidi" w:hAnsiTheme="majorBidi" w:cstheme="majorBidi"/>
          <w:color w:val="000000" w:themeColor="text1"/>
          <w:sz w:val="24"/>
          <w:szCs w:val="24"/>
        </w:rPr>
        <w:t>because</w:t>
      </w:r>
      <w:r w:rsidR="00450AC9" w:rsidRPr="004377E1">
        <w:rPr>
          <w:rFonts w:asciiTheme="majorBidi" w:hAnsiTheme="majorBidi" w:cstheme="majorBidi"/>
          <w:color w:val="000000" w:themeColor="text1"/>
          <w:sz w:val="24"/>
          <w:szCs w:val="24"/>
        </w:rPr>
        <w:t xml:space="preserve"> item 12 was formulated in a biased or non-representative way. Therefore, this item </w:t>
      </w:r>
      <w:r w:rsidR="00A03B79" w:rsidRPr="004377E1">
        <w:rPr>
          <w:rFonts w:asciiTheme="majorBidi" w:hAnsiTheme="majorBidi" w:cstheme="majorBidi"/>
          <w:color w:val="000000" w:themeColor="text1"/>
          <w:sz w:val="24"/>
          <w:szCs w:val="24"/>
        </w:rPr>
        <w:t>must</w:t>
      </w:r>
      <w:r w:rsidR="00450AC9" w:rsidRPr="004377E1">
        <w:rPr>
          <w:rFonts w:asciiTheme="majorBidi" w:hAnsiTheme="majorBidi" w:cstheme="majorBidi"/>
          <w:color w:val="000000" w:themeColor="text1"/>
          <w:sz w:val="24"/>
          <w:szCs w:val="24"/>
        </w:rPr>
        <w:t xml:space="preserve"> be </w:t>
      </w:r>
      <w:r w:rsidR="00DB1376" w:rsidRPr="004377E1">
        <w:rPr>
          <w:rFonts w:asciiTheme="majorBidi" w:hAnsiTheme="majorBidi" w:cstheme="majorBidi"/>
          <w:color w:val="000000" w:themeColor="text1"/>
          <w:sz w:val="24"/>
          <w:szCs w:val="24"/>
        </w:rPr>
        <w:t>investigated to fine-tune the test</w:t>
      </w:r>
      <w:r w:rsidR="008D20CD">
        <w:rPr>
          <w:rFonts w:asciiTheme="majorBidi" w:hAnsiTheme="majorBidi" w:cstheme="majorBidi"/>
          <w:color w:val="000000" w:themeColor="text1"/>
          <w:sz w:val="24"/>
          <w:szCs w:val="24"/>
        </w:rPr>
        <w:t>’</w:t>
      </w:r>
      <w:r w:rsidR="00DB1376" w:rsidRPr="004377E1">
        <w:rPr>
          <w:rFonts w:asciiTheme="majorBidi" w:hAnsiTheme="majorBidi" w:cstheme="majorBidi"/>
          <w:color w:val="000000" w:themeColor="text1"/>
          <w:sz w:val="24"/>
          <w:szCs w:val="24"/>
        </w:rPr>
        <w:t xml:space="preserve">s psychometric properties among high and low-performing participants. </w:t>
      </w:r>
    </w:p>
    <w:p w14:paraId="3ACB78B4" w14:textId="28224282" w:rsidR="00C01072" w:rsidRPr="00F249C0" w:rsidRDefault="00075799" w:rsidP="00F249C0">
      <w:pPr>
        <w:ind w:firstLine="720"/>
        <w:contextualSpacing/>
        <w:jc w:val="both"/>
        <w:rPr>
          <w:rFonts w:asciiTheme="majorBidi" w:hAnsiTheme="majorBidi" w:cstheme="majorBidi"/>
          <w:color w:val="000000" w:themeColor="text1"/>
          <w:sz w:val="24"/>
          <w:szCs w:val="24"/>
        </w:rPr>
      </w:pPr>
      <w:r w:rsidRPr="004377E1">
        <w:rPr>
          <w:rFonts w:asciiTheme="majorBidi" w:hAnsiTheme="majorBidi" w:cstheme="majorBidi"/>
          <w:color w:val="000000" w:themeColor="text1"/>
          <w:sz w:val="24"/>
          <w:szCs w:val="24"/>
        </w:rPr>
        <w:t>Item characteristic curves</w:t>
      </w:r>
      <w:r w:rsidR="00F249C0">
        <w:rPr>
          <w:rFonts w:asciiTheme="majorBidi" w:hAnsiTheme="majorBidi" w:cstheme="majorBidi"/>
          <w:color w:val="000000" w:themeColor="text1"/>
          <w:sz w:val="24"/>
          <w:szCs w:val="24"/>
        </w:rPr>
        <w:t xml:space="preserve"> (ICCs)</w:t>
      </w:r>
      <w:r w:rsidRPr="004377E1">
        <w:rPr>
          <w:rFonts w:asciiTheme="majorBidi" w:hAnsiTheme="majorBidi" w:cstheme="majorBidi"/>
          <w:color w:val="000000" w:themeColor="text1"/>
          <w:sz w:val="24"/>
          <w:szCs w:val="24"/>
        </w:rPr>
        <w:t xml:space="preserve"> are used to </w:t>
      </w:r>
      <w:r w:rsidR="00076EAF" w:rsidRPr="004377E1">
        <w:rPr>
          <w:rFonts w:asciiTheme="majorBidi" w:hAnsiTheme="majorBidi" w:cstheme="majorBidi"/>
          <w:color w:val="000000" w:themeColor="text1"/>
          <w:sz w:val="24"/>
          <w:szCs w:val="24"/>
        </w:rPr>
        <w:t xml:space="preserve">determine </w:t>
      </w:r>
      <w:r w:rsidR="005A6DAD" w:rsidRPr="004377E1">
        <w:rPr>
          <w:rFonts w:asciiTheme="majorBidi" w:hAnsiTheme="majorBidi" w:cstheme="majorBidi"/>
          <w:color w:val="000000" w:themeColor="text1"/>
          <w:sz w:val="24"/>
          <w:szCs w:val="24"/>
        </w:rPr>
        <w:t>the statistical association between item discrimination and item difficulty</w:t>
      </w:r>
      <w:r w:rsidRPr="004377E1">
        <w:rPr>
          <w:rFonts w:asciiTheme="majorBidi" w:hAnsiTheme="majorBidi" w:cstheme="majorBidi"/>
          <w:color w:val="000000" w:themeColor="text1"/>
          <w:sz w:val="24"/>
          <w:szCs w:val="24"/>
        </w:rPr>
        <w:t xml:space="preserve">. </w:t>
      </w:r>
      <w:r w:rsidR="00CA093E" w:rsidRPr="004377E1">
        <w:rPr>
          <w:rFonts w:asciiTheme="majorBidi" w:hAnsiTheme="majorBidi" w:cstheme="majorBidi"/>
          <w:color w:val="000000" w:themeColor="text1"/>
          <w:sz w:val="24"/>
          <w:szCs w:val="24"/>
        </w:rPr>
        <w:t xml:space="preserve">ICCs are </w:t>
      </w:r>
      <w:r w:rsidR="00896C06" w:rsidRPr="004377E1">
        <w:rPr>
          <w:rFonts w:asciiTheme="majorBidi" w:hAnsiTheme="majorBidi" w:cstheme="majorBidi"/>
          <w:color w:val="000000" w:themeColor="text1"/>
          <w:sz w:val="24"/>
          <w:szCs w:val="24"/>
        </w:rPr>
        <w:t>used to assess the association between participants</w:t>
      </w:r>
      <w:r w:rsidR="008D20CD">
        <w:rPr>
          <w:rFonts w:asciiTheme="majorBidi" w:hAnsiTheme="majorBidi" w:cstheme="majorBidi"/>
          <w:color w:val="000000" w:themeColor="text1"/>
          <w:sz w:val="24"/>
          <w:szCs w:val="24"/>
        </w:rPr>
        <w:t>’</w:t>
      </w:r>
      <w:r w:rsidR="00896C06" w:rsidRPr="004377E1">
        <w:rPr>
          <w:rFonts w:asciiTheme="majorBidi" w:hAnsiTheme="majorBidi" w:cstheme="majorBidi"/>
          <w:color w:val="000000" w:themeColor="text1"/>
          <w:sz w:val="24"/>
          <w:szCs w:val="24"/>
        </w:rPr>
        <w:t xml:space="preserve"> competence and their</w:t>
      </w:r>
      <w:r w:rsidR="00076EAF" w:rsidRPr="004377E1">
        <w:rPr>
          <w:rFonts w:asciiTheme="majorBidi" w:hAnsiTheme="majorBidi" w:cstheme="majorBidi"/>
          <w:color w:val="000000" w:themeColor="text1"/>
          <w:sz w:val="24"/>
          <w:szCs w:val="24"/>
        </w:rPr>
        <w:t xml:space="preserve"> likelihood of responding to</w:t>
      </w:r>
      <w:r w:rsidR="00997D72" w:rsidRPr="004377E1">
        <w:rPr>
          <w:rFonts w:asciiTheme="majorBidi" w:hAnsiTheme="majorBidi" w:cstheme="majorBidi"/>
          <w:color w:val="000000" w:themeColor="text1"/>
          <w:sz w:val="24"/>
          <w:szCs w:val="24"/>
        </w:rPr>
        <w:t xml:space="preserve"> an item correctly. </w:t>
      </w:r>
      <w:r w:rsidR="00230E06" w:rsidRPr="004377E1">
        <w:rPr>
          <w:rFonts w:asciiTheme="majorBidi" w:hAnsiTheme="majorBidi" w:cstheme="majorBidi"/>
          <w:color w:val="000000" w:themeColor="text1"/>
          <w:sz w:val="24"/>
          <w:szCs w:val="24"/>
        </w:rPr>
        <w:t>Item discrimination echoes the steepness of curves</w:t>
      </w:r>
      <w:r w:rsidR="005C6A2B" w:rsidRPr="004377E1">
        <w:rPr>
          <w:rFonts w:asciiTheme="majorBidi" w:hAnsiTheme="majorBidi" w:cstheme="majorBidi"/>
          <w:color w:val="000000" w:themeColor="text1"/>
          <w:sz w:val="24"/>
          <w:szCs w:val="24"/>
        </w:rPr>
        <w:t xml:space="preserve">; likewise, maximum steepness occurs when the possibility of correctly </w:t>
      </w:r>
      <w:r w:rsidR="00896C06" w:rsidRPr="004377E1">
        <w:rPr>
          <w:rFonts w:asciiTheme="majorBidi" w:hAnsiTheme="majorBidi" w:cstheme="majorBidi"/>
          <w:color w:val="000000" w:themeColor="text1"/>
          <w:sz w:val="24"/>
          <w:szCs w:val="24"/>
        </w:rPr>
        <w:t>responding to</w:t>
      </w:r>
      <w:r w:rsidR="005C6A2B" w:rsidRPr="004377E1">
        <w:rPr>
          <w:rFonts w:asciiTheme="majorBidi" w:hAnsiTheme="majorBidi" w:cstheme="majorBidi"/>
          <w:color w:val="000000" w:themeColor="text1"/>
          <w:sz w:val="24"/>
          <w:szCs w:val="24"/>
        </w:rPr>
        <w:t xml:space="preserve"> an item</w:t>
      </w:r>
      <w:r w:rsidR="00230E06" w:rsidRPr="004377E1">
        <w:rPr>
          <w:rFonts w:asciiTheme="majorBidi" w:hAnsiTheme="majorBidi" w:cstheme="majorBidi"/>
          <w:color w:val="000000" w:themeColor="text1"/>
          <w:sz w:val="24"/>
          <w:szCs w:val="24"/>
        </w:rPr>
        <w:t xml:space="preserve"> is 0.50. </w:t>
      </w:r>
      <w:r w:rsidR="00896C06" w:rsidRPr="004377E1">
        <w:rPr>
          <w:rFonts w:asciiTheme="majorBidi" w:hAnsiTheme="majorBidi" w:cstheme="majorBidi"/>
          <w:color w:val="000000" w:themeColor="text1"/>
          <w:sz w:val="24"/>
          <w:szCs w:val="24"/>
        </w:rPr>
        <w:t>In</w:t>
      </w:r>
      <w:r w:rsidR="00230E06" w:rsidRPr="004377E1">
        <w:rPr>
          <w:rFonts w:asciiTheme="majorBidi" w:hAnsiTheme="majorBidi" w:cstheme="majorBidi"/>
          <w:color w:val="000000" w:themeColor="text1"/>
          <w:sz w:val="24"/>
          <w:szCs w:val="24"/>
        </w:rPr>
        <w:t xml:space="preserve"> this direction, item difficulty is the </w:t>
      </w:r>
      <w:r w:rsidR="000B79E9">
        <w:rPr>
          <w:rFonts w:asciiTheme="majorBidi" w:hAnsiTheme="majorBidi" w:cstheme="majorBidi"/>
          <w:color w:val="000000" w:themeColor="text1"/>
          <w:sz w:val="24"/>
          <w:szCs w:val="24"/>
        </w:rPr>
        <w:t>“</w:t>
      </w:r>
      <w:r w:rsidR="00230E06" w:rsidRPr="004377E1">
        <w:rPr>
          <w:rFonts w:asciiTheme="majorBidi" w:hAnsiTheme="majorBidi" w:cstheme="majorBidi"/>
          <w:color w:val="000000" w:themeColor="text1"/>
          <w:sz w:val="24"/>
          <w:szCs w:val="24"/>
        </w:rPr>
        <w:t xml:space="preserve">value </w:t>
      </w:r>
      <w:r w:rsidR="005C6A2B" w:rsidRPr="004377E1">
        <w:rPr>
          <w:rFonts w:asciiTheme="majorBidi" w:hAnsiTheme="majorBidi" w:cstheme="majorBidi"/>
          <w:color w:val="000000" w:themeColor="text1"/>
          <w:sz w:val="24"/>
          <w:szCs w:val="24"/>
        </w:rPr>
        <w:t>of</w:t>
      </w:r>
      <w:r w:rsidR="00230E06" w:rsidRPr="004377E1">
        <w:rPr>
          <w:rFonts w:asciiTheme="majorBidi" w:hAnsiTheme="majorBidi" w:cstheme="majorBidi"/>
          <w:color w:val="000000" w:themeColor="text1"/>
          <w:sz w:val="24"/>
          <w:szCs w:val="24"/>
        </w:rPr>
        <w:t xml:space="preserve"> </w:t>
      </w:r>
      <w:r w:rsidR="00230E06" w:rsidRPr="004377E1">
        <w:rPr>
          <w:rFonts w:asciiTheme="majorBidi" w:hAnsiTheme="majorBidi" w:cstheme="majorBidi"/>
          <w:i/>
          <w:iCs/>
          <w:color w:val="000000" w:themeColor="text1"/>
          <w:sz w:val="24"/>
          <w:szCs w:val="24"/>
        </w:rPr>
        <w:t>theta</w:t>
      </w:r>
      <w:r w:rsidR="00230E06" w:rsidRPr="004377E1">
        <w:rPr>
          <w:rFonts w:asciiTheme="majorBidi" w:hAnsiTheme="majorBidi" w:cstheme="majorBidi"/>
          <w:color w:val="000000" w:themeColor="text1"/>
          <w:sz w:val="24"/>
          <w:szCs w:val="24"/>
        </w:rPr>
        <w:t xml:space="preserve"> where this maximum steepness occurs, in other words, where the probability of getting the item correct is 0.</w:t>
      </w:r>
      <w:r w:rsidR="000B79E9" w:rsidRPr="004377E1">
        <w:rPr>
          <w:rFonts w:asciiTheme="majorBidi" w:hAnsiTheme="majorBidi" w:cstheme="majorBidi"/>
          <w:color w:val="000000" w:themeColor="text1"/>
          <w:sz w:val="24"/>
          <w:szCs w:val="24"/>
        </w:rPr>
        <w:t>50</w:t>
      </w:r>
      <w:r w:rsidR="000B79E9">
        <w:rPr>
          <w:rFonts w:asciiTheme="majorBidi" w:hAnsiTheme="majorBidi" w:cstheme="majorBidi"/>
          <w:color w:val="000000" w:themeColor="text1"/>
          <w:sz w:val="24"/>
          <w:szCs w:val="24"/>
        </w:rPr>
        <w:t>”</w:t>
      </w:r>
      <w:r w:rsidR="000B79E9" w:rsidRPr="004377E1">
        <w:rPr>
          <w:rFonts w:asciiTheme="majorBidi" w:hAnsiTheme="majorBidi" w:cstheme="majorBidi"/>
          <w:color w:val="000000" w:themeColor="text1"/>
          <w:sz w:val="24"/>
          <w:szCs w:val="24"/>
        </w:rPr>
        <w:t xml:space="preserve"> </w:t>
      </w:r>
      <w:r w:rsidR="00230E06" w:rsidRPr="004377E1">
        <w:rPr>
          <w:rFonts w:asciiTheme="majorBidi" w:hAnsiTheme="majorBidi" w:cstheme="majorBidi"/>
          <w:color w:val="000000" w:themeColor="text1"/>
          <w:sz w:val="24"/>
          <w:szCs w:val="24"/>
        </w:rPr>
        <w:t xml:space="preserve">(Park </w:t>
      </w:r>
      <w:r w:rsidR="003D65E0" w:rsidRPr="004377E1">
        <w:rPr>
          <w:rFonts w:asciiTheme="majorBidi" w:hAnsiTheme="majorBidi" w:cstheme="majorBidi"/>
          <w:color w:val="000000" w:themeColor="text1"/>
          <w:sz w:val="24"/>
          <w:szCs w:val="24"/>
        </w:rPr>
        <w:t>et al.</w:t>
      </w:r>
      <w:r w:rsidR="00230E06" w:rsidRPr="004377E1">
        <w:rPr>
          <w:rFonts w:asciiTheme="majorBidi" w:hAnsiTheme="majorBidi" w:cstheme="majorBidi"/>
          <w:color w:val="000000" w:themeColor="text1"/>
          <w:sz w:val="24"/>
          <w:szCs w:val="24"/>
        </w:rPr>
        <w:t xml:space="preserve"> 2020).</w:t>
      </w:r>
      <w:r w:rsidR="00E5225C" w:rsidRPr="004377E1">
        <w:rPr>
          <w:rFonts w:asciiTheme="majorBidi" w:hAnsiTheme="majorBidi" w:cstheme="majorBidi"/>
          <w:color w:val="000000" w:themeColor="text1"/>
          <w:sz w:val="24"/>
          <w:szCs w:val="24"/>
        </w:rPr>
        <w:t xml:space="preserve"> According to Figures 2 and 3, for any given item, the likelihood of a correct response approximates 0 for </w:t>
      </w:r>
      <w:r w:rsidR="005C6A2B" w:rsidRPr="004377E1">
        <w:rPr>
          <w:rFonts w:asciiTheme="majorBidi" w:hAnsiTheme="majorBidi" w:cstheme="majorBidi"/>
          <w:color w:val="000000" w:themeColor="text1"/>
          <w:sz w:val="24"/>
          <w:szCs w:val="24"/>
        </w:rPr>
        <w:t xml:space="preserve">low-performing </w:t>
      </w:r>
      <w:r w:rsidR="00E5225C" w:rsidRPr="004377E1">
        <w:rPr>
          <w:rFonts w:asciiTheme="majorBidi" w:hAnsiTheme="majorBidi" w:cstheme="majorBidi"/>
          <w:color w:val="000000" w:themeColor="text1"/>
          <w:sz w:val="24"/>
          <w:szCs w:val="24"/>
        </w:rPr>
        <w:t>and 1 for high-performing participants.</w:t>
      </w:r>
      <w:r w:rsidR="002C7605" w:rsidRPr="004377E1">
        <w:rPr>
          <w:rFonts w:asciiTheme="majorBidi" w:hAnsiTheme="majorBidi" w:cstheme="majorBidi"/>
          <w:color w:val="000000" w:themeColor="text1"/>
          <w:sz w:val="24"/>
          <w:szCs w:val="24"/>
        </w:rPr>
        <w:t xml:space="preserve"> The values of item difficulties are -4, -0.09, and +4 for items 2</w:t>
      </w:r>
      <w:r w:rsidR="000F497A" w:rsidRPr="004377E1">
        <w:rPr>
          <w:rFonts w:asciiTheme="majorBidi" w:hAnsiTheme="majorBidi" w:cstheme="majorBidi"/>
          <w:color w:val="000000" w:themeColor="text1"/>
          <w:sz w:val="24"/>
          <w:szCs w:val="24"/>
        </w:rPr>
        <w:t xml:space="preserve"> (the easiest item)</w:t>
      </w:r>
      <w:r w:rsidR="002C7605" w:rsidRPr="004377E1">
        <w:rPr>
          <w:rFonts w:asciiTheme="majorBidi" w:hAnsiTheme="majorBidi" w:cstheme="majorBidi"/>
          <w:color w:val="000000" w:themeColor="text1"/>
          <w:sz w:val="24"/>
          <w:szCs w:val="24"/>
        </w:rPr>
        <w:t>, 1</w:t>
      </w:r>
      <w:r w:rsidR="000F497A" w:rsidRPr="004377E1">
        <w:rPr>
          <w:rFonts w:asciiTheme="majorBidi" w:hAnsiTheme="majorBidi" w:cstheme="majorBidi"/>
          <w:color w:val="000000" w:themeColor="text1"/>
          <w:sz w:val="24"/>
          <w:szCs w:val="24"/>
        </w:rPr>
        <w:t xml:space="preserve"> (the neutral item)</w:t>
      </w:r>
      <w:r w:rsidR="002C7605" w:rsidRPr="004377E1">
        <w:rPr>
          <w:rFonts w:asciiTheme="majorBidi" w:hAnsiTheme="majorBidi" w:cstheme="majorBidi"/>
          <w:color w:val="000000" w:themeColor="text1"/>
          <w:sz w:val="24"/>
          <w:szCs w:val="24"/>
        </w:rPr>
        <w:t>, and 18</w:t>
      </w:r>
      <w:r w:rsidR="000F497A" w:rsidRPr="004377E1">
        <w:rPr>
          <w:rFonts w:asciiTheme="majorBidi" w:hAnsiTheme="majorBidi" w:cstheme="majorBidi"/>
          <w:color w:val="000000" w:themeColor="text1"/>
          <w:sz w:val="24"/>
          <w:szCs w:val="24"/>
        </w:rPr>
        <w:t xml:space="preserve"> (the most difficult item)</w:t>
      </w:r>
      <w:r w:rsidR="002C7605" w:rsidRPr="004377E1">
        <w:rPr>
          <w:rFonts w:asciiTheme="majorBidi" w:hAnsiTheme="majorBidi" w:cstheme="majorBidi"/>
          <w:color w:val="000000" w:themeColor="text1"/>
          <w:sz w:val="24"/>
          <w:szCs w:val="24"/>
        </w:rPr>
        <w:t>, respectively.</w:t>
      </w:r>
      <w:bookmarkStart w:id="6" w:name="_Hlk148092599"/>
    </w:p>
    <w:p w14:paraId="3D0606C6" w14:textId="14B42E13" w:rsidR="004D0444" w:rsidRPr="004377E1" w:rsidRDefault="00F249C0" w:rsidP="00F249C0">
      <w:pPr>
        <w:tabs>
          <w:tab w:val="left" w:pos="1901"/>
        </w:tabs>
        <w:spacing w:before="240" w:after="0"/>
        <w:rPr>
          <w:rFonts w:asciiTheme="majorBidi" w:eastAsiaTheme="minorEastAsia" w:hAnsiTheme="majorBidi" w:cstheme="majorBidi"/>
          <w:b/>
          <w:bCs/>
          <w:color w:val="000000" w:themeColor="text1"/>
          <w:sz w:val="24"/>
          <w:szCs w:val="24"/>
        </w:rPr>
      </w:pPr>
      <w:r w:rsidRPr="004377E1">
        <w:rPr>
          <w:rFonts w:asciiTheme="majorBidi" w:hAnsiTheme="majorBidi" w:cstheme="majorBidi"/>
          <w:noProof/>
          <w:color w:val="000000" w:themeColor="text1"/>
          <w:sz w:val="24"/>
          <w:szCs w:val="24"/>
        </w:rPr>
        <w:lastRenderedPageBreak/>
        <w:drawing>
          <wp:anchor distT="0" distB="0" distL="114300" distR="114300" simplePos="0" relativeHeight="251687936" behindDoc="0" locked="0" layoutInCell="1" allowOverlap="1" wp14:anchorId="64333520" wp14:editId="61AD00A0">
            <wp:simplePos x="0" y="0"/>
            <wp:positionH relativeFrom="margin">
              <wp:align>center</wp:align>
            </wp:positionH>
            <wp:positionV relativeFrom="paragraph">
              <wp:posOffset>0</wp:posOffset>
            </wp:positionV>
            <wp:extent cx="4576362" cy="25603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76362" cy="2560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65E" w:rsidRPr="00F249C0">
        <w:rPr>
          <w:rFonts w:asciiTheme="majorBidi" w:eastAsiaTheme="minorEastAsia" w:hAnsiTheme="majorBidi" w:cstheme="majorBidi"/>
          <w:color w:val="000000" w:themeColor="text1"/>
          <w:sz w:val="24"/>
          <w:szCs w:val="24"/>
        </w:rPr>
        <w:t>Fig</w:t>
      </w:r>
      <w:r w:rsidR="007B5340" w:rsidRPr="00F249C0">
        <w:rPr>
          <w:rFonts w:asciiTheme="majorBidi" w:eastAsiaTheme="minorEastAsia" w:hAnsiTheme="majorBidi" w:cstheme="majorBidi"/>
          <w:color w:val="000000" w:themeColor="text1"/>
          <w:sz w:val="24"/>
          <w:szCs w:val="24"/>
        </w:rPr>
        <w:t>ure</w:t>
      </w:r>
      <w:r w:rsidR="00DC265E" w:rsidRPr="00F249C0">
        <w:rPr>
          <w:rFonts w:asciiTheme="majorBidi" w:eastAsiaTheme="minorEastAsia" w:hAnsiTheme="majorBidi" w:cstheme="majorBidi"/>
          <w:color w:val="000000" w:themeColor="text1"/>
          <w:sz w:val="24"/>
          <w:szCs w:val="24"/>
        </w:rPr>
        <w:t xml:space="preserve"> 3</w:t>
      </w:r>
      <w:r>
        <w:rPr>
          <w:rFonts w:asciiTheme="majorBidi" w:eastAsiaTheme="minorEastAsia" w:hAnsiTheme="majorBidi" w:cstheme="majorBidi"/>
          <w:color w:val="000000" w:themeColor="text1"/>
          <w:sz w:val="24"/>
          <w:szCs w:val="24"/>
        </w:rPr>
        <w:t>:</w:t>
      </w:r>
      <w:r w:rsidR="00DC265E" w:rsidRPr="00F249C0">
        <w:rPr>
          <w:rFonts w:asciiTheme="majorBidi" w:eastAsiaTheme="minorEastAsia" w:hAnsiTheme="majorBidi" w:cstheme="majorBidi"/>
          <w:color w:val="000000" w:themeColor="text1"/>
          <w:sz w:val="24"/>
          <w:szCs w:val="24"/>
        </w:rPr>
        <w:t xml:space="preserve"> ICCs </w:t>
      </w:r>
      <w:proofErr w:type="gramStart"/>
      <w:r w:rsidR="00DC265E" w:rsidRPr="00F249C0">
        <w:rPr>
          <w:rFonts w:asciiTheme="majorBidi" w:eastAsiaTheme="minorEastAsia" w:hAnsiTheme="majorBidi" w:cstheme="majorBidi"/>
          <w:color w:val="000000" w:themeColor="text1"/>
          <w:sz w:val="24"/>
          <w:szCs w:val="24"/>
        </w:rPr>
        <w:t>for the whole</w:t>
      </w:r>
      <w:proofErr w:type="gramEnd"/>
      <w:r w:rsidR="00DC265E" w:rsidRPr="00F249C0">
        <w:rPr>
          <w:rFonts w:asciiTheme="majorBidi" w:eastAsiaTheme="minorEastAsia" w:hAnsiTheme="majorBidi" w:cstheme="majorBidi"/>
          <w:color w:val="000000" w:themeColor="text1"/>
          <w:sz w:val="24"/>
          <w:szCs w:val="24"/>
        </w:rPr>
        <w:t xml:space="preserve"> </w:t>
      </w:r>
      <w:r>
        <w:rPr>
          <w:rFonts w:asciiTheme="majorBidi" w:eastAsiaTheme="minorEastAsia" w:hAnsiTheme="majorBidi" w:cstheme="majorBidi"/>
          <w:color w:val="000000" w:themeColor="text1"/>
          <w:sz w:val="24"/>
          <w:szCs w:val="24"/>
        </w:rPr>
        <w:t>i</w:t>
      </w:r>
      <w:r w:rsidR="00DC265E" w:rsidRPr="00F249C0">
        <w:rPr>
          <w:rFonts w:asciiTheme="majorBidi" w:eastAsiaTheme="minorEastAsia" w:hAnsiTheme="majorBidi" w:cstheme="majorBidi"/>
          <w:color w:val="000000" w:themeColor="text1"/>
          <w:sz w:val="24"/>
          <w:szCs w:val="24"/>
        </w:rPr>
        <w:t>tems</w:t>
      </w:r>
      <w:bookmarkEnd w:id="6"/>
    </w:p>
    <w:p w14:paraId="54FFE61A" w14:textId="30D380EE" w:rsidR="00AC4922" w:rsidRPr="004377E1" w:rsidRDefault="00AC4922" w:rsidP="001D18C5">
      <w:pPr>
        <w:spacing w:before="560" w:after="280"/>
        <w:jc w:val="both"/>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6. Conclusion</w:t>
      </w:r>
    </w:p>
    <w:p w14:paraId="6A4ED5A2" w14:textId="46200546" w:rsidR="002607C0" w:rsidRPr="004377E1" w:rsidRDefault="005E032C" w:rsidP="007B18F4">
      <w:pPr>
        <w:tabs>
          <w:tab w:val="left" w:pos="1901"/>
        </w:tabs>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This research paper </w:t>
      </w:r>
      <w:r w:rsidR="005220A9" w:rsidRPr="004377E1">
        <w:rPr>
          <w:rFonts w:asciiTheme="majorBidi" w:eastAsiaTheme="minorEastAsia" w:hAnsiTheme="majorBidi" w:cstheme="majorBidi"/>
          <w:color w:val="000000" w:themeColor="text1"/>
          <w:sz w:val="24"/>
          <w:szCs w:val="24"/>
        </w:rPr>
        <w:t>attempted</w:t>
      </w:r>
      <w:r w:rsidRPr="004377E1">
        <w:rPr>
          <w:rFonts w:asciiTheme="majorBidi" w:eastAsiaTheme="minorEastAsia" w:hAnsiTheme="majorBidi" w:cstheme="majorBidi"/>
          <w:color w:val="000000" w:themeColor="text1"/>
          <w:sz w:val="24"/>
          <w:szCs w:val="24"/>
        </w:rPr>
        <w:t xml:space="preserve"> to apply the Rasch model of </w:t>
      </w:r>
      <w:r w:rsidR="00277C9E" w:rsidRPr="004377E1">
        <w:rPr>
          <w:rFonts w:asciiTheme="majorBidi" w:eastAsiaTheme="minorEastAsia" w:hAnsiTheme="majorBidi" w:cstheme="majorBidi"/>
          <w:color w:val="000000" w:themeColor="text1"/>
          <w:sz w:val="24"/>
          <w:szCs w:val="24"/>
        </w:rPr>
        <w:t xml:space="preserve">item response theory as a method of post-examination analysis in translation evaluation products. This case has been </w:t>
      </w:r>
      <w:r w:rsidRPr="004377E1">
        <w:rPr>
          <w:rFonts w:asciiTheme="majorBidi" w:eastAsiaTheme="minorEastAsia" w:hAnsiTheme="majorBidi" w:cstheme="majorBidi"/>
          <w:color w:val="000000" w:themeColor="text1"/>
          <w:sz w:val="24"/>
          <w:szCs w:val="24"/>
        </w:rPr>
        <w:t xml:space="preserve">untouched in translation testing and translation quality assessment. The Rasch model </w:t>
      </w:r>
      <w:r w:rsidR="003D7176" w:rsidRPr="004377E1">
        <w:rPr>
          <w:rFonts w:asciiTheme="majorBidi" w:eastAsiaTheme="minorEastAsia" w:hAnsiTheme="majorBidi" w:cstheme="majorBidi"/>
          <w:color w:val="000000" w:themeColor="text1"/>
          <w:sz w:val="24"/>
          <w:szCs w:val="24"/>
        </w:rPr>
        <w:t>examines the relationship between an item</w:t>
      </w:r>
      <w:r w:rsidR="008D20CD">
        <w:rPr>
          <w:rFonts w:asciiTheme="majorBidi" w:eastAsiaTheme="minorEastAsia" w:hAnsiTheme="majorBidi" w:cstheme="majorBidi"/>
          <w:color w:val="000000" w:themeColor="text1"/>
          <w:sz w:val="24"/>
          <w:szCs w:val="24"/>
        </w:rPr>
        <w:t>’</w:t>
      </w:r>
      <w:r w:rsidR="003D7176" w:rsidRPr="004377E1">
        <w:rPr>
          <w:rFonts w:asciiTheme="majorBidi" w:eastAsiaTheme="minorEastAsia" w:hAnsiTheme="majorBidi" w:cstheme="majorBidi"/>
          <w:color w:val="000000" w:themeColor="text1"/>
          <w:sz w:val="24"/>
          <w:szCs w:val="24"/>
        </w:rPr>
        <w:t>s difficulty and a participant</w:t>
      </w:r>
      <w:r w:rsidR="008D20CD">
        <w:rPr>
          <w:rFonts w:asciiTheme="majorBidi" w:eastAsiaTheme="minorEastAsia" w:hAnsiTheme="majorBidi" w:cstheme="majorBidi"/>
          <w:color w:val="000000" w:themeColor="text1"/>
          <w:sz w:val="24"/>
          <w:szCs w:val="24"/>
        </w:rPr>
        <w:t>’</w:t>
      </w:r>
      <w:r w:rsidR="003D7176" w:rsidRPr="004377E1">
        <w:rPr>
          <w:rFonts w:asciiTheme="majorBidi" w:eastAsiaTheme="minorEastAsia" w:hAnsiTheme="majorBidi" w:cstheme="majorBidi"/>
          <w:color w:val="000000" w:themeColor="text1"/>
          <w:sz w:val="24"/>
          <w:szCs w:val="24"/>
        </w:rPr>
        <w:t>s ability</w:t>
      </w:r>
      <w:r w:rsidRPr="004377E1">
        <w:rPr>
          <w:rFonts w:asciiTheme="majorBidi" w:eastAsiaTheme="minorEastAsia" w:hAnsiTheme="majorBidi" w:cstheme="majorBidi"/>
          <w:color w:val="000000" w:themeColor="text1"/>
          <w:sz w:val="24"/>
          <w:szCs w:val="24"/>
        </w:rPr>
        <w:t xml:space="preserve">. </w:t>
      </w:r>
      <w:r w:rsidR="002E47B8" w:rsidRPr="004377E1">
        <w:rPr>
          <w:rFonts w:asciiTheme="majorBidi" w:eastAsiaTheme="minorEastAsia" w:hAnsiTheme="majorBidi" w:cstheme="majorBidi"/>
          <w:color w:val="000000" w:themeColor="text1"/>
          <w:sz w:val="24"/>
          <w:szCs w:val="24"/>
        </w:rPr>
        <w:t>Therefor</w:t>
      </w:r>
      <w:r w:rsidR="005220A9" w:rsidRPr="004377E1">
        <w:rPr>
          <w:rFonts w:asciiTheme="majorBidi" w:eastAsiaTheme="minorEastAsia" w:hAnsiTheme="majorBidi" w:cstheme="majorBidi"/>
          <w:color w:val="000000" w:themeColor="text1"/>
          <w:sz w:val="24"/>
          <w:szCs w:val="24"/>
        </w:rPr>
        <w:t>e</w:t>
      </w:r>
      <w:r w:rsidR="002E47B8" w:rsidRPr="004377E1">
        <w:rPr>
          <w:rFonts w:asciiTheme="majorBidi" w:eastAsiaTheme="minorEastAsia" w:hAnsiTheme="majorBidi" w:cstheme="majorBidi"/>
          <w:color w:val="000000" w:themeColor="text1"/>
          <w:sz w:val="24"/>
          <w:szCs w:val="24"/>
        </w:rPr>
        <w:t xml:space="preserve">, the application of the Rasch analysis is </w:t>
      </w:r>
      <w:r w:rsidR="005220A9" w:rsidRPr="004377E1">
        <w:rPr>
          <w:rFonts w:asciiTheme="majorBidi" w:eastAsiaTheme="minorEastAsia" w:hAnsiTheme="majorBidi" w:cstheme="majorBidi"/>
          <w:color w:val="000000" w:themeColor="text1"/>
          <w:sz w:val="24"/>
          <w:szCs w:val="24"/>
        </w:rPr>
        <w:t xml:space="preserve">to </w:t>
      </w:r>
      <w:r w:rsidR="002E47B8" w:rsidRPr="004377E1">
        <w:rPr>
          <w:rFonts w:asciiTheme="majorBidi" w:eastAsiaTheme="minorEastAsia" w:hAnsiTheme="majorBidi" w:cstheme="majorBidi"/>
          <w:color w:val="000000" w:themeColor="text1"/>
          <w:sz w:val="24"/>
          <w:szCs w:val="24"/>
        </w:rPr>
        <w:t>show an interaction between students</w:t>
      </w:r>
      <w:r w:rsidR="008D20CD">
        <w:rPr>
          <w:rFonts w:asciiTheme="majorBidi" w:eastAsiaTheme="minorEastAsia" w:hAnsiTheme="majorBidi" w:cstheme="majorBidi"/>
          <w:color w:val="000000" w:themeColor="text1"/>
          <w:sz w:val="24"/>
          <w:szCs w:val="24"/>
        </w:rPr>
        <w:t>’</w:t>
      </w:r>
      <w:r w:rsidR="002E47B8" w:rsidRPr="004377E1">
        <w:rPr>
          <w:rFonts w:asciiTheme="majorBidi" w:eastAsiaTheme="minorEastAsia" w:hAnsiTheme="majorBidi" w:cstheme="majorBidi"/>
          <w:color w:val="000000" w:themeColor="text1"/>
          <w:sz w:val="24"/>
          <w:szCs w:val="24"/>
        </w:rPr>
        <w:t xml:space="preserve"> different competence</w:t>
      </w:r>
      <w:r w:rsidR="006706A0" w:rsidRPr="004377E1">
        <w:rPr>
          <w:rFonts w:asciiTheme="majorBidi" w:eastAsiaTheme="minorEastAsia" w:hAnsiTheme="majorBidi" w:cstheme="majorBidi"/>
          <w:color w:val="000000" w:themeColor="text1"/>
          <w:sz w:val="24"/>
          <w:szCs w:val="24"/>
        </w:rPr>
        <w:t>s</w:t>
      </w:r>
      <w:r w:rsidR="002E47B8" w:rsidRPr="004377E1">
        <w:rPr>
          <w:rFonts w:asciiTheme="majorBidi" w:eastAsiaTheme="minorEastAsia" w:hAnsiTheme="majorBidi" w:cstheme="majorBidi"/>
          <w:color w:val="000000" w:themeColor="text1"/>
          <w:sz w:val="24"/>
          <w:szCs w:val="24"/>
        </w:rPr>
        <w:t xml:space="preserve"> and exam items.</w:t>
      </w:r>
      <w:r w:rsidR="00C64FE6" w:rsidRPr="004377E1">
        <w:rPr>
          <w:rFonts w:asciiTheme="majorBidi" w:eastAsiaTheme="minorEastAsia" w:hAnsiTheme="majorBidi" w:cstheme="majorBidi"/>
          <w:color w:val="000000" w:themeColor="text1"/>
          <w:sz w:val="24"/>
          <w:szCs w:val="24"/>
        </w:rPr>
        <w:t xml:space="preserve"> The Rasch analysis </w:t>
      </w:r>
      <w:r w:rsidR="003D7176" w:rsidRPr="004377E1">
        <w:rPr>
          <w:rFonts w:asciiTheme="majorBidi" w:eastAsiaTheme="minorEastAsia" w:hAnsiTheme="majorBidi" w:cstheme="majorBidi"/>
          <w:color w:val="000000" w:themeColor="text1"/>
          <w:sz w:val="24"/>
          <w:szCs w:val="24"/>
        </w:rPr>
        <w:t>provides a foundation for diagnostic and quality feedback on test items and students</w:t>
      </w:r>
      <w:r w:rsidR="008D20CD">
        <w:rPr>
          <w:rFonts w:asciiTheme="majorBidi" w:eastAsiaTheme="minorEastAsia" w:hAnsiTheme="majorBidi" w:cstheme="majorBidi"/>
          <w:color w:val="000000" w:themeColor="text1"/>
          <w:sz w:val="24"/>
          <w:szCs w:val="24"/>
        </w:rPr>
        <w:t>’</w:t>
      </w:r>
      <w:r w:rsidR="003D7176" w:rsidRPr="004377E1">
        <w:rPr>
          <w:rFonts w:asciiTheme="majorBidi" w:eastAsiaTheme="minorEastAsia" w:hAnsiTheme="majorBidi" w:cstheme="majorBidi"/>
          <w:color w:val="000000" w:themeColor="text1"/>
          <w:sz w:val="24"/>
          <w:szCs w:val="24"/>
        </w:rPr>
        <w:t xml:space="preserve"> competence, enabling educators and university professors to design </w:t>
      </w:r>
      <w:r w:rsidR="002250C7" w:rsidRPr="004377E1">
        <w:rPr>
          <w:rFonts w:asciiTheme="majorBidi" w:eastAsiaTheme="minorEastAsia" w:hAnsiTheme="majorBidi" w:cstheme="majorBidi"/>
          <w:color w:val="000000" w:themeColor="text1"/>
          <w:sz w:val="24"/>
          <w:szCs w:val="24"/>
        </w:rPr>
        <w:t>effective tests</w:t>
      </w:r>
      <w:r w:rsidR="00C64FE6" w:rsidRPr="004377E1">
        <w:rPr>
          <w:rFonts w:asciiTheme="majorBidi" w:eastAsiaTheme="minorEastAsia" w:hAnsiTheme="majorBidi" w:cstheme="majorBidi"/>
          <w:color w:val="000000" w:themeColor="text1"/>
          <w:sz w:val="24"/>
          <w:szCs w:val="24"/>
        </w:rPr>
        <w:t xml:space="preserve">. Besides, </w:t>
      </w:r>
      <w:r w:rsidR="00A03B79" w:rsidRPr="004377E1">
        <w:rPr>
          <w:rFonts w:asciiTheme="majorBidi" w:eastAsiaTheme="minorEastAsia" w:hAnsiTheme="majorBidi" w:cstheme="majorBidi"/>
          <w:color w:val="000000" w:themeColor="text1"/>
          <w:sz w:val="24"/>
          <w:szCs w:val="24"/>
        </w:rPr>
        <w:t>using</w:t>
      </w:r>
      <w:r w:rsidR="00C64FE6" w:rsidRPr="004377E1">
        <w:rPr>
          <w:rFonts w:asciiTheme="majorBidi" w:eastAsiaTheme="minorEastAsia" w:hAnsiTheme="majorBidi" w:cstheme="majorBidi"/>
          <w:color w:val="000000" w:themeColor="text1"/>
          <w:sz w:val="24"/>
          <w:szCs w:val="24"/>
        </w:rPr>
        <w:t xml:space="preserve"> the Rasch model in a classroom context provides beneficial information regarding a test</w:t>
      </w:r>
      <w:r w:rsidR="008D20CD">
        <w:rPr>
          <w:rFonts w:asciiTheme="majorBidi" w:eastAsiaTheme="minorEastAsia" w:hAnsiTheme="majorBidi" w:cstheme="majorBidi"/>
          <w:color w:val="000000" w:themeColor="text1"/>
          <w:sz w:val="24"/>
          <w:szCs w:val="24"/>
        </w:rPr>
        <w:t>’</w:t>
      </w:r>
      <w:r w:rsidR="00C64FE6" w:rsidRPr="004377E1">
        <w:rPr>
          <w:rFonts w:asciiTheme="majorBidi" w:eastAsiaTheme="minorEastAsia" w:hAnsiTheme="majorBidi" w:cstheme="majorBidi"/>
          <w:color w:val="000000" w:themeColor="text1"/>
          <w:sz w:val="24"/>
          <w:szCs w:val="24"/>
        </w:rPr>
        <w:t>s quality independent of students</w:t>
      </w:r>
      <w:r w:rsidR="008D20CD">
        <w:rPr>
          <w:rFonts w:asciiTheme="majorBidi" w:eastAsiaTheme="minorEastAsia" w:hAnsiTheme="majorBidi" w:cstheme="majorBidi"/>
          <w:color w:val="000000" w:themeColor="text1"/>
          <w:sz w:val="24"/>
          <w:szCs w:val="24"/>
        </w:rPr>
        <w:t>’</w:t>
      </w:r>
      <w:r w:rsidR="00C64FE6" w:rsidRPr="004377E1">
        <w:rPr>
          <w:rFonts w:asciiTheme="majorBidi" w:eastAsiaTheme="minorEastAsia" w:hAnsiTheme="majorBidi" w:cstheme="majorBidi"/>
          <w:color w:val="000000" w:themeColor="text1"/>
          <w:sz w:val="24"/>
          <w:szCs w:val="24"/>
        </w:rPr>
        <w:t xml:space="preserve"> competence. </w:t>
      </w:r>
      <w:r w:rsidR="00E5093B" w:rsidRPr="004377E1">
        <w:rPr>
          <w:rFonts w:asciiTheme="majorBidi" w:eastAsiaTheme="minorEastAsia" w:hAnsiTheme="majorBidi" w:cstheme="majorBidi"/>
          <w:color w:val="000000" w:themeColor="text1"/>
          <w:sz w:val="24"/>
          <w:szCs w:val="24"/>
        </w:rPr>
        <w:t>Moreover, the Rasch analysis empowers test constructors to evaluate the effectiveness of their assessment.</w:t>
      </w:r>
    </w:p>
    <w:p w14:paraId="0544A536" w14:textId="09454728" w:rsidR="005220A9" w:rsidRPr="004377E1" w:rsidRDefault="005220A9" w:rsidP="00DE63C8">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t xml:space="preserve">6.1. Limitations of the </w:t>
      </w:r>
      <w:r w:rsidR="00DE63C8">
        <w:rPr>
          <w:rFonts w:asciiTheme="majorBidi" w:hAnsiTheme="majorBidi" w:cstheme="majorBidi"/>
          <w:iCs/>
          <w:color w:val="000000" w:themeColor="text1"/>
        </w:rPr>
        <w:t>r</w:t>
      </w:r>
      <w:r w:rsidRPr="004377E1">
        <w:rPr>
          <w:rFonts w:asciiTheme="majorBidi" w:hAnsiTheme="majorBidi" w:cstheme="majorBidi"/>
          <w:iCs/>
          <w:color w:val="000000" w:themeColor="text1"/>
        </w:rPr>
        <w:t>esearch</w:t>
      </w:r>
    </w:p>
    <w:p w14:paraId="518B2F28" w14:textId="66B8893D" w:rsidR="005C6A2B" w:rsidRPr="004377E1" w:rsidRDefault="00B71DDA" w:rsidP="00F51310">
      <w:pPr>
        <w:tabs>
          <w:tab w:val="left" w:pos="1901"/>
        </w:tabs>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This paper </w:t>
      </w:r>
      <w:r w:rsidR="00EA2785" w:rsidRPr="004377E1">
        <w:rPr>
          <w:rFonts w:asciiTheme="majorBidi" w:eastAsiaTheme="minorEastAsia" w:hAnsiTheme="majorBidi" w:cstheme="majorBidi"/>
          <w:color w:val="000000" w:themeColor="text1"/>
          <w:sz w:val="24"/>
          <w:szCs w:val="24"/>
        </w:rPr>
        <w:t>examine</w:t>
      </w:r>
      <w:r w:rsidR="00B40B3D" w:rsidRPr="004377E1">
        <w:rPr>
          <w:rFonts w:asciiTheme="majorBidi" w:eastAsiaTheme="minorEastAsia" w:hAnsiTheme="majorBidi" w:cstheme="majorBidi"/>
          <w:color w:val="000000" w:themeColor="text1"/>
          <w:sz w:val="24"/>
          <w:szCs w:val="24"/>
        </w:rPr>
        <w:t>d</w:t>
      </w:r>
      <w:r w:rsidR="00EA2785" w:rsidRPr="004377E1">
        <w:rPr>
          <w:rFonts w:asciiTheme="majorBidi" w:eastAsiaTheme="minorEastAsia" w:hAnsiTheme="majorBidi" w:cstheme="majorBidi"/>
          <w:color w:val="000000" w:themeColor="text1"/>
          <w:sz w:val="24"/>
          <w:szCs w:val="24"/>
        </w:rPr>
        <w:t xml:space="preserve"> the potential for several </w:t>
      </w:r>
      <w:r w:rsidRPr="004377E1">
        <w:rPr>
          <w:rFonts w:asciiTheme="majorBidi" w:eastAsiaTheme="minorEastAsia" w:hAnsiTheme="majorBidi" w:cstheme="majorBidi"/>
          <w:color w:val="000000" w:themeColor="text1"/>
          <w:sz w:val="24"/>
          <w:szCs w:val="24"/>
        </w:rPr>
        <w:t>bottlenecks. One of the bottlenecks is the small number of translation participants wh</w:t>
      </w:r>
      <w:r w:rsidR="00A10F66" w:rsidRPr="004377E1">
        <w:rPr>
          <w:rFonts w:asciiTheme="majorBidi" w:eastAsiaTheme="minorEastAsia" w:hAnsiTheme="majorBidi" w:cstheme="majorBidi"/>
          <w:color w:val="000000" w:themeColor="text1"/>
          <w:sz w:val="24"/>
          <w:szCs w:val="24"/>
        </w:rPr>
        <w:t>o</w:t>
      </w:r>
      <w:r w:rsidRPr="004377E1">
        <w:rPr>
          <w:rFonts w:asciiTheme="majorBidi" w:eastAsiaTheme="minorEastAsia" w:hAnsiTheme="majorBidi" w:cstheme="majorBidi"/>
          <w:color w:val="000000" w:themeColor="text1"/>
          <w:sz w:val="24"/>
          <w:szCs w:val="24"/>
        </w:rPr>
        <w:t xml:space="preserve"> </w:t>
      </w:r>
      <w:proofErr w:type="gramStart"/>
      <w:r w:rsidRPr="004377E1">
        <w:rPr>
          <w:rFonts w:asciiTheme="majorBidi" w:eastAsiaTheme="minorEastAsia" w:hAnsiTheme="majorBidi" w:cstheme="majorBidi"/>
          <w:color w:val="000000" w:themeColor="text1"/>
          <w:sz w:val="24"/>
          <w:szCs w:val="24"/>
        </w:rPr>
        <w:t>partook</w:t>
      </w:r>
      <w:proofErr w:type="gramEnd"/>
      <w:r w:rsidRPr="004377E1">
        <w:rPr>
          <w:rFonts w:asciiTheme="majorBidi" w:eastAsiaTheme="minorEastAsia" w:hAnsiTheme="majorBidi" w:cstheme="majorBidi"/>
          <w:color w:val="000000" w:themeColor="text1"/>
          <w:sz w:val="24"/>
          <w:szCs w:val="24"/>
        </w:rPr>
        <w:t xml:space="preserve"> in this research. </w:t>
      </w:r>
      <w:r w:rsidR="00A03B79" w:rsidRPr="004377E1">
        <w:rPr>
          <w:rFonts w:asciiTheme="majorBidi" w:eastAsiaTheme="minorEastAsia" w:hAnsiTheme="majorBidi" w:cstheme="majorBidi"/>
          <w:color w:val="000000" w:themeColor="text1"/>
          <w:sz w:val="24"/>
          <w:szCs w:val="24"/>
        </w:rPr>
        <w:t xml:space="preserve">This research was </w:t>
      </w:r>
      <w:r w:rsidR="00EA2785" w:rsidRPr="004377E1">
        <w:rPr>
          <w:rFonts w:asciiTheme="majorBidi" w:eastAsiaTheme="minorEastAsia" w:hAnsiTheme="majorBidi" w:cstheme="majorBidi"/>
          <w:color w:val="000000" w:themeColor="text1"/>
          <w:sz w:val="24"/>
          <w:szCs w:val="24"/>
        </w:rPr>
        <w:t>conducted during the COVID-19 pandemic, making it impossible to access many participants</w:t>
      </w:r>
      <w:r w:rsidRPr="004377E1">
        <w:rPr>
          <w:rFonts w:asciiTheme="majorBidi" w:eastAsiaTheme="minorEastAsia" w:hAnsiTheme="majorBidi" w:cstheme="majorBidi"/>
          <w:color w:val="000000" w:themeColor="text1"/>
          <w:sz w:val="24"/>
          <w:szCs w:val="24"/>
        </w:rPr>
        <w:t xml:space="preserve">. Therefore, the </w:t>
      </w:r>
      <w:r w:rsidR="004C144D" w:rsidRPr="004377E1">
        <w:rPr>
          <w:rFonts w:asciiTheme="majorBidi" w:eastAsiaTheme="minorEastAsia" w:hAnsiTheme="majorBidi" w:cstheme="majorBidi"/>
          <w:color w:val="000000" w:themeColor="text1"/>
          <w:sz w:val="24"/>
          <w:szCs w:val="24"/>
        </w:rPr>
        <w:t>data obtained</w:t>
      </w:r>
      <w:r w:rsidRPr="004377E1">
        <w:rPr>
          <w:rFonts w:asciiTheme="majorBidi" w:eastAsiaTheme="minorEastAsia" w:hAnsiTheme="majorBidi" w:cstheme="majorBidi"/>
          <w:color w:val="000000" w:themeColor="text1"/>
          <w:sz w:val="24"/>
          <w:szCs w:val="24"/>
        </w:rPr>
        <w:t xml:space="preserve"> may </w:t>
      </w:r>
      <w:r w:rsidR="005C6A2B" w:rsidRPr="004377E1">
        <w:rPr>
          <w:rFonts w:asciiTheme="majorBidi" w:eastAsiaTheme="minorEastAsia" w:hAnsiTheme="majorBidi" w:cstheme="majorBidi"/>
          <w:color w:val="000000" w:themeColor="text1"/>
          <w:sz w:val="24"/>
          <w:szCs w:val="24"/>
        </w:rPr>
        <w:t xml:space="preserve">need to be more precise </w:t>
      </w:r>
      <w:r w:rsidR="00EA2785" w:rsidRPr="004377E1">
        <w:rPr>
          <w:rFonts w:asciiTheme="majorBidi" w:eastAsiaTheme="minorEastAsia" w:hAnsiTheme="majorBidi" w:cstheme="majorBidi"/>
          <w:color w:val="000000" w:themeColor="text1"/>
          <w:sz w:val="24"/>
          <w:szCs w:val="24"/>
        </w:rPr>
        <w:t>when</w:t>
      </w:r>
      <w:r w:rsidRPr="004377E1">
        <w:rPr>
          <w:rFonts w:asciiTheme="majorBidi" w:eastAsiaTheme="minorEastAsia" w:hAnsiTheme="majorBidi" w:cstheme="majorBidi"/>
          <w:color w:val="000000" w:themeColor="text1"/>
          <w:sz w:val="24"/>
          <w:szCs w:val="24"/>
        </w:rPr>
        <w:t xml:space="preserve"> compared to </w:t>
      </w:r>
      <w:r w:rsidR="00EA2785" w:rsidRPr="004377E1">
        <w:rPr>
          <w:rFonts w:asciiTheme="majorBidi" w:eastAsiaTheme="minorEastAsia" w:hAnsiTheme="majorBidi" w:cstheme="majorBidi"/>
          <w:color w:val="000000" w:themeColor="text1"/>
          <w:sz w:val="24"/>
          <w:szCs w:val="24"/>
        </w:rPr>
        <w:t>data from many participants, as it may be affected by incorrectly ordered parameters (Chen et al.</w:t>
      </w:r>
      <w:r w:rsidR="008208C7" w:rsidRPr="004377E1">
        <w:rPr>
          <w:rFonts w:asciiTheme="majorBidi" w:eastAsiaTheme="minorEastAsia" w:hAnsiTheme="majorBidi" w:cstheme="majorBidi"/>
          <w:color w:val="000000" w:themeColor="text1"/>
          <w:sz w:val="24"/>
          <w:szCs w:val="24"/>
        </w:rPr>
        <w:t xml:space="preserve"> 2013)</w:t>
      </w:r>
      <w:r w:rsidRPr="004377E1">
        <w:rPr>
          <w:rFonts w:asciiTheme="majorBidi" w:eastAsiaTheme="minorEastAsia" w:hAnsiTheme="majorBidi" w:cstheme="majorBidi"/>
          <w:color w:val="000000" w:themeColor="text1"/>
          <w:sz w:val="24"/>
          <w:szCs w:val="24"/>
        </w:rPr>
        <w:t xml:space="preserve">. </w:t>
      </w:r>
      <w:r w:rsidR="009D6DD3" w:rsidRPr="004377E1">
        <w:rPr>
          <w:rFonts w:asciiTheme="majorBidi" w:eastAsiaTheme="minorEastAsia" w:hAnsiTheme="majorBidi" w:cstheme="majorBidi"/>
          <w:color w:val="000000" w:themeColor="text1"/>
          <w:sz w:val="24"/>
          <w:szCs w:val="24"/>
        </w:rPr>
        <w:t>Besides, t</w:t>
      </w:r>
      <w:r w:rsidRPr="004377E1">
        <w:rPr>
          <w:rFonts w:asciiTheme="majorBidi" w:eastAsiaTheme="minorEastAsia" w:hAnsiTheme="majorBidi" w:cstheme="majorBidi"/>
          <w:color w:val="000000" w:themeColor="text1"/>
          <w:sz w:val="24"/>
          <w:szCs w:val="24"/>
        </w:rPr>
        <w:t xml:space="preserve">he translation MCQ task was virtually done (not in </w:t>
      </w:r>
      <w:r w:rsidR="00A03B79" w:rsidRPr="004377E1">
        <w:rPr>
          <w:rFonts w:asciiTheme="majorBidi" w:eastAsiaTheme="minorEastAsia" w:hAnsiTheme="majorBidi" w:cstheme="majorBidi"/>
          <w:color w:val="000000" w:themeColor="text1"/>
          <w:sz w:val="24"/>
          <w:szCs w:val="24"/>
        </w:rPr>
        <w:t>real life</w:t>
      </w:r>
      <w:r w:rsidRPr="004377E1">
        <w:rPr>
          <w:rFonts w:asciiTheme="majorBidi" w:eastAsiaTheme="minorEastAsia" w:hAnsiTheme="majorBidi" w:cstheme="majorBidi"/>
          <w:color w:val="000000" w:themeColor="text1"/>
          <w:sz w:val="24"/>
          <w:szCs w:val="24"/>
        </w:rPr>
        <w:t>)</w:t>
      </w:r>
      <w:r w:rsidR="00A10F66" w:rsidRPr="004377E1">
        <w:rPr>
          <w:rFonts w:asciiTheme="majorBidi" w:eastAsiaTheme="minorEastAsia" w:hAnsiTheme="majorBidi" w:cstheme="majorBidi"/>
          <w:color w:val="000000" w:themeColor="text1"/>
          <w:sz w:val="24"/>
          <w:szCs w:val="24"/>
        </w:rPr>
        <w:t>. T</w:t>
      </w:r>
      <w:r w:rsidRPr="004377E1">
        <w:rPr>
          <w:rFonts w:asciiTheme="majorBidi" w:eastAsiaTheme="minorEastAsia" w:hAnsiTheme="majorBidi" w:cstheme="majorBidi"/>
          <w:color w:val="000000" w:themeColor="text1"/>
          <w:sz w:val="24"/>
          <w:szCs w:val="24"/>
        </w:rPr>
        <w:t xml:space="preserve">he researchers </w:t>
      </w:r>
      <w:r w:rsidR="00A10F66" w:rsidRPr="004377E1">
        <w:rPr>
          <w:rFonts w:asciiTheme="majorBidi" w:eastAsiaTheme="minorEastAsia" w:hAnsiTheme="majorBidi" w:cstheme="majorBidi"/>
          <w:color w:val="000000" w:themeColor="text1"/>
          <w:sz w:val="24"/>
          <w:szCs w:val="24"/>
        </w:rPr>
        <w:t>could not</w:t>
      </w:r>
      <w:r w:rsidRPr="004377E1">
        <w:rPr>
          <w:rFonts w:asciiTheme="majorBidi" w:eastAsiaTheme="minorEastAsia" w:hAnsiTheme="majorBidi" w:cstheme="majorBidi"/>
          <w:color w:val="000000" w:themeColor="text1"/>
          <w:sz w:val="24"/>
          <w:szCs w:val="24"/>
        </w:rPr>
        <w:t xml:space="preserve"> control the participants</w:t>
      </w:r>
      <w:r w:rsidR="008D20CD">
        <w:rPr>
          <w:rFonts w:asciiTheme="majorBidi" w:eastAsiaTheme="minorEastAsia" w:hAnsiTheme="majorBidi" w:cstheme="majorBidi"/>
          <w:color w:val="000000" w:themeColor="text1"/>
          <w:sz w:val="24"/>
          <w:szCs w:val="24"/>
        </w:rPr>
        <w:t>’</w:t>
      </w:r>
      <w:r w:rsidR="00107A73" w:rsidRPr="004377E1">
        <w:rPr>
          <w:rFonts w:asciiTheme="majorBidi" w:eastAsiaTheme="minorEastAsia" w:hAnsiTheme="majorBidi" w:cstheme="majorBidi"/>
          <w:color w:val="000000" w:themeColor="text1"/>
          <w:sz w:val="24"/>
          <w:szCs w:val="24"/>
        </w:rPr>
        <w:t xml:space="preserve"> behaviors (</w:t>
      </w:r>
      <w:r w:rsidR="006A25A0" w:rsidRPr="004377E1">
        <w:rPr>
          <w:rFonts w:asciiTheme="majorBidi" w:eastAsiaTheme="minorEastAsia" w:hAnsiTheme="majorBidi" w:cstheme="majorBidi"/>
          <w:color w:val="000000" w:themeColor="text1"/>
          <w:sz w:val="24"/>
          <w:szCs w:val="24"/>
        </w:rPr>
        <w:t xml:space="preserve">such as cheating or consulting) to remove any moderator variables, including offline and </w:t>
      </w:r>
      <w:r w:rsidRPr="004377E1">
        <w:rPr>
          <w:rFonts w:asciiTheme="majorBidi" w:eastAsiaTheme="minorEastAsia" w:hAnsiTheme="majorBidi" w:cstheme="majorBidi"/>
          <w:color w:val="000000" w:themeColor="text1"/>
          <w:sz w:val="24"/>
          <w:szCs w:val="24"/>
        </w:rPr>
        <w:t xml:space="preserve">online dictionaries. </w:t>
      </w:r>
      <w:r w:rsidR="009051B0" w:rsidRPr="004377E1">
        <w:rPr>
          <w:rFonts w:asciiTheme="majorBidi" w:eastAsiaTheme="minorEastAsia" w:hAnsiTheme="majorBidi" w:cstheme="majorBidi"/>
          <w:color w:val="000000" w:themeColor="text1"/>
          <w:sz w:val="24"/>
          <w:szCs w:val="24"/>
        </w:rPr>
        <w:t xml:space="preserve">Another bottleneck is that a researcher must have </w:t>
      </w:r>
      <w:r w:rsidR="005C6A2B" w:rsidRPr="004377E1">
        <w:rPr>
          <w:rFonts w:asciiTheme="majorBidi" w:eastAsiaTheme="minorEastAsia" w:hAnsiTheme="majorBidi" w:cstheme="majorBidi"/>
          <w:color w:val="000000" w:themeColor="text1"/>
          <w:sz w:val="24"/>
          <w:szCs w:val="24"/>
        </w:rPr>
        <w:t xml:space="preserve">adequate knowledge of statistical software packages such as STATA, </w:t>
      </w:r>
      <w:proofErr w:type="spellStart"/>
      <w:r w:rsidR="005C6A2B" w:rsidRPr="004377E1">
        <w:rPr>
          <w:rFonts w:asciiTheme="majorBidi" w:eastAsiaTheme="minorEastAsia" w:hAnsiTheme="majorBidi" w:cstheme="majorBidi"/>
          <w:color w:val="000000" w:themeColor="text1"/>
          <w:sz w:val="24"/>
          <w:szCs w:val="24"/>
        </w:rPr>
        <w:t>Winsteps</w:t>
      </w:r>
      <w:proofErr w:type="spellEnd"/>
      <w:r w:rsidR="005C6A2B" w:rsidRPr="004377E1">
        <w:rPr>
          <w:rFonts w:asciiTheme="majorBidi" w:eastAsiaTheme="minorEastAsia" w:hAnsiTheme="majorBidi" w:cstheme="majorBidi"/>
          <w:color w:val="000000" w:themeColor="text1"/>
          <w:sz w:val="24"/>
          <w:szCs w:val="24"/>
        </w:rPr>
        <w:t xml:space="preserve">, and R </w:t>
      </w:r>
      <w:r w:rsidR="00F51310" w:rsidRPr="004377E1">
        <w:rPr>
          <w:rFonts w:asciiTheme="majorBidi" w:eastAsiaTheme="minorEastAsia" w:hAnsiTheme="majorBidi" w:cstheme="majorBidi"/>
          <w:color w:val="000000" w:themeColor="text1"/>
          <w:sz w:val="24"/>
          <w:szCs w:val="24"/>
        </w:rPr>
        <w:t>to provide and interpret Rasch</w:t>
      </w:r>
      <w:r w:rsidR="008D20CD">
        <w:rPr>
          <w:rFonts w:asciiTheme="majorBidi" w:eastAsiaTheme="minorEastAsia" w:hAnsiTheme="majorBidi" w:cstheme="majorBidi"/>
          <w:color w:val="000000" w:themeColor="text1"/>
          <w:sz w:val="24"/>
          <w:szCs w:val="24"/>
        </w:rPr>
        <w:t>’</w:t>
      </w:r>
      <w:r w:rsidR="00F51310" w:rsidRPr="004377E1">
        <w:rPr>
          <w:rFonts w:asciiTheme="majorBidi" w:eastAsiaTheme="minorEastAsia" w:hAnsiTheme="majorBidi" w:cstheme="majorBidi"/>
          <w:color w:val="000000" w:themeColor="text1"/>
          <w:sz w:val="24"/>
          <w:szCs w:val="24"/>
        </w:rPr>
        <w:t>s data precisely</w:t>
      </w:r>
      <w:r w:rsidR="009051B0" w:rsidRPr="004377E1">
        <w:rPr>
          <w:rFonts w:asciiTheme="majorBidi" w:eastAsiaTheme="minorEastAsia" w:hAnsiTheme="majorBidi" w:cstheme="majorBidi"/>
          <w:color w:val="000000" w:themeColor="text1"/>
          <w:sz w:val="24"/>
          <w:szCs w:val="24"/>
        </w:rPr>
        <w:t>.</w:t>
      </w:r>
    </w:p>
    <w:p w14:paraId="40F9E063" w14:textId="6794A80D" w:rsidR="007A3B18" w:rsidRPr="004377E1" w:rsidRDefault="00A2237E" w:rsidP="00DE63C8">
      <w:pPr>
        <w:pStyle w:val="Nadpis2"/>
        <w:spacing w:before="280" w:after="280"/>
        <w:ind w:left="850" w:hanging="425"/>
        <w:rPr>
          <w:rFonts w:asciiTheme="majorBidi" w:hAnsiTheme="majorBidi" w:cstheme="majorBidi"/>
          <w:i w:val="0"/>
          <w:iCs/>
          <w:color w:val="000000" w:themeColor="text1"/>
        </w:rPr>
      </w:pPr>
      <w:r w:rsidRPr="004377E1">
        <w:rPr>
          <w:rFonts w:asciiTheme="majorBidi" w:hAnsiTheme="majorBidi" w:cstheme="majorBidi"/>
          <w:iCs/>
          <w:color w:val="000000" w:themeColor="text1"/>
        </w:rPr>
        <w:lastRenderedPageBreak/>
        <w:t xml:space="preserve">6.2. </w:t>
      </w:r>
      <w:r w:rsidR="00EA2785" w:rsidRPr="004377E1">
        <w:rPr>
          <w:rFonts w:asciiTheme="majorBidi" w:hAnsiTheme="majorBidi" w:cstheme="majorBidi"/>
          <w:iCs/>
          <w:color w:val="000000" w:themeColor="text1"/>
        </w:rPr>
        <w:t>Implications</w:t>
      </w:r>
      <w:r w:rsidRPr="004377E1">
        <w:rPr>
          <w:rFonts w:asciiTheme="majorBidi" w:hAnsiTheme="majorBidi" w:cstheme="majorBidi"/>
          <w:iCs/>
          <w:color w:val="000000" w:themeColor="text1"/>
        </w:rPr>
        <w:t xml:space="preserve"> of the </w:t>
      </w:r>
      <w:r w:rsidR="00DE63C8">
        <w:rPr>
          <w:rFonts w:asciiTheme="majorBidi" w:hAnsiTheme="majorBidi" w:cstheme="majorBidi"/>
          <w:iCs/>
          <w:color w:val="000000" w:themeColor="text1"/>
        </w:rPr>
        <w:t>r</w:t>
      </w:r>
      <w:r w:rsidRPr="004377E1">
        <w:rPr>
          <w:rFonts w:asciiTheme="majorBidi" w:hAnsiTheme="majorBidi" w:cstheme="majorBidi"/>
          <w:iCs/>
          <w:color w:val="000000" w:themeColor="text1"/>
        </w:rPr>
        <w:t xml:space="preserve">esearch </w:t>
      </w:r>
    </w:p>
    <w:p w14:paraId="4259F006" w14:textId="4CCD8FB1" w:rsidR="009F6A7A" w:rsidRPr="004377E1" w:rsidRDefault="007A3B18" w:rsidP="007A50C8">
      <w:pPr>
        <w:tabs>
          <w:tab w:val="left" w:pos="1901"/>
        </w:tabs>
        <w:jc w:val="both"/>
        <w:rPr>
          <w:rFonts w:asciiTheme="majorBidi" w:eastAsiaTheme="minorEastAsia" w:hAnsiTheme="majorBidi" w:cstheme="majorBidi"/>
          <w:color w:val="000000" w:themeColor="text1"/>
          <w:sz w:val="24"/>
          <w:szCs w:val="24"/>
        </w:rPr>
      </w:pPr>
      <w:r w:rsidRPr="004377E1">
        <w:rPr>
          <w:rFonts w:asciiTheme="majorBidi" w:eastAsiaTheme="minorEastAsia" w:hAnsiTheme="majorBidi" w:cstheme="majorBidi"/>
          <w:color w:val="000000" w:themeColor="text1"/>
          <w:sz w:val="24"/>
          <w:szCs w:val="24"/>
        </w:rPr>
        <w:t xml:space="preserve">Unlike translation scoring methods/rubrics following the principles and </w:t>
      </w:r>
      <w:r w:rsidR="005C6A2B" w:rsidRPr="004377E1">
        <w:rPr>
          <w:rFonts w:asciiTheme="majorBidi" w:eastAsiaTheme="minorEastAsia" w:hAnsiTheme="majorBidi" w:cstheme="majorBidi"/>
          <w:color w:val="000000" w:themeColor="text1"/>
          <w:sz w:val="24"/>
          <w:szCs w:val="24"/>
        </w:rPr>
        <w:t>regulations</w:t>
      </w:r>
      <w:r w:rsidRPr="004377E1">
        <w:rPr>
          <w:rFonts w:asciiTheme="majorBidi" w:eastAsiaTheme="minorEastAsia" w:hAnsiTheme="majorBidi" w:cstheme="majorBidi"/>
          <w:color w:val="000000" w:themeColor="text1"/>
          <w:sz w:val="24"/>
          <w:szCs w:val="24"/>
        </w:rPr>
        <w:t xml:space="preserve"> of CTT</w:t>
      </w:r>
      <w:r w:rsidR="005C6A2B" w:rsidRPr="004377E1">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such </w:t>
      </w:r>
      <w:r w:rsidR="00D820B9" w:rsidRPr="004377E1">
        <w:rPr>
          <w:rFonts w:asciiTheme="majorBidi" w:eastAsiaTheme="minorEastAsia" w:hAnsiTheme="majorBidi" w:cstheme="majorBidi"/>
          <w:color w:val="000000" w:themeColor="text1"/>
          <w:sz w:val="24"/>
          <w:szCs w:val="24"/>
        </w:rPr>
        <w:t xml:space="preserve">as </w:t>
      </w:r>
      <w:r w:rsidRPr="004377E1">
        <w:rPr>
          <w:rFonts w:asciiTheme="majorBidi" w:eastAsiaTheme="minorEastAsia" w:hAnsiTheme="majorBidi" w:cstheme="majorBidi"/>
          <w:color w:val="000000" w:themeColor="text1"/>
          <w:sz w:val="24"/>
          <w:szCs w:val="24"/>
        </w:rPr>
        <w:t>holistic translation scoring (an intuitive-impressionistic method), analytic method (based on a matrix of error levels and types), and preselected items evaluation (PIE) method (</w:t>
      </w:r>
      <w:r w:rsidR="00D820B9" w:rsidRPr="004377E1">
        <w:rPr>
          <w:rFonts w:asciiTheme="majorBidi" w:eastAsiaTheme="minorEastAsia" w:hAnsiTheme="majorBidi" w:cstheme="majorBidi"/>
          <w:color w:val="000000" w:themeColor="text1"/>
          <w:sz w:val="24"/>
          <w:szCs w:val="24"/>
        </w:rPr>
        <w:t>based on</w:t>
      </w:r>
      <w:r w:rsidRPr="004377E1">
        <w:rPr>
          <w:rFonts w:asciiTheme="majorBidi" w:eastAsiaTheme="minorEastAsia" w:hAnsiTheme="majorBidi" w:cstheme="majorBidi"/>
          <w:color w:val="000000" w:themeColor="text1"/>
          <w:sz w:val="24"/>
          <w:szCs w:val="24"/>
        </w:rPr>
        <w:t xml:space="preserve"> traditional p-value and d-index), the application of the Rasch analysis in translation scoring</w:t>
      </w:r>
      <w:r w:rsidR="00D820B9" w:rsidRPr="004377E1">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in particular</w:t>
      </w:r>
      <w:r w:rsidR="00D820B9" w:rsidRPr="004377E1">
        <w:rPr>
          <w:rFonts w:asciiTheme="majorBidi" w:eastAsiaTheme="minorEastAsia" w:hAnsiTheme="majorBidi" w:cstheme="majorBidi"/>
          <w:color w:val="000000" w:themeColor="text1"/>
          <w:sz w:val="24"/>
          <w:szCs w:val="24"/>
        </w:rPr>
        <w:t>,</w:t>
      </w:r>
      <w:r w:rsidRPr="004377E1">
        <w:rPr>
          <w:rFonts w:asciiTheme="majorBidi" w:eastAsiaTheme="minorEastAsia" w:hAnsiTheme="majorBidi" w:cstheme="majorBidi"/>
          <w:color w:val="000000" w:themeColor="text1"/>
          <w:sz w:val="24"/>
          <w:szCs w:val="24"/>
        </w:rPr>
        <w:t xml:space="preserve"> and </w:t>
      </w:r>
      <w:r w:rsidR="00973E0B" w:rsidRPr="004377E1">
        <w:rPr>
          <w:rFonts w:asciiTheme="majorBidi" w:eastAsiaTheme="minorEastAsia" w:hAnsiTheme="majorBidi" w:cstheme="majorBidi"/>
          <w:color w:val="000000" w:themeColor="text1"/>
          <w:sz w:val="24"/>
          <w:szCs w:val="24"/>
        </w:rPr>
        <w:t>IRT</w:t>
      </w:r>
      <w:r w:rsidR="00D820B9" w:rsidRPr="004377E1">
        <w:rPr>
          <w:rFonts w:asciiTheme="majorBidi" w:eastAsiaTheme="minorEastAsia" w:hAnsiTheme="majorBidi" w:cstheme="majorBidi"/>
          <w:color w:val="000000" w:themeColor="text1"/>
          <w:sz w:val="24"/>
          <w:szCs w:val="24"/>
        </w:rPr>
        <w:t>, in general,</w:t>
      </w:r>
      <w:r w:rsidRPr="004377E1">
        <w:rPr>
          <w:rFonts w:asciiTheme="majorBidi" w:eastAsiaTheme="minorEastAsia" w:hAnsiTheme="majorBidi" w:cstheme="majorBidi"/>
          <w:color w:val="000000" w:themeColor="text1"/>
          <w:sz w:val="24"/>
          <w:szCs w:val="24"/>
        </w:rPr>
        <w:t xml:space="preserve"> will provide accurate scoring results. For instance, the Rasch model has the potential to be applied in the optimized version of the preselected items evaluation (OPIE) method. The general principles of the OPIE method follow IRT (</w:t>
      </w:r>
      <w:r w:rsidR="000B1170" w:rsidRPr="004377E1">
        <w:rPr>
          <w:rFonts w:asciiTheme="majorBidi" w:eastAsiaTheme="minorEastAsia" w:hAnsiTheme="majorBidi" w:cstheme="majorBidi"/>
          <w:color w:val="000000" w:themeColor="text1"/>
          <w:sz w:val="24"/>
          <w:szCs w:val="24"/>
        </w:rPr>
        <w:t>Akbari et al. 2025</w:t>
      </w:r>
      <w:r w:rsidRPr="004377E1">
        <w:rPr>
          <w:rFonts w:asciiTheme="majorBidi" w:eastAsiaTheme="minorEastAsia" w:hAnsiTheme="majorBidi" w:cstheme="majorBidi"/>
          <w:color w:val="000000" w:themeColor="text1"/>
          <w:sz w:val="24"/>
          <w:szCs w:val="24"/>
        </w:rPr>
        <w:t>)</w:t>
      </w:r>
      <w:r w:rsidR="000A2F1D" w:rsidRPr="004377E1">
        <w:rPr>
          <w:rFonts w:asciiTheme="majorBidi" w:eastAsiaTheme="minorEastAsia" w:hAnsiTheme="majorBidi" w:cstheme="majorBidi"/>
          <w:color w:val="000000" w:themeColor="text1"/>
          <w:sz w:val="24"/>
          <w:szCs w:val="24"/>
        </w:rPr>
        <w:t xml:space="preserve">. </w:t>
      </w:r>
      <w:r w:rsidR="001931A9" w:rsidRPr="004377E1">
        <w:rPr>
          <w:rFonts w:asciiTheme="majorBidi" w:eastAsiaTheme="minorEastAsia" w:hAnsiTheme="majorBidi" w:cstheme="majorBidi"/>
          <w:color w:val="000000" w:themeColor="text1"/>
          <w:sz w:val="24"/>
          <w:szCs w:val="24"/>
        </w:rPr>
        <w:t>OPIE calculates the degree of an item</w:t>
      </w:r>
      <w:r w:rsidR="008D20CD">
        <w:rPr>
          <w:rFonts w:asciiTheme="majorBidi" w:eastAsiaTheme="minorEastAsia" w:hAnsiTheme="majorBidi" w:cstheme="majorBidi"/>
          <w:color w:val="000000" w:themeColor="text1"/>
          <w:sz w:val="24"/>
          <w:szCs w:val="24"/>
        </w:rPr>
        <w:t>’</w:t>
      </w:r>
      <w:r w:rsidR="001931A9" w:rsidRPr="004377E1">
        <w:rPr>
          <w:rFonts w:asciiTheme="majorBidi" w:eastAsiaTheme="minorEastAsia" w:hAnsiTheme="majorBidi" w:cstheme="majorBidi"/>
          <w:color w:val="000000" w:themeColor="text1"/>
          <w:sz w:val="24"/>
          <w:szCs w:val="24"/>
        </w:rPr>
        <w:t>s difficulty based on Feld</w:t>
      </w:r>
      <w:r w:rsidR="00D820B9" w:rsidRPr="004377E1">
        <w:rPr>
          <w:rFonts w:asciiTheme="majorBidi" w:eastAsiaTheme="minorEastAsia" w:hAnsiTheme="majorBidi" w:cstheme="majorBidi"/>
          <w:color w:val="000000" w:themeColor="text1"/>
          <w:sz w:val="24"/>
          <w:szCs w:val="24"/>
        </w:rPr>
        <w:t>t</w:t>
      </w:r>
      <w:r w:rsidR="008D20CD">
        <w:rPr>
          <w:rFonts w:asciiTheme="majorBidi" w:eastAsiaTheme="minorEastAsia" w:hAnsiTheme="majorBidi" w:cstheme="majorBidi"/>
          <w:color w:val="000000" w:themeColor="text1"/>
          <w:sz w:val="24"/>
          <w:szCs w:val="24"/>
        </w:rPr>
        <w:t>’</w:t>
      </w:r>
      <w:r w:rsidR="001931A9" w:rsidRPr="004377E1">
        <w:rPr>
          <w:rFonts w:asciiTheme="majorBidi" w:eastAsiaTheme="minorEastAsia" w:hAnsiTheme="majorBidi" w:cstheme="majorBidi"/>
          <w:color w:val="000000" w:themeColor="text1"/>
          <w:sz w:val="24"/>
          <w:szCs w:val="24"/>
        </w:rPr>
        <w:t xml:space="preserve">s </w:t>
      </w:r>
      <w:proofErr w:type="spellStart"/>
      <w:r w:rsidR="001931A9" w:rsidRPr="004377E1">
        <w:rPr>
          <w:rFonts w:asciiTheme="majorBidi" w:eastAsiaTheme="minorEastAsia" w:hAnsiTheme="majorBidi" w:cstheme="majorBidi"/>
          <w:color w:val="000000" w:themeColor="text1"/>
          <w:sz w:val="24"/>
          <w:szCs w:val="24"/>
        </w:rPr>
        <w:t>p</w:t>
      </w:r>
      <w:r w:rsidR="001931A9" w:rsidRPr="004377E1">
        <w:rPr>
          <w:rFonts w:asciiTheme="majorBidi" w:eastAsiaTheme="minorEastAsia" w:hAnsiTheme="majorBidi" w:cstheme="majorBidi"/>
          <w:color w:val="000000" w:themeColor="text1"/>
          <w:sz w:val="24"/>
          <w:szCs w:val="24"/>
          <w:vertAlign w:val="subscript"/>
        </w:rPr>
        <w:t>G</w:t>
      </w:r>
      <w:proofErr w:type="spellEnd"/>
      <w:r w:rsidR="001931A9" w:rsidRPr="004377E1">
        <w:rPr>
          <w:rFonts w:asciiTheme="majorBidi" w:eastAsiaTheme="minorEastAsia" w:hAnsiTheme="majorBidi" w:cstheme="majorBidi"/>
          <w:color w:val="000000" w:themeColor="text1"/>
          <w:sz w:val="24"/>
          <w:szCs w:val="24"/>
        </w:rPr>
        <w:t xml:space="preserve">-value (0.55≤ </w:t>
      </w:r>
      <w:proofErr w:type="spellStart"/>
      <w:r w:rsidR="001931A9" w:rsidRPr="004377E1">
        <w:rPr>
          <w:rFonts w:asciiTheme="majorBidi" w:eastAsiaTheme="minorEastAsia" w:hAnsiTheme="majorBidi" w:cstheme="majorBidi"/>
          <w:color w:val="000000" w:themeColor="text1"/>
          <w:sz w:val="24"/>
          <w:szCs w:val="24"/>
        </w:rPr>
        <w:t>p</w:t>
      </w:r>
      <w:r w:rsidR="001931A9" w:rsidRPr="004377E1">
        <w:rPr>
          <w:rFonts w:asciiTheme="majorBidi" w:eastAsiaTheme="minorEastAsia" w:hAnsiTheme="majorBidi" w:cstheme="majorBidi"/>
          <w:color w:val="000000" w:themeColor="text1"/>
          <w:sz w:val="24"/>
          <w:szCs w:val="24"/>
          <w:vertAlign w:val="subscript"/>
        </w:rPr>
        <w:t>G</w:t>
      </w:r>
      <w:proofErr w:type="spellEnd"/>
      <w:r w:rsidR="001931A9" w:rsidRPr="004377E1">
        <w:rPr>
          <w:rFonts w:asciiTheme="majorBidi" w:eastAsiaTheme="minorEastAsia" w:hAnsiTheme="majorBidi" w:cstheme="majorBidi"/>
          <w:color w:val="000000" w:themeColor="text1"/>
          <w:sz w:val="24"/>
          <w:szCs w:val="24"/>
        </w:rPr>
        <w:t xml:space="preserve">-value ≤ 0.67), </w:t>
      </w:r>
      <w:r w:rsidR="00E51660" w:rsidRPr="004377E1">
        <w:rPr>
          <w:rFonts w:asciiTheme="majorBidi" w:eastAsiaTheme="minorEastAsia" w:hAnsiTheme="majorBidi" w:cstheme="majorBidi"/>
          <w:color w:val="000000" w:themeColor="text1"/>
          <w:sz w:val="24"/>
          <w:szCs w:val="24"/>
        </w:rPr>
        <w:t>taking</w:t>
      </w:r>
      <w:r w:rsidR="001931A9" w:rsidRPr="004377E1">
        <w:rPr>
          <w:rFonts w:asciiTheme="majorBidi" w:eastAsiaTheme="minorEastAsia" w:hAnsiTheme="majorBidi" w:cstheme="majorBidi"/>
          <w:color w:val="000000" w:themeColor="text1"/>
          <w:sz w:val="24"/>
          <w:szCs w:val="24"/>
        </w:rPr>
        <w:t xml:space="preserve"> the guessing parameter into account. However, the application of Rasch </w:t>
      </w:r>
      <w:r w:rsidR="00127641" w:rsidRPr="004377E1">
        <w:rPr>
          <w:rFonts w:asciiTheme="majorBidi" w:eastAsiaTheme="minorEastAsia" w:hAnsiTheme="majorBidi" w:cstheme="majorBidi"/>
          <w:color w:val="000000" w:themeColor="text1"/>
          <w:sz w:val="24"/>
          <w:szCs w:val="24"/>
        </w:rPr>
        <w:t>fit</w:t>
      </w:r>
      <w:r w:rsidR="001931A9" w:rsidRPr="004377E1">
        <w:rPr>
          <w:rFonts w:asciiTheme="majorBidi" w:eastAsiaTheme="minorEastAsia" w:hAnsiTheme="majorBidi" w:cstheme="majorBidi"/>
          <w:color w:val="000000" w:themeColor="text1"/>
          <w:sz w:val="24"/>
          <w:szCs w:val="24"/>
        </w:rPr>
        <w:t xml:space="preserve"> statistics </w:t>
      </w:r>
      <w:r w:rsidR="00894321" w:rsidRPr="004377E1">
        <w:rPr>
          <w:rFonts w:asciiTheme="majorBidi" w:eastAsiaTheme="minorEastAsia" w:hAnsiTheme="majorBidi" w:cstheme="majorBidi"/>
          <w:color w:val="000000" w:themeColor="text1"/>
          <w:sz w:val="24"/>
          <w:szCs w:val="24"/>
        </w:rPr>
        <w:t>facilitates the achievement of</w:t>
      </w:r>
      <w:r w:rsidR="001931A9" w:rsidRPr="004377E1">
        <w:rPr>
          <w:rFonts w:asciiTheme="majorBidi" w:eastAsiaTheme="minorEastAsia" w:hAnsiTheme="majorBidi" w:cstheme="majorBidi"/>
          <w:color w:val="000000" w:themeColor="text1"/>
          <w:sz w:val="24"/>
          <w:szCs w:val="24"/>
        </w:rPr>
        <w:t xml:space="preserve"> accurate results</w:t>
      </w:r>
      <w:r w:rsidR="0032018A" w:rsidRPr="004377E1">
        <w:rPr>
          <w:rFonts w:asciiTheme="majorBidi" w:eastAsiaTheme="minorEastAsia" w:hAnsiTheme="majorBidi" w:cstheme="majorBidi"/>
          <w:color w:val="000000" w:themeColor="text1"/>
          <w:sz w:val="24"/>
          <w:szCs w:val="24"/>
        </w:rPr>
        <w:t xml:space="preserve"> in the OPIE method</w:t>
      </w:r>
      <w:r w:rsidR="001931A9" w:rsidRPr="004377E1">
        <w:rPr>
          <w:rFonts w:asciiTheme="majorBidi" w:eastAsiaTheme="minorEastAsia" w:hAnsiTheme="majorBidi" w:cstheme="majorBidi"/>
          <w:color w:val="000000" w:themeColor="text1"/>
          <w:sz w:val="24"/>
          <w:szCs w:val="24"/>
        </w:rPr>
        <w:t xml:space="preserve">. </w:t>
      </w:r>
      <w:r w:rsidR="004D0444" w:rsidRPr="004377E1">
        <w:rPr>
          <w:rFonts w:asciiTheme="majorBidi" w:eastAsiaTheme="minorEastAsia" w:hAnsiTheme="majorBidi" w:cstheme="majorBidi"/>
          <w:color w:val="000000" w:themeColor="text1"/>
          <w:sz w:val="24"/>
          <w:szCs w:val="24"/>
        </w:rPr>
        <w:t xml:space="preserve">Additionally, </w:t>
      </w:r>
      <w:proofErr w:type="spellStart"/>
      <w:r w:rsidR="004D0444" w:rsidRPr="004377E1">
        <w:rPr>
          <w:rFonts w:asciiTheme="majorBidi" w:eastAsiaTheme="minorEastAsia" w:hAnsiTheme="majorBidi" w:cstheme="majorBidi"/>
          <w:color w:val="000000" w:themeColor="text1"/>
          <w:sz w:val="24"/>
          <w:szCs w:val="24"/>
        </w:rPr>
        <w:t>unidimensionality</w:t>
      </w:r>
      <w:proofErr w:type="spellEnd"/>
      <w:r w:rsidR="004D0444" w:rsidRPr="004377E1">
        <w:rPr>
          <w:rFonts w:asciiTheme="majorBidi" w:eastAsiaTheme="minorEastAsia" w:hAnsiTheme="majorBidi" w:cstheme="majorBidi"/>
          <w:color w:val="000000" w:themeColor="text1"/>
          <w:sz w:val="24"/>
          <w:szCs w:val="24"/>
        </w:rPr>
        <w:t xml:space="preserve"> </w:t>
      </w:r>
      <w:proofErr w:type="gramStart"/>
      <w:r w:rsidR="004D0444" w:rsidRPr="004377E1">
        <w:rPr>
          <w:rFonts w:asciiTheme="majorBidi" w:eastAsiaTheme="minorEastAsia" w:hAnsiTheme="majorBidi" w:cstheme="majorBidi"/>
          <w:color w:val="000000" w:themeColor="text1"/>
          <w:sz w:val="24"/>
          <w:szCs w:val="24"/>
        </w:rPr>
        <w:t>and item</w:t>
      </w:r>
      <w:proofErr w:type="gramEnd"/>
      <w:r w:rsidR="004D0444" w:rsidRPr="004377E1">
        <w:rPr>
          <w:rFonts w:asciiTheme="majorBidi" w:eastAsiaTheme="minorEastAsia" w:hAnsiTheme="majorBidi" w:cstheme="majorBidi"/>
          <w:color w:val="000000" w:themeColor="text1"/>
          <w:sz w:val="24"/>
          <w:szCs w:val="24"/>
        </w:rPr>
        <w:t xml:space="preserve"> local independence are two robust factors that are </w:t>
      </w:r>
      <w:r w:rsidR="00894321" w:rsidRPr="004377E1">
        <w:rPr>
          <w:rFonts w:asciiTheme="majorBidi" w:eastAsiaTheme="minorEastAsia" w:hAnsiTheme="majorBidi" w:cstheme="majorBidi"/>
          <w:color w:val="000000" w:themeColor="text1"/>
          <w:sz w:val="24"/>
          <w:szCs w:val="24"/>
        </w:rPr>
        <w:t>often overlooked</w:t>
      </w:r>
      <w:r w:rsidR="001931A9" w:rsidRPr="004377E1">
        <w:rPr>
          <w:rFonts w:asciiTheme="majorBidi" w:eastAsiaTheme="minorEastAsia" w:hAnsiTheme="majorBidi" w:cstheme="majorBidi"/>
          <w:color w:val="000000" w:themeColor="text1"/>
          <w:sz w:val="24"/>
          <w:szCs w:val="24"/>
        </w:rPr>
        <w:t xml:space="preserve"> in holistic, analytic, PIE, and OPIE methods. It is hoped that </w:t>
      </w:r>
      <w:r w:rsidR="00D820B9" w:rsidRPr="004377E1">
        <w:rPr>
          <w:rFonts w:asciiTheme="majorBidi" w:eastAsiaTheme="minorEastAsia" w:hAnsiTheme="majorBidi" w:cstheme="majorBidi"/>
          <w:color w:val="000000" w:themeColor="text1"/>
          <w:sz w:val="24"/>
          <w:szCs w:val="24"/>
        </w:rPr>
        <w:t>applying</w:t>
      </w:r>
      <w:r w:rsidR="001931A9" w:rsidRPr="004377E1">
        <w:rPr>
          <w:rFonts w:asciiTheme="majorBidi" w:eastAsiaTheme="minorEastAsia" w:hAnsiTheme="majorBidi" w:cstheme="majorBidi"/>
          <w:color w:val="000000" w:themeColor="text1"/>
          <w:sz w:val="24"/>
          <w:szCs w:val="24"/>
        </w:rPr>
        <w:t xml:space="preserve"> the Rasch assumptions and feature</w:t>
      </w:r>
      <w:r w:rsidR="00E918A5" w:rsidRPr="004377E1">
        <w:rPr>
          <w:rFonts w:asciiTheme="majorBidi" w:eastAsiaTheme="minorEastAsia" w:hAnsiTheme="majorBidi" w:cstheme="majorBidi"/>
          <w:color w:val="000000" w:themeColor="text1"/>
          <w:sz w:val="24"/>
          <w:szCs w:val="24"/>
        </w:rPr>
        <w:t>s</w:t>
      </w:r>
      <w:r w:rsidR="001931A9" w:rsidRPr="004377E1">
        <w:rPr>
          <w:rFonts w:asciiTheme="majorBidi" w:eastAsiaTheme="minorEastAsia" w:hAnsiTheme="majorBidi" w:cstheme="majorBidi"/>
          <w:color w:val="000000" w:themeColor="text1"/>
          <w:sz w:val="24"/>
          <w:szCs w:val="24"/>
        </w:rPr>
        <w:t xml:space="preserve"> take</w:t>
      </w:r>
      <w:r w:rsidR="00E918A5" w:rsidRPr="004377E1">
        <w:rPr>
          <w:rFonts w:asciiTheme="majorBidi" w:eastAsiaTheme="minorEastAsia" w:hAnsiTheme="majorBidi" w:cstheme="majorBidi"/>
          <w:color w:val="000000" w:themeColor="text1"/>
          <w:sz w:val="24"/>
          <w:szCs w:val="24"/>
        </w:rPr>
        <w:t>s</w:t>
      </w:r>
      <w:r w:rsidR="001931A9" w:rsidRPr="004377E1">
        <w:rPr>
          <w:rFonts w:asciiTheme="majorBidi" w:eastAsiaTheme="minorEastAsia" w:hAnsiTheme="majorBidi" w:cstheme="majorBidi"/>
          <w:color w:val="000000" w:themeColor="text1"/>
          <w:sz w:val="24"/>
          <w:szCs w:val="24"/>
        </w:rPr>
        <w:t xml:space="preserve"> one step </w:t>
      </w:r>
      <w:r w:rsidR="00D820B9" w:rsidRPr="004377E1">
        <w:rPr>
          <w:rFonts w:asciiTheme="majorBidi" w:eastAsiaTheme="minorEastAsia" w:hAnsiTheme="majorBidi" w:cstheme="majorBidi"/>
          <w:color w:val="000000" w:themeColor="text1"/>
          <w:sz w:val="24"/>
          <w:szCs w:val="24"/>
        </w:rPr>
        <w:t>towards</w:t>
      </w:r>
      <w:r w:rsidR="001931A9" w:rsidRPr="004377E1">
        <w:rPr>
          <w:rFonts w:asciiTheme="majorBidi" w:eastAsiaTheme="minorEastAsia" w:hAnsiTheme="majorBidi" w:cstheme="majorBidi"/>
          <w:color w:val="000000" w:themeColor="text1"/>
          <w:sz w:val="24"/>
          <w:szCs w:val="24"/>
        </w:rPr>
        <w:t xml:space="preserve"> objectifying </w:t>
      </w:r>
      <w:r w:rsidR="00894321" w:rsidRPr="004377E1">
        <w:rPr>
          <w:rFonts w:asciiTheme="majorBidi" w:eastAsiaTheme="minorEastAsia" w:hAnsiTheme="majorBidi" w:cstheme="majorBidi"/>
          <w:color w:val="000000" w:themeColor="text1"/>
          <w:sz w:val="24"/>
          <w:szCs w:val="24"/>
        </w:rPr>
        <w:t xml:space="preserve">translation evaluation products and designing </w:t>
      </w:r>
      <w:r w:rsidR="00D820B9" w:rsidRPr="004377E1">
        <w:rPr>
          <w:rFonts w:asciiTheme="majorBidi" w:eastAsiaTheme="minorEastAsia" w:hAnsiTheme="majorBidi" w:cstheme="majorBidi"/>
          <w:color w:val="000000" w:themeColor="text1"/>
          <w:sz w:val="24"/>
          <w:szCs w:val="24"/>
        </w:rPr>
        <w:t xml:space="preserve">high-quality </w:t>
      </w:r>
      <w:r w:rsidR="001931A9" w:rsidRPr="004377E1">
        <w:rPr>
          <w:rFonts w:asciiTheme="majorBidi" w:eastAsiaTheme="minorEastAsia" w:hAnsiTheme="majorBidi" w:cstheme="majorBidi"/>
          <w:color w:val="000000" w:themeColor="text1"/>
          <w:sz w:val="24"/>
          <w:szCs w:val="24"/>
        </w:rPr>
        <w:t>translation tests.</w:t>
      </w:r>
    </w:p>
    <w:p w14:paraId="2FDFDFC8" w14:textId="1A3DB3AA" w:rsidR="00F80136" w:rsidRPr="00F1257B" w:rsidRDefault="00F80136" w:rsidP="00C612F2">
      <w:pPr>
        <w:tabs>
          <w:tab w:val="left" w:pos="1901"/>
        </w:tabs>
        <w:jc w:val="both"/>
        <w:rPr>
          <w:rFonts w:asciiTheme="majorBidi" w:eastAsiaTheme="minorEastAsia" w:hAnsiTheme="majorBidi" w:cstheme="majorBidi"/>
          <w:b/>
          <w:bCs/>
          <w:sz w:val="24"/>
          <w:szCs w:val="24"/>
        </w:rPr>
        <w:sectPr w:rsidR="00F80136" w:rsidRPr="00F1257B" w:rsidSect="008951C6">
          <w:pgSz w:w="12240" w:h="15840"/>
          <w:pgMar w:top="1440" w:right="1440" w:bottom="1440" w:left="1440" w:header="720" w:footer="720" w:gutter="0"/>
          <w:cols w:space="720"/>
          <w:docGrid w:linePitch="360"/>
        </w:sectPr>
      </w:pPr>
    </w:p>
    <w:tbl>
      <w:tblPr>
        <w:tblpPr w:leftFromText="180" w:rightFromText="180" w:horzAnchor="margin" w:tblpXSpec="center" w:tblpY="720"/>
        <w:tblW w:w="13767" w:type="dxa"/>
        <w:tblLook w:val="04A0" w:firstRow="1" w:lastRow="0" w:firstColumn="1" w:lastColumn="0" w:noHBand="0" w:noVBand="1"/>
      </w:tblPr>
      <w:tblGrid>
        <w:gridCol w:w="1029"/>
        <w:gridCol w:w="1007"/>
        <w:gridCol w:w="913"/>
        <w:gridCol w:w="1007"/>
        <w:gridCol w:w="913"/>
        <w:gridCol w:w="1116"/>
        <w:gridCol w:w="1116"/>
        <w:gridCol w:w="1116"/>
        <w:gridCol w:w="1116"/>
        <w:gridCol w:w="1243"/>
        <w:gridCol w:w="1243"/>
        <w:gridCol w:w="1243"/>
        <w:gridCol w:w="1243"/>
        <w:gridCol w:w="1116"/>
      </w:tblGrid>
      <w:tr w:rsidR="00592F51" w:rsidRPr="00F1257B" w14:paraId="456C03BF" w14:textId="77777777" w:rsidTr="00F80136">
        <w:trPr>
          <w:trHeight w:val="300"/>
        </w:trPr>
        <w:tc>
          <w:tcPr>
            <w:tcW w:w="1029" w:type="dxa"/>
            <w:tcBorders>
              <w:top w:val="single" w:sz="12" w:space="0" w:color="auto"/>
              <w:left w:val="nil"/>
              <w:bottom w:val="single" w:sz="12" w:space="0" w:color="auto"/>
              <w:right w:val="nil"/>
            </w:tcBorders>
            <w:shd w:val="clear" w:color="auto" w:fill="auto"/>
            <w:noWrap/>
            <w:vAlign w:val="bottom"/>
            <w:hideMark/>
          </w:tcPr>
          <w:p w14:paraId="346237D0"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lastRenderedPageBreak/>
              <w:t>Entry</w:t>
            </w:r>
          </w:p>
        </w:tc>
        <w:tc>
          <w:tcPr>
            <w:tcW w:w="1007" w:type="dxa"/>
            <w:tcBorders>
              <w:top w:val="single" w:sz="12" w:space="0" w:color="auto"/>
              <w:left w:val="nil"/>
              <w:bottom w:val="single" w:sz="12" w:space="0" w:color="auto"/>
              <w:right w:val="nil"/>
            </w:tcBorders>
            <w:shd w:val="clear" w:color="auto" w:fill="auto"/>
            <w:noWrap/>
            <w:vAlign w:val="bottom"/>
            <w:hideMark/>
          </w:tcPr>
          <w:p w14:paraId="3704081F"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F</w:t>
            </w:r>
          </w:p>
        </w:tc>
        <w:tc>
          <w:tcPr>
            <w:tcW w:w="913" w:type="dxa"/>
            <w:tcBorders>
              <w:top w:val="single" w:sz="12" w:space="0" w:color="auto"/>
              <w:left w:val="nil"/>
              <w:bottom w:val="single" w:sz="12" w:space="0" w:color="auto"/>
              <w:right w:val="nil"/>
            </w:tcBorders>
            <w:shd w:val="clear" w:color="auto" w:fill="auto"/>
            <w:noWrap/>
            <w:vAlign w:val="bottom"/>
            <w:hideMark/>
          </w:tcPr>
          <w:p w14:paraId="30B853C5"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S.E.</w:t>
            </w:r>
          </w:p>
        </w:tc>
        <w:tc>
          <w:tcPr>
            <w:tcW w:w="1007" w:type="dxa"/>
            <w:tcBorders>
              <w:top w:val="single" w:sz="12" w:space="0" w:color="auto"/>
              <w:left w:val="nil"/>
              <w:bottom w:val="single" w:sz="12" w:space="0" w:color="auto"/>
              <w:right w:val="nil"/>
            </w:tcBorders>
            <w:shd w:val="clear" w:color="auto" w:fill="auto"/>
            <w:noWrap/>
            <w:vAlign w:val="bottom"/>
            <w:hideMark/>
          </w:tcPr>
          <w:p w14:paraId="2A72837C"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M</w:t>
            </w:r>
          </w:p>
        </w:tc>
        <w:tc>
          <w:tcPr>
            <w:tcW w:w="913" w:type="dxa"/>
            <w:tcBorders>
              <w:top w:val="single" w:sz="12" w:space="0" w:color="auto"/>
              <w:left w:val="nil"/>
              <w:bottom w:val="single" w:sz="12" w:space="0" w:color="auto"/>
              <w:right w:val="nil"/>
            </w:tcBorders>
            <w:shd w:val="clear" w:color="auto" w:fill="auto"/>
            <w:noWrap/>
            <w:vAlign w:val="bottom"/>
            <w:hideMark/>
          </w:tcPr>
          <w:p w14:paraId="062AFA80"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S.E.</w:t>
            </w:r>
          </w:p>
        </w:tc>
        <w:tc>
          <w:tcPr>
            <w:tcW w:w="966" w:type="dxa"/>
            <w:tcBorders>
              <w:top w:val="single" w:sz="12" w:space="0" w:color="auto"/>
              <w:left w:val="nil"/>
              <w:bottom w:val="single" w:sz="12" w:space="0" w:color="auto"/>
              <w:right w:val="nil"/>
            </w:tcBorders>
            <w:shd w:val="clear" w:color="auto" w:fill="auto"/>
            <w:noWrap/>
            <w:vAlign w:val="bottom"/>
            <w:hideMark/>
          </w:tcPr>
          <w:p w14:paraId="39D8BACB"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Upper x - Identity</w:t>
            </w:r>
          </w:p>
        </w:tc>
        <w:tc>
          <w:tcPr>
            <w:tcW w:w="966" w:type="dxa"/>
            <w:tcBorders>
              <w:top w:val="single" w:sz="12" w:space="0" w:color="auto"/>
              <w:left w:val="nil"/>
              <w:bottom w:val="single" w:sz="12" w:space="0" w:color="auto"/>
              <w:right w:val="nil"/>
            </w:tcBorders>
            <w:shd w:val="clear" w:color="auto" w:fill="auto"/>
            <w:noWrap/>
            <w:vAlign w:val="bottom"/>
            <w:hideMark/>
          </w:tcPr>
          <w:p w14:paraId="4A82E3B9"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Upper y - Identity</w:t>
            </w:r>
          </w:p>
        </w:tc>
        <w:tc>
          <w:tcPr>
            <w:tcW w:w="966" w:type="dxa"/>
            <w:tcBorders>
              <w:top w:val="single" w:sz="12" w:space="0" w:color="auto"/>
              <w:left w:val="nil"/>
              <w:bottom w:val="single" w:sz="12" w:space="0" w:color="auto"/>
              <w:right w:val="nil"/>
            </w:tcBorders>
            <w:shd w:val="clear" w:color="auto" w:fill="auto"/>
            <w:noWrap/>
            <w:vAlign w:val="bottom"/>
            <w:hideMark/>
          </w:tcPr>
          <w:p w14:paraId="1A671237"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Lower x - Identity</w:t>
            </w:r>
          </w:p>
        </w:tc>
        <w:tc>
          <w:tcPr>
            <w:tcW w:w="966" w:type="dxa"/>
            <w:tcBorders>
              <w:top w:val="single" w:sz="12" w:space="0" w:color="auto"/>
              <w:left w:val="nil"/>
              <w:bottom w:val="single" w:sz="12" w:space="0" w:color="auto"/>
              <w:right w:val="nil"/>
            </w:tcBorders>
            <w:shd w:val="clear" w:color="auto" w:fill="auto"/>
            <w:noWrap/>
            <w:vAlign w:val="bottom"/>
            <w:hideMark/>
          </w:tcPr>
          <w:p w14:paraId="7F3291EE" w14:textId="18CCE489"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 xml:space="preserve">Lower y </w:t>
            </w:r>
            <w:r w:rsidR="006B7F2D" w:rsidRPr="00F1257B">
              <w:rPr>
                <w:rFonts w:asciiTheme="majorBidi" w:eastAsia="Times New Roman" w:hAnsiTheme="majorBidi" w:cstheme="majorBidi"/>
                <w:b/>
                <w:bCs/>
                <w:color w:val="000000"/>
                <w:sz w:val="24"/>
                <w:szCs w:val="24"/>
              </w:rPr>
              <w:t>–</w:t>
            </w:r>
            <w:r w:rsidRPr="00F1257B">
              <w:rPr>
                <w:rFonts w:asciiTheme="majorBidi" w:eastAsia="Times New Roman" w:hAnsiTheme="majorBidi" w:cstheme="majorBidi"/>
                <w:b/>
                <w:bCs/>
                <w:color w:val="000000"/>
                <w:sz w:val="24"/>
                <w:szCs w:val="24"/>
              </w:rPr>
              <w:t xml:space="preserve"> Identity</w:t>
            </w:r>
          </w:p>
        </w:tc>
        <w:tc>
          <w:tcPr>
            <w:tcW w:w="1005" w:type="dxa"/>
            <w:tcBorders>
              <w:top w:val="single" w:sz="12" w:space="0" w:color="auto"/>
              <w:left w:val="nil"/>
              <w:bottom w:val="single" w:sz="12" w:space="0" w:color="auto"/>
              <w:right w:val="nil"/>
            </w:tcBorders>
            <w:shd w:val="clear" w:color="auto" w:fill="auto"/>
            <w:noWrap/>
            <w:vAlign w:val="bottom"/>
            <w:hideMark/>
          </w:tcPr>
          <w:p w14:paraId="52156261"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Upper x - Empirical</w:t>
            </w:r>
          </w:p>
        </w:tc>
        <w:tc>
          <w:tcPr>
            <w:tcW w:w="1005" w:type="dxa"/>
            <w:tcBorders>
              <w:top w:val="single" w:sz="12" w:space="0" w:color="auto"/>
              <w:left w:val="nil"/>
              <w:bottom w:val="single" w:sz="12" w:space="0" w:color="auto"/>
              <w:right w:val="nil"/>
            </w:tcBorders>
            <w:shd w:val="clear" w:color="auto" w:fill="auto"/>
            <w:noWrap/>
            <w:vAlign w:val="bottom"/>
            <w:hideMark/>
          </w:tcPr>
          <w:p w14:paraId="196BF417"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Upper y - Empirical</w:t>
            </w:r>
          </w:p>
        </w:tc>
        <w:tc>
          <w:tcPr>
            <w:tcW w:w="1005" w:type="dxa"/>
            <w:tcBorders>
              <w:top w:val="single" w:sz="12" w:space="0" w:color="auto"/>
              <w:left w:val="nil"/>
              <w:bottom w:val="single" w:sz="12" w:space="0" w:color="auto"/>
              <w:right w:val="nil"/>
            </w:tcBorders>
            <w:shd w:val="clear" w:color="auto" w:fill="auto"/>
            <w:noWrap/>
            <w:vAlign w:val="bottom"/>
            <w:hideMark/>
          </w:tcPr>
          <w:p w14:paraId="5D7FC975"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eastAsia="Times New Roman" w:hAnsiTheme="majorBidi" w:cstheme="majorBidi"/>
                <w:b/>
                <w:bCs/>
                <w:color w:val="000000"/>
                <w:sz w:val="24"/>
                <w:szCs w:val="24"/>
              </w:rPr>
              <w:t>Lower x - Empirical</w:t>
            </w:r>
          </w:p>
        </w:tc>
        <w:tc>
          <w:tcPr>
            <w:tcW w:w="1053" w:type="dxa"/>
            <w:tcBorders>
              <w:top w:val="single" w:sz="12" w:space="0" w:color="auto"/>
              <w:left w:val="nil"/>
              <w:bottom w:val="single" w:sz="12" w:space="0" w:color="auto"/>
              <w:right w:val="nil"/>
            </w:tcBorders>
            <w:shd w:val="clear" w:color="auto" w:fill="auto"/>
            <w:noWrap/>
            <w:vAlign w:val="bottom"/>
            <w:hideMark/>
          </w:tcPr>
          <w:p w14:paraId="0A6062B3" w14:textId="77777777" w:rsidR="00592F51" w:rsidRPr="00F1257B" w:rsidRDefault="00592F51" w:rsidP="00F80136">
            <w:pPr>
              <w:spacing w:after="0" w:line="240" w:lineRule="auto"/>
              <w:jc w:val="center"/>
              <w:rPr>
                <w:rFonts w:asciiTheme="majorBidi" w:eastAsia="Times New Roman" w:hAnsiTheme="majorBidi" w:cstheme="majorBidi"/>
                <w:b/>
                <w:bCs/>
                <w:color w:val="000000"/>
                <w:sz w:val="24"/>
                <w:szCs w:val="24"/>
              </w:rPr>
            </w:pPr>
            <w:r w:rsidRPr="00F1257B">
              <w:rPr>
                <w:rFonts w:asciiTheme="majorBidi" w:hAnsiTheme="majorBidi" w:cstheme="majorBidi"/>
                <w:b/>
                <w:bCs/>
                <w:color w:val="000000"/>
                <w:sz w:val="24"/>
                <w:szCs w:val="24"/>
              </w:rPr>
              <w:t>Lower y - Empirical</w:t>
            </w:r>
          </w:p>
        </w:tc>
        <w:tc>
          <w:tcPr>
            <w:tcW w:w="966" w:type="dxa"/>
            <w:tcBorders>
              <w:top w:val="single" w:sz="12" w:space="0" w:color="auto"/>
              <w:bottom w:val="single" w:sz="12" w:space="0" w:color="auto"/>
            </w:tcBorders>
            <w:vAlign w:val="bottom"/>
          </w:tcPr>
          <w:p w14:paraId="2EB734A9" w14:textId="77777777" w:rsidR="00592F51" w:rsidRPr="00F1257B" w:rsidRDefault="00592F51" w:rsidP="00F80136">
            <w:pPr>
              <w:jc w:val="center"/>
              <w:rPr>
                <w:rFonts w:asciiTheme="majorBidi" w:eastAsia="Times New Roman" w:hAnsiTheme="majorBidi" w:cstheme="majorBidi"/>
                <w:b/>
                <w:bCs/>
                <w:sz w:val="24"/>
                <w:szCs w:val="24"/>
              </w:rPr>
            </w:pPr>
            <w:r w:rsidRPr="00F1257B">
              <w:rPr>
                <w:rFonts w:asciiTheme="majorBidi" w:hAnsiTheme="majorBidi" w:cstheme="majorBidi"/>
                <w:b/>
                <w:bCs/>
                <w:color w:val="000000"/>
                <w:sz w:val="24"/>
                <w:szCs w:val="24"/>
              </w:rPr>
              <w:t>t-statistic</w:t>
            </w:r>
          </w:p>
        </w:tc>
      </w:tr>
      <w:tr w:rsidR="00592F51" w:rsidRPr="00F1257B" w14:paraId="3A2365B5" w14:textId="77777777" w:rsidTr="00F80136">
        <w:trPr>
          <w:trHeight w:val="300"/>
        </w:trPr>
        <w:tc>
          <w:tcPr>
            <w:tcW w:w="1029" w:type="dxa"/>
            <w:tcBorders>
              <w:top w:val="single" w:sz="12" w:space="0" w:color="auto"/>
              <w:left w:val="nil"/>
              <w:bottom w:val="nil"/>
              <w:right w:val="nil"/>
            </w:tcBorders>
            <w:shd w:val="clear" w:color="auto" w:fill="auto"/>
            <w:noWrap/>
            <w:vAlign w:val="bottom"/>
            <w:hideMark/>
          </w:tcPr>
          <w:p w14:paraId="5BD893B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w:t>
            </w:r>
          </w:p>
        </w:tc>
        <w:tc>
          <w:tcPr>
            <w:tcW w:w="1007" w:type="dxa"/>
            <w:tcBorders>
              <w:top w:val="single" w:sz="12" w:space="0" w:color="auto"/>
              <w:left w:val="nil"/>
              <w:bottom w:val="nil"/>
              <w:right w:val="nil"/>
            </w:tcBorders>
            <w:shd w:val="clear" w:color="auto" w:fill="auto"/>
            <w:noWrap/>
            <w:vAlign w:val="bottom"/>
            <w:hideMark/>
          </w:tcPr>
          <w:p w14:paraId="1EA8ECA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-0.5026</w:t>
            </w:r>
          </w:p>
        </w:tc>
        <w:tc>
          <w:tcPr>
            <w:tcW w:w="913" w:type="dxa"/>
            <w:tcBorders>
              <w:top w:val="single" w:sz="12" w:space="0" w:color="auto"/>
              <w:left w:val="nil"/>
              <w:bottom w:val="nil"/>
              <w:right w:val="nil"/>
            </w:tcBorders>
            <w:shd w:val="clear" w:color="auto" w:fill="auto"/>
            <w:noWrap/>
            <w:vAlign w:val="bottom"/>
            <w:hideMark/>
          </w:tcPr>
          <w:p w14:paraId="518C0D4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0.5239</w:t>
            </w:r>
          </w:p>
        </w:tc>
        <w:tc>
          <w:tcPr>
            <w:tcW w:w="1007" w:type="dxa"/>
            <w:tcBorders>
              <w:top w:val="single" w:sz="12" w:space="0" w:color="auto"/>
              <w:left w:val="nil"/>
              <w:bottom w:val="nil"/>
              <w:right w:val="nil"/>
            </w:tcBorders>
            <w:shd w:val="clear" w:color="auto" w:fill="auto"/>
            <w:noWrap/>
            <w:vAlign w:val="bottom"/>
            <w:hideMark/>
          </w:tcPr>
          <w:p w14:paraId="04E6164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0.114</w:t>
            </w:r>
          </w:p>
        </w:tc>
        <w:tc>
          <w:tcPr>
            <w:tcW w:w="913" w:type="dxa"/>
            <w:tcBorders>
              <w:top w:val="single" w:sz="12" w:space="0" w:color="auto"/>
              <w:left w:val="nil"/>
              <w:bottom w:val="nil"/>
              <w:right w:val="nil"/>
            </w:tcBorders>
            <w:shd w:val="clear" w:color="auto" w:fill="auto"/>
            <w:noWrap/>
            <w:vAlign w:val="bottom"/>
            <w:hideMark/>
          </w:tcPr>
          <w:p w14:paraId="09F0EE6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0.5319</w:t>
            </w:r>
          </w:p>
        </w:tc>
        <w:tc>
          <w:tcPr>
            <w:tcW w:w="966" w:type="dxa"/>
            <w:tcBorders>
              <w:top w:val="single" w:sz="12" w:space="0" w:color="auto"/>
              <w:left w:val="nil"/>
              <w:bottom w:val="nil"/>
              <w:right w:val="nil"/>
            </w:tcBorders>
            <w:shd w:val="clear" w:color="auto" w:fill="auto"/>
            <w:noWrap/>
            <w:vAlign w:val="bottom"/>
            <w:hideMark/>
          </w:tcPr>
          <w:p w14:paraId="7AF65B4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-0.80299</w:t>
            </w:r>
          </w:p>
        </w:tc>
        <w:tc>
          <w:tcPr>
            <w:tcW w:w="966" w:type="dxa"/>
            <w:tcBorders>
              <w:top w:val="single" w:sz="12" w:space="0" w:color="auto"/>
              <w:left w:val="nil"/>
              <w:bottom w:val="nil"/>
              <w:right w:val="nil"/>
            </w:tcBorders>
            <w:shd w:val="clear" w:color="auto" w:fill="auto"/>
            <w:noWrap/>
            <w:vAlign w:val="bottom"/>
            <w:hideMark/>
          </w:tcPr>
          <w:p w14:paraId="5819852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0.414391</w:t>
            </w:r>
          </w:p>
        </w:tc>
        <w:tc>
          <w:tcPr>
            <w:tcW w:w="966" w:type="dxa"/>
            <w:tcBorders>
              <w:top w:val="single" w:sz="12" w:space="0" w:color="auto"/>
              <w:left w:val="nil"/>
              <w:bottom w:val="nil"/>
              <w:right w:val="nil"/>
            </w:tcBorders>
            <w:shd w:val="clear" w:color="auto" w:fill="auto"/>
            <w:noWrap/>
            <w:vAlign w:val="bottom"/>
            <w:hideMark/>
          </w:tcPr>
          <w:p w14:paraId="6616A78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0.660316</w:t>
            </w:r>
          </w:p>
        </w:tc>
        <w:tc>
          <w:tcPr>
            <w:tcW w:w="966" w:type="dxa"/>
            <w:tcBorders>
              <w:top w:val="single" w:sz="12" w:space="0" w:color="auto"/>
              <w:left w:val="nil"/>
              <w:bottom w:val="nil"/>
              <w:right w:val="nil"/>
            </w:tcBorders>
            <w:shd w:val="clear" w:color="auto" w:fill="auto"/>
            <w:noWrap/>
            <w:vAlign w:val="bottom"/>
            <w:hideMark/>
          </w:tcPr>
          <w:p w14:paraId="0E26996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-1.04892</w:t>
            </w:r>
          </w:p>
        </w:tc>
        <w:tc>
          <w:tcPr>
            <w:tcW w:w="1005" w:type="dxa"/>
            <w:tcBorders>
              <w:top w:val="single" w:sz="12" w:space="0" w:color="auto"/>
              <w:left w:val="nil"/>
              <w:bottom w:val="nil"/>
              <w:right w:val="nil"/>
            </w:tcBorders>
            <w:shd w:val="clear" w:color="auto" w:fill="auto"/>
            <w:noWrap/>
            <w:vAlign w:val="bottom"/>
            <w:hideMark/>
          </w:tcPr>
          <w:p w14:paraId="79D7BB5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-0.82809</w:t>
            </w:r>
          </w:p>
        </w:tc>
        <w:tc>
          <w:tcPr>
            <w:tcW w:w="1005" w:type="dxa"/>
            <w:tcBorders>
              <w:top w:val="single" w:sz="12" w:space="0" w:color="auto"/>
              <w:left w:val="nil"/>
              <w:bottom w:val="nil"/>
              <w:right w:val="nil"/>
            </w:tcBorders>
            <w:shd w:val="clear" w:color="auto" w:fill="auto"/>
            <w:noWrap/>
            <w:vAlign w:val="bottom"/>
            <w:hideMark/>
          </w:tcPr>
          <w:p w14:paraId="643AD7E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0.412893</w:t>
            </w:r>
          </w:p>
        </w:tc>
        <w:tc>
          <w:tcPr>
            <w:tcW w:w="1005" w:type="dxa"/>
            <w:tcBorders>
              <w:top w:val="single" w:sz="12" w:space="0" w:color="auto"/>
              <w:left w:val="nil"/>
              <w:bottom w:val="nil"/>
              <w:right w:val="nil"/>
            </w:tcBorders>
            <w:shd w:val="clear" w:color="auto" w:fill="auto"/>
            <w:noWrap/>
            <w:vAlign w:val="bottom"/>
            <w:hideMark/>
          </w:tcPr>
          <w:p w14:paraId="407A07A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0.702701</w:t>
            </w:r>
          </w:p>
        </w:tc>
        <w:tc>
          <w:tcPr>
            <w:tcW w:w="1053" w:type="dxa"/>
            <w:tcBorders>
              <w:top w:val="single" w:sz="12" w:space="0" w:color="auto"/>
              <w:left w:val="nil"/>
              <w:bottom w:val="nil"/>
              <w:right w:val="nil"/>
            </w:tcBorders>
            <w:shd w:val="clear" w:color="auto" w:fill="auto"/>
            <w:noWrap/>
            <w:vAlign w:val="bottom"/>
            <w:hideMark/>
          </w:tcPr>
          <w:p w14:paraId="2484246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-0.9928</w:t>
            </w:r>
          </w:p>
        </w:tc>
        <w:tc>
          <w:tcPr>
            <w:tcW w:w="0" w:type="auto"/>
            <w:tcBorders>
              <w:top w:val="single" w:sz="12" w:space="0" w:color="auto"/>
            </w:tcBorders>
            <w:vAlign w:val="bottom"/>
          </w:tcPr>
          <w:p w14:paraId="7C7546A0"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-1.15529</w:t>
            </w:r>
          </w:p>
        </w:tc>
      </w:tr>
      <w:tr w:rsidR="00592F51" w:rsidRPr="00F1257B" w14:paraId="172FE46A" w14:textId="77777777" w:rsidTr="00F80136">
        <w:trPr>
          <w:trHeight w:val="300"/>
        </w:trPr>
        <w:tc>
          <w:tcPr>
            <w:tcW w:w="1029" w:type="dxa"/>
            <w:tcBorders>
              <w:top w:val="nil"/>
              <w:left w:val="nil"/>
              <w:bottom w:val="nil"/>
              <w:right w:val="nil"/>
            </w:tcBorders>
            <w:shd w:val="clear" w:color="auto" w:fill="auto"/>
            <w:noWrap/>
            <w:vAlign w:val="bottom"/>
            <w:hideMark/>
          </w:tcPr>
          <w:p w14:paraId="7B0194B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w:t>
            </w:r>
          </w:p>
        </w:tc>
        <w:tc>
          <w:tcPr>
            <w:tcW w:w="1007" w:type="dxa"/>
            <w:tcBorders>
              <w:top w:val="nil"/>
              <w:left w:val="nil"/>
              <w:bottom w:val="nil"/>
              <w:right w:val="nil"/>
            </w:tcBorders>
            <w:shd w:val="clear" w:color="auto" w:fill="auto"/>
            <w:noWrap/>
            <w:vAlign w:val="bottom"/>
            <w:hideMark/>
          </w:tcPr>
          <w:p w14:paraId="06B300A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-3.5478</w:t>
            </w:r>
          </w:p>
        </w:tc>
        <w:tc>
          <w:tcPr>
            <w:tcW w:w="913" w:type="dxa"/>
            <w:tcBorders>
              <w:top w:val="nil"/>
              <w:left w:val="nil"/>
              <w:bottom w:val="nil"/>
              <w:right w:val="nil"/>
            </w:tcBorders>
            <w:shd w:val="clear" w:color="auto" w:fill="auto"/>
            <w:noWrap/>
            <w:vAlign w:val="bottom"/>
            <w:hideMark/>
          </w:tcPr>
          <w:p w14:paraId="1C2CEE4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1.0725</w:t>
            </w:r>
          </w:p>
        </w:tc>
        <w:tc>
          <w:tcPr>
            <w:tcW w:w="1007" w:type="dxa"/>
            <w:tcBorders>
              <w:top w:val="nil"/>
              <w:left w:val="nil"/>
              <w:bottom w:val="nil"/>
              <w:right w:val="nil"/>
            </w:tcBorders>
            <w:shd w:val="clear" w:color="auto" w:fill="auto"/>
            <w:noWrap/>
            <w:vAlign w:val="bottom"/>
            <w:hideMark/>
          </w:tcPr>
          <w:p w14:paraId="02BE951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-4.5456</w:t>
            </w:r>
          </w:p>
        </w:tc>
        <w:tc>
          <w:tcPr>
            <w:tcW w:w="913" w:type="dxa"/>
            <w:tcBorders>
              <w:top w:val="nil"/>
              <w:left w:val="nil"/>
              <w:bottom w:val="nil"/>
              <w:right w:val="nil"/>
            </w:tcBorders>
            <w:shd w:val="clear" w:color="auto" w:fill="auto"/>
            <w:noWrap/>
            <w:vAlign w:val="bottom"/>
            <w:hideMark/>
          </w:tcPr>
          <w:p w14:paraId="646AE8D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1.8636</w:t>
            </w:r>
          </w:p>
        </w:tc>
        <w:tc>
          <w:tcPr>
            <w:tcW w:w="966" w:type="dxa"/>
            <w:tcBorders>
              <w:top w:val="nil"/>
              <w:left w:val="nil"/>
              <w:bottom w:val="nil"/>
              <w:right w:val="nil"/>
            </w:tcBorders>
            <w:shd w:val="clear" w:color="auto" w:fill="auto"/>
            <w:noWrap/>
            <w:vAlign w:val="bottom"/>
            <w:hideMark/>
          </w:tcPr>
          <w:p w14:paraId="7472D37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-6.03091</w:t>
            </w:r>
          </w:p>
        </w:tc>
        <w:tc>
          <w:tcPr>
            <w:tcW w:w="966" w:type="dxa"/>
            <w:tcBorders>
              <w:top w:val="nil"/>
              <w:left w:val="nil"/>
              <w:bottom w:val="nil"/>
              <w:right w:val="nil"/>
            </w:tcBorders>
            <w:shd w:val="clear" w:color="auto" w:fill="auto"/>
            <w:noWrap/>
            <w:vAlign w:val="bottom"/>
            <w:hideMark/>
          </w:tcPr>
          <w:p w14:paraId="7426C9B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-2.06249</w:t>
            </w:r>
          </w:p>
        </w:tc>
        <w:tc>
          <w:tcPr>
            <w:tcW w:w="966" w:type="dxa"/>
            <w:tcBorders>
              <w:top w:val="nil"/>
              <w:left w:val="nil"/>
              <w:bottom w:val="nil"/>
              <w:right w:val="nil"/>
            </w:tcBorders>
            <w:shd w:val="clear" w:color="auto" w:fill="auto"/>
            <w:noWrap/>
            <w:vAlign w:val="bottom"/>
            <w:hideMark/>
          </w:tcPr>
          <w:p w14:paraId="0F15D49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-1.81656</w:t>
            </w:r>
          </w:p>
        </w:tc>
        <w:tc>
          <w:tcPr>
            <w:tcW w:w="966" w:type="dxa"/>
            <w:tcBorders>
              <w:top w:val="nil"/>
              <w:left w:val="nil"/>
              <w:bottom w:val="nil"/>
              <w:right w:val="nil"/>
            </w:tcBorders>
            <w:shd w:val="clear" w:color="auto" w:fill="auto"/>
            <w:noWrap/>
            <w:vAlign w:val="bottom"/>
            <w:hideMark/>
          </w:tcPr>
          <w:p w14:paraId="53896D9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-6.27684</w:t>
            </w:r>
          </w:p>
        </w:tc>
        <w:tc>
          <w:tcPr>
            <w:tcW w:w="1005" w:type="dxa"/>
            <w:tcBorders>
              <w:top w:val="nil"/>
              <w:left w:val="nil"/>
              <w:bottom w:val="nil"/>
              <w:right w:val="nil"/>
            </w:tcBorders>
            <w:shd w:val="clear" w:color="auto" w:fill="auto"/>
            <w:noWrap/>
            <w:vAlign w:val="bottom"/>
            <w:hideMark/>
          </w:tcPr>
          <w:p w14:paraId="5A3EE1D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-6.37196</w:t>
            </w:r>
          </w:p>
        </w:tc>
        <w:tc>
          <w:tcPr>
            <w:tcW w:w="1005" w:type="dxa"/>
            <w:tcBorders>
              <w:top w:val="nil"/>
              <w:left w:val="nil"/>
              <w:bottom w:val="nil"/>
              <w:right w:val="nil"/>
            </w:tcBorders>
            <w:shd w:val="clear" w:color="auto" w:fill="auto"/>
            <w:noWrap/>
            <w:vAlign w:val="bottom"/>
            <w:hideMark/>
          </w:tcPr>
          <w:p w14:paraId="396A2190"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-1.95224</w:t>
            </w:r>
          </w:p>
        </w:tc>
        <w:tc>
          <w:tcPr>
            <w:tcW w:w="1005" w:type="dxa"/>
            <w:tcBorders>
              <w:top w:val="nil"/>
              <w:left w:val="nil"/>
              <w:bottom w:val="nil"/>
              <w:right w:val="nil"/>
            </w:tcBorders>
            <w:shd w:val="clear" w:color="auto" w:fill="auto"/>
            <w:noWrap/>
            <w:vAlign w:val="bottom"/>
            <w:hideMark/>
          </w:tcPr>
          <w:p w14:paraId="379656D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-1.87293</w:t>
            </w:r>
          </w:p>
        </w:tc>
        <w:tc>
          <w:tcPr>
            <w:tcW w:w="1053" w:type="dxa"/>
            <w:tcBorders>
              <w:top w:val="nil"/>
              <w:left w:val="nil"/>
              <w:bottom w:val="nil"/>
              <w:right w:val="nil"/>
            </w:tcBorders>
            <w:shd w:val="clear" w:color="auto" w:fill="auto"/>
            <w:noWrap/>
            <w:vAlign w:val="bottom"/>
            <w:hideMark/>
          </w:tcPr>
          <w:p w14:paraId="1D8E8BE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-6.08358</w:t>
            </w:r>
          </w:p>
        </w:tc>
        <w:tc>
          <w:tcPr>
            <w:tcW w:w="0" w:type="auto"/>
            <w:vAlign w:val="bottom"/>
          </w:tcPr>
          <w:p w14:paraId="00996121"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0.349681</w:t>
            </w:r>
          </w:p>
        </w:tc>
      </w:tr>
      <w:tr w:rsidR="00592F51" w:rsidRPr="00F1257B" w14:paraId="056578D6" w14:textId="77777777" w:rsidTr="00F80136">
        <w:trPr>
          <w:trHeight w:val="300"/>
        </w:trPr>
        <w:tc>
          <w:tcPr>
            <w:tcW w:w="1029" w:type="dxa"/>
            <w:tcBorders>
              <w:top w:val="nil"/>
              <w:left w:val="nil"/>
              <w:bottom w:val="nil"/>
              <w:right w:val="nil"/>
            </w:tcBorders>
            <w:shd w:val="clear" w:color="auto" w:fill="auto"/>
            <w:noWrap/>
            <w:vAlign w:val="bottom"/>
            <w:hideMark/>
          </w:tcPr>
          <w:p w14:paraId="235A7D8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w:t>
            </w:r>
          </w:p>
        </w:tc>
        <w:tc>
          <w:tcPr>
            <w:tcW w:w="1007" w:type="dxa"/>
            <w:tcBorders>
              <w:top w:val="nil"/>
              <w:left w:val="nil"/>
              <w:bottom w:val="nil"/>
              <w:right w:val="nil"/>
            </w:tcBorders>
            <w:shd w:val="clear" w:color="auto" w:fill="auto"/>
            <w:noWrap/>
            <w:vAlign w:val="bottom"/>
            <w:hideMark/>
          </w:tcPr>
          <w:p w14:paraId="618F03F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-2.1657</w:t>
            </w:r>
          </w:p>
        </w:tc>
        <w:tc>
          <w:tcPr>
            <w:tcW w:w="913" w:type="dxa"/>
            <w:tcBorders>
              <w:top w:val="nil"/>
              <w:left w:val="nil"/>
              <w:bottom w:val="nil"/>
              <w:right w:val="nil"/>
            </w:tcBorders>
            <w:shd w:val="clear" w:color="auto" w:fill="auto"/>
            <w:noWrap/>
            <w:vAlign w:val="bottom"/>
            <w:hideMark/>
          </w:tcPr>
          <w:p w14:paraId="4698015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0.6841</w:t>
            </w:r>
          </w:p>
        </w:tc>
        <w:tc>
          <w:tcPr>
            <w:tcW w:w="1007" w:type="dxa"/>
            <w:tcBorders>
              <w:top w:val="nil"/>
              <w:left w:val="nil"/>
              <w:bottom w:val="nil"/>
              <w:right w:val="nil"/>
            </w:tcBorders>
            <w:shd w:val="clear" w:color="auto" w:fill="auto"/>
            <w:noWrap/>
            <w:vAlign w:val="bottom"/>
            <w:hideMark/>
          </w:tcPr>
          <w:p w14:paraId="5078709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-2.4119</w:t>
            </w:r>
          </w:p>
        </w:tc>
        <w:tc>
          <w:tcPr>
            <w:tcW w:w="913" w:type="dxa"/>
            <w:tcBorders>
              <w:top w:val="nil"/>
              <w:left w:val="nil"/>
              <w:bottom w:val="nil"/>
              <w:right w:val="nil"/>
            </w:tcBorders>
            <w:shd w:val="clear" w:color="auto" w:fill="auto"/>
            <w:noWrap/>
            <w:vAlign w:val="bottom"/>
            <w:hideMark/>
          </w:tcPr>
          <w:p w14:paraId="378573EE"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0.7969</w:t>
            </w:r>
          </w:p>
        </w:tc>
        <w:tc>
          <w:tcPr>
            <w:tcW w:w="966" w:type="dxa"/>
            <w:tcBorders>
              <w:top w:val="nil"/>
              <w:left w:val="nil"/>
              <w:bottom w:val="nil"/>
              <w:right w:val="nil"/>
            </w:tcBorders>
            <w:shd w:val="clear" w:color="auto" w:fill="auto"/>
            <w:noWrap/>
            <w:vAlign w:val="bottom"/>
            <w:hideMark/>
          </w:tcPr>
          <w:p w14:paraId="15BD481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-3.19509</w:t>
            </w:r>
          </w:p>
        </w:tc>
        <w:tc>
          <w:tcPr>
            <w:tcW w:w="966" w:type="dxa"/>
            <w:tcBorders>
              <w:top w:val="nil"/>
              <w:left w:val="nil"/>
              <w:bottom w:val="nil"/>
              <w:right w:val="nil"/>
            </w:tcBorders>
            <w:shd w:val="clear" w:color="auto" w:fill="auto"/>
            <w:noWrap/>
            <w:vAlign w:val="bottom"/>
            <w:hideMark/>
          </w:tcPr>
          <w:p w14:paraId="1983003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-1.38251</w:t>
            </w:r>
          </w:p>
        </w:tc>
        <w:tc>
          <w:tcPr>
            <w:tcW w:w="966" w:type="dxa"/>
            <w:tcBorders>
              <w:top w:val="nil"/>
              <w:left w:val="nil"/>
              <w:bottom w:val="nil"/>
              <w:right w:val="nil"/>
            </w:tcBorders>
            <w:shd w:val="clear" w:color="auto" w:fill="auto"/>
            <w:noWrap/>
            <w:vAlign w:val="bottom"/>
            <w:hideMark/>
          </w:tcPr>
          <w:p w14:paraId="51ABBC0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-1.13658</w:t>
            </w:r>
          </w:p>
        </w:tc>
        <w:tc>
          <w:tcPr>
            <w:tcW w:w="966" w:type="dxa"/>
            <w:tcBorders>
              <w:top w:val="nil"/>
              <w:left w:val="nil"/>
              <w:bottom w:val="nil"/>
              <w:right w:val="nil"/>
            </w:tcBorders>
            <w:shd w:val="clear" w:color="auto" w:fill="auto"/>
            <w:noWrap/>
            <w:vAlign w:val="bottom"/>
            <w:hideMark/>
          </w:tcPr>
          <w:p w14:paraId="4459636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-3.44102</w:t>
            </w:r>
          </w:p>
        </w:tc>
        <w:tc>
          <w:tcPr>
            <w:tcW w:w="1005" w:type="dxa"/>
            <w:tcBorders>
              <w:top w:val="nil"/>
              <w:left w:val="nil"/>
              <w:bottom w:val="nil"/>
              <w:right w:val="nil"/>
            </w:tcBorders>
            <w:shd w:val="clear" w:color="auto" w:fill="auto"/>
            <w:noWrap/>
            <w:vAlign w:val="bottom"/>
            <w:hideMark/>
          </w:tcPr>
          <w:p w14:paraId="344696B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-3.35254</w:t>
            </w:r>
          </w:p>
        </w:tc>
        <w:tc>
          <w:tcPr>
            <w:tcW w:w="1005" w:type="dxa"/>
            <w:tcBorders>
              <w:top w:val="nil"/>
              <w:left w:val="nil"/>
              <w:bottom w:val="nil"/>
              <w:right w:val="nil"/>
            </w:tcBorders>
            <w:shd w:val="clear" w:color="auto" w:fill="auto"/>
            <w:noWrap/>
            <w:vAlign w:val="bottom"/>
            <w:hideMark/>
          </w:tcPr>
          <w:p w14:paraId="130FFA5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-1.32206</w:t>
            </w:r>
          </w:p>
        </w:tc>
        <w:tc>
          <w:tcPr>
            <w:tcW w:w="1005" w:type="dxa"/>
            <w:tcBorders>
              <w:top w:val="nil"/>
              <w:left w:val="nil"/>
              <w:bottom w:val="nil"/>
              <w:right w:val="nil"/>
            </w:tcBorders>
            <w:shd w:val="clear" w:color="auto" w:fill="auto"/>
            <w:noWrap/>
            <w:vAlign w:val="bottom"/>
            <w:hideMark/>
          </w:tcPr>
          <w:p w14:paraId="6702AC1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-1.18666</w:t>
            </w:r>
          </w:p>
        </w:tc>
        <w:tc>
          <w:tcPr>
            <w:tcW w:w="1053" w:type="dxa"/>
            <w:tcBorders>
              <w:top w:val="nil"/>
              <w:left w:val="nil"/>
              <w:bottom w:val="nil"/>
              <w:right w:val="nil"/>
            </w:tcBorders>
            <w:shd w:val="clear" w:color="auto" w:fill="auto"/>
            <w:noWrap/>
            <w:vAlign w:val="bottom"/>
            <w:hideMark/>
          </w:tcPr>
          <w:p w14:paraId="6C92120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-3.31093</w:t>
            </w:r>
          </w:p>
        </w:tc>
        <w:tc>
          <w:tcPr>
            <w:tcW w:w="0" w:type="auto"/>
            <w:vAlign w:val="bottom"/>
          </w:tcPr>
          <w:p w14:paraId="3ACA7E8B"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0.000262</w:t>
            </w:r>
          </w:p>
        </w:tc>
      </w:tr>
      <w:tr w:rsidR="00592F51" w:rsidRPr="00F1257B" w14:paraId="572031DD" w14:textId="77777777" w:rsidTr="00F80136">
        <w:trPr>
          <w:trHeight w:val="300"/>
        </w:trPr>
        <w:tc>
          <w:tcPr>
            <w:tcW w:w="1029" w:type="dxa"/>
            <w:tcBorders>
              <w:top w:val="nil"/>
              <w:left w:val="nil"/>
              <w:bottom w:val="nil"/>
              <w:right w:val="nil"/>
            </w:tcBorders>
            <w:shd w:val="clear" w:color="auto" w:fill="auto"/>
            <w:noWrap/>
            <w:vAlign w:val="bottom"/>
            <w:hideMark/>
          </w:tcPr>
          <w:p w14:paraId="20D9512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5</w:t>
            </w:r>
          </w:p>
        </w:tc>
        <w:tc>
          <w:tcPr>
            <w:tcW w:w="1007" w:type="dxa"/>
            <w:tcBorders>
              <w:top w:val="nil"/>
              <w:left w:val="nil"/>
              <w:bottom w:val="nil"/>
              <w:right w:val="nil"/>
            </w:tcBorders>
            <w:shd w:val="clear" w:color="auto" w:fill="auto"/>
            <w:noWrap/>
            <w:vAlign w:val="bottom"/>
            <w:hideMark/>
          </w:tcPr>
          <w:p w14:paraId="4C0B33D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-1.3888</w:t>
            </w:r>
          </w:p>
        </w:tc>
        <w:tc>
          <w:tcPr>
            <w:tcW w:w="913" w:type="dxa"/>
            <w:tcBorders>
              <w:top w:val="nil"/>
              <w:left w:val="nil"/>
              <w:bottom w:val="nil"/>
              <w:right w:val="nil"/>
            </w:tcBorders>
            <w:shd w:val="clear" w:color="auto" w:fill="auto"/>
            <w:noWrap/>
            <w:vAlign w:val="bottom"/>
            <w:hideMark/>
          </w:tcPr>
          <w:p w14:paraId="64D07D7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0.577</w:t>
            </w:r>
          </w:p>
        </w:tc>
        <w:tc>
          <w:tcPr>
            <w:tcW w:w="1007" w:type="dxa"/>
            <w:tcBorders>
              <w:top w:val="nil"/>
              <w:left w:val="nil"/>
              <w:bottom w:val="nil"/>
              <w:right w:val="nil"/>
            </w:tcBorders>
            <w:shd w:val="clear" w:color="auto" w:fill="auto"/>
            <w:noWrap/>
            <w:vAlign w:val="bottom"/>
            <w:hideMark/>
          </w:tcPr>
          <w:p w14:paraId="2D695D0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-2.4174</w:t>
            </w:r>
          </w:p>
        </w:tc>
        <w:tc>
          <w:tcPr>
            <w:tcW w:w="913" w:type="dxa"/>
            <w:tcBorders>
              <w:top w:val="nil"/>
              <w:left w:val="nil"/>
              <w:bottom w:val="nil"/>
              <w:right w:val="nil"/>
            </w:tcBorders>
            <w:shd w:val="clear" w:color="auto" w:fill="auto"/>
            <w:noWrap/>
            <w:vAlign w:val="bottom"/>
            <w:hideMark/>
          </w:tcPr>
          <w:p w14:paraId="3E237F0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0.7982</w:t>
            </w:r>
          </w:p>
        </w:tc>
        <w:tc>
          <w:tcPr>
            <w:tcW w:w="966" w:type="dxa"/>
            <w:tcBorders>
              <w:top w:val="nil"/>
              <w:left w:val="nil"/>
              <w:bottom w:val="nil"/>
              <w:right w:val="nil"/>
            </w:tcBorders>
            <w:shd w:val="clear" w:color="auto" w:fill="auto"/>
            <w:noWrap/>
            <w:vAlign w:val="bottom"/>
            <w:hideMark/>
          </w:tcPr>
          <w:p w14:paraId="72CC4DE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-2.74535</w:t>
            </w:r>
          </w:p>
        </w:tc>
        <w:tc>
          <w:tcPr>
            <w:tcW w:w="966" w:type="dxa"/>
            <w:tcBorders>
              <w:top w:val="nil"/>
              <w:left w:val="nil"/>
              <w:bottom w:val="nil"/>
              <w:right w:val="nil"/>
            </w:tcBorders>
            <w:shd w:val="clear" w:color="auto" w:fill="auto"/>
            <w:noWrap/>
            <w:vAlign w:val="bottom"/>
            <w:hideMark/>
          </w:tcPr>
          <w:p w14:paraId="22D5C9D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-1.06085</w:t>
            </w:r>
          </w:p>
        </w:tc>
        <w:tc>
          <w:tcPr>
            <w:tcW w:w="966" w:type="dxa"/>
            <w:tcBorders>
              <w:top w:val="nil"/>
              <w:left w:val="nil"/>
              <w:bottom w:val="nil"/>
              <w:right w:val="nil"/>
            </w:tcBorders>
            <w:shd w:val="clear" w:color="auto" w:fill="auto"/>
            <w:noWrap/>
            <w:vAlign w:val="bottom"/>
            <w:hideMark/>
          </w:tcPr>
          <w:p w14:paraId="7EAD5A60"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-0.81492</w:t>
            </w:r>
          </w:p>
        </w:tc>
        <w:tc>
          <w:tcPr>
            <w:tcW w:w="966" w:type="dxa"/>
            <w:tcBorders>
              <w:top w:val="nil"/>
              <w:left w:val="nil"/>
              <w:bottom w:val="nil"/>
              <w:right w:val="nil"/>
            </w:tcBorders>
            <w:shd w:val="clear" w:color="auto" w:fill="auto"/>
            <w:noWrap/>
            <w:vAlign w:val="bottom"/>
            <w:hideMark/>
          </w:tcPr>
          <w:p w14:paraId="5B711F3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-2.99128</w:t>
            </w:r>
          </w:p>
        </w:tc>
        <w:tc>
          <w:tcPr>
            <w:tcW w:w="1005" w:type="dxa"/>
            <w:tcBorders>
              <w:top w:val="nil"/>
              <w:left w:val="nil"/>
              <w:bottom w:val="nil"/>
              <w:right w:val="nil"/>
            </w:tcBorders>
            <w:shd w:val="clear" w:color="auto" w:fill="auto"/>
            <w:noWrap/>
            <w:vAlign w:val="bottom"/>
            <w:hideMark/>
          </w:tcPr>
          <w:p w14:paraId="1DC680A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-2.90659</w:t>
            </w:r>
          </w:p>
        </w:tc>
        <w:tc>
          <w:tcPr>
            <w:tcW w:w="1005" w:type="dxa"/>
            <w:tcBorders>
              <w:top w:val="nil"/>
              <w:left w:val="nil"/>
              <w:bottom w:val="nil"/>
              <w:right w:val="nil"/>
            </w:tcBorders>
            <w:shd w:val="clear" w:color="auto" w:fill="auto"/>
            <w:noWrap/>
            <w:vAlign w:val="bottom"/>
            <w:hideMark/>
          </w:tcPr>
          <w:p w14:paraId="6341748E"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-1.02365</w:t>
            </w:r>
          </w:p>
        </w:tc>
        <w:tc>
          <w:tcPr>
            <w:tcW w:w="1005" w:type="dxa"/>
            <w:tcBorders>
              <w:top w:val="nil"/>
              <w:left w:val="nil"/>
              <w:bottom w:val="nil"/>
              <w:right w:val="nil"/>
            </w:tcBorders>
            <w:shd w:val="clear" w:color="auto" w:fill="auto"/>
            <w:noWrap/>
            <w:vAlign w:val="bottom"/>
            <w:hideMark/>
          </w:tcPr>
          <w:p w14:paraId="6121642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-0.8617</w:t>
            </w:r>
          </w:p>
        </w:tc>
        <w:tc>
          <w:tcPr>
            <w:tcW w:w="1053" w:type="dxa"/>
            <w:tcBorders>
              <w:top w:val="nil"/>
              <w:left w:val="nil"/>
              <w:bottom w:val="nil"/>
              <w:right w:val="nil"/>
            </w:tcBorders>
            <w:shd w:val="clear" w:color="auto" w:fill="auto"/>
            <w:noWrap/>
            <w:vAlign w:val="bottom"/>
            <w:hideMark/>
          </w:tcPr>
          <w:p w14:paraId="590BC33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-2.90143</w:t>
            </w:r>
          </w:p>
        </w:tc>
        <w:tc>
          <w:tcPr>
            <w:tcW w:w="0" w:type="auto"/>
            <w:vAlign w:val="bottom"/>
          </w:tcPr>
          <w:p w14:paraId="334E1FA1"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0.794665</w:t>
            </w:r>
          </w:p>
        </w:tc>
      </w:tr>
      <w:tr w:rsidR="00592F51" w:rsidRPr="00F1257B" w14:paraId="76E31511" w14:textId="77777777" w:rsidTr="00F80136">
        <w:trPr>
          <w:trHeight w:val="300"/>
        </w:trPr>
        <w:tc>
          <w:tcPr>
            <w:tcW w:w="1029" w:type="dxa"/>
            <w:tcBorders>
              <w:top w:val="nil"/>
              <w:left w:val="nil"/>
              <w:bottom w:val="nil"/>
              <w:right w:val="nil"/>
            </w:tcBorders>
            <w:shd w:val="clear" w:color="auto" w:fill="auto"/>
            <w:noWrap/>
            <w:vAlign w:val="bottom"/>
            <w:hideMark/>
          </w:tcPr>
          <w:p w14:paraId="0925C4F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6</w:t>
            </w:r>
          </w:p>
        </w:tc>
        <w:tc>
          <w:tcPr>
            <w:tcW w:w="1007" w:type="dxa"/>
            <w:tcBorders>
              <w:top w:val="nil"/>
              <w:left w:val="nil"/>
              <w:bottom w:val="nil"/>
              <w:right w:val="nil"/>
            </w:tcBorders>
            <w:shd w:val="clear" w:color="auto" w:fill="auto"/>
            <w:noWrap/>
            <w:vAlign w:val="bottom"/>
            <w:hideMark/>
          </w:tcPr>
          <w:p w14:paraId="09026E8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-2.1672</w:t>
            </w:r>
          </w:p>
        </w:tc>
        <w:tc>
          <w:tcPr>
            <w:tcW w:w="913" w:type="dxa"/>
            <w:tcBorders>
              <w:top w:val="nil"/>
              <w:left w:val="nil"/>
              <w:bottom w:val="nil"/>
              <w:right w:val="nil"/>
            </w:tcBorders>
            <w:shd w:val="clear" w:color="auto" w:fill="auto"/>
            <w:noWrap/>
            <w:vAlign w:val="bottom"/>
            <w:hideMark/>
          </w:tcPr>
          <w:p w14:paraId="3D581F3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0.6844</w:t>
            </w:r>
          </w:p>
        </w:tc>
        <w:tc>
          <w:tcPr>
            <w:tcW w:w="1007" w:type="dxa"/>
            <w:tcBorders>
              <w:top w:val="nil"/>
              <w:left w:val="nil"/>
              <w:bottom w:val="nil"/>
              <w:right w:val="nil"/>
            </w:tcBorders>
            <w:shd w:val="clear" w:color="auto" w:fill="auto"/>
            <w:noWrap/>
            <w:vAlign w:val="bottom"/>
            <w:hideMark/>
          </w:tcPr>
          <w:p w14:paraId="78B274D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-0.7597</w:t>
            </w:r>
          </w:p>
        </w:tc>
        <w:tc>
          <w:tcPr>
            <w:tcW w:w="913" w:type="dxa"/>
            <w:tcBorders>
              <w:top w:val="nil"/>
              <w:left w:val="nil"/>
              <w:bottom w:val="nil"/>
              <w:right w:val="nil"/>
            </w:tcBorders>
            <w:shd w:val="clear" w:color="auto" w:fill="auto"/>
            <w:noWrap/>
            <w:vAlign w:val="bottom"/>
            <w:hideMark/>
          </w:tcPr>
          <w:p w14:paraId="71386F1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0.5583</w:t>
            </w:r>
          </w:p>
        </w:tc>
        <w:tc>
          <w:tcPr>
            <w:tcW w:w="966" w:type="dxa"/>
            <w:tcBorders>
              <w:top w:val="nil"/>
              <w:left w:val="nil"/>
              <w:bottom w:val="nil"/>
              <w:right w:val="nil"/>
            </w:tcBorders>
            <w:shd w:val="clear" w:color="auto" w:fill="auto"/>
            <w:noWrap/>
            <w:vAlign w:val="bottom"/>
            <w:hideMark/>
          </w:tcPr>
          <w:p w14:paraId="1D0A6DE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-2.20606</w:t>
            </w:r>
          </w:p>
        </w:tc>
        <w:tc>
          <w:tcPr>
            <w:tcW w:w="966" w:type="dxa"/>
            <w:tcBorders>
              <w:top w:val="nil"/>
              <w:left w:val="nil"/>
              <w:bottom w:val="nil"/>
              <w:right w:val="nil"/>
            </w:tcBorders>
            <w:shd w:val="clear" w:color="auto" w:fill="auto"/>
            <w:noWrap/>
            <w:vAlign w:val="bottom"/>
            <w:hideMark/>
          </w:tcPr>
          <w:p w14:paraId="3426A80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-0.72084</w:t>
            </w:r>
          </w:p>
        </w:tc>
        <w:tc>
          <w:tcPr>
            <w:tcW w:w="966" w:type="dxa"/>
            <w:tcBorders>
              <w:top w:val="nil"/>
              <w:left w:val="nil"/>
              <w:bottom w:val="nil"/>
              <w:right w:val="nil"/>
            </w:tcBorders>
            <w:shd w:val="clear" w:color="auto" w:fill="auto"/>
            <w:noWrap/>
            <w:vAlign w:val="bottom"/>
            <w:hideMark/>
          </w:tcPr>
          <w:p w14:paraId="4A0828F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-0.47492</w:t>
            </w:r>
          </w:p>
        </w:tc>
        <w:tc>
          <w:tcPr>
            <w:tcW w:w="966" w:type="dxa"/>
            <w:tcBorders>
              <w:top w:val="nil"/>
              <w:left w:val="nil"/>
              <w:bottom w:val="nil"/>
              <w:right w:val="nil"/>
            </w:tcBorders>
            <w:shd w:val="clear" w:color="auto" w:fill="auto"/>
            <w:noWrap/>
            <w:vAlign w:val="bottom"/>
            <w:hideMark/>
          </w:tcPr>
          <w:p w14:paraId="3617AC0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-2.45198</w:t>
            </w:r>
          </w:p>
        </w:tc>
        <w:tc>
          <w:tcPr>
            <w:tcW w:w="1005" w:type="dxa"/>
            <w:tcBorders>
              <w:top w:val="nil"/>
              <w:left w:val="nil"/>
              <w:bottom w:val="nil"/>
              <w:right w:val="nil"/>
            </w:tcBorders>
            <w:shd w:val="clear" w:color="auto" w:fill="auto"/>
            <w:noWrap/>
            <w:vAlign w:val="bottom"/>
            <w:hideMark/>
          </w:tcPr>
          <w:p w14:paraId="453023E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-2.26787</w:t>
            </w:r>
          </w:p>
        </w:tc>
        <w:tc>
          <w:tcPr>
            <w:tcW w:w="1005" w:type="dxa"/>
            <w:tcBorders>
              <w:top w:val="nil"/>
              <w:left w:val="nil"/>
              <w:bottom w:val="nil"/>
              <w:right w:val="nil"/>
            </w:tcBorders>
            <w:shd w:val="clear" w:color="auto" w:fill="auto"/>
            <w:noWrap/>
            <w:vAlign w:val="bottom"/>
            <w:hideMark/>
          </w:tcPr>
          <w:p w14:paraId="62DEED3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-0.66726</w:t>
            </w:r>
          </w:p>
        </w:tc>
        <w:tc>
          <w:tcPr>
            <w:tcW w:w="1005" w:type="dxa"/>
            <w:tcBorders>
              <w:top w:val="nil"/>
              <w:left w:val="nil"/>
              <w:bottom w:val="nil"/>
              <w:right w:val="nil"/>
            </w:tcBorders>
            <w:shd w:val="clear" w:color="auto" w:fill="auto"/>
            <w:noWrap/>
            <w:vAlign w:val="bottom"/>
            <w:hideMark/>
          </w:tcPr>
          <w:p w14:paraId="1D3F916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-0.47358</w:t>
            </w:r>
          </w:p>
        </w:tc>
        <w:tc>
          <w:tcPr>
            <w:tcW w:w="1053" w:type="dxa"/>
            <w:tcBorders>
              <w:top w:val="nil"/>
              <w:left w:val="nil"/>
              <w:bottom w:val="nil"/>
              <w:right w:val="nil"/>
            </w:tcBorders>
            <w:shd w:val="clear" w:color="auto" w:fill="auto"/>
            <w:noWrap/>
            <w:vAlign w:val="bottom"/>
            <w:hideMark/>
          </w:tcPr>
          <w:p w14:paraId="2AB9F34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-2.3149</w:t>
            </w:r>
          </w:p>
        </w:tc>
        <w:tc>
          <w:tcPr>
            <w:tcW w:w="0" w:type="auto"/>
            <w:vAlign w:val="bottom"/>
          </w:tcPr>
          <w:p w14:paraId="3AB618D2"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-1.87201</w:t>
            </w:r>
          </w:p>
        </w:tc>
      </w:tr>
      <w:tr w:rsidR="00592F51" w:rsidRPr="00F1257B" w14:paraId="35D99E31" w14:textId="77777777" w:rsidTr="00F80136">
        <w:trPr>
          <w:trHeight w:val="300"/>
        </w:trPr>
        <w:tc>
          <w:tcPr>
            <w:tcW w:w="1029" w:type="dxa"/>
            <w:tcBorders>
              <w:top w:val="nil"/>
              <w:left w:val="nil"/>
              <w:bottom w:val="nil"/>
              <w:right w:val="nil"/>
            </w:tcBorders>
            <w:shd w:val="clear" w:color="auto" w:fill="auto"/>
            <w:noWrap/>
            <w:vAlign w:val="bottom"/>
            <w:hideMark/>
          </w:tcPr>
          <w:p w14:paraId="00AC12C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7</w:t>
            </w:r>
          </w:p>
        </w:tc>
        <w:tc>
          <w:tcPr>
            <w:tcW w:w="1007" w:type="dxa"/>
            <w:tcBorders>
              <w:top w:val="nil"/>
              <w:left w:val="nil"/>
              <w:bottom w:val="nil"/>
              <w:right w:val="nil"/>
            </w:tcBorders>
            <w:shd w:val="clear" w:color="auto" w:fill="auto"/>
            <w:noWrap/>
            <w:vAlign w:val="bottom"/>
            <w:hideMark/>
          </w:tcPr>
          <w:p w14:paraId="645941D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-1.08</w:t>
            </w:r>
          </w:p>
        </w:tc>
        <w:tc>
          <w:tcPr>
            <w:tcW w:w="913" w:type="dxa"/>
            <w:tcBorders>
              <w:top w:val="nil"/>
              <w:left w:val="nil"/>
              <w:bottom w:val="nil"/>
              <w:right w:val="nil"/>
            </w:tcBorders>
            <w:shd w:val="clear" w:color="auto" w:fill="auto"/>
            <w:noWrap/>
            <w:vAlign w:val="bottom"/>
            <w:hideMark/>
          </w:tcPr>
          <w:p w14:paraId="4F3EF3D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0.5499</w:t>
            </w:r>
          </w:p>
        </w:tc>
        <w:tc>
          <w:tcPr>
            <w:tcW w:w="1007" w:type="dxa"/>
            <w:tcBorders>
              <w:top w:val="nil"/>
              <w:left w:val="nil"/>
              <w:bottom w:val="nil"/>
              <w:right w:val="nil"/>
            </w:tcBorders>
            <w:shd w:val="clear" w:color="auto" w:fill="auto"/>
            <w:noWrap/>
            <w:vAlign w:val="bottom"/>
            <w:hideMark/>
          </w:tcPr>
          <w:p w14:paraId="3D1DB9F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-1.08</w:t>
            </w:r>
          </w:p>
        </w:tc>
        <w:tc>
          <w:tcPr>
            <w:tcW w:w="913" w:type="dxa"/>
            <w:tcBorders>
              <w:top w:val="nil"/>
              <w:left w:val="nil"/>
              <w:bottom w:val="nil"/>
              <w:right w:val="nil"/>
            </w:tcBorders>
            <w:shd w:val="clear" w:color="auto" w:fill="auto"/>
            <w:noWrap/>
            <w:vAlign w:val="bottom"/>
            <w:hideMark/>
          </w:tcPr>
          <w:p w14:paraId="3874861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0.5841</w:t>
            </w:r>
          </w:p>
        </w:tc>
        <w:tc>
          <w:tcPr>
            <w:tcW w:w="966" w:type="dxa"/>
            <w:tcBorders>
              <w:top w:val="nil"/>
              <w:left w:val="nil"/>
              <w:bottom w:val="nil"/>
              <w:right w:val="nil"/>
            </w:tcBorders>
            <w:shd w:val="clear" w:color="auto" w:fill="auto"/>
            <w:noWrap/>
            <w:vAlign w:val="bottom"/>
            <w:hideMark/>
          </w:tcPr>
          <w:p w14:paraId="6949B54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-1.74322</w:t>
            </w:r>
          </w:p>
        </w:tc>
        <w:tc>
          <w:tcPr>
            <w:tcW w:w="966" w:type="dxa"/>
            <w:tcBorders>
              <w:top w:val="nil"/>
              <w:left w:val="nil"/>
              <w:bottom w:val="nil"/>
              <w:right w:val="nil"/>
            </w:tcBorders>
            <w:shd w:val="clear" w:color="auto" w:fill="auto"/>
            <w:noWrap/>
            <w:vAlign w:val="bottom"/>
            <w:hideMark/>
          </w:tcPr>
          <w:p w14:paraId="4BBCBEE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-0.41678</w:t>
            </w:r>
          </w:p>
        </w:tc>
        <w:tc>
          <w:tcPr>
            <w:tcW w:w="966" w:type="dxa"/>
            <w:tcBorders>
              <w:top w:val="nil"/>
              <w:left w:val="nil"/>
              <w:bottom w:val="nil"/>
              <w:right w:val="nil"/>
            </w:tcBorders>
            <w:shd w:val="clear" w:color="auto" w:fill="auto"/>
            <w:noWrap/>
            <w:vAlign w:val="bottom"/>
            <w:hideMark/>
          </w:tcPr>
          <w:p w14:paraId="22F4C11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-0.17086</w:t>
            </w:r>
          </w:p>
        </w:tc>
        <w:tc>
          <w:tcPr>
            <w:tcW w:w="966" w:type="dxa"/>
            <w:tcBorders>
              <w:top w:val="nil"/>
              <w:left w:val="nil"/>
              <w:bottom w:val="nil"/>
              <w:right w:val="nil"/>
            </w:tcBorders>
            <w:shd w:val="clear" w:color="auto" w:fill="auto"/>
            <w:noWrap/>
            <w:vAlign w:val="bottom"/>
            <w:hideMark/>
          </w:tcPr>
          <w:p w14:paraId="22A178E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-1.98914</w:t>
            </w:r>
          </w:p>
        </w:tc>
        <w:tc>
          <w:tcPr>
            <w:tcW w:w="1005" w:type="dxa"/>
            <w:tcBorders>
              <w:top w:val="nil"/>
              <w:left w:val="nil"/>
              <w:bottom w:val="nil"/>
              <w:right w:val="nil"/>
            </w:tcBorders>
            <w:shd w:val="clear" w:color="auto" w:fill="auto"/>
            <w:noWrap/>
            <w:vAlign w:val="bottom"/>
            <w:hideMark/>
          </w:tcPr>
          <w:p w14:paraId="27A75FE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-1.82554</w:t>
            </w:r>
          </w:p>
        </w:tc>
        <w:tc>
          <w:tcPr>
            <w:tcW w:w="1005" w:type="dxa"/>
            <w:tcBorders>
              <w:top w:val="nil"/>
              <w:left w:val="nil"/>
              <w:bottom w:val="nil"/>
              <w:right w:val="nil"/>
            </w:tcBorders>
            <w:shd w:val="clear" w:color="auto" w:fill="auto"/>
            <w:noWrap/>
            <w:vAlign w:val="bottom"/>
            <w:hideMark/>
          </w:tcPr>
          <w:p w14:paraId="5B16E6A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-0.39539</w:t>
            </w:r>
          </w:p>
        </w:tc>
        <w:tc>
          <w:tcPr>
            <w:tcW w:w="1005" w:type="dxa"/>
            <w:tcBorders>
              <w:top w:val="nil"/>
              <w:left w:val="nil"/>
              <w:bottom w:val="nil"/>
              <w:right w:val="nil"/>
            </w:tcBorders>
            <w:shd w:val="clear" w:color="auto" w:fill="auto"/>
            <w:noWrap/>
            <w:vAlign w:val="bottom"/>
            <w:hideMark/>
          </w:tcPr>
          <w:p w14:paraId="189C58C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-0.17752</w:t>
            </w:r>
          </w:p>
        </w:tc>
        <w:tc>
          <w:tcPr>
            <w:tcW w:w="1053" w:type="dxa"/>
            <w:tcBorders>
              <w:top w:val="nil"/>
              <w:left w:val="nil"/>
              <w:bottom w:val="nil"/>
              <w:right w:val="nil"/>
            </w:tcBorders>
            <w:shd w:val="clear" w:color="auto" w:fill="auto"/>
            <w:noWrap/>
            <w:vAlign w:val="bottom"/>
            <w:hideMark/>
          </w:tcPr>
          <w:p w14:paraId="4107CE7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-1.90873</w:t>
            </w:r>
          </w:p>
        </w:tc>
        <w:tc>
          <w:tcPr>
            <w:tcW w:w="0" w:type="auto"/>
            <w:vAlign w:val="bottom"/>
          </w:tcPr>
          <w:p w14:paraId="6389BB0C"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-0.30655</w:t>
            </w:r>
          </w:p>
        </w:tc>
      </w:tr>
      <w:tr w:rsidR="00592F51" w:rsidRPr="00F1257B" w14:paraId="7128352F" w14:textId="77777777" w:rsidTr="00F80136">
        <w:trPr>
          <w:trHeight w:val="300"/>
        </w:trPr>
        <w:tc>
          <w:tcPr>
            <w:tcW w:w="1029" w:type="dxa"/>
            <w:tcBorders>
              <w:top w:val="nil"/>
              <w:left w:val="nil"/>
              <w:bottom w:val="nil"/>
              <w:right w:val="nil"/>
            </w:tcBorders>
            <w:shd w:val="clear" w:color="auto" w:fill="auto"/>
            <w:noWrap/>
            <w:vAlign w:val="bottom"/>
            <w:hideMark/>
          </w:tcPr>
          <w:p w14:paraId="789687A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8</w:t>
            </w:r>
          </w:p>
        </w:tc>
        <w:tc>
          <w:tcPr>
            <w:tcW w:w="1007" w:type="dxa"/>
            <w:tcBorders>
              <w:top w:val="nil"/>
              <w:left w:val="nil"/>
              <w:bottom w:val="nil"/>
              <w:right w:val="nil"/>
            </w:tcBorders>
            <w:shd w:val="clear" w:color="auto" w:fill="auto"/>
            <w:noWrap/>
            <w:vAlign w:val="bottom"/>
            <w:hideMark/>
          </w:tcPr>
          <w:p w14:paraId="41DFFBC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-1.3893</w:t>
            </w:r>
          </w:p>
        </w:tc>
        <w:tc>
          <w:tcPr>
            <w:tcW w:w="913" w:type="dxa"/>
            <w:tcBorders>
              <w:top w:val="nil"/>
              <w:left w:val="nil"/>
              <w:bottom w:val="nil"/>
              <w:right w:val="nil"/>
            </w:tcBorders>
            <w:shd w:val="clear" w:color="auto" w:fill="auto"/>
            <w:noWrap/>
            <w:vAlign w:val="bottom"/>
            <w:hideMark/>
          </w:tcPr>
          <w:p w14:paraId="48CB960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0.577</w:t>
            </w:r>
          </w:p>
        </w:tc>
        <w:tc>
          <w:tcPr>
            <w:tcW w:w="1007" w:type="dxa"/>
            <w:tcBorders>
              <w:top w:val="nil"/>
              <w:left w:val="nil"/>
              <w:bottom w:val="nil"/>
              <w:right w:val="nil"/>
            </w:tcBorders>
            <w:shd w:val="clear" w:color="auto" w:fill="auto"/>
            <w:noWrap/>
            <w:vAlign w:val="bottom"/>
            <w:hideMark/>
          </w:tcPr>
          <w:p w14:paraId="4546767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-0.1694</w:t>
            </w:r>
          </w:p>
        </w:tc>
        <w:tc>
          <w:tcPr>
            <w:tcW w:w="913" w:type="dxa"/>
            <w:tcBorders>
              <w:top w:val="nil"/>
              <w:left w:val="nil"/>
              <w:bottom w:val="nil"/>
              <w:right w:val="nil"/>
            </w:tcBorders>
            <w:shd w:val="clear" w:color="auto" w:fill="auto"/>
            <w:noWrap/>
            <w:vAlign w:val="bottom"/>
            <w:hideMark/>
          </w:tcPr>
          <w:p w14:paraId="3B3C4FE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0.5337</w:t>
            </w:r>
          </w:p>
        </w:tc>
        <w:tc>
          <w:tcPr>
            <w:tcW w:w="966" w:type="dxa"/>
            <w:tcBorders>
              <w:top w:val="nil"/>
              <w:left w:val="nil"/>
              <w:bottom w:val="nil"/>
              <w:right w:val="nil"/>
            </w:tcBorders>
            <w:shd w:val="clear" w:color="auto" w:fill="auto"/>
            <w:noWrap/>
            <w:vAlign w:val="bottom"/>
            <w:hideMark/>
          </w:tcPr>
          <w:p w14:paraId="13D16CF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-1.42665</w:t>
            </w:r>
          </w:p>
        </w:tc>
        <w:tc>
          <w:tcPr>
            <w:tcW w:w="966" w:type="dxa"/>
            <w:tcBorders>
              <w:top w:val="nil"/>
              <w:left w:val="nil"/>
              <w:bottom w:val="nil"/>
              <w:right w:val="nil"/>
            </w:tcBorders>
            <w:shd w:val="clear" w:color="auto" w:fill="auto"/>
            <w:noWrap/>
            <w:vAlign w:val="bottom"/>
            <w:hideMark/>
          </w:tcPr>
          <w:p w14:paraId="644E0DB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-0.13205</w:t>
            </w:r>
          </w:p>
        </w:tc>
        <w:tc>
          <w:tcPr>
            <w:tcW w:w="966" w:type="dxa"/>
            <w:tcBorders>
              <w:top w:val="nil"/>
              <w:left w:val="nil"/>
              <w:bottom w:val="nil"/>
              <w:right w:val="nil"/>
            </w:tcBorders>
            <w:shd w:val="clear" w:color="auto" w:fill="auto"/>
            <w:noWrap/>
            <w:vAlign w:val="bottom"/>
            <w:hideMark/>
          </w:tcPr>
          <w:p w14:paraId="21719C2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0.113873</w:t>
            </w:r>
          </w:p>
        </w:tc>
        <w:tc>
          <w:tcPr>
            <w:tcW w:w="966" w:type="dxa"/>
            <w:tcBorders>
              <w:top w:val="nil"/>
              <w:left w:val="nil"/>
              <w:bottom w:val="nil"/>
              <w:right w:val="nil"/>
            </w:tcBorders>
            <w:shd w:val="clear" w:color="auto" w:fill="auto"/>
            <w:noWrap/>
            <w:vAlign w:val="bottom"/>
            <w:hideMark/>
          </w:tcPr>
          <w:p w14:paraId="1E800FC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-1.67257</w:t>
            </w:r>
          </w:p>
        </w:tc>
        <w:tc>
          <w:tcPr>
            <w:tcW w:w="1005" w:type="dxa"/>
            <w:tcBorders>
              <w:top w:val="nil"/>
              <w:left w:val="nil"/>
              <w:bottom w:val="nil"/>
              <w:right w:val="nil"/>
            </w:tcBorders>
            <w:shd w:val="clear" w:color="auto" w:fill="auto"/>
            <w:noWrap/>
            <w:vAlign w:val="bottom"/>
            <w:hideMark/>
          </w:tcPr>
          <w:p w14:paraId="31EA4B6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-1.46295</w:t>
            </w:r>
          </w:p>
        </w:tc>
        <w:tc>
          <w:tcPr>
            <w:tcW w:w="1005" w:type="dxa"/>
            <w:tcBorders>
              <w:top w:val="nil"/>
              <w:left w:val="nil"/>
              <w:bottom w:val="nil"/>
              <w:right w:val="nil"/>
            </w:tcBorders>
            <w:shd w:val="clear" w:color="auto" w:fill="auto"/>
            <w:noWrap/>
            <w:vAlign w:val="bottom"/>
            <w:hideMark/>
          </w:tcPr>
          <w:p w14:paraId="045C009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-0.10176</w:t>
            </w:r>
          </w:p>
        </w:tc>
        <w:tc>
          <w:tcPr>
            <w:tcW w:w="1005" w:type="dxa"/>
            <w:tcBorders>
              <w:top w:val="nil"/>
              <w:left w:val="nil"/>
              <w:bottom w:val="nil"/>
              <w:right w:val="nil"/>
            </w:tcBorders>
            <w:shd w:val="clear" w:color="auto" w:fill="auto"/>
            <w:noWrap/>
            <w:vAlign w:val="bottom"/>
            <w:hideMark/>
          </w:tcPr>
          <w:p w14:paraId="588F8DF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0.142238</w:t>
            </w:r>
          </w:p>
        </w:tc>
        <w:tc>
          <w:tcPr>
            <w:tcW w:w="1053" w:type="dxa"/>
            <w:tcBorders>
              <w:top w:val="nil"/>
              <w:left w:val="nil"/>
              <w:bottom w:val="nil"/>
              <w:right w:val="nil"/>
            </w:tcBorders>
            <w:shd w:val="clear" w:color="auto" w:fill="auto"/>
            <w:noWrap/>
            <w:vAlign w:val="bottom"/>
            <w:hideMark/>
          </w:tcPr>
          <w:p w14:paraId="16458F1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-1.57577</w:t>
            </w:r>
          </w:p>
        </w:tc>
        <w:tc>
          <w:tcPr>
            <w:tcW w:w="0" w:type="auto"/>
            <w:vAlign w:val="bottom"/>
          </w:tcPr>
          <w:p w14:paraId="058F9A89"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-1.86496</w:t>
            </w:r>
          </w:p>
        </w:tc>
      </w:tr>
      <w:tr w:rsidR="00592F51" w:rsidRPr="00F1257B" w14:paraId="19B83DB3" w14:textId="77777777" w:rsidTr="00F80136">
        <w:trPr>
          <w:trHeight w:val="300"/>
        </w:trPr>
        <w:tc>
          <w:tcPr>
            <w:tcW w:w="1029" w:type="dxa"/>
            <w:tcBorders>
              <w:top w:val="nil"/>
              <w:left w:val="nil"/>
              <w:bottom w:val="nil"/>
              <w:right w:val="nil"/>
            </w:tcBorders>
            <w:shd w:val="clear" w:color="auto" w:fill="auto"/>
            <w:noWrap/>
            <w:vAlign w:val="bottom"/>
            <w:hideMark/>
          </w:tcPr>
          <w:p w14:paraId="2E8D4DD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9</w:t>
            </w:r>
          </w:p>
        </w:tc>
        <w:tc>
          <w:tcPr>
            <w:tcW w:w="1007" w:type="dxa"/>
            <w:tcBorders>
              <w:top w:val="nil"/>
              <w:left w:val="nil"/>
              <w:bottom w:val="nil"/>
              <w:right w:val="nil"/>
            </w:tcBorders>
            <w:shd w:val="clear" w:color="auto" w:fill="auto"/>
            <w:noWrap/>
            <w:vAlign w:val="bottom"/>
            <w:hideMark/>
          </w:tcPr>
          <w:p w14:paraId="7DF06EB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-2.1628</w:t>
            </w:r>
          </w:p>
        </w:tc>
        <w:tc>
          <w:tcPr>
            <w:tcW w:w="913" w:type="dxa"/>
            <w:tcBorders>
              <w:top w:val="nil"/>
              <w:left w:val="nil"/>
              <w:bottom w:val="nil"/>
              <w:right w:val="nil"/>
            </w:tcBorders>
            <w:shd w:val="clear" w:color="auto" w:fill="auto"/>
            <w:noWrap/>
            <w:vAlign w:val="bottom"/>
            <w:hideMark/>
          </w:tcPr>
          <w:p w14:paraId="0BD58B5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0.6836</w:t>
            </w:r>
          </w:p>
        </w:tc>
        <w:tc>
          <w:tcPr>
            <w:tcW w:w="1007" w:type="dxa"/>
            <w:tcBorders>
              <w:top w:val="nil"/>
              <w:left w:val="nil"/>
              <w:bottom w:val="nil"/>
              <w:right w:val="nil"/>
            </w:tcBorders>
            <w:shd w:val="clear" w:color="auto" w:fill="auto"/>
            <w:noWrap/>
            <w:vAlign w:val="bottom"/>
            <w:hideMark/>
          </w:tcPr>
          <w:p w14:paraId="1A4EC56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-1.8734</w:t>
            </w:r>
          </w:p>
        </w:tc>
        <w:tc>
          <w:tcPr>
            <w:tcW w:w="913" w:type="dxa"/>
            <w:tcBorders>
              <w:top w:val="nil"/>
              <w:left w:val="nil"/>
              <w:bottom w:val="nil"/>
              <w:right w:val="nil"/>
            </w:tcBorders>
            <w:shd w:val="clear" w:color="auto" w:fill="auto"/>
            <w:noWrap/>
            <w:vAlign w:val="bottom"/>
            <w:hideMark/>
          </w:tcPr>
          <w:p w14:paraId="5AF7902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0.6859</w:t>
            </w:r>
          </w:p>
        </w:tc>
        <w:tc>
          <w:tcPr>
            <w:tcW w:w="966" w:type="dxa"/>
            <w:tcBorders>
              <w:top w:val="nil"/>
              <w:left w:val="nil"/>
              <w:bottom w:val="nil"/>
              <w:right w:val="nil"/>
            </w:tcBorders>
            <w:shd w:val="clear" w:color="auto" w:fill="auto"/>
            <w:noWrap/>
            <w:vAlign w:val="bottom"/>
            <w:hideMark/>
          </w:tcPr>
          <w:p w14:paraId="6662078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-2.84415</w:t>
            </w:r>
          </w:p>
        </w:tc>
        <w:tc>
          <w:tcPr>
            <w:tcW w:w="966" w:type="dxa"/>
            <w:tcBorders>
              <w:top w:val="nil"/>
              <w:left w:val="nil"/>
              <w:bottom w:val="nil"/>
              <w:right w:val="nil"/>
            </w:tcBorders>
            <w:shd w:val="clear" w:color="auto" w:fill="auto"/>
            <w:noWrap/>
            <w:vAlign w:val="bottom"/>
            <w:hideMark/>
          </w:tcPr>
          <w:p w14:paraId="59C88ED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-1.19205</w:t>
            </w:r>
          </w:p>
        </w:tc>
        <w:tc>
          <w:tcPr>
            <w:tcW w:w="966" w:type="dxa"/>
            <w:tcBorders>
              <w:top w:val="nil"/>
              <w:left w:val="nil"/>
              <w:bottom w:val="nil"/>
              <w:right w:val="nil"/>
            </w:tcBorders>
            <w:shd w:val="clear" w:color="auto" w:fill="auto"/>
            <w:noWrap/>
            <w:vAlign w:val="bottom"/>
            <w:hideMark/>
          </w:tcPr>
          <w:p w14:paraId="7E1C365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-0.94612</w:t>
            </w:r>
          </w:p>
        </w:tc>
        <w:tc>
          <w:tcPr>
            <w:tcW w:w="966" w:type="dxa"/>
            <w:tcBorders>
              <w:top w:val="nil"/>
              <w:left w:val="nil"/>
              <w:bottom w:val="nil"/>
              <w:right w:val="nil"/>
            </w:tcBorders>
            <w:shd w:val="clear" w:color="auto" w:fill="auto"/>
            <w:noWrap/>
            <w:vAlign w:val="bottom"/>
            <w:hideMark/>
          </w:tcPr>
          <w:p w14:paraId="1B5E04A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-3.09008</w:t>
            </w:r>
          </w:p>
        </w:tc>
        <w:tc>
          <w:tcPr>
            <w:tcW w:w="1005" w:type="dxa"/>
            <w:tcBorders>
              <w:top w:val="nil"/>
              <w:left w:val="nil"/>
              <w:bottom w:val="nil"/>
              <w:right w:val="nil"/>
            </w:tcBorders>
            <w:shd w:val="clear" w:color="auto" w:fill="auto"/>
            <w:noWrap/>
            <w:vAlign w:val="bottom"/>
            <w:hideMark/>
          </w:tcPr>
          <w:p w14:paraId="00E501C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-2.96722</w:t>
            </w:r>
          </w:p>
        </w:tc>
        <w:tc>
          <w:tcPr>
            <w:tcW w:w="1005" w:type="dxa"/>
            <w:tcBorders>
              <w:top w:val="nil"/>
              <w:left w:val="nil"/>
              <w:bottom w:val="nil"/>
              <w:right w:val="nil"/>
            </w:tcBorders>
            <w:shd w:val="clear" w:color="auto" w:fill="auto"/>
            <w:noWrap/>
            <w:vAlign w:val="bottom"/>
            <w:hideMark/>
          </w:tcPr>
          <w:p w14:paraId="6C825FA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-1.13472</w:t>
            </w:r>
          </w:p>
        </w:tc>
        <w:tc>
          <w:tcPr>
            <w:tcW w:w="1005" w:type="dxa"/>
            <w:tcBorders>
              <w:top w:val="nil"/>
              <w:left w:val="nil"/>
              <w:bottom w:val="nil"/>
              <w:right w:val="nil"/>
            </w:tcBorders>
            <w:shd w:val="clear" w:color="auto" w:fill="auto"/>
            <w:noWrap/>
            <w:vAlign w:val="bottom"/>
            <w:hideMark/>
          </w:tcPr>
          <w:p w14:paraId="609D39A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-0.98265</w:t>
            </w:r>
          </w:p>
        </w:tc>
        <w:tc>
          <w:tcPr>
            <w:tcW w:w="1053" w:type="dxa"/>
            <w:tcBorders>
              <w:top w:val="nil"/>
              <w:left w:val="nil"/>
              <w:bottom w:val="nil"/>
              <w:right w:val="nil"/>
            </w:tcBorders>
            <w:shd w:val="clear" w:color="auto" w:fill="auto"/>
            <w:noWrap/>
            <w:vAlign w:val="bottom"/>
            <w:hideMark/>
          </w:tcPr>
          <w:p w14:paraId="0AB99DE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-2.9571</w:t>
            </w:r>
          </w:p>
        </w:tc>
        <w:tc>
          <w:tcPr>
            <w:tcW w:w="0" w:type="auto"/>
            <w:vAlign w:val="bottom"/>
          </w:tcPr>
          <w:p w14:paraId="0DEB5F6B"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-0.5528</w:t>
            </w:r>
          </w:p>
        </w:tc>
      </w:tr>
      <w:tr w:rsidR="00592F51" w:rsidRPr="00F1257B" w14:paraId="27F57A45" w14:textId="77777777" w:rsidTr="00F80136">
        <w:trPr>
          <w:trHeight w:val="300"/>
        </w:trPr>
        <w:tc>
          <w:tcPr>
            <w:tcW w:w="1029" w:type="dxa"/>
            <w:tcBorders>
              <w:top w:val="nil"/>
              <w:left w:val="nil"/>
              <w:bottom w:val="nil"/>
              <w:right w:val="nil"/>
            </w:tcBorders>
            <w:shd w:val="clear" w:color="auto" w:fill="auto"/>
            <w:noWrap/>
            <w:vAlign w:val="bottom"/>
            <w:hideMark/>
          </w:tcPr>
          <w:p w14:paraId="4C23CDD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w:t>
            </w:r>
          </w:p>
        </w:tc>
        <w:tc>
          <w:tcPr>
            <w:tcW w:w="1007" w:type="dxa"/>
            <w:tcBorders>
              <w:top w:val="nil"/>
              <w:left w:val="nil"/>
              <w:bottom w:val="nil"/>
              <w:right w:val="nil"/>
            </w:tcBorders>
            <w:shd w:val="clear" w:color="auto" w:fill="auto"/>
            <w:noWrap/>
            <w:vAlign w:val="bottom"/>
            <w:hideMark/>
          </w:tcPr>
          <w:p w14:paraId="149CE52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-1.3892</w:t>
            </w:r>
          </w:p>
        </w:tc>
        <w:tc>
          <w:tcPr>
            <w:tcW w:w="913" w:type="dxa"/>
            <w:tcBorders>
              <w:top w:val="nil"/>
              <w:left w:val="nil"/>
              <w:bottom w:val="nil"/>
              <w:right w:val="nil"/>
            </w:tcBorders>
            <w:shd w:val="clear" w:color="auto" w:fill="auto"/>
            <w:noWrap/>
            <w:vAlign w:val="bottom"/>
            <w:hideMark/>
          </w:tcPr>
          <w:p w14:paraId="62101BE0"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0.577</w:t>
            </w:r>
          </w:p>
        </w:tc>
        <w:tc>
          <w:tcPr>
            <w:tcW w:w="1007" w:type="dxa"/>
            <w:tcBorders>
              <w:top w:val="nil"/>
              <w:left w:val="nil"/>
              <w:bottom w:val="nil"/>
              <w:right w:val="nil"/>
            </w:tcBorders>
            <w:shd w:val="clear" w:color="auto" w:fill="auto"/>
            <w:noWrap/>
            <w:vAlign w:val="bottom"/>
            <w:hideMark/>
          </w:tcPr>
          <w:p w14:paraId="1F0A533E"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-0.4581</w:t>
            </w:r>
          </w:p>
        </w:tc>
        <w:tc>
          <w:tcPr>
            <w:tcW w:w="913" w:type="dxa"/>
            <w:tcBorders>
              <w:top w:val="nil"/>
              <w:left w:val="nil"/>
              <w:bottom w:val="nil"/>
              <w:right w:val="nil"/>
            </w:tcBorders>
            <w:shd w:val="clear" w:color="auto" w:fill="auto"/>
            <w:noWrap/>
            <w:vAlign w:val="bottom"/>
            <w:hideMark/>
          </w:tcPr>
          <w:p w14:paraId="6A28367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0.5422</w:t>
            </w:r>
          </w:p>
        </w:tc>
        <w:tc>
          <w:tcPr>
            <w:tcW w:w="966" w:type="dxa"/>
            <w:tcBorders>
              <w:top w:val="nil"/>
              <w:left w:val="nil"/>
              <w:bottom w:val="nil"/>
              <w:right w:val="nil"/>
            </w:tcBorders>
            <w:shd w:val="clear" w:color="auto" w:fill="auto"/>
            <w:noWrap/>
            <w:vAlign w:val="bottom"/>
            <w:hideMark/>
          </w:tcPr>
          <w:p w14:paraId="23BE048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-1.57663</w:t>
            </w:r>
          </w:p>
        </w:tc>
        <w:tc>
          <w:tcPr>
            <w:tcW w:w="966" w:type="dxa"/>
            <w:tcBorders>
              <w:top w:val="nil"/>
              <w:left w:val="nil"/>
              <w:bottom w:val="nil"/>
              <w:right w:val="nil"/>
            </w:tcBorders>
            <w:shd w:val="clear" w:color="auto" w:fill="auto"/>
            <w:noWrap/>
            <w:vAlign w:val="bottom"/>
            <w:hideMark/>
          </w:tcPr>
          <w:p w14:paraId="4BC0FA6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-0.27067</w:t>
            </w:r>
          </w:p>
        </w:tc>
        <w:tc>
          <w:tcPr>
            <w:tcW w:w="966" w:type="dxa"/>
            <w:tcBorders>
              <w:top w:val="nil"/>
              <w:left w:val="nil"/>
              <w:bottom w:val="nil"/>
              <w:right w:val="nil"/>
            </w:tcBorders>
            <w:shd w:val="clear" w:color="auto" w:fill="auto"/>
            <w:noWrap/>
            <w:vAlign w:val="bottom"/>
            <w:hideMark/>
          </w:tcPr>
          <w:p w14:paraId="4552F3D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-0.02475</w:t>
            </w:r>
          </w:p>
        </w:tc>
        <w:tc>
          <w:tcPr>
            <w:tcW w:w="966" w:type="dxa"/>
            <w:tcBorders>
              <w:top w:val="nil"/>
              <w:left w:val="nil"/>
              <w:bottom w:val="nil"/>
              <w:right w:val="nil"/>
            </w:tcBorders>
            <w:shd w:val="clear" w:color="auto" w:fill="auto"/>
            <w:noWrap/>
            <w:vAlign w:val="bottom"/>
            <w:hideMark/>
          </w:tcPr>
          <w:p w14:paraId="1A6188A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-1.82255</w:t>
            </w:r>
          </w:p>
        </w:tc>
        <w:tc>
          <w:tcPr>
            <w:tcW w:w="1005" w:type="dxa"/>
            <w:tcBorders>
              <w:top w:val="nil"/>
              <w:left w:val="nil"/>
              <w:bottom w:val="nil"/>
              <w:right w:val="nil"/>
            </w:tcBorders>
            <w:shd w:val="clear" w:color="auto" w:fill="auto"/>
            <w:noWrap/>
            <w:vAlign w:val="bottom"/>
            <w:hideMark/>
          </w:tcPr>
          <w:p w14:paraId="2AC51B3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-1.62656</w:t>
            </w:r>
          </w:p>
        </w:tc>
        <w:tc>
          <w:tcPr>
            <w:tcW w:w="1005" w:type="dxa"/>
            <w:tcBorders>
              <w:top w:val="nil"/>
              <w:left w:val="nil"/>
              <w:bottom w:val="nil"/>
              <w:right w:val="nil"/>
            </w:tcBorders>
            <w:shd w:val="clear" w:color="auto" w:fill="auto"/>
            <w:noWrap/>
            <w:vAlign w:val="bottom"/>
            <w:hideMark/>
          </w:tcPr>
          <w:p w14:paraId="66B1893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-0.24013</w:t>
            </w:r>
          </w:p>
        </w:tc>
        <w:tc>
          <w:tcPr>
            <w:tcW w:w="1005" w:type="dxa"/>
            <w:tcBorders>
              <w:top w:val="nil"/>
              <w:left w:val="nil"/>
              <w:bottom w:val="nil"/>
              <w:right w:val="nil"/>
            </w:tcBorders>
            <w:shd w:val="clear" w:color="auto" w:fill="auto"/>
            <w:noWrap/>
            <w:vAlign w:val="bottom"/>
            <w:hideMark/>
          </w:tcPr>
          <w:p w14:paraId="43EA997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-0.00845</w:t>
            </w:r>
          </w:p>
        </w:tc>
        <w:tc>
          <w:tcPr>
            <w:tcW w:w="1053" w:type="dxa"/>
            <w:tcBorders>
              <w:top w:val="nil"/>
              <w:left w:val="nil"/>
              <w:bottom w:val="nil"/>
              <w:right w:val="nil"/>
            </w:tcBorders>
            <w:shd w:val="clear" w:color="auto" w:fill="auto"/>
            <w:noWrap/>
            <w:vAlign w:val="bottom"/>
            <w:hideMark/>
          </w:tcPr>
          <w:p w14:paraId="1A0F305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-1.72601</w:t>
            </w:r>
          </w:p>
        </w:tc>
        <w:tc>
          <w:tcPr>
            <w:tcW w:w="0" w:type="auto"/>
            <w:vAlign w:val="bottom"/>
          </w:tcPr>
          <w:p w14:paraId="53BD8072"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-1.48656</w:t>
            </w:r>
          </w:p>
        </w:tc>
      </w:tr>
      <w:tr w:rsidR="00592F51" w:rsidRPr="00F1257B" w14:paraId="049F755A" w14:textId="77777777" w:rsidTr="00F80136">
        <w:trPr>
          <w:trHeight w:val="300"/>
        </w:trPr>
        <w:tc>
          <w:tcPr>
            <w:tcW w:w="1029" w:type="dxa"/>
            <w:tcBorders>
              <w:top w:val="nil"/>
              <w:left w:val="nil"/>
              <w:bottom w:val="nil"/>
              <w:right w:val="nil"/>
            </w:tcBorders>
            <w:shd w:val="clear" w:color="auto" w:fill="auto"/>
            <w:noWrap/>
            <w:vAlign w:val="bottom"/>
            <w:hideMark/>
          </w:tcPr>
          <w:p w14:paraId="0F606F4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11</w:t>
            </w:r>
          </w:p>
        </w:tc>
        <w:tc>
          <w:tcPr>
            <w:tcW w:w="1007" w:type="dxa"/>
            <w:tcBorders>
              <w:top w:val="nil"/>
              <w:left w:val="nil"/>
              <w:bottom w:val="nil"/>
              <w:right w:val="nil"/>
            </w:tcBorders>
            <w:shd w:val="clear" w:color="auto" w:fill="auto"/>
            <w:noWrap/>
            <w:vAlign w:val="bottom"/>
            <w:hideMark/>
          </w:tcPr>
          <w:p w14:paraId="0199B1D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-1.0722</w:t>
            </w:r>
          </w:p>
        </w:tc>
        <w:tc>
          <w:tcPr>
            <w:tcW w:w="913" w:type="dxa"/>
            <w:tcBorders>
              <w:top w:val="nil"/>
              <w:left w:val="nil"/>
              <w:bottom w:val="nil"/>
              <w:right w:val="nil"/>
            </w:tcBorders>
            <w:shd w:val="clear" w:color="auto" w:fill="auto"/>
            <w:noWrap/>
            <w:vAlign w:val="bottom"/>
            <w:hideMark/>
          </w:tcPr>
          <w:p w14:paraId="00483DAE"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0.55</w:t>
            </w:r>
          </w:p>
        </w:tc>
        <w:tc>
          <w:tcPr>
            <w:tcW w:w="1007" w:type="dxa"/>
            <w:tcBorders>
              <w:top w:val="nil"/>
              <w:left w:val="nil"/>
              <w:bottom w:val="nil"/>
              <w:right w:val="nil"/>
            </w:tcBorders>
            <w:shd w:val="clear" w:color="auto" w:fill="auto"/>
            <w:noWrap/>
            <w:vAlign w:val="bottom"/>
            <w:hideMark/>
          </w:tcPr>
          <w:p w14:paraId="6E72F50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-2.4193</w:t>
            </w:r>
          </w:p>
        </w:tc>
        <w:tc>
          <w:tcPr>
            <w:tcW w:w="913" w:type="dxa"/>
            <w:tcBorders>
              <w:top w:val="nil"/>
              <w:left w:val="nil"/>
              <w:bottom w:val="nil"/>
              <w:right w:val="nil"/>
            </w:tcBorders>
            <w:shd w:val="clear" w:color="auto" w:fill="auto"/>
            <w:noWrap/>
            <w:vAlign w:val="bottom"/>
            <w:hideMark/>
          </w:tcPr>
          <w:p w14:paraId="4B2E26E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0.7987</w:t>
            </w:r>
          </w:p>
        </w:tc>
        <w:tc>
          <w:tcPr>
            <w:tcW w:w="966" w:type="dxa"/>
            <w:tcBorders>
              <w:top w:val="nil"/>
              <w:left w:val="nil"/>
              <w:bottom w:val="nil"/>
              <w:right w:val="nil"/>
            </w:tcBorders>
            <w:shd w:val="clear" w:color="auto" w:fill="auto"/>
            <w:noWrap/>
            <w:vAlign w:val="bottom"/>
            <w:hideMark/>
          </w:tcPr>
          <w:p w14:paraId="4498345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-2.57315</w:t>
            </w:r>
          </w:p>
        </w:tc>
        <w:tc>
          <w:tcPr>
            <w:tcW w:w="966" w:type="dxa"/>
            <w:tcBorders>
              <w:top w:val="nil"/>
              <w:left w:val="nil"/>
              <w:bottom w:val="nil"/>
              <w:right w:val="nil"/>
            </w:tcBorders>
            <w:shd w:val="clear" w:color="auto" w:fill="auto"/>
            <w:noWrap/>
            <w:vAlign w:val="bottom"/>
            <w:hideMark/>
          </w:tcPr>
          <w:p w14:paraId="1E1C596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-0.91835</w:t>
            </w:r>
          </w:p>
        </w:tc>
        <w:tc>
          <w:tcPr>
            <w:tcW w:w="966" w:type="dxa"/>
            <w:tcBorders>
              <w:top w:val="nil"/>
              <w:left w:val="nil"/>
              <w:bottom w:val="nil"/>
              <w:right w:val="nil"/>
            </w:tcBorders>
            <w:shd w:val="clear" w:color="auto" w:fill="auto"/>
            <w:noWrap/>
            <w:vAlign w:val="bottom"/>
            <w:hideMark/>
          </w:tcPr>
          <w:p w14:paraId="409D901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-0.67243</w:t>
            </w:r>
          </w:p>
        </w:tc>
        <w:tc>
          <w:tcPr>
            <w:tcW w:w="966" w:type="dxa"/>
            <w:tcBorders>
              <w:top w:val="nil"/>
              <w:left w:val="nil"/>
              <w:bottom w:val="nil"/>
              <w:right w:val="nil"/>
            </w:tcBorders>
            <w:shd w:val="clear" w:color="auto" w:fill="auto"/>
            <w:noWrap/>
            <w:vAlign w:val="bottom"/>
            <w:hideMark/>
          </w:tcPr>
          <w:p w14:paraId="77ACADF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-2.81907</w:t>
            </w:r>
          </w:p>
        </w:tc>
        <w:tc>
          <w:tcPr>
            <w:tcW w:w="1005" w:type="dxa"/>
            <w:tcBorders>
              <w:top w:val="nil"/>
              <w:left w:val="nil"/>
              <w:bottom w:val="nil"/>
              <w:right w:val="nil"/>
            </w:tcBorders>
            <w:shd w:val="clear" w:color="auto" w:fill="auto"/>
            <w:noWrap/>
            <w:vAlign w:val="bottom"/>
            <w:hideMark/>
          </w:tcPr>
          <w:p w14:paraId="369BF6F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-2.73539</w:t>
            </w:r>
          </w:p>
        </w:tc>
        <w:tc>
          <w:tcPr>
            <w:tcW w:w="1005" w:type="dxa"/>
            <w:tcBorders>
              <w:top w:val="nil"/>
              <w:left w:val="nil"/>
              <w:bottom w:val="nil"/>
              <w:right w:val="nil"/>
            </w:tcBorders>
            <w:shd w:val="clear" w:color="auto" w:fill="auto"/>
            <w:noWrap/>
            <w:vAlign w:val="bottom"/>
            <w:hideMark/>
          </w:tcPr>
          <w:p w14:paraId="185E27C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-0.89204</w:t>
            </w:r>
          </w:p>
        </w:tc>
        <w:tc>
          <w:tcPr>
            <w:tcW w:w="1005" w:type="dxa"/>
            <w:tcBorders>
              <w:top w:val="nil"/>
              <w:left w:val="nil"/>
              <w:bottom w:val="nil"/>
              <w:right w:val="nil"/>
            </w:tcBorders>
            <w:shd w:val="clear" w:color="auto" w:fill="auto"/>
            <w:noWrap/>
            <w:vAlign w:val="bottom"/>
            <w:hideMark/>
          </w:tcPr>
          <w:p w14:paraId="6F2943D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-0.71837</w:t>
            </w:r>
          </w:p>
        </w:tc>
        <w:tc>
          <w:tcPr>
            <w:tcW w:w="1053" w:type="dxa"/>
            <w:tcBorders>
              <w:top w:val="nil"/>
              <w:left w:val="nil"/>
              <w:bottom w:val="nil"/>
              <w:right w:val="nil"/>
            </w:tcBorders>
            <w:shd w:val="clear" w:color="auto" w:fill="auto"/>
            <w:noWrap/>
            <w:vAlign w:val="bottom"/>
            <w:hideMark/>
          </w:tcPr>
          <w:p w14:paraId="1D1CE960"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-2.74421</w:t>
            </w:r>
          </w:p>
        </w:tc>
        <w:tc>
          <w:tcPr>
            <w:tcW w:w="0" w:type="auto"/>
            <w:vAlign w:val="bottom"/>
          </w:tcPr>
          <w:p w14:paraId="7931BFFE"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1.135521</w:t>
            </w:r>
          </w:p>
        </w:tc>
      </w:tr>
      <w:tr w:rsidR="00592F51" w:rsidRPr="00F1257B" w14:paraId="4FC1770B" w14:textId="77777777" w:rsidTr="00F80136">
        <w:trPr>
          <w:trHeight w:val="300"/>
        </w:trPr>
        <w:tc>
          <w:tcPr>
            <w:tcW w:w="1029" w:type="dxa"/>
            <w:tcBorders>
              <w:top w:val="nil"/>
              <w:left w:val="nil"/>
              <w:bottom w:val="nil"/>
              <w:right w:val="nil"/>
            </w:tcBorders>
            <w:shd w:val="clear" w:color="auto" w:fill="E7E6E6" w:themeFill="background2"/>
            <w:noWrap/>
            <w:vAlign w:val="bottom"/>
            <w:hideMark/>
          </w:tcPr>
          <w:p w14:paraId="7465BDC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12</w:t>
            </w:r>
          </w:p>
        </w:tc>
        <w:tc>
          <w:tcPr>
            <w:tcW w:w="1007" w:type="dxa"/>
            <w:tcBorders>
              <w:top w:val="nil"/>
              <w:left w:val="nil"/>
              <w:bottom w:val="nil"/>
              <w:right w:val="nil"/>
            </w:tcBorders>
            <w:shd w:val="clear" w:color="auto" w:fill="E7E6E6" w:themeFill="background2"/>
            <w:noWrap/>
            <w:vAlign w:val="bottom"/>
            <w:hideMark/>
          </w:tcPr>
          <w:p w14:paraId="7E2DA0E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4.4252</w:t>
            </w:r>
          </w:p>
        </w:tc>
        <w:tc>
          <w:tcPr>
            <w:tcW w:w="913" w:type="dxa"/>
            <w:tcBorders>
              <w:top w:val="nil"/>
              <w:left w:val="nil"/>
              <w:bottom w:val="nil"/>
              <w:right w:val="nil"/>
            </w:tcBorders>
            <w:shd w:val="clear" w:color="auto" w:fill="E7E6E6" w:themeFill="background2"/>
            <w:noWrap/>
            <w:vAlign w:val="bottom"/>
            <w:hideMark/>
          </w:tcPr>
          <w:p w14:paraId="3783A23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1.8652</w:t>
            </w:r>
          </w:p>
        </w:tc>
        <w:tc>
          <w:tcPr>
            <w:tcW w:w="1007" w:type="dxa"/>
            <w:tcBorders>
              <w:top w:val="nil"/>
              <w:left w:val="nil"/>
              <w:bottom w:val="nil"/>
              <w:right w:val="nil"/>
            </w:tcBorders>
            <w:shd w:val="clear" w:color="auto" w:fill="E7E6E6" w:themeFill="background2"/>
            <w:noWrap/>
            <w:vAlign w:val="bottom"/>
            <w:hideMark/>
          </w:tcPr>
          <w:p w14:paraId="4FF2735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0.6934</w:t>
            </w:r>
          </w:p>
        </w:tc>
        <w:tc>
          <w:tcPr>
            <w:tcW w:w="913" w:type="dxa"/>
            <w:tcBorders>
              <w:top w:val="nil"/>
              <w:left w:val="nil"/>
              <w:bottom w:val="nil"/>
              <w:right w:val="nil"/>
            </w:tcBorders>
            <w:shd w:val="clear" w:color="auto" w:fill="E7E6E6" w:themeFill="background2"/>
            <w:noWrap/>
            <w:vAlign w:val="bottom"/>
            <w:hideMark/>
          </w:tcPr>
          <w:p w14:paraId="233FB14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0.5496</w:t>
            </w:r>
          </w:p>
        </w:tc>
        <w:tc>
          <w:tcPr>
            <w:tcW w:w="966" w:type="dxa"/>
            <w:tcBorders>
              <w:top w:val="nil"/>
              <w:left w:val="nil"/>
              <w:bottom w:val="nil"/>
              <w:right w:val="nil"/>
            </w:tcBorders>
            <w:shd w:val="clear" w:color="auto" w:fill="E7E6E6" w:themeFill="background2"/>
            <w:noWrap/>
            <w:vAlign w:val="bottom"/>
            <w:hideMark/>
          </w:tcPr>
          <w:p w14:paraId="5D803D5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0.776665</w:t>
            </w:r>
          </w:p>
        </w:tc>
        <w:tc>
          <w:tcPr>
            <w:tcW w:w="966" w:type="dxa"/>
            <w:tcBorders>
              <w:top w:val="nil"/>
              <w:left w:val="nil"/>
              <w:bottom w:val="nil"/>
              <w:right w:val="nil"/>
            </w:tcBorders>
            <w:shd w:val="clear" w:color="auto" w:fill="E7E6E6" w:themeFill="background2"/>
            <w:noWrap/>
            <w:vAlign w:val="bottom"/>
            <w:hideMark/>
          </w:tcPr>
          <w:p w14:paraId="1BBD2E6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4.341935</w:t>
            </w:r>
          </w:p>
        </w:tc>
        <w:tc>
          <w:tcPr>
            <w:tcW w:w="966" w:type="dxa"/>
            <w:tcBorders>
              <w:top w:val="nil"/>
              <w:left w:val="nil"/>
              <w:bottom w:val="nil"/>
              <w:right w:val="nil"/>
            </w:tcBorders>
            <w:shd w:val="clear" w:color="auto" w:fill="E7E6E6" w:themeFill="background2"/>
            <w:noWrap/>
            <w:vAlign w:val="bottom"/>
            <w:hideMark/>
          </w:tcPr>
          <w:p w14:paraId="43AB224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4.58786</w:t>
            </w:r>
          </w:p>
        </w:tc>
        <w:tc>
          <w:tcPr>
            <w:tcW w:w="966" w:type="dxa"/>
            <w:tcBorders>
              <w:top w:val="nil"/>
              <w:left w:val="nil"/>
              <w:bottom w:val="nil"/>
              <w:right w:val="nil"/>
            </w:tcBorders>
            <w:shd w:val="clear" w:color="auto" w:fill="E7E6E6" w:themeFill="background2"/>
            <w:noWrap/>
            <w:vAlign w:val="bottom"/>
            <w:hideMark/>
          </w:tcPr>
          <w:p w14:paraId="174EE25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0.53074</w:t>
            </w:r>
          </w:p>
        </w:tc>
        <w:tc>
          <w:tcPr>
            <w:tcW w:w="1005" w:type="dxa"/>
            <w:tcBorders>
              <w:top w:val="nil"/>
              <w:left w:val="nil"/>
              <w:bottom w:val="nil"/>
              <w:right w:val="nil"/>
            </w:tcBorders>
            <w:shd w:val="clear" w:color="auto" w:fill="E7E6E6" w:themeFill="background2"/>
            <w:noWrap/>
            <w:vAlign w:val="bottom"/>
            <w:hideMark/>
          </w:tcPr>
          <w:p w14:paraId="484E410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0.796989</w:t>
            </w:r>
          </w:p>
        </w:tc>
        <w:tc>
          <w:tcPr>
            <w:tcW w:w="1005" w:type="dxa"/>
            <w:tcBorders>
              <w:top w:val="nil"/>
              <w:left w:val="nil"/>
              <w:bottom w:val="nil"/>
              <w:right w:val="nil"/>
            </w:tcBorders>
            <w:shd w:val="clear" w:color="auto" w:fill="E7E6E6" w:themeFill="background2"/>
            <w:noWrap/>
            <w:vAlign w:val="bottom"/>
            <w:hideMark/>
          </w:tcPr>
          <w:p w14:paraId="7D219B6E"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4.02509</w:t>
            </w:r>
          </w:p>
        </w:tc>
        <w:tc>
          <w:tcPr>
            <w:tcW w:w="1005" w:type="dxa"/>
            <w:tcBorders>
              <w:top w:val="nil"/>
              <w:left w:val="nil"/>
              <w:bottom w:val="nil"/>
              <w:right w:val="nil"/>
            </w:tcBorders>
            <w:shd w:val="clear" w:color="auto" w:fill="E7E6E6" w:themeFill="background2"/>
            <w:noWrap/>
            <w:vAlign w:val="bottom"/>
            <w:hideMark/>
          </w:tcPr>
          <w:p w14:paraId="0D54CEC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4.636384</w:t>
            </w:r>
          </w:p>
        </w:tc>
        <w:tc>
          <w:tcPr>
            <w:tcW w:w="1053" w:type="dxa"/>
            <w:tcBorders>
              <w:top w:val="nil"/>
              <w:left w:val="nil"/>
              <w:bottom w:val="nil"/>
              <w:right w:val="nil"/>
            </w:tcBorders>
            <w:shd w:val="clear" w:color="auto" w:fill="E7E6E6" w:themeFill="background2"/>
            <w:noWrap/>
            <w:vAlign w:val="bottom"/>
            <w:hideMark/>
          </w:tcPr>
          <w:p w14:paraId="098CD5C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0.499476</w:t>
            </w:r>
          </w:p>
        </w:tc>
        <w:tc>
          <w:tcPr>
            <w:tcW w:w="0" w:type="auto"/>
            <w:shd w:val="clear" w:color="auto" w:fill="E7E6E6" w:themeFill="background2"/>
            <w:vAlign w:val="bottom"/>
          </w:tcPr>
          <w:p w14:paraId="7AF2CD78"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1.792696</w:t>
            </w:r>
          </w:p>
        </w:tc>
      </w:tr>
      <w:tr w:rsidR="00592F51" w:rsidRPr="00F1257B" w14:paraId="1951EBBD" w14:textId="77777777" w:rsidTr="00F80136">
        <w:trPr>
          <w:trHeight w:val="300"/>
        </w:trPr>
        <w:tc>
          <w:tcPr>
            <w:tcW w:w="1029" w:type="dxa"/>
            <w:tcBorders>
              <w:top w:val="nil"/>
              <w:left w:val="nil"/>
              <w:bottom w:val="nil"/>
              <w:right w:val="nil"/>
            </w:tcBorders>
            <w:shd w:val="clear" w:color="auto" w:fill="auto"/>
            <w:noWrap/>
            <w:vAlign w:val="bottom"/>
            <w:hideMark/>
          </w:tcPr>
          <w:p w14:paraId="4C00C3F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w:t>
            </w:r>
          </w:p>
        </w:tc>
        <w:tc>
          <w:tcPr>
            <w:tcW w:w="1007" w:type="dxa"/>
            <w:tcBorders>
              <w:top w:val="nil"/>
              <w:left w:val="nil"/>
              <w:bottom w:val="nil"/>
              <w:right w:val="nil"/>
            </w:tcBorders>
            <w:shd w:val="clear" w:color="auto" w:fill="auto"/>
            <w:noWrap/>
            <w:vAlign w:val="bottom"/>
            <w:hideMark/>
          </w:tcPr>
          <w:p w14:paraId="546B25A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1.3019</w:t>
            </w:r>
          </w:p>
        </w:tc>
        <w:tc>
          <w:tcPr>
            <w:tcW w:w="913" w:type="dxa"/>
            <w:tcBorders>
              <w:top w:val="nil"/>
              <w:left w:val="nil"/>
              <w:bottom w:val="nil"/>
              <w:right w:val="nil"/>
            </w:tcBorders>
            <w:shd w:val="clear" w:color="auto" w:fill="auto"/>
            <w:noWrap/>
            <w:vAlign w:val="bottom"/>
            <w:hideMark/>
          </w:tcPr>
          <w:p w14:paraId="2D8FB38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0.6228</w:t>
            </w:r>
          </w:p>
        </w:tc>
        <w:tc>
          <w:tcPr>
            <w:tcW w:w="1007" w:type="dxa"/>
            <w:tcBorders>
              <w:top w:val="nil"/>
              <w:left w:val="nil"/>
              <w:bottom w:val="nil"/>
              <w:right w:val="nil"/>
            </w:tcBorders>
            <w:shd w:val="clear" w:color="auto" w:fill="auto"/>
            <w:noWrap/>
            <w:vAlign w:val="bottom"/>
            <w:hideMark/>
          </w:tcPr>
          <w:p w14:paraId="7CE84A8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1.76</w:t>
            </w:r>
          </w:p>
        </w:tc>
        <w:tc>
          <w:tcPr>
            <w:tcW w:w="913" w:type="dxa"/>
            <w:tcBorders>
              <w:top w:val="nil"/>
              <w:left w:val="nil"/>
              <w:bottom w:val="nil"/>
              <w:right w:val="nil"/>
            </w:tcBorders>
            <w:shd w:val="clear" w:color="auto" w:fill="auto"/>
            <w:noWrap/>
            <w:vAlign w:val="bottom"/>
            <w:hideMark/>
          </w:tcPr>
          <w:p w14:paraId="767F946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0.67</w:t>
            </w:r>
          </w:p>
        </w:tc>
        <w:tc>
          <w:tcPr>
            <w:tcW w:w="966" w:type="dxa"/>
            <w:tcBorders>
              <w:top w:val="nil"/>
              <w:left w:val="nil"/>
              <w:bottom w:val="nil"/>
              <w:right w:val="nil"/>
            </w:tcBorders>
            <w:shd w:val="clear" w:color="auto" w:fill="auto"/>
            <w:noWrap/>
            <w:vAlign w:val="bottom"/>
            <w:hideMark/>
          </w:tcPr>
          <w:p w14:paraId="176DF7C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0.757451</w:t>
            </w:r>
          </w:p>
        </w:tc>
        <w:tc>
          <w:tcPr>
            <w:tcW w:w="966" w:type="dxa"/>
            <w:tcBorders>
              <w:top w:val="nil"/>
              <w:left w:val="nil"/>
              <w:bottom w:val="nil"/>
              <w:right w:val="nil"/>
            </w:tcBorders>
            <w:shd w:val="clear" w:color="auto" w:fill="auto"/>
            <w:noWrap/>
            <w:vAlign w:val="bottom"/>
            <w:hideMark/>
          </w:tcPr>
          <w:p w14:paraId="70C799EE"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2.304449</w:t>
            </w:r>
          </w:p>
        </w:tc>
        <w:tc>
          <w:tcPr>
            <w:tcW w:w="966" w:type="dxa"/>
            <w:tcBorders>
              <w:top w:val="nil"/>
              <w:left w:val="nil"/>
              <w:bottom w:val="nil"/>
              <w:right w:val="nil"/>
            </w:tcBorders>
            <w:shd w:val="clear" w:color="auto" w:fill="auto"/>
            <w:noWrap/>
            <w:vAlign w:val="bottom"/>
            <w:hideMark/>
          </w:tcPr>
          <w:p w14:paraId="34693D5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2.550374</w:t>
            </w:r>
          </w:p>
        </w:tc>
        <w:tc>
          <w:tcPr>
            <w:tcW w:w="966" w:type="dxa"/>
            <w:tcBorders>
              <w:top w:val="nil"/>
              <w:left w:val="nil"/>
              <w:bottom w:val="nil"/>
              <w:right w:val="nil"/>
            </w:tcBorders>
            <w:shd w:val="clear" w:color="auto" w:fill="auto"/>
            <w:noWrap/>
            <w:vAlign w:val="bottom"/>
            <w:hideMark/>
          </w:tcPr>
          <w:p w14:paraId="44631270"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0.511526</w:t>
            </w:r>
          </w:p>
        </w:tc>
        <w:tc>
          <w:tcPr>
            <w:tcW w:w="1005" w:type="dxa"/>
            <w:tcBorders>
              <w:top w:val="nil"/>
              <w:left w:val="nil"/>
              <w:bottom w:val="nil"/>
              <w:right w:val="nil"/>
            </w:tcBorders>
            <w:shd w:val="clear" w:color="auto" w:fill="auto"/>
            <w:noWrap/>
            <w:vAlign w:val="bottom"/>
            <w:hideMark/>
          </w:tcPr>
          <w:p w14:paraId="27C738BE"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0.795695</w:t>
            </w:r>
          </w:p>
        </w:tc>
        <w:tc>
          <w:tcPr>
            <w:tcW w:w="1005" w:type="dxa"/>
            <w:tcBorders>
              <w:top w:val="nil"/>
              <w:left w:val="nil"/>
              <w:bottom w:val="nil"/>
              <w:right w:val="nil"/>
            </w:tcBorders>
            <w:shd w:val="clear" w:color="auto" w:fill="auto"/>
            <w:noWrap/>
            <w:vAlign w:val="bottom"/>
            <w:hideMark/>
          </w:tcPr>
          <w:p w14:paraId="20D893A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2.224835</w:t>
            </w:r>
          </w:p>
        </w:tc>
        <w:tc>
          <w:tcPr>
            <w:tcW w:w="1005" w:type="dxa"/>
            <w:tcBorders>
              <w:top w:val="nil"/>
              <w:left w:val="nil"/>
              <w:bottom w:val="nil"/>
              <w:right w:val="nil"/>
            </w:tcBorders>
            <w:shd w:val="clear" w:color="auto" w:fill="auto"/>
            <w:noWrap/>
            <w:vAlign w:val="bottom"/>
            <w:hideMark/>
          </w:tcPr>
          <w:p w14:paraId="2FA49A0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2.675906</w:t>
            </w:r>
          </w:p>
        </w:tc>
        <w:tc>
          <w:tcPr>
            <w:tcW w:w="1053" w:type="dxa"/>
            <w:tcBorders>
              <w:top w:val="nil"/>
              <w:left w:val="nil"/>
              <w:bottom w:val="nil"/>
              <w:right w:val="nil"/>
            </w:tcBorders>
            <w:shd w:val="clear" w:color="auto" w:fill="auto"/>
            <w:noWrap/>
            <w:vAlign w:val="bottom"/>
            <w:hideMark/>
          </w:tcPr>
          <w:p w14:paraId="58B6A34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0.498287</w:t>
            </w:r>
          </w:p>
        </w:tc>
        <w:tc>
          <w:tcPr>
            <w:tcW w:w="0" w:type="auto"/>
            <w:vAlign w:val="bottom"/>
          </w:tcPr>
          <w:p w14:paraId="71A31B0E"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-0.76963</w:t>
            </w:r>
          </w:p>
        </w:tc>
      </w:tr>
      <w:tr w:rsidR="00592F51" w:rsidRPr="00F1257B" w14:paraId="1123054F" w14:textId="77777777" w:rsidTr="00F80136">
        <w:trPr>
          <w:trHeight w:val="300"/>
        </w:trPr>
        <w:tc>
          <w:tcPr>
            <w:tcW w:w="1029" w:type="dxa"/>
            <w:tcBorders>
              <w:top w:val="nil"/>
              <w:left w:val="nil"/>
              <w:bottom w:val="nil"/>
              <w:right w:val="nil"/>
            </w:tcBorders>
            <w:shd w:val="clear" w:color="auto" w:fill="auto"/>
            <w:noWrap/>
            <w:vAlign w:val="bottom"/>
            <w:hideMark/>
          </w:tcPr>
          <w:p w14:paraId="76CD6AA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14</w:t>
            </w:r>
          </w:p>
        </w:tc>
        <w:tc>
          <w:tcPr>
            <w:tcW w:w="1007" w:type="dxa"/>
            <w:tcBorders>
              <w:top w:val="nil"/>
              <w:left w:val="nil"/>
              <w:bottom w:val="nil"/>
              <w:right w:val="nil"/>
            </w:tcBorders>
            <w:shd w:val="clear" w:color="auto" w:fill="auto"/>
            <w:noWrap/>
            <w:vAlign w:val="bottom"/>
            <w:hideMark/>
          </w:tcPr>
          <w:p w14:paraId="418277D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3.1226</w:t>
            </w:r>
          </w:p>
        </w:tc>
        <w:tc>
          <w:tcPr>
            <w:tcW w:w="913" w:type="dxa"/>
            <w:tcBorders>
              <w:top w:val="nil"/>
              <w:left w:val="nil"/>
              <w:bottom w:val="nil"/>
              <w:right w:val="nil"/>
            </w:tcBorders>
            <w:shd w:val="clear" w:color="auto" w:fill="auto"/>
            <w:noWrap/>
            <w:vAlign w:val="bottom"/>
            <w:hideMark/>
          </w:tcPr>
          <w:p w14:paraId="453B684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1.0749</w:t>
            </w:r>
          </w:p>
        </w:tc>
        <w:tc>
          <w:tcPr>
            <w:tcW w:w="1007" w:type="dxa"/>
            <w:tcBorders>
              <w:top w:val="nil"/>
              <w:left w:val="nil"/>
              <w:bottom w:val="nil"/>
              <w:right w:val="nil"/>
            </w:tcBorders>
            <w:shd w:val="clear" w:color="auto" w:fill="auto"/>
            <w:noWrap/>
            <w:vAlign w:val="bottom"/>
            <w:hideMark/>
          </w:tcPr>
          <w:p w14:paraId="131BBC4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1.7587</w:t>
            </w:r>
          </w:p>
        </w:tc>
        <w:tc>
          <w:tcPr>
            <w:tcW w:w="913" w:type="dxa"/>
            <w:tcBorders>
              <w:top w:val="nil"/>
              <w:left w:val="nil"/>
              <w:bottom w:val="nil"/>
              <w:right w:val="nil"/>
            </w:tcBorders>
            <w:shd w:val="clear" w:color="auto" w:fill="auto"/>
            <w:noWrap/>
            <w:vAlign w:val="bottom"/>
            <w:hideMark/>
          </w:tcPr>
          <w:p w14:paraId="2A13369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0.6698</w:t>
            </w:r>
          </w:p>
        </w:tc>
        <w:tc>
          <w:tcPr>
            <w:tcW w:w="966" w:type="dxa"/>
            <w:tcBorders>
              <w:top w:val="nil"/>
              <w:left w:val="nil"/>
              <w:bottom w:val="nil"/>
              <w:right w:val="nil"/>
            </w:tcBorders>
            <w:shd w:val="clear" w:color="auto" w:fill="auto"/>
            <w:noWrap/>
            <w:vAlign w:val="bottom"/>
            <w:hideMark/>
          </w:tcPr>
          <w:p w14:paraId="3E21A17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1.322435</w:t>
            </w:r>
          </w:p>
        </w:tc>
        <w:tc>
          <w:tcPr>
            <w:tcW w:w="966" w:type="dxa"/>
            <w:tcBorders>
              <w:top w:val="nil"/>
              <w:left w:val="nil"/>
              <w:bottom w:val="nil"/>
              <w:right w:val="nil"/>
            </w:tcBorders>
            <w:shd w:val="clear" w:color="auto" w:fill="auto"/>
            <w:noWrap/>
            <w:vAlign w:val="bottom"/>
            <w:hideMark/>
          </w:tcPr>
          <w:p w14:paraId="2B3CE41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3.558865</w:t>
            </w:r>
          </w:p>
        </w:tc>
        <w:tc>
          <w:tcPr>
            <w:tcW w:w="966" w:type="dxa"/>
            <w:tcBorders>
              <w:top w:val="nil"/>
              <w:left w:val="nil"/>
              <w:bottom w:val="nil"/>
              <w:right w:val="nil"/>
            </w:tcBorders>
            <w:shd w:val="clear" w:color="auto" w:fill="auto"/>
            <w:noWrap/>
            <w:vAlign w:val="bottom"/>
            <w:hideMark/>
          </w:tcPr>
          <w:p w14:paraId="5A074296"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3.80479</w:t>
            </w:r>
          </w:p>
        </w:tc>
        <w:tc>
          <w:tcPr>
            <w:tcW w:w="966" w:type="dxa"/>
            <w:tcBorders>
              <w:top w:val="nil"/>
              <w:left w:val="nil"/>
              <w:bottom w:val="nil"/>
              <w:right w:val="nil"/>
            </w:tcBorders>
            <w:shd w:val="clear" w:color="auto" w:fill="auto"/>
            <w:noWrap/>
            <w:vAlign w:val="bottom"/>
            <w:hideMark/>
          </w:tcPr>
          <w:p w14:paraId="6392547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1.07651</w:t>
            </w:r>
          </w:p>
        </w:tc>
        <w:tc>
          <w:tcPr>
            <w:tcW w:w="1005" w:type="dxa"/>
            <w:tcBorders>
              <w:top w:val="nil"/>
              <w:left w:val="nil"/>
              <w:bottom w:val="nil"/>
              <w:right w:val="nil"/>
            </w:tcBorders>
            <w:shd w:val="clear" w:color="auto" w:fill="auto"/>
            <w:noWrap/>
            <w:vAlign w:val="bottom"/>
            <w:hideMark/>
          </w:tcPr>
          <w:p w14:paraId="7FBF99F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1.372403</w:t>
            </w:r>
          </w:p>
        </w:tc>
        <w:tc>
          <w:tcPr>
            <w:tcW w:w="1005" w:type="dxa"/>
            <w:tcBorders>
              <w:top w:val="nil"/>
              <w:left w:val="nil"/>
              <w:bottom w:val="nil"/>
              <w:right w:val="nil"/>
            </w:tcBorders>
            <w:shd w:val="clear" w:color="auto" w:fill="auto"/>
            <w:noWrap/>
            <w:vAlign w:val="bottom"/>
            <w:hideMark/>
          </w:tcPr>
          <w:p w14:paraId="7481B9A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3.36586</w:t>
            </w:r>
          </w:p>
        </w:tc>
        <w:tc>
          <w:tcPr>
            <w:tcW w:w="1005" w:type="dxa"/>
            <w:tcBorders>
              <w:top w:val="nil"/>
              <w:left w:val="nil"/>
              <w:bottom w:val="nil"/>
              <w:right w:val="nil"/>
            </w:tcBorders>
            <w:shd w:val="clear" w:color="auto" w:fill="auto"/>
            <w:noWrap/>
            <w:vAlign w:val="bottom"/>
            <w:hideMark/>
          </w:tcPr>
          <w:p w14:paraId="2FBBDBF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3.918482</w:t>
            </w:r>
          </w:p>
        </w:tc>
        <w:tc>
          <w:tcPr>
            <w:tcW w:w="1053" w:type="dxa"/>
            <w:tcBorders>
              <w:top w:val="nil"/>
              <w:left w:val="nil"/>
              <w:bottom w:val="nil"/>
              <w:right w:val="nil"/>
            </w:tcBorders>
            <w:shd w:val="clear" w:color="auto" w:fill="auto"/>
            <w:noWrap/>
            <w:vAlign w:val="bottom"/>
            <w:hideMark/>
          </w:tcPr>
          <w:p w14:paraId="54F2514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1.027863</w:t>
            </w:r>
          </w:p>
        </w:tc>
        <w:tc>
          <w:tcPr>
            <w:tcW w:w="0" w:type="auto"/>
            <w:vAlign w:val="bottom"/>
          </w:tcPr>
          <w:p w14:paraId="6F259DC8"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0.882723</w:t>
            </w:r>
          </w:p>
        </w:tc>
      </w:tr>
      <w:tr w:rsidR="00592F51" w:rsidRPr="00F1257B" w14:paraId="73762B1A" w14:textId="77777777" w:rsidTr="00F80136">
        <w:trPr>
          <w:trHeight w:val="300"/>
        </w:trPr>
        <w:tc>
          <w:tcPr>
            <w:tcW w:w="1029" w:type="dxa"/>
            <w:tcBorders>
              <w:top w:val="nil"/>
              <w:left w:val="nil"/>
              <w:bottom w:val="nil"/>
              <w:right w:val="nil"/>
            </w:tcBorders>
            <w:shd w:val="clear" w:color="auto" w:fill="auto"/>
            <w:noWrap/>
            <w:vAlign w:val="bottom"/>
            <w:hideMark/>
          </w:tcPr>
          <w:p w14:paraId="078F60B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15</w:t>
            </w:r>
          </w:p>
        </w:tc>
        <w:tc>
          <w:tcPr>
            <w:tcW w:w="1007" w:type="dxa"/>
            <w:tcBorders>
              <w:top w:val="nil"/>
              <w:left w:val="nil"/>
              <w:bottom w:val="nil"/>
              <w:right w:val="nil"/>
            </w:tcBorders>
            <w:shd w:val="clear" w:color="auto" w:fill="auto"/>
            <w:noWrap/>
            <w:vAlign w:val="bottom"/>
            <w:hideMark/>
          </w:tcPr>
          <w:p w14:paraId="227E557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4.4316</w:t>
            </w:r>
          </w:p>
        </w:tc>
        <w:tc>
          <w:tcPr>
            <w:tcW w:w="913" w:type="dxa"/>
            <w:tcBorders>
              <w:top w:val="nil"/>
              <w:left w:val="nil"/>
              <w:bottom w:val="nil"/>
              <w:right w:val="nil"/>
            </w:tcBorders>
            <w:shd w:val="clear" w:color="auto" w:fill="auto"/>
            <w:noWrap/>
            <w:vAlign w:val="bottom"/>
            <w:hideMark/>
          </w:tcPr>
          <w:p w14:paraId="63A0F81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1.8707</w:t>
            </w:r>
          </w:p>
        </w:tc>
        <w:tc>
          <w:tcPr>
            <w:tcW w:w="1007" w:type="dxa"/>
            <w:tcBorders>
              <w:top w:val="nil"/>
              <w:left w:val="nil"/>
              <w:bottom w:val="nil"/>
              <w:right w:val="nil"/>
            </w:tcBorders>
            <w:shd w:val="clear" w:color="auto" w:fill="auto"/>
            <w:noWrap/>
            <w:vAlign w:val="bottom"/>
            <w:hideMark/>
          </w:tcPr>
          <w:p w14:paraId="315B5A7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3.0837</w:t>
            </w:r>
          </w:p>
        </w:tc>
        <w:tc>
          <w:tcPr>
            <w:tcW w:w="913" w:type="dxa"/>
            <w:tcBorders>
              <w:top w:val="nil"/>
              <w:left w:val="nil"/>
              <w:bottom w:val="nil"/>
              <w:right w:val="nil"/>
            </w:tcBorders>
            <w:shd w:val="clear" w:color="auto" w:fill="auto"/>
            <w:noWrap/>
            <w:vAlign w:val="bottom"/>
            <w:hideMark/>
          </w:tcPr>
          <w:p w14:paraId="18AB1AB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1.0535</w:t>
            </w:r>
          </w:p>
        </w:tc>
        <w:tc>
          <w:tcPr>
            <w:tcW w:w="966" w:type="dxa"/>
            <w:tcBorders>
              <w:top w:val="nil"/>
              <w:left w:val="nil"/>
              <w:bottom w:val="nil"/>
              <w:right w:val="nil"/>
            </w:tcBorders>
            <w:shd w:val="clear" w:color="auto" w:fill="auto"/>
            <w:noWrap/>
            <w:vAlign w:val="bottom"/>
            <w:hideMark/>
          </w:tcPr>
          <w:p w14:paraId="772DC0BD"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1.776605</w:t>
            </w:r>
          </w:p>
        </w:tc>
        <w:tc>
          <w:tcPr>
            <w:tcW w:w="966" w:type="dxa"/>
            <w:tcBorders>
              <w:top w:val="nil"/>
              <w:left w:val="nil"/>
              <w:bottom w:val="nil"/>
              <w:right w:val="nil"/>
            </w:tcBorders>
            <w:shd w:val="clear" w:color="auto" w:fill="auto"/>
            <w:noWrap/>
            <w:vAlign w:val="bottom"/>
            <w:hideMark/>
          </w:tcPr>
          <w:p w14:paraId="31480B1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5.738695</w:t>
            </w:r>
          </w:p>
        </w:tc>
        <w:tc>
          <w:tcPr>
            <w:tcW w:w="966" w:type="dxa"/>
            <w:tcBorders>
              <w:top w:val="nil"/>
              <w:left w:val="nil"/>
              <w:bottom w:val="nil"/>
              <w:right w:val="nil"/>
            </w:tcBorders>
            <w:shd w:val="clear" w:color="auto" w:fill="auto"/>
            <w:noWrap/>
            <w:vAlign w:val="bottom"/>
            <w:hideMark/>
          </w:tcPr>
          <w:p w14:paraId="33DD877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5.98462</w:t>
            </w:r>
          </w:p>
        </w:tc>
        <w:tc>
          <w:tcPr>
            <w:tcW w:w="966" w:type="dxa"/>
            <w:tcBorders>
              <w:top w:val="nil"/>
              <w:left w:val="nil"/>
              <w:bottom w:val="nil"/>
              <w:right w:val="nil"/>
            </w:tcBorders>
            <w:shd w:val="clear" w:color="auto" w:fill="auto"/>
            <w:noWrap/>
            <w:vAlign w:val="bottom"/>
            <w:hideMark/>
          </w:tcPr>
          <w:p w14:paraId="54A360A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1.53068</w:t>
            </w:r>
          </w:p>
        </w:tc>
        <w:tc>
          <w:tcPr>
            <w:tcW w:w="1005" w:type="dxa"/>
            <w:tcBorders>
              <w:top w:val="nil"/>
              <w:left w:val="nil"/>
              <w:bottom w:val="nil"/>
              <w:right w:val="nil"/>
            </w:tcBorders>
            <w:shd w:val="clear" w:color="auto" w:fill="auto"/>
            <w:noWrap/>
            <w:vAlign w:val="bottom"/>
            <w:hideMark/>
          </w:tcPr>
          <w:p w14:paraId="1ABF16B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1.870818</w:t>
            </w:r>
          </w:p>
        </w:tc>
        <w:tc>
          <w:tcPr>
            <w:tcW w:w="1005" w:type="dxa"/>
            <w:tcBorders>
              <w:top w:val="nil"/>
              <w:left w:val="nil"/>
              <w:bottom w:val="nil"/>
              <w:right w:val="nil"/>
            </w:tcBorders>
            <w:shd w:val="clear" w:color="auto" w:fill="auto"/>
            <w:noWrap/>
            <w:vAlign w:val="bottom"/>
            <w:hideMark/>
          </w:tcPr>
          <w:p w14:paraId="2FD771F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5.435199</w:t>
            </w:r>
          </w:p>
        </w:tc>
        <w:tc>
          <w:tcPr>
            <w:tcW w:w="1005" w:type="dxa"/>
            <w:tcBorders>
              <w:top w:val="nil"/>
              <w:left w:val="nil"/>
              <w:bottom w:val="nil"/>
              <w:right w:val="nil"/>
            </w:tcBorders>
            <w:shd w:val="clear" w:color="auto" w:fill="auto"/>
            <w:noWrap/>
            <w:vAlign w:val="bottom"/>
            <w:hideMark/>
          </w:tcPr>
          <w:p w14:paraId="773B60B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6.171992</w:t>
            </w:r>
          </w:p>
        </w:tc>
        <w:tc>
          <w:tcPr>
            <w:tcW w:w="1053" w:type="dxa"/>
            <w:tcBorders>
              <w:top w:val="nil"/>
              <w:left w:val="nil"/>
              <w:bottom w:val="nil"/>
              <w:right w:val="nil"/>
            </w:tcBorders>
            <w:shd w:val="clear" w:color="auto" w:fill="auto"/>
            <w:noWrap/>
            <w:vAlign w:val="bottom"/>
            <w:hideMark/>
          </w:tcPr>
          <w:p w14:paraId="3BF9A2A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1.485544</w:t>
            </w:r>
          </w:p>
        </w:tc>
        <w:tc>
          <w:tcPr>
            <w:tcW w:w="0" w:type="auto"/>
            <w:vAlign w:val="bottom"/>
          </w:tcPr>
          <w:p w14:paraId="72E26CD5"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0.513275</w:t>
            </w:r>
          </w:p>
        </w:tc>
      </w:tr>
      <w:tr w:rsidR="00592F51" w:rsidRPr="00F1257B" w14:paraId="298205D0" w14:textId="77777777" w:rsidTr="00F80136">
        <w:trPr>
          <w:trHeight w:val="300"/>
        </w:trPr>
        <w:tc>
          <w:tcPr>
            <w:tcW w:w="1029" w:type="dxa"/>
            <w:tcBorders>
              <w:top w:val="nil"/>
              <w:left w:val="nil"/>
              <w:bottom w:val="nil"/>
              <w:right w:val="nil"/>
            </w:tcBorders>
            <w:shd w:val="clear" w:color="auto" w:fill="auto"/>
            <w:noWrap/>
            <w:vAlign w:val="bottom"/>
            <w:hideMark/>
          </w:tcPr>
          <w:p w14:paraId="17606AE0"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16</w:t>
            </w:r>
          </w:p>
        </w:tc>
        <w:tc>
          <w:tcPr>
            <w:tcW w:w="1007" w:type="dxa"/>
            <w:tcBorders>
              <w:top w:val="nil"/>
              <w:left w:val="nil"/>
              <w:bottom w:val="nil"/>
              <w:right w:val="nil"/>
            </w:tcBorders>
            <w:shd w:val="clear" w:color="auto" w:fill="auto"/>
            <w:noWrap/>
            <w:vAlign w:val="bottom"/>
            <w:hideMark/>
          </w:tcPr>
          <w:p w14:paraId="68F0D28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3.1149</w:t>
            </w:r>
          </w:p>
        </w:tc>
        <w:tc>
          <w:tcPr>
            <w:tcW w:w="913" w:type="dxa"/>
            <w:tcBorders>
              <w:top w:val="nil"/>
              <w:left w:val="nil"/>
              <w:bottom w:val="nil"/>
              <w:right w:val="nil"/>
            </w:tcBorders>
            <w:shd w:val="clear" w:color="auto" w:fill="auto"/>
            <w:noWrap/>
            <w:vAlign w:val="bottom"/>
            <w:hideMark/>
          </w:tcPr>
          <w:p w14:paraId="79C9D6B0"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1.0717</w:t>
            </w:r>
          </w:p>
        </w:tc>
        <w:tc>
          <w:tcPr>
            <w:tcW w:w="1007" w:type="dxa"/>
            <w:tcBorders>
              <w:top w:val="nil"/>
              <w:left w:val="nil"/>
              <w:bottom w:val="nil"/>
              <w:right w:val="nil"/>
            </w:tcBorders>
            <w:shd w:val="clear" w:color="auto" w:fill="auto"/>
            <w:noWrap/>
            <w:vAlign w:val="bottom"/>
            <w:hideMark/>
          </w:tcPr>
          <w:p w14:paraId="4F3E26F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3.0815</w:t>
            </w:r>
          </w:p>
        </w:tc>
        <w:tc>
          <w:tcPr>
            <w:tcW w:w="913" w:type="dxa"/>
            <w:tcBorders>
              <w:top w:val="nil"/>
              <w:left w:val="nil"/>
              <w:bottom w:val="nil"/>
              <w:right w:val="nil"/>
            </w:tcBorders>
            <w:shd w:val="clear" w:color="auto" w:fill="auto"/>
            <w:noWrap/>
            <w:vAlign w:val="bottom"/>
            <w:hideMark/>
          </w:tcPr>
          <w:p w14:paraId="1E6A4D9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1.0525</w:t>
            </w:r>
          </w:p>
        </w:tc>
        <w:tc>
          <w:tcPr>
            <w:tcW w:w="966" w:type="dxa"/>
            <w:tcBorders>
              <w:top w:val="nil"/>
              <w:left w:val="nil"/>
              <w:bottom w:val="nil"/>
              <w:right w:val="nil"/>
            </w:tcBorders>
            <w:shd w:val="clear" w:color="auto" w:fill="auto"/>
            <w:noWrap/>
            <w:vAlign w:val="bottom"/>
            <w:hideMark/>
          </w:tcPr>
          <w:p w14:paraId="6F2E7A1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1.749107</w:t>
            </w:r>
          </w:p>
        </w:tc>
        <w:tc>
          <w:tcPr>
            <w:tcW w:w="966" w:type="dxa"/>
            <w:tcBorders>
              <w:top w:val="nil"/>
              <w:left w:val="nil"/>
              <w:bottom w:val="nil"/>
              <w:right w:val="nil"/>
            </w:tcBorders>
            <w:shd w:val="clear" w:color="auto" w:fill="auto"/>
            <w:noWrap/>
            <w:vAlign w:val="bottom"/>
            <w:hideMark/>
          </w:tcPr>
          <w:p w14:paraId="650F541E"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4.447293</w:t>
            </w:r>
          </w:p>
        </w:tc>
        <w:tc>
          <w:tcPr>
            <w:tcW w:w="966" w:type="dxa"/>
            <w:tcBorders>
              <w:top w:val="nil"/>
              <w:left w:val="nil"/>
              <w:bottom w:val="nil"/>
              <w:right w:val="nil"/>
            </w:tcBorders>
            <w:shd w:val="clear" w:color="auto" w:fill="auto"/>
            <w:noWrap/>
            <w:vAlign w:val="bottom"/>
            <w:hideMark/>
          </w:tcPr>
          <w:p w14:paraId="181AFBE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4.693218</w:t>
            </w:r>
          </w:p>
        </w:tc>
        <w:tc>
          <w:tcPr>
            <w:tcW w:w="966" w:type="dxa"/>
            <w:tcBorders>
              <w:top w:val="nil"/>
              <w:left w:val="nil"/>
              <w:bottom w:val="nil"/>
              <w:right w:val="nil"/>
            </w:tcBorders>
            <w:shd w:val="clear" w:color="auto" w:fill="auto"/>
            <w:noWrap/>
            <w:vAlign w:val="bottom"/>
            <w:hideMark/>
          </w:tcPr>
          <w:p w14:paraId="5E3EDA88"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1.503182</w:t>
            </w:r>
          </w:p>
        </w:tc>
        <w:tc>
          <w:tcPr>
            <w:tcW w:w="1005" w:type="dxa"/>
            <w:tcBorders>
              <w:top w:val="nil"/>
              <w:left w:val="nil"/>
              <w:bottom w:val="nil"/>
              <w:right w:val="nil"/>
            </w:tcBorders>
            <w:shd w:val="clear" w:color="auto" w:fill="auto"/>
            <w:noWrap/>
            <w:vAlign w:val="bottom"/>
            <w:hideMark/>
          </w:tcPr>
          <w:p w14:paraId="2C5278C9"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1.824083</w:t>
            </w:r>
          </w:p>
        </w:tc>
        <w:tc>
          <w:tcPr>
            <w:tcW w:w="1005" w:type="dxa"/>
            <w:tcBorders>
              <w:top w:val="nil"/>
              <w:left w:val="nil"/>
              <w:bottom w:val="nil"/>
              <w:right w:val="nil"/>
            </w:tcBorders>
            <w:shd w:val="clear" w:color="auto" w:fill="auto"/>
            <w:noWrap/>
            <w:vAlign w:val="bottom"/>
            <w:hideMark/>
          </w:tcPr>
          <w:p w14:paraId="72F087A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4.266823</w:t>
            </w:r>
          </w:p>
        </w:tc>
        <w:tc>
          <w:tcPr>
            <w:tcW w:w="1005" w:type="dxa"/>
            <w:tcBorders>
              <w:top w:val="nil"/>
              <w:left w:val="nil"/>
              <w:bottom w:val="nil"/>
              <w:right w:val="nil"/>
            </w:tcBorders>
            <w:shd w:val="clear" w:color="auto" w:fill="auto"/>
            <w:noWrap/>
            <w:vAlign w:val="bottom"/>
            <w:hideMark/>
          </w:tcPr>
          <w:p w14:paraId="10908981"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4.89963</w:t>
            </w:r>
          </w:p>
        </w:tc>
        <w:tc>
          <w:tcPr>
            <w:tcW w:w="1053" w:type="dxa"/>
            <w:tcBorders>
              <w:top w:val="nil"/>
              <w:left w:val="nil"/>
              <w:bottom w:val="nil"/>
              <w:right w:val="nil"/>
            </w:tcBorders>
            <w:shd w:val="clear" w:color="auto" w:fill="auto"/>
            <w:noWrap/>
            <w:vAlign w:val="bottom"/>
            <w:hideMark/>
          </w:tcPr>
          <w:p w14:paraId="13F7D52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1.442629</w:t>
            </w:r>
          </w:p>
        </w:tc>
        <w:tc>
          <w:tcPr>
            <w:tcW w:w="0" w:type="auto"/>
            <w:vAlign w:val="bottom"/>
          </w:tcPr>
          <w:p w14:paraId="25B846D4"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-0.14149</w:t>
            </w:r>
          </w:p>
        </w:tc>
      </w:tr>
      <w:tr w:rsidR="00592F51" w:rsidRPr="00F1257B" w14:paraId="24E37E90" w14:textId="77777777" w:rsidTr="00F80136">
        <w:trPr>
          <w:trHeight w:val="300"/>
        </w:trPr>
        <w:tc>
          <w:tcPr>
            <w:tcW w:w="1029" w:type="dxa"/>
            <w:tcBorders>
              <w:top w:val="nil"/>
              <w:left w:val="nil"/>
              <w:bottom w:val="single" w:sz="12" w:space="0" w:color="auto"/>
              <w:right w:val="nil"/>
            </w:tcBorders>
            <w:shd w:val="clear" w:color="auto" w:fill="auto"/>
            <w:noWrap/>
            <w:vAlign w:val="bottom"/>
            <w:hideMark/>
          </w:tcPr>
          <w:p w14:paraId="7C25CB6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17</w:t>
            </w:r>
          </w:p>
        </w:tc>
        <w:tc>
          <w:tcPr>
            <w:tcW w:w="1007" w:type="dxa"/>
            <w:tcBorders>
              <w:top w:val="nil"/>
              <w:left w:val="nil"/>
              <w:bottom w:val="single" w:sz="12" w:space="0" w:color="auto"/>
              <w:right w:val="nil"/>
            </w:tcBorders>
            <w:shd w:val="clear" w:color="auto" w:fill="auto"/>
            <w:noWrap/>
            <w:vAlign w:val="bottom"/>
            <w:hideMark/>
          </w:tcPr>
          <w:p w14:paraId="50F8721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3.1215</w:t>
            </w:r>
          </w:p>
        </w:tc>
        <w:tc>
          <w:tcPr>
            <w:tcW w:w="913" w:type="dxa"/>
            <w:tcBorders>
              <w:top w:val="nil"/>
              <w:left w:val="nil"/>
              <w:bottom w:val="single" w:sz="12" w:space="0" w:color="auto"/>
              <w:right w:val="nil"/>
            </w:tcBorders>
            <w:shd w:val="clear" w:color="auto" w:fill="auto"/>
            <w:noWrap/>
            <w:vAlign w:val="bottom"/>
            <w:hideMark/>
          </w:tcPr>
          <w:p w14:paraId="663E20E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1.0744</w:t>
            </w:r>
          </w:p>
        </w:tc>
        <w:tc>
          <w:tcPr>
            <w:tcW w:w="1007" w:type="dxa"/>
            <w:tcBorders>
              <w:top w:val="nil"/>
              <w:left w:val="nil"/>
              <w:bottom w:val="single" w:sz="12" w:space="0" w:color="auto"/>
              <w:right w:val="nil"/>
            </w:tcBorders>
            <w:shd w:val="clear" w:color="auto" w:fill="auto"/>
            <w:noWrap/>
            <w:vAlign w:val="bottom"/>
            <w:hideMark/>
          </w:tcPr>
          <w:p w14:paraId="7880B5AC"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4.3608</w:t>
            </w:r>
          </w:p>
        </w:tc>
        <w:tc>
          <w:tcPr>
            <w:tcW w:w="913" w:type="dxa"/>
            <w:tcBorders>
              <w:top w:val="nil"/>
              <w:left w:val="nil"/>
              <w:bottom w:val="single" w:sz="12" w:space="0" w:color="auto"/>
              <w:right w:val="nil"/>
            </w:tcBorders>
            <w:shd w:val="clear" w:color="auto" w:fill="auto"/>
            <w:noWrap/>
            <w:vAlign w:val="bottom"/>
            <w:hideMark/>
          </w:tcPr>
          <w:p w14:paraId="7CC6886F"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1.8555</w:t>
            </w:r>
          </w:p>
        </w:tc>
        <w:tc>
          <w:tcPr>
            <w:tcW w:w="966" w:type="dxa"/>
            <w:tcBorders>
              <w:top w:val="nil"/>
              <w:left w:val="nil"/>
              <w:bottom w:val="single" w:sz="12" w:space="0" w:color="auto"/>
              <w:right w:val="nil"/>
            </w:tcBorders>
            <w:shd w:val="clear" w:color="auto" w:fill="auto"/>
            <w:noWrap/>
            <w:vAlign w:val="bottom"/>
            <w:hideMark/>
          </w:tcPr>
          <w:p w14:paraId="676CFB64"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1.762883</w:t>
            </w:r>
          </w:p>
        </w:tc>
        <w:tc>
          <w:tcPr>
            <w:tcW w:w="966" w:type="dxa"/>
            <w:tcBorders>
              <w:top w:val="nil"/>
              <w:left w:val="nil"/>
              <w:bottom w:val="single" w:sz="12" w:space="0" w:color="auto"/>
              <w:right w:val="nil"/>
            </w:tcBorders>
            <w:shd w:val="clear" w:color="auto" w:fill="auto"/>
            <w:noWrap/>
            <w:vAlign w:val="bottom"/>
            <w:hideMark/>
          </w:tcPr>
          <w:p w14:paraId="5AF508E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5.719417</w:t>
            </w:r>
          </w:p>
        </w:tc>
        <w:tc>
          <w:tcPr>
            <w:tcW w:w="966" w:type="dxa"/>
            <w:tcBorders>
              <w:top w:val="nil"/>
              <w:left w:val="nil"/>
              <w:bottom w:val="single" w:sz="12" w:space="0" w:color="auto"/>
              <w:right w:val="nil"/>
            </w:tcBorders>
            <w:shd w:val="clear" w:color="auto" w:fill="auto"/>
            <w:noWrap/>
            <w:vAlign w:val="bottom"/>
            <w:hideMark/>
          </w:tcPr>
          <w:p w14:paraId="0563CDD5"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5.965342</w:t>
            </w:r>
          </w:p>
        </w:tc>
        <w:tc>
          <w:tcPr>
            <w:tcW w:w="966" w:type="dxa"/>
            <w:tcBorders>
              <w:top w:val="nil"/>
              <w:left w:val="nil"/>
              <w:bottom w:val="single" w:sz="12" w:space="0" w:color="auto"/>
              <w:right w:val="nil"/>
            </w:tcBorders>
            <w:shd w:val="clear" w:color="auto" w:fill="auto"/>
            <w:noWrap/>
            <w:vAlign w:val="bottom"/>
            <w:hideMark/>
          </w:tcPr>
          <w:p w14:paraId="60DC092B"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1.516958</w:t>
            </w:r>
          </w:p>
        </w:tc>
        <w:tc>
          <w:tcPr>
            <w:tcW w:w="1005" w:type="dxa"/>
            <w:tcBorders>
              <w:top w:val="nil"/>
              <w:left w:val="nil"/>
              <w:bottom w:val="single" w:sz="12" w:space="0" w:color="auto"/>
              <w:right w:val="nil"/>
            </w:tcBorders>
            <w:shd w:val="clear" w:color="auto" w:fill="auto"/>
            <w:noWrap/>
            <w:vAlign w:val="bottom"/>
            <w:hideMark/>
          </w:tcPr>
          <w:p w14:paraId="74589793"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1.818987</w:t>
            </w:r>
          </w:p>
        </w:tc>
        <w:tc>
          <w:tcPr>
            <w:tcW w:w="1005" w:type="dxa"/>
            <w:tcBorders>
              <w:top w:val="nil"/>
              <w:left w:val="nil"/>
              <w:bottom w:val="single" w:sz="12" w:space="0" w:color="auto"/>
              <w:right w:val="nil"/>
            </w:tcBorders>
            <w:shd w:val="clear" w:color="auto" w:fill="auto"/>
            <w:noWrap/>
            <w:vAlign w:val="bottom"/>
            <w:hideMark/>
          </w:tcPr>
          <w:p w14:paraId="05BBE442"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5.556863</w:t>
            </w:r>
          </w:p>
        </w:tc>
        <w:tc>
          <w:tcPr>
            <w:tcW w:w="1005" w:type="dxa"/>
            <w:tcBorders>
              <w:top w:val="nil"/>
              <w:left w:val="nil"/>
              <w:bottom w:val="single" w:sz="12" w:space="0" w:color="auto"/>
              <w:right w:val="nil"/>
            </w:tcBorders>
            <w:shd w:val="clear" w:color="auto" w:fill="auto"/>
            <w:noWrap/>
            <w:vAlign w:val="bottom"/>
            <w:hideMark/>
          </w:tcPr>
          <w:p w14:paraId="14306337"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eastAsia="Times New Roman" w:hAnsiTheme="majorBidi" w:cstheme="majorBidi"/>
                <w:color w:val="000000"/>
                <w:sz w:val="24"/>
                <w:szCs w:val="24"/>
              </w:rPr>
              <w:t>6.304485</w:t>
            </w:r>
          </w:p>
        </w:tc>
        <w:tc>
          <w:tcPr>
            <w:tcW w:w="1053" w:type="dxa"/>
            <w:tcBorders>
              <w:top w:val="nil"/>
              <w:left w:val="nil"/>
              <w:bottom w:val="single" w:sz="12" w:space="0" w:color="auto"/>
              <w:right w:val="nil"/>
            </w:tcBorders>
            <w:shd w:val="clear" w:color="auto" w:fill="auto"/>
            <w:noWrap/>
            <w:vAlign w:val="bottom"/>
            <w:hideMark/>
          </w:tcPr>
          <w:p w14:paraId="1F5AE10A" w14:textId="77777777" w:rsidR="00592F51" w:rsidRPr="00F1257B" w:rsidRDefault="00592F51" w:rsidP="00F80136">
            <w:pPr>
              <w:spacing w:after="0" w:line="240" w:lineRule="auto"/>
              <w:jc w:val="center"/>
              <w:rPr>
                <w:rFonts w:asciiTheme="majorBidi" w:eastAsia="Times New Roman" w:hAnsiTheme="majorBidi" w:cstheme="majorBidi"/>
                <w:color w:val="000000"/>
                <w:sz w:val="24"/>
                <w:szCs w:val="24"/>
              </w:rPr>
            </w:pPr>
            <w:r w:rsidRPr="00F1257B">
              <w:rPr>
                <w:rFonts w:asciiTheme="majorBidi" w:hAnsiTheme="majorBidi" w:cstheme="majorBidi"/>
                <w:color w:val="000000"/>
                <w:sz w:val="24"/>
                <w:szCs w:val="24"/>
              </w:rPr>
              <w:t>1.437949</w:t>
            </w:r>
          </w:p>
        </w:tc>
        <w:tc>
          <w:tcPr>
            <w:tcW w:w="0" w:type="auto"/>
            <w:tcBorders>
              <w:bottom w:val="single" w:sz="12" w:space="0" w:color="auto"/>
            </w:tcBorders>
            <w:vAlign w:val="bottom"/>
          </w:tcPr>
          <w:p w14:paraId="7C780EFA" w14:textId="77777777" w:rsidR="00592F51" w:rsidRPr="00F1257B" w:rsidRDefault="00592F51" w:rsidP="00F80136">
            <w:pPr>
              <w:jc w:val="center"/>
              <w:rPr>
                <w:rFonts w:asciiTheme="majorBidi" w:eastAsia="Times New Roman" w:hAnsiTheme="majorBidi" w:cstheme="majorBidi"/>
                <w:sz w:val="24"/>
                <w:szCs w:val="24"/>
              </w:rPr>
            </w:pPr>
            <w:r w:rsidRPr="00F1257B">
              <w:rPr>
                <w:rFonts w:asciiTheme="majorBidi" w:hAnsiTheme="majorBidi" w:cstheme="majorBidi"/>
                <w:color w:val="000000"/>
                <w:sz w:val="24"/>
                <w:szCs w:val="24"/>
              </w:rPr>
              <w:t>-0.6927</w:t>
            </w:r>
          </w:p>
        </w:tc>
      </w:tr>
    </w:tbl>
    <w:p w14:paraId="65531CB9" w14:textId="22E29B63" w:rsidR="00F80136" w:rsidRPr="00F1257B" w:rsidRDefault="00F80136" w:rsidP="00F80136">
      <w:pPr>
        <w:rPr>
          <w:rFonts w:asciiTheme="majorBidi" w:eastAsiaTheme="minorEastAsia" w:hAnsiTheme="majorBidi" w:cstheme="majorBidi"/>
          <w:b/>
          <w:bCs/>
          <w:sz w:val="24"/>
          <w:szCs w:val="24"/>
        </w:rPr>
      </w:pPr>
      <w:r w:rsidRPr="00F1257B">
        <w:rPr>
          <w:rFonts w:asciiTheme="majorBidi" w:eastAsiaTheme="minorEastAsia" w:hAnsiTheme="majorBidi" w:cstheme="majorBidi"/>
          <w:b/>
          <w:bCs/>
          <w:sz w:val="24"/>
          <w:szCs w:val="24"/>
        </w:rPr>
        <w:t xml:space="preserve">Appendix </w:t>
      </w:r>
      <w:r w:rsidR="00FA6AF1">
        <w:rPr>
          <w:rFonts w:asciiTheme="majorBidi" w:eastAsiaTheme="minorEastAsia" w:hAnsiTheme="majorBidi" w:cstheme="majorBidi"/>
          <w:b/>
          <w:bCs/>
          <w:sz w:val="24"/>
          <w:szCs w:val="24"/>
        </w:rPr>
        <w:t>A</w:t>
      </w:r>
      <w:r w:rsidR="00DC67E1">
        <w:rPr>
          <w:rFonts w:asciiTheme="majorBidi" w:eastAsiaTheme="minorEastAsia" w:hAnsiTheme="majorBidi" w:cstheme="majorBidi"/>
          <w:b/>
          <w:bCs/>
          <w:sz w:val="24"/>
          <w:szCs w:val="24"/>
        </w:rPr>
        <w:t xml:space="preserve">: Item </w:t>
      </w:r>
      <w:r w:rsidR="003346CA">
        <w:rPr>
          <w:rFonts w:asciiTheme="majorBidi" w:eastAsiaTheme="minorEastAsia" w:hAnsiTheme="majorBidi" w:cstheme="majorBidi"/>
          <w:b/>
          <w:bCs/>
          <w:sz w:val="24"/>
          <w:szCs w:val="24"/>
        </w:rPr>
        <w:t>d</w:t>
      </w:r>
      <w:r w:rsidR="00DC67E1">
        <w:rPr>
          <w:rFonts w:asciiTheme="majorBidi" w:eastAsiaTheme="minorEastAsia" w:hAnsiTheme="majorBidi" w:cstheme="majorBidi"/>
          <w:b/>
          <w:bCs/>
          <w:sz w:val="24"/>
          <w:szCs w:val="24"/>
        </w:rPr>
        <w:t xml:space="preserve">ifficulty </w:t>
      </w:r>
      <w:r w:rsidR="003346CA">
        <w:rPr>
          <w:rFonts w:asciiTheme="majorBidi" w:eastAsiaTheme="minorEastAsia" w:hAnsiTheme="majorBidi" w:cstheme="majorBidi"/>
          <w:b/>
          <w:bCs/>
          <w:sz w:val="24"/>
          <w:szCs w:val="24"/>
        </w:rPr>
        <w:t>s</w:t>
      </w:r>
      <w:r w:rsidR="00DC67E1">
        <w:rPr>
          <w:rFonts w:asciiTheme="majorBidi" w:eastAsiaTheme="minorEastAsia" w:hAnsiTheme="majorBidi" w:cstheme="majorBidi"/>
          <w:b/>
          <w:bCs/>
          <w:sz w:val="24"/>
          <w:szCs w:val="24"/>
        </w:rPr>
        <w:t>tability</w:t>
      </w:r>
    </w:p>
    <w:p w14:paraId="13A521ED" w14:textId="12D73684" w:rsidR="00F80136" w:rsidRPr="00F1257B" w:rsidRDefault="00F80136" w:rsidP="00F80136">
      <w:pPr>
        <w:rPr>
          <w:rFonts w:asciiTheme="majorBidi" w:eastAsiaTheme="minorEastAsia" w:hAnsiTheme="majorBidi" w:cstheme="majorBidi"/>
          <w:sz w:val="24"/>
          <w:szCs w:val="24"/>
        </w:rPr>
        <w:sectPr w:rsidR="00F80136" w:rsidRPr="00F1257B" w:rsidSect="00F74BFF">
          <w:pgSz w:w="15840" w:h="12240" w:orient="landscape"/>
          <w:pgMar w:top="1440" w:right="1440" w:bottom="1440" w:left="1440" w:header="720" w:footer="720" w:gutter="0"/>
          <w:cols w:space="720"/>
          <w:docGrid w:linePitch="360"/>
        </w:sectPr>
      </w:pPr>
    </w:p>
    <w:p w14:paraId="3E25C675" w14:textId="29383295" w:rsidR="00F74BFF" w:rsidRPr="00F1257B" w:rsidRDefault="004631C2" w:rsidP="00C612F2">
      <w:pPr>
        <w:tabs>
          <w:tab w:val="left" w:pos="1901"/>
        </w:tabs>
        <w:jc w:val="both"/>
        <w:rPr>
          <w:rFonts w:asciiTheme="majorBidi" w:eastAsiaTheme="minorEastAsia" w:hAnsiTheme="majorBidi" w:cstheme="majorBidi"/>
          <w:b/>
          <w:bCs/>
          <w:sz w:val="24"/>
          <w:szCs w:val="24"/>
        </w:rPr>
      </w:pPr>
      <w:r w:rsidRPr="00F1257B">
        <w:rPr>
          <w:rFonts w:asciiTheme="majorBidi" w:eastAsiaTheme="minorEastAsia" w:hAnsiTheme="majorBidi" w:cstheme="majorBidi"/>
          <w:b/>
          <w:bCs/>
          <w:sz w:val="24"/>
          <w:szCs w:val="24"/>
        </w:rPr>
        <w:lastRenderedPageBreak/>
        <w:t xml:space="preserve">Appendix </w:t>
      </w:r>
      <w:r w:rsidR="008A72A9">
        <w:rPr>
          <w:rFonts w:asciiTheme="majorBidi" w:eastAsiaTheme="minorEastAsia" w:hAnsiTheme="majorBidi" w:cstheme="majorBidi"/>
          <w:b/>
          <w:bCs/>
          <w:sz w:val="24"/>
          <w:szCs w:val="24"/>
        </w:rPr>
        <w:t>B</w:t>
      </w:r>
      <w:r w:rsidR="00070BF5">
        <w:rPr>
          <w:rFonts w:asciiTheme="majorBidi" w:eastAsiaTheme="minorEastAsia" w:hAnsiTheme="majorBidi" w:cstheme="majorBidi"/>
          <w:b/>
          <w:bCs/>
          <w:sz w:val="24"/>
          <w:szCs w:val="24"/>
        </w:rPr>
        <w:t xml:space="preserve">: Economic </w:t>
      </w:r>
      <w:r w:rsidR="000D2432">
        <w:rPr>
          <w:rFonts w:asciiTheme="majorBidi" w:eastAsiaTheme="minorEastAsia" w:hAnsiTheme="majorBidi" w:cstheme="majorBidi"/>
          <w:b/>
          <w:bCs/>
          <w:sz w:val="24"/>
          <w:szCs w:val="24"/>
        </w:rPr>
        <w:t>m</w:t>
      </w:r>
      <w:r w:rsidR="00FA48BC">
        <w:rPr>
          <w:rFonts w:asciiTheme="majorBidi" w:eastAsiaTheme="minorEastAsia" w:hAnsiTheme="majorBidi" w:cstheme="majorBidi"/>
          <w:b/>
          <w:bCs/>
          <w:sz w:val="24"/>
          <w:szCs w:val="24"/>
        </w:rPr>
        <w:t xml:space="preserve">ultiple-choice </w:t>
      </w:r>
      <w:r w:rsidR="000D2432">
        <w:rPr>
          <w:rFonts w:asciiTheme="majorBidi" w:eastAsiaTheme="minorEastAsia" w:hAnsiTheme="majorBidi" w:cstheme="majorBidi"/>
          <w:b/>
          <w:bCs/>
          <w:sz w:val="24"/>
          <w:szCs w:val="24"/>
        </w:rPr>
        <w:t>t</w:t>
      </w:r>
      <w:r w:rsidR="00FA48BC">
        <w:rPr>
          <w:rFonts w:asciiTheme="majorBidi" w:eastAsiaTheme="minorEastAsia" w:hAnsiTheme="majorBidi" w:cstheme="majorBidi"/>
          <w:b/>
          <w:bCs/>
          <w:sz w:val="24"/>
          <w:szCs w:val="24"/>
        </w:rPr>
        <w:t xml:space="preserve">ranslation </w:t>
      </w:r>
      <w:r w:rsidR="000D2432">
        <w:rPr>
          <w:rFonts w:asciiTheme="majorBidi" w:eastAsiaTheme="minorEastAsia" w:hAnsiTheme="majorBidi" w:cstheme="majorBidi"/>
          <w:b/>
          <w:bCs/>
          <w:sz w:val="24"/>
          <w:szCs w:val="24"/>
        </w:rPr>
        <w:t>q</w:t>
      </w:r>
      <w:r w:rsidR="00FA48BC">
        <w:rPr>
          <w:rFonts w:asciiTheme="majorBidi" w:eastAsiaTheme="minorEastAsia" w:hAnsiTheme="majorBidi" w:cstheme="majorBidi"/>
          <w:b/>
          <w:bCs/>
          <w:sz w:val="24"/>
          <w:szCs w:val="24"/>
        </w:rPr>
        <w:t>uestions</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C3363" w:rsidRPr="00F1257B" w14:paraId="6FB707A7" w14:textId="77777777" w:rsidTr="009C3363">
        <w:trPr>
          <w:jc w:val="center"/>
        </w:trPr>
        <w:tc>
          <w:tcPr>
            <w:tcW w:w="9350" w:type="dxa"/>
            <w:gridSpan w:val="4"/>
          </w:tcPr>
          <w:p w14:paraId="23DCFBDD" w14:textId="77777777"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1- as accumulation proceeds, there is a </w:t>
            </w:r>
            <w:r w:rsidRPr="00F1257B">
              <w:rPr>
                <w:rFonts w:asciiTheme="majorBidi" w:eastAsiaTheme="minorEastAsia" w:hAnsiTheme="majorBidi" w:cs="B Nazanin"/>
                <w:sz w:val="24"/>
                <w:szCs w:val="24"/>
                <w:u w:val="single"/>
                <w:lang w:bidi="fa-IR"/>
              </w:rPr>
              <w:t>steady</w:t>
            </w:r>
            <w:r w:rsidRPr="00F1257B">
              <w:rPr>
                <w:rFonts w:asciiTheme="majorBidi" w:eastAsiaTheme="minorEastAsia" w:hAnsiTheme="majorBidi" w:cs="B Nazanin"/>
                <w:sz w:val="24"/>
                <w:szCs w:val="24"/>
                <w:lang w:bidi="fa-IR"/>
              </w:rPr>
              <w:t xml:space="preserve"> mean level of profits in the growing country. </w:t>
            </w:r>
          </w:p>
        </w:tc>
      </w:tr>
      <w:tr w:rsidR="009C3363" w:rsidRPr="00F1257B" w14:paraId="41398968" w14:textId="77777777" w:rsidTr="009C3363">
        <w:trPr>
          <w:jc w:val="center"/>
        </w:trPr>
        <w:tc>
          <w:tcPr>
            <w:tcW w:w="2337" w:type="dxa"/>
          </w:tcPr>
          <w:p w14:paraId="5BAD7E9D" w14:textId="7777777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Pr="00F1257B">
              <w:rPr>
                <w:rFonts w:asciiTheme="majorBidi" w:eastAsiaTheme="minorEastAsia" w:hAnsiTheme="majorBidi" w:cs="B Nazanin"/>
                <w:sz w:val="24"/>
                <w:szCs w:val="24"/>
                <w:rtl/>
                <w:lang w:bidi="fa-IR"/>
              </w:rPr>
              <w:t>ثابت</w:t>
            </w:r>
          </w:p>
        </w:tc>
        <w:tc>
          <w:tcPr>
            <w:tcW w:w="2337" w:type="dxa"/>
          </w:tcPr>
          <w:p w14:paraId="29DF2B12" w14:textId="7777777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Pr="00F1257B">
              <w:rPr>
                <w:rFonts w:asciiTheme="majorBidi" w:eastAsiaTheme="minorEastAsia" w:hAnsiTheme="majorBidi" w:cs="B Nazanin"/>
                <w:sz w:val="24"/>
                <w:szCs w:val="24"/>
                <w:rtl/>
                <w:lang w:bidi="fa-IR"/>
              </w:rPr>
              <w:t>موثر</w:t>
            </w:r>
          </w:p>
        </w:tc>
        <w:tc>
          <w:tcPr>
            <w:tcW w:w="2338" w:type="dxa"/>
          </w:tcPr>
          <w:p w14:paraId="718429CD" w14:textId="7777777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Pr="00F1257B">
              <w:rPr>
                <w:rFonts w:asciiTheme="majorBidi" w:eastAsiaTheme="minorEastAsia" w:hAnsiTheme="majorBidi" w:cs="B Nazanin"/>
                <w:sz w:val="24"/>
                <w:szCs w:val="24"/>
                <w:rtl/>
                <w:lang w:bidi="fa-IR"/>
              </w:rPr>
              <w:t>مشخص</w:t>
            </w:r>
          </w:p>
        </w:tc>
        <w:tc>
          <w:tcPr>
            <w:tcW w:w="2338" w:type="dxa"/>
          </w:tcPr>
          <w:p w14:paraId="76449C9F" w14:textId="6EE2E47E"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9C3363" w:rsidRPr="00F1257B">
              <w:rPr>
                <w:rFonts w:asciiTheme="majorBidi" w:eastAsiaTheme="minorEastAsia" w:hAnsiTheme="majorBidi" w:cs="B Nazanin"/>
                <w:sz w:val="24"/>
                <w:szCs w:val="24"/>
                <w:rtl/>
                <w:lang w:bidi="fa-IR"/>
              </w:rPr>
              <w:t>موقتی</w:t>
            </w:r>
          </w:p>
        </w:tc>
      </w:tr>
      <w:tr w:rsidR="009C3363" w:rsidRPr="00F1257B" w14:paraId="14EAA9D7" w14:textId="77777777" w:rsidTr="009C3363">
        <w:trPr>
          <w:jc w:val="center"/>
        </w:trPr>
        <w:tc>
          <w:tcPr>
            <w:tcW w:w="9350" w:type="dxa"/>
            <w:gridSpan w:val="4"/>
          </w:tcPr>
          <w:p w14:paraId="428C216A" w14:textId="0C59C690" w:rsidR="009C3363" w:rsidRPr="00F1257B" w:rsidRDefault="009C3363" w:rsidP="00C612F2">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2- marshal made </w:t>
            </w:r>
            <w:r w:rsidRPr="00F1257B">
              <w:rPr>
                <w:rFonts w:asciiTheme="majorBidi" w:eastAsiaTheme="minorEastAsia" w:hAnsiTheme="majorBidi" w:cs="B Nazanin"/>
                <w:sz w:val="24"/>
                <w:szCs w:val="24"/>
                <w:u w:val="single"/>
                <w:lang w:bidi="fa-IR"/>
              </w:rPr>
              <w:t>many pronouncements</w:t>
            </w:r>
            <w:r w:rsidRPr="00F1257B">
              <w:rPr>
                <w:rFonts w:asciiTheme="majorBidi" w:eastAsiaTheme="minorEastAsia" w:hAnsiTheme="majorBidi" w:cs="B Nazanin"/>
                <w:sz w:val="24"/>
                <w:szCs w:val="24"/>
                <w:lang w:bidi="fa-IR"/>
              </w:rPr>
              <w:t xml:space="preserve"> on current problems. </w:t>
            </w:r>
          </w:p>
        </w:tc>
      </w:tr>
      <w:tr w:rsidR="009C3363" w:rsidRPr="00F1257B" w14:paraId="2394CEC5" w14:textId="77777777" w:rsidTr="009C3363">
        <w:trPr>
          <w:jc w:val="center"/>
        </w:trPr>
        <w:tc>
          <w:tcPr>
            <w:tcW w:w="2337" w:type="dxa"/>
          </w:tcPr>
          <w:p w14:paraId="098257C7" w14:textId="5F40B520" w:rsidR="009C3363" w:rsidRPr="00F1257B" w:rsidRDefault="009C3363" w:rsidP="00C612F2">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Pr="00F1257B">
              <w:rPr>
                <w:rFonts w:asciiTheme="majorBidi" w:eastAsiaTheme="minorEastAsia" w:hAnsiTheme="majorBidi" w:cs="B Nazanin"/>
                <w:sz w:val="24"/>
                <w:szCs w:val="24"/>
                <w:rtl/>
                <w:lang w:bidi="fa-IR"/>
              </w:rPr>
              <w:t>اعتراف تکان دهنده</w:t>
            </w:r>
          </w:p>
        </w:tc>
        <w:tc>
          <w:tcPr>
            <w:tcW w:w="2337" w:type="dxa"/>
          </w:tcPr>
          <w:p w14:paraId="686E2962" w14:textId="2321B872" w:rsidR="009C3363" w:rsidRPr="00F1257B" w:rsidRDefault="009C3363" w:rsidP="00C612F2">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Pr="00F1257B">
              <w:rPr>
                <w:rFonts w:asciiTheme="majorBidi" w:eastAsiaTheme="minorEastAsia" w:hAnsiTheme="majorBidi" w:cs="B Nazanin"/>
                <w:sz w:val="24"/>
                <w:szCs w:val="24"/>
                <w:rtl/>
                <w:lang w:bidi="fa-IR"/>
              </w:rPr>
              <w:t>مسیولیت عمده</w:t>
            </w:r>
          </w:p>
        </w:tc>
        <w:tc>
          <w:tcPr>
            <w:tcW w:w="2338" w:type="dxa"/>
          </w:tcPr>
          <w:p w14:paraId="6536885D" w14:textId="4FD6AEB3" w:rsidR="009C3363" w:rsidRPr="00F1257B" w:rsidRDefault="009C3363" w:rsidP="00C612F2">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Pr="00F1257B">
              <w:rPr>
                <w:rFonts w:asciiTheme="majorBidi" w:eastAsiaTheme="minorEastAsia" w:hAnsiTheme="majorBidi" w:cs="B Nazanin"/>
                <w:sz w:val="24"/>
                <w:szCs w:val="24"/>
                <w:rtl/>
                <w:lang w:bidi="fa-IR"/>
              </w:rPr>
              <w:t>اظهارات زیاد</w:t>
            </w:r>
          </w:p>
        </w:tc>
        <w:tc>
          <w:tcPr>
            <w:tcW w:w="2338" w:type="dxa"/>
          </w:tcPr>
          <w:p w14:paraId="781A49F9" w14:textId="5BA0F7DD" w:rsidR="009C3363" w:rsidRPr="00F1257B" w:rsidRDefault="006D593D" w:rsidP="00C612F2">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9C3363" w:rsidRPr="00F1257B">
              <w:rPr>
                <w:rFonts w:asciiTheme="majorBidi" w:eastAsiaTheme="minorEastAsia" w:hAnsiTheme="majorBidi" w:cs="B Nazanin"/>
                <w:sz w:val="24"/>
                <w:szCs w:val="24"/>
                <w:rtl/>
                <w:lang w:bidi="fa-IR"/>
              </w:rPr>
              <w:t>نتیجه گیری های زیاد</w:t>
            </w:r>
          </w:p>
        </w:tc>
      </w:tr>
      <w:tr w:rsidR="009C3363" w:rsidRPr="00F1257B" w14:paraId="12675EE8" w14:textId="77777777" w:rsidTr="009C3363">
        <w:trPr>
          <w:jc w:val="center"/>
        </w:trPr>
        <w:tc>
          <w:tcPr>
            <w:tcW w:w="9350" w:type="dxa"/>
            <w:gridSpan w:val="4"/>
          </w:tcPr>
          <w:p w14:paraId="5759282E" w14:textId="6DAFCEB3"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3- </w:t>
            </w:r>
            <w:r w:rsidRPr="00F1257B">
              <w:rPr>
                <w:rFonts w:asciiTheme="majorBidi" w:eastAsiaTheme="minorEastAsia" w:hAnsiTheme="majorBidi" w:cs="B Nazanin"/>
                <w:sz w:val="24"/>
                <w:szCs w:val="24"/>
                <w:u w:val="single"/>
                <w:lang w:bidi="fa-IR"/>
              </w:rPr>
              <w:t>In the slump</w:t>
            </w:r>
            <w:r w:rsidRPr="00F1257B">
              <w:rPr>
                <w:rFonts w:asciiTheme="majorBidi" w:eastAsiaTheme="minorEastAsia" w:hAnsiTheme="majorBidi" w:cs="B Nazanin"/>
                <w:sz w:val="24"/>
                <w:szCs w:val="24"/>
                <w:lang w:bidi="fa-IR"/>
              </w:rPr>
              <w:t xml:space="preserve">, conventions had broken down and expectations had nothing to go on.  </w:t>
            </w:r>
          </w:p>
        </w:tc>
      </w:tr>
      <w:tr w:rsidR="009C3363" w:rsidRPr="00F1257B" w14:paraId="6973A200" w14:textId="77777777" w:rsidTr="009C3363">
        <w:trPr>
          <w:jc w:val="center"/>
        </w:trPr>
        <w:tc>
          <w:tcPr>
            <w:tcW w:w="2337" w:type="dxa"/>
          </w:tcPr>
          <w:p w14:paraId="22B096DE" w14:textId="077917C0"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Pr="00F1257B">
              <w:rPr>
                <w:rFonts w:asciiTheme="majorBidi" w:eastAsiaTheme="minorEastAsia" w:hAnsiTheme="majorBidi" w:cs="B Nazanin"/>
                <w:sz w:val="24"/>
                <w:szCs w:val="24"/>
                <w:rtl/>
                <w:lang w:bidi="fa-IR"/>
              </w:rPr>
              <w:t>در شرایط عدم اطمینان</w:t>
            </w:r>
          </w:p>
        </w:tc>
        <w:tc>
          <w:tcPr>
            <w:tcW w:w="2337" w:type="dxa"/>
          </w:tcPr>
          <w:p w14:paraId="6B98790B" w14:textId="7C1ED0B9"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Pr="00F1257B">
              <w:rPr>
                <w:rFonts w:asciiTheme="majorBidi" w:eastAsiaTheme="minorEastAsia" w:hAnsiTheme="majorBidi" w:cs="B Nazanin"/>
                <w:sz w:val="24"/>
                <w:szCs w:val="24"/>
                <w:rtl/>
                <w:lang w:bidi="fa-IR"/>
              </w:rPr>
              <w:t>با وجود ناامیدی</w:t>
            </w:r>
          </w:p>
        </w:tc>
        <w:tc>
          <w:tcPr>
            <w:tcW w:w="2338" w:type="dxa"/>
          </w:tcPr>
          <w:p w14:paraId="53689641" w14:textId="600622B8"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Pr="00F1257B">
              <w:rPr>
                <w:rFonts w:asciiTheme="majorBidi" w:eastAsiaTheme="minorEastAsia" w:hAnsiTheme="majorBidi" w:cs="B Nazanin"/>
                <w:sz w:val="24"/>
                <w:szCs w:val="24"/>
                <w:rtl/>
                <w:lang w:bidi="fa-IR"/>
              </w:rPr>
              <w:t>در هنگام مباحثه</w:t>
            </w:r>
          </w:p>
        </w:tc>
        <w:tc>
          <w:tcPr>
            <w:tcW w:w="2338" w:type="dxa"/>
          </w:tcPr>
          <w:p w14:paraId="6E590DCF" w14:textId="61EC5AC8"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9C3363" w:rsidRPr="00F1257B">
              <w:rPr>
                <w:rFonts w:asciiTheme="majorBidi" w:eastAsiaTheme="minorEastAsia" w:hAnsiTheme="majorBidi" w:cs="B Nazanin"/>
                <w:sz w:val="24"/>
                <w:szCs w:val="24"/>
                <w:rtl/>
                <w:lang w:bidi="fa-IR"/>
              </w:rPr>
              <w:t>در هنگام رکود</w:t>
            </w:r>
          </w:p>
        </w:tc>
      </w:tr>
      <w:tr w:rsidR="009C3363" w:rsidRPr="00F1257B" w14:paraId="64E1522F" w14:textId="77777777" w:rsidTr="009C3363">
        <w:trPr>
          <w:jc w:val="center"/>
        </w:trPr>
        <w:tc>
          <w:tcPr>
            <w:tcW w:w="9350" w:type="dxa"/>
            <w:gridSpan w:val="4"/>
          </w:tcPr>
          <w:p w14:paraId="141AD81B" w14:textId="131C8204"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4- There are some difficulties about the marginal productivity of capital </w:t>
            </w:r>
            <w:r w:rsidRPr="00F1257B">
              <w:rPr>
                <w:rFonts w:asciiTheme="majorBidi" w:eastAsiaTheme="minorEastAsia" w:hAnsiTheme="majorBidi" w:cs="B Nazanin"/>
                <w:sz w:val="24"/>
                <w:szCs w:val="24"/>
                <w:u w:val="single"/>
                <w:lang w:bidi="fa-IR"/>
              </w:rPr>
              <w:t>let alone</w:t>
            </w:r>
            <w:r w:rsidRPr="00F1257B">
              <w:rPr>
                <w:rFonts w:asciiTheme="majorBidi" w:eastAsiaTheme="minorEastAsia" w:hAnsiTheme="majorBidi" w:cs="B Nazanin"/>
                <w:sz w:val="24"/>
                <w:szCs w:val="24"/>
                <w:lang w:bidi="fa-IR"/>
              </w:rPr>
              <w:t xml:space="preserve"> the coordinating function.  </w:t>
            </w:r>
          </w:p>
        </w:tc>
      </w:tr>
      <w:tr w:rsidR="009C3363" w:rsidRPr="00F1257B" w14:paraId="4A7B9300" w14:textId="77777777" w:rsidTr="009C3363">
        <w:trPr>
          <w:jc w:val="center"/>
        </w:trPr>
        <w:tc>
          <w:tcPr>
            <w:tcW w:w="2337" w:type="dxa"/>
          </w:tcPr>
          <w:p w14:paraId="331AAEC4" w14:textId="63022581"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Pr="00F1257B">
              <w:rPr>
                <w:rFonts w:asciiTheme="majorBidi" w:eastAsiaTheme="minorEastAsia" w:hAnsiTheme="majorBidi" w:cs="B Nazanin"/>
                <w:sz w:val="24"/>
                <w:szCs w:val="24"/>
                <w:rtl/>
                <w:lang w:bidi="fa-IR"/>
              </w:rPr>
              <w:t>چه برسد به</w:t>
            </w:r>
          </w:p>
        </w:tc>
        <w:tc>
          <w:tcPr>
            <w:tcW w:w="2337" w:type="dxa"/>
          </w:tcPr>
          <w:p w14:paraId="21AF58F1" w14:textId="775E504F"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Pr="00F1257B">
              <w:rPr>
                <w:rFonts w:asciiTheme="majorBidi" w:eastAsiaTheme="minorEastAsia" w:hAnsiTheme="majorBidi" w:cs="B Nazanin"/>
                <w:sz w:val="24"/>
                <w:szCs w:val="24"/>
                <w:rtl/>
                <w:lang w:bidi="fa-IR"/>
              </w:rPr>
              <w:t>با احتمال آنکه</w:t>
            </w:r>
          </w:p>
        </w:tc>
        <w:tc>
          <w:tcPr>
            <w:tcW w:w="2338" w:type="dxa"/>
          </w:tcPr>
          <w:p w14:paraId="5EF3D0D1" w14:textId="46F86051"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Pr="00F1257B">
              <w:rPr>
                <w:rFonts w:asciiTheme="majorBidi" w:eastAsiaTheme="minorEastAsia" w:hAnsiTheme="majorBidi" w:cs="B Nazanin"/>
                <w:sz w:val="24"/>
                <w:szCs w:val="24"/>
                <w:rtl/>
                <w:lang w:bidi="fa-IR"/>
              </w:rPr>
              <w:t>در ضمن</w:t>
            </w:r>
          </w:p>
        </w:tc>
        <w:tc>
          <w:tcPr>
            <w:tcW w:w="2338" w:type="dxa"/>
          </w:tcPr>
          <w:p w14:paraId="4A9ED5C4" w14:textId="5EC74C50"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9C3363" w:rsidRPr="00F1257B">
              <w:rPr>
                <w:rFonts w:asciiTheme="majorBidi" w:eastAsiaTheme="minorEastAsia" w:hAnsiTheme="majorBidi" w:cs="B Nazanin"/>
                <w:sz w:val="24"/>
                <w:szCs w:val="24"/>
                <w:rtl/>
                <w:lang w:bidi="fa-IR"/>
              </w:rPr>
              <w:t>مبادا که</w:t>
            </w:r>
          </w:p>
        </w:tc>
      </w:tr>
      <w:tr w:rsidR="009C3363" w:rsidRPr="00F1257B" w14:paraId="38F4BCCA" w14:textId="77777777" w:rsidTr="009C3363">
        <w:trPr>
          <w:jc w:val="center"/>
        </w:trPr>
        <w:tc>
          <w:tcPr>
            <w:tcW w:w="9350" w:type="dxa"/>
            <w:gridSpan w:val="4"/>
          </w:tcPr>
          <w:p w14:paraId="01C335D4" w14:textId="04C8849E"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5- Indeed, it can develop into </w:t>
            </w:r>
            <w:r w:rsidRPr="00F1257B">
              <w:rPr>
                <w:rFonts w:asciiTheme="majorBidi" w:eastAsiaTheme="minorEastAsia" w:hAnsiTheme="majorBidi" w:cs="B Nazanin"/>
                <w:sz w:val="24"/>
                <w:szCs w:val="24"/>
                <w:u w:val="single"/>
                <w:lang w:bidi="fa-IR"/>
              </w:rPr>
              <w:t>runaway inflation</w:t>
            </w:r>
            <w:r w:rsidRPr="00F1257B">
              <w:rPr>
                <w:rFonts w:asciiTheme="majorBidi" w:eastAsiaTheme="minorEastAsia" w:hAnsiTheme="majorBidi" w:cs="B Nazanin"/>
                <w:sz w:val="24"/>
                <w:szCs w:val="24"/>
                <w:lang w:bidi="fa-IR"/>
              </w:rPr>
              <w:t xml:space="preserve">.  </w:t>
            </w:r>
          </w:p>
        </w:tc>
      </w:tr>
      <w:tr w:rsidR="009C3363" w:rsidRPr="00F1257B" w14:paraId="47DFE4CA" w14:textId="77777777" w:rsidTr="009C3363">
        <w:trPr>
          <w:jc w:val="center"/>
        </w:trPr>
        <w:tc>
          <w:tcPr>
            <w:tcW w:w="2337" w:type="dxa"/>
          </w:tcPr>
          <w:p w14:paraId="1FFB62C2" w14:textId="5D028C2B"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Pr="00F1257B">
              <w:rPr>
                <w:rFonts w:asciiTheme="majorBidi" w:eastAsiaTheme="minorEastAsia" w:hAnsiTheme="majorBidi" w:cs="B Nazanin"/>
                <w:sz w:val="24"/>
                <w:szCs w:val="24"/>
                <w:rtl/>
                <w:lang w:bidi="fa-IR"/>
              </w:rPr>
              <w:t>مارپیچ تورمی</w:t>
            </w:r>
          </w:p>
        </w:tc>
        <w:tc>
          <w:tcPr>
            <w:tcW w:w="2337" w:type="dxa"/>
          </w:tcPr>
          <w:p w14:paraId="0A088100" w14:textId="3F6E567A"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Pr="00F1257B">
              <w:rPr>
                <w:rFonts w:asciiTheme="majorBidi" w:eastAsiaTheme="minorEastAsia" w:hAnsiTheme="majorBidi" w:cs="B Nazanin"/>
                <w:sz w:val="24"/>
                <w:szCs w:val="24"/>
                <w:rtl/>
                <w:lang w:bidi="fa-IR"/>
              </w:rPr>
              <w:t>شکاف تورمی</w:t>
            </w:r>
          </w:p>
        </w:tc>
        <w:tc>
          <w:tcPr>
            <w:tcW w:w="2338" w:type="dxa"/>
          </w:tcPr>
          <w:p w14:paraId="03498C49" w14:textId="1A0F1BE1"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Pr="00F1257B">
              <w:rPr>
                <w:rFonts w:asciiTheme="majorBidi" w:eastAsiaTheme="minorEastAsia" w:hAnsiTheme="majorBidi" w:cs="B Nazanin"/>
                <w:sz w:val="24"/>
                <w:szCs w:val="24"/>
                <w:rtl/>
                <w:lang w:bidi="fa-IR"/>
              </w:rPr>
              <w:t>تورم متوقف شده</w:t>
            </w:r>
          </w:p>
        </w:tc>
        <w:tc>
          <w:tcPr>
            <w:tcW w:w="2338" w:type="dxa"/>
          </w:tcPr>
          <w:p w14:paraId="3797713C" w14:textId="65842E98"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9C3363" w:rsidRPr="00F1257B">
              <w:rPr>
                <w:rFonts w:asciiTheme="majorBidi" w:eastAsiaTheme="minorEastAsia" w:hAnsiTheme="majorBidi" w:cs="B Nazanin"/>
                <w:sz w:val="24"/>
                <w:szCs w:val="24"/>
                <w:rtl/>
                <w:lang w:bidi="fa-IR"/>
              </w:rPr>
              <w:t>تورم افسارگسیخته</w:t>
            </w:r>
          </w:p>
        </w:tc>
      </w:tr>
      <w:tr w:rsidR="009C3363" w:rsidRPr="00F1257B" w14:paraId="3507B3EF" w14:textId="77777777" w:rsidTr="009C3363">
        <w:trPr>
          <w:jc w:val="center"/>
        </w:trPr>
        <w:tc>
          <w:tcPr>
            <w:tcW w:w="9350" w:type="dxa"/>
            <w:gridSpan w:val="4"/>
          </w:tcPr>
          <w:p w14:paraId="7358E9A1" w14:textId="392D107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6- </w:t>
            </w:r>
            <w:r w:rsidR="002960AE" w:rsidRPr="00F1257B">
              <w:rPr>
                <w:rFonts w:asciiTheme="majorBidi" w:eastAsiaTheme="minorEastAsia" w:hAnsiTheme="majorBidi" w:cs="B Nazanin"/>
                <w:sz w:val="24"/>
                <w:szCs w:val="24"/>
                <w:u w:val="single"/>
                <w:lang w:bidi="fa-IR"/>
              </w:rPr>
              <w:t xml:space="preserve">The ponderance of declining </w:t>
            </w:r>
            <w:proofErr w:type="gramStart"/>
            <w:r w:rsidR="002960AE" w:rsidRPr="00F1257B">
              <w:rPr>
                <w:rFonts w:asciiTheme="majorBidi" w:eastAsiaTheme="minorEastAsia" w:hAnsiTheme="majorBidi" w:cs="B Nazanin"/>
                <w:sz w:val="24"/>
                <w:szCs w:val="24"/>
                <w:u w:val="single"/>
                <w:lang w:bidi="fa-IR"/>
              </w:rPr>
              <w:t>industries</w:t>
            </w:r>
            <w:r w:rsidR="002960AE" w:rsidRPr="00F1257B">
              <w:rPr>
                <w:rFonts w:asciiTheme="majorBidi" w:eastAsiaTheme="minorEastAsia" w:hAnsiTheme="majorBidi" w:cs="B Nazanin"/>
                <w:sz w:val="24"/>
                <w:szCs w:val="24"/>
                <w:lang w:bidi="fa-IR"/>
              </w:rPr>
              <w:t>,</w:t>
            </w:r>
            <w:proofErr w:type="gramEnd"/>
            <w:r w:rsidR="002960AE" w:rsidRPr="00F1257B">
              <w:rPr>
                <w:rFonts w:asciiTheme="majorBidi" w:eastAsiaTheme="minorEastAsia" w:hAnsiTheme="majorBidi" w:cs="B Nazanin"/>
                <w:sz w:val="24"/>
                <w:szCs w:val="24"/>
                <w:lang w:bidi="fa-IR"/>
              </w:rPr>
              <w:t xml:space="preserve"> does not provide an adequate explanation of the persistence of high unemployment. </w:t>
            </w:r>
            <w:r w:rsidRPr="00F1257B">
              <w:rPr>
                <w:rFonts w:asciiTheme="majorBidi" w:eastAsiaTheme="minorEastAsia" w:hAnsiTheme="majorBidi" w:cs="B Nazanin"/>
                <w:sz w:val="24"/>
                <w:szCs w:val="24"/>
                <w:lang w:bidi="fa-IR"/>
              </w:rPr>
              <w:t xml:space="preserve"> </w:t>
            </w:r>
          </w:p>
        </w:tc>
      </w:tr>
      <w:tr w:rsidR="009C3363" w:rsidRPr="00F1257B" w14:paraId="009FB3C9" w14:textId="77777777" w:rsidTr="009C3363">
        <w:trPr>
          <w:jc w:val="center"/>
        </w:trPr>
        <w:tc>
          <w:tcPr>
            <w:tcW w:w="2337" w:type="dxa"/>
          </w:tcPr>
          <w:p w14:paraId="038EA7C7" w14:textId="32E0A8CF"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2960AE" w:rsidRPr="00F1257B">
              <w:rPr>
                <w:rFonts w:asciiTheme="majorBidi" w:eastAsiaTheme="minorEastAsia" w:hAnsiTheme="majorBidi" w:cs="B Nazanin"/>
                <w:sz w:val="24"/>
                <w:szCs w:val="24"/>
                <w:rtl/>
                <w:lang w:bidi="fa-IR"/>
              </w:rPr>
              <w:t>سلطه صنایع رو به زوال</w:t>
            </w:r>
          </w:p>
        </w:tc>
        <w:tc>
          <w:tcPr>
            <w:tcW w:w="2337" w:type="dxa"/>
          </w:tcPr>
          <w:p w14:paraId="12C72981" w14:textId="7B3B550D"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2960AE" w:rsidRPr="00F1257B">
              <w:rPr>
                <w:rFonts w:asciiTheme="majorBidi" w:eastAsiaTheme="minorEastAsia" w:hAnsiTheme="majorBidi" w:cs="B Nazanin"/>
                <w:sz w:val="24"/>
                <w:szCs w:val="24"/>
                <w:rtl/>
                <w:lang w:bidi="fa-IR"/>
              </w:rPr>
              <w:t>شکست صنایع کوچک</w:t>
            </w:r>
          </w:p>
        </w:tc>
        <w:tc>
          <w:tcPr>
            <w:tcW w:w="2338" w:type="dxa"/>
          </w:tcPr>
          <w:p w14:paraId="7D8FF3C8" w14:textId="5F3E207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2960AE" w:rsidRPr="00F1257B">
              <w:rPr>
                <w:rFonts w:asciiTheme="majorBidi" w:eastAsiaTheme="minorEastAsia" w:hAnsiTheme="majorBidi" w:cs="B Nazanin"/>
                <w:sz w:val="24"/>
                <w:szCs w:val="24"/>
                <w:rtl/>
                <w:lang w:bidi="fa-IR"/>
              </w:rPr>
              <w:t>ظهور صنایع کم بازده</w:t>
            </w:r>
          </w:p>
        </w:tc>
        <w:tc>
          <w:tcPr>
            <w:tcW w:w="2338" w:type="dxa"/>
          </w:tcPr>
          <w:p w14:paraId="16882928" w14:textId="62929358"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2960AE" w:rsidRPr="00F1257B">
              <w:rPr>
                <w:rFonts w:asciiTheme="majorBidi" w:eastAsiaTheme="minorEastAsia" w:hAnsiTheme="majorBidi" w:cs="B Nazanin"/>
                <w:sz w:val="24"/>
                <w:szCs w:val="24"/>
                <w:rtl/>
                <w:lang w:bidi="fa-IR"/>
              </w:rPr>
              <w:t>افزایش صنایع کوچک</w:t>
            </w:r>
          </w:p>
        </w:tc>
      </w:tr>
      <w:tr w:rsidR="009C3363" w:rsidRPr="00F1257B" w14:paraId="43BB6D76" w14:textId="77777777" w:rsidTr="009C3363">
        <w:trPr>
          <w:jc w:val="center"/>
        </w:trPr>
        <w:tc>
          <w:tcPr>
            <w:tcW w:w="9350" w:type="dxa"/>
            <w:gridSpan w:val="4"/>
          </w:tcPr>
          <w:p w14:paraId="09C0C7BE" w14:textId="0F47E477"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7- </w:t>
            </w:r>
            <w:r w:rsidR="002960AE" w:rsidRPr="00F1257B">
              <w:rPr>
                <w:rFonts w:asciiTheme="majorBidi" w:eastAsiaTheme="minorEastAsia" w:hAnsiTheme="majorBidi" w:cs="B Nazanin"/>
                <w:sz w:val="24"/>
                <w:szCs w:val="24"/>
                <w:lang w:bidi="fa-IR"/>
              </w:rPr>
              <w:t xml:space="preserve">high demand for these commodities </w:t>
            </w:r>
            <w:r w:rsidR="002960AE" w:rsidRPr="00F1257B">
              <w:rPr>
                <w:rFonts w:asciiTheme="majorBidi" w:eastAsiaTheme="minorEastAsia" w:hAnsiTheme="majorBidi" w:cs="B Nazanin"/>
                <w:sz w:val="24"/>
                <w:szCs w:val="24"/>
                <w:u w:val="single"/>
                <w:lang w:bidi="fa-IR"/>
              </w:rPr>
              <w:t>bids up</w:t>
            </w:r>
            <w:r w:rsidR="002960AE" w:rsidRPr="00F1257B">
              <w:rPr>
                <w:rFonts w:asciiTheme="majorBidi" w:eastAsiaTheme="minorEastAsia" w:hAnsiTheme="majorBidi" w:cs="B Nazanin"/>
                <w:sz w:val="24"/>
                <w:szCs w:val="24"/>
                <w:lang w:bidi="fa-IR"/>
              </w:rPr>
              <w:t xml:space="preserve"> their price and encourages their </w:t>
            </w:r>
            <w:proofErr w:type="gramStart"/>
            <w:r w:rsidR="002960AE" w:rsidRPr="00F1257B">
              <w:rPr>
                <w:rFonts w:asciiTheme="majorBidi" w:eastAsiaTheme="minorEastAsia" w:hAnsiTheme="majorBidi" w:cs="B Nazanin"/>
                <w:sz w:val="24"/>
                <w:szCs w:val="24"/>
                <w:lang w:bidi="fa-IR"/>
              </w:rPr>
              <w:t>productions</w:t>
            </w:r>
            <w:proofErr w:type="gramEnd"/>
            <w:r w:rsidRPr="00F1257B">
              <w:rPr>
                <w:rFonts w:asciiTheme="majorBidi" w:eastAsiaTheme="minorEastAsia" w:hAnsiTheme="majorBidi" w:cs="B Nazanin"/>
                <w:sz w:val="24"/>
                <w:szCs w:val="24"/>
                <w:lang w:bidi="fa-IR"/>
              </w:rPr>
              <w:t xml:space="preserve">. </w:t>
            </w:r>
          </w:p>
        </w:tc>
      </w:tr>
      <w:tr w:rsidR="009C3363" w:rsidRPr="00F1257B" w14:paraId="48EF8C15" w14:textId="77777777" w:rsidTr="009C3363">
        <w:trPr>
          <w:jc w:val="center"/>
        </w:trPr>
        <w:tc>
          <w:tcPr>
            <w:tcW w:w="2337" w:type="dxa"/>
          </w:tcPr>
          <w:p w14:paraId="08631802" w14:textId="1FA5FBEA"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2960AE" w:rsidRPr="00F1257B">
              <w:rPr>
                <w:rFonts w:asciiTheme="majorBidi" w:eastAsiaTheme="minorEastAsia" w:hAnsiTheme="majorBidi" w:cs="B Nazanin"/>
                <w:sz w:val="24"/>
                <w:szCs w:val="24"/>
                <w:lang w:bidi="fa-IR"/>
              </w:rPr>
              <w:t>fixes</w:t>
            </w:r>
          </w:p>
        </w:tc>
        <w:tc>
          <w:tcPr>
            <w:tcW w:w="2337" w:type="dxa"/>
          </w:tcPr>
          <w:p w14:paraId="5C9CAF22" w14:textId="498A16B5"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2960AE" w:rsidRPr="00F1257B">
              <w:rPr>
                <w:rFonts w:asciiTheme="majorBidi" w:eastAsiaTheme="minorEastAsia" w:hAnsiTheme="majorBidi" w:cs="B Nazanin"/>
                <w:sz w:val="24"/>
                <w:szCs w:val="24"/>
                <w:lang w:bidi="fa-IR"/>
              </w:rPr>
              <w:t xml:space="preserve">changes </w:t>
            </w:r>
          </w:p>
        </w:tc>
        <w:tc>
          <w:tcPr>
            <w:tcW w:w="2338" w:type="dxa"/>
          </w:tcPr>
          <w:p w14:paraId="01F7A437" w14:textId="0B4E1F4A"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2960AE" w:rsidRPr="00F1257B">
              <w:rPr>
                <w:rFonts w:asciiTheme="majorBidi" w:eastAsiaTheme="minorEastAsia" w:hAnsiTheme="majorBidi" w:cs="B Nazanin"/>
                <w:sz w:val="24"/>
                <w:szCs w:val="24"/>
                <w:lang w:bidi="fa-IR"/>
              </w:rPr>
              <w:t>decreases</w:t>
            </w:r>
          </w:p>
        </w:tc>
        <w:tc>
          <w:tcPr>
            <w:tcW w:w="2338" w:type="dxa"/>
          </w:tcPr>
          <w:p w14:paraId="146384EF" w14:textId="1E592FE9"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2960AE" w:rsidRPr="00F1257B">
              <w:rPr>
                <w:rFonts w:asciiTheme="majorBidi" w:eastAsiaTheme="minorEastAsia" w:hAnsiTheme="majorBidi" w:cs="B Nazanin"/>
                <w:sz w:val="24"/>
                <w:szCs w:val="24"/>
                <w:lang w:bidi="fa-IR"/>
              </w:rPr>
              <w:t>increases</w:t>
            </w:r>
          </w:p>
        </w:tc>
      </w:tr>
      <w:tr w:rsidR="009C3363" w:rsidRPr="00F1257B" w14:paraId="642D85C3" w14:textId="77777777" w:rsidTr="009C3363">
        <w:trPr>
          <w:jc w:val="center"/>
        </w:trPr>
        <w:tc>
          <w:tcPr>
            <w:tcW w:w="9350" w:type="dxa"/>
            <w:gridSpan w:val="4"/>
          </w:tcPr>
          <w:p w14:paraId="28DDE882" w14:textId="51DEBFD4"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8- </w:t>
            </w:r>
            <w:r w:rsidR="006D593D" w:rsidRPr="00F1257B">
              <w:rPr>
                <w:rFonts w:asciiTheme="majorBidi" w:eastAsiaTheme="minorEastAsia" w:hAnsiTheme="majorBidi" w:cs="B Nazanin"/>
                <w:sz w:val="24"/>
                <w:szCs w:val="24"/>
                <w:lang w:bidi="fa-IR"/>
              </w:rPr>
              <w:t>economists of widely differing political persuasions</w:t>
            </w:r>
            <w:r w:rsidRPr="00F1257B">
              <w:rPr>
                <w:rFonts w:asciiTheme="majorBidi" w:eastAsiaTheme="minorEastAsia" w:hAnsiTheme="majorBidi" w:cs="B Nazanin"/>
                <w:sz w:val="24"/>
                <w:szCs w:val="24"/>
                <w:lang w:bidi="fa-IR"/>
              </w:rPr>
              <w:t xml:space="preserve">. </w:t>
            </w:r>
          </w:p>
        </w:tc>
      </w:tr>
      <w:tr w:rsidR="009C3363" w:rsidRPr="00F1257B" w14:paraId="394191D7" w14:textId="77777777" w:rsidTr="009C3363">
        <w:trPr>
          <w:jc w:val="center"/>
        </w:trPr>
        <w:tc>
          <w:tcPr>
            <w:tcW w:w="2337" w:type="dxa"/>
          </w:tcPr>
          <w:p w14:paraId="41716F11" w14:textId="7ADED9DE" w:rsidR="009C3363" w:rsidRPr="00F1257B" w:rsidRDefault="009C3363" w:rsidP="006D593D">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6D593D" w:rsidRPr="00F1257B">
              <w:rPr>
                <w:rFonts w:asciiTheme="majorBidi" w:eastAsiaTheme="minorEastAsia" w:hAnsiTheme="majorBidi" w:cs="B Nazanin"/>
                <w:sz w:val="24"/>
                <w:szCs w:val="24"/>
                <w:rtl/>
                <w:lang w:bidi="fa-IR"/>
              </w:rPr>
              <w:t>اقتصاددانان مختلف با عقاید سیاسی بسیار متفاوت</w:t>
            </w:r>
          </w:p>
        </w:tc>
        <w:tc>
          <w:tcPr>
            <w:tcW w:w="2337" w:type="dxa"/>
          </w:tcPr>
          <w:p w14:paraId="37BEC83A" w14:textId="41594F9D" w:rsidR="009C3363" w:rsidRPr="00F1257B" w:rsidRDefault="009C3363" w:rsidP="006D593D">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6D593D" w:rsidRPr="00F1257B">
              <w:rPr>
                <w:rFonts w:asciiTheme="majorBidi" w:eastAsiaTheme="minorEastAsia" w:hAnsiTheme="majorBidi" w:cs="B Nazanin"/>
                <w:sz w:val="24"/>
                <w:szCs w:val="24"/>
                <w:rtl/>
                <w:lang w:bidi="fa-IR"/>
              </w:rPr>
              <w:t>اقتصاددانان با اعتقادات سیاسی کاملا گوناگون</w:t>
            </w:r>
          </w:p>
        </w:tc>
        <w:tc>
          <w:tcPr>
            <w:tcW w:w="2338" w:type="dxa"/>
          </w:tcPr>
          <w:p w14:paraId="2D1425E0" w14:textId="2FB45222" w:rsidR="009C3363" w:rsidRPr="00F1257B" w:rsidRDefault="009C3363" w:rsidP="006D593D">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6D593D" w:rsidRPr="00F1257B">
              <w:rPr>
                <w:rFonts w:asciiTheme="majorBidi" w:eastAsiaTheme="minorEastAsia" w:hAnsiTheme="majorBidi" w:cs="B Nazanin"/>
                <w:sz w:val="24"/>
                <w:szCs w:val="24"/>
                <w:rtl/>
                <w:lang w:bidi="fa-IR"/>
              </w:rPr>
              <w:t>اقتصاددانانی که وابستگی های سیاسی بسیار متفاوتی دارند</w:t>
            </w:r>
          </w:p>
        </w:tc>
        <w:tc>
          <w:tcPr>
            <w:tcW w:w="2338" w:type="dxa"/>
          </w:tcPr>
          <w:p w14:paraId="78FDBCD1" w14:textId="4B764DD2" w:rsidR="009C3363" w:rsidRPr="00F1257B" w:rsidRDefault="006D593D" w:rsidP="006D593D">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Pr="00F1257B">
              <w:rPr>
                <w:rFonts w:asciiTheme="majorBidi" w:eastAsiaTheme="minorEastAsia" w:hAnsiTheme="majorBidi" w:cs="B Nazanin"/>
                <w:sz w:val="24"/>
                <w:szCs w:val="24"/>
                <w:rtl/>
                <w:lang w:bidi="fa-IR"/>
              </w:rPr>
              <w:t>اقتصاددانان با جهت گیری سیاسی متنوع</w:t>
            </w:r>
          </w:p>
        </w:tc>
      </w:tr>
      <w:tr w:rsidR="009C3363" w:rsidRPr="00F1257B" w14:paraId="369E1B96" w14:textId="77777777" w:rsidTr="009C3363">
        <w:trPr>
          <w:jc w:val="center"/>
        </w:trPr>
        <w:tc>
          <w:tcPr>
            <w:tcW w:w="9350" w:type="dxa"/>
            <w:gridSpan w:val="4"/>
          </w:tcPr>
          <w:p w14:paraId="2384BEF2" w14:textId="5A0B24B6"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9- </w:t>
            </w:r>
            <w:r w:rsidR="006D593D" w:rsidRPr="00F1257B">
              <w:rPr>
                <w:rFonts w:asciiTheme="majorBidi" w:eastAsiaTheme="minorEastAsia" w:hAnsiTheme="majorBidi" w:cs="B Nazanin"/>
                <w:sz w:val="24"/>
                <w:szCs w:val="24"/>
                <w:lang w:bidi="fa-IR"/>
              </w:rPr>
              <w:t xml:space="preserve">high prices choke off the demand for oil-related commodities. </w:t>
            </w:r>
            <w:r w:rsidRPr="00F1257B">
              <w:rPr>
                <w:rFonts w:asciiTheme="majorBidi" w:eastAsiaTheme="minorEastAsia" w:hAnsiTheme="majorBidi" w:cs="B Nazanin"/>
                <w:sz w:val="24"/>
                <w:szCs w:val="24"/>
                <w:lang w:bidi="fa-IR"/>
              </w:rPr>
              <w:t xml:space="preserve"> </w:t>
            </w:r>
          </w:p>
        </w:tc>
      </w:tr>
      <w:tr w:rsidR="009C3363" w:rsidRPr="00F1257B" w14:paraId="0AAB2DC1" w14:textId="77777777" w:rsidTr="009C3363">
        <w:trPr>
          <w:jc w:val="center"/>
        </w:trPr>
        <w:tc>
          <w:tcPr>
            <w:tcW w:w="2337" w:type="dxa"/>
          </w:tcPr>
          <w:p w14:paraId="6A9522E1" w14:textId="1811F791" w:rsidR="009C3363" w:rsidRPr="00F1257B" w:rsidRDefault="009C3363" w:rsidP="006D593D">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6D593D" w:rsidRPr="00F1257B">
              <w:rPr>
                <w:rFonts w:asciiTheme="majorBidi" w:eastAsiaTheme="minorEastAsia" w:hAnsiTheme="majorBidi" w:cs="B Nazanin"/>
                <w:sz w:val="24"/>
                <w:szCs w:val="24"/>
                <w:rtl/>
                <w:lang w:bidi="fa-IR"/>
              </w:rPr>
              <w:t>قیمت های بالا موجب افزایش تقاضا برای کالاهای مرتبط به نفت می شود</w:t>
            </w:r>
          </w:p>
        </w:tc>
        <w:tc>
          <w:tcPr>
            <w:tcW w:w="2337" w:type="dxa"/>
          </w:tcPr>
          <w:p w14:paraId="76680653" w14:textId="21F9039E" w:rsidR="009C3363" w:rsidRPr="00F1257B" w:rsidRDefault="009C3363" w:rsidP="006D593D">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6D593D" w:rsidRPr="00F1257B">
              <w:rPr>
                <w:rFonts w:asciiTheme="majorBidi" w:eastAsiaTheme="minorEastAsia" w:hAnsiTheme="majorBidi" w:cs="B Nazanin"/>
                <w:sz w:val="24"/>
                <w:szCs w:val="24"/>
                <w:rtl/>
                <w:lang w:bidi="fa-IR"/>
              </w:rPr>
              <w:t>قیمت های بالا موجب توقف تقاضا برای کالاهای وابسته به نفت می شود</w:t>
            </w:r>
          </w:p>
        </w:tc>
        <w:tc>
          <w:tcPr>
            <w:tcW w:w="2338" w:type="dxa"/>
          </w:tcPr>
          <w:p w14:paraId="0FC79045" w14:textId="10A5CEB2" w:rsidR="009C3363" w:rsidRPr="00F1257B" w:rsidRDefault="009C3363" w:rsidP="006D593D">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6D593D" w:rsidRPr="00F1257B">
              <w:rPr>
                <w:rFonts w:asciiTheme="majorBidi" w:eastAsiaTheme="minorEastAsia" w:hAnsiTheme="majorBidi" w:cs="B Nazanin"/>
                <w:sz w:val="24"/>
                <w:szCs w:val="24"/>
                <w:rtl/>
                <w:lang w:bidi="fa-IR"/>
              </w:rPr>
              <w:t>قیمت های بالا عرضه کالاهای مشتق شده از نفت را با مشکل مواجه می کند</w:t>
            </w:r>
          </w:p>
        </w:tc>
        <w:tc>
          <w:tcPr>
            <w:tcW w:w="2338" w:type="dxa"/>
          </w:tcPr>
          <w:p w14:paraId="75F6731E" w14:textId="7871503D" w:rsidR="009C3363" w:rsidRPr="00F1257B" w:rsidRDefault="006D593D" w:rsidP="006D593D">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Pr="00F1257B">
              <w:rPr>
                <w:rFonts w:asciiTheme="majorBidi" w:eastAsiaTheme="minorEastAsia" w:hAnsiTheme="majorBidi" w:cs="B Nazanin"/>
                <w:sz w:val="24"/>
                <w:szCs w:val="24"/>
                <w:rtl/>
                <w:lang w:bidi="fa-IR"/>
              </w:rPr>
              <w:t>قیمت های بالا عرضه کالاهای وابسته به نفت را رونق می بخشد</w:t>
            </w:r>
          </w:p>
        </w:tc>
      </w:tr>
      <w:tr w:rsidR="009C3363" w:rsidRPr="00F1257B" w14:paraId="79171A90" w14:textId="77777777" w:rsidTr="009C3363">
        <w:trPr>
          <w:jc w:val="center"/>
        </w:trPr>
        <w:tc>
          <w:tcPr>
            <w:tcW w:w="9350" w:type="dxa"/>
            <w:gridSpan w:val="4"/>
          </w:tcPr>
          <w:p w14:paraId="6406EF4C" w14:textId="79D0C81C"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10- </w:t>
            </w:r>
            <w:r w:rsidR="002D2139" w:rsidRPr="00F1257B">
              <w:rPr>
                <w:rFonts w:asciiTheme="majorBidi" w:eastAsiaTheme="minorEastAsia" w:hAnsiTheme="majorBidi" w:cs="B Nazanin"/>
                <w:sz w:val="24"/>
                <w:szCs w:val="24"/>
                <w:lang w:bidi="fa-IR"/>
              </w:rPr>
              <w:t xml:space="preserve">when labor is the only cost, commodities ought to exchange at prices corresponding to </w:t>
            </w:r>
            <w:r w:rsidR="002D2139" w:rsidRPr="00F1257B">
              <w:rPr>
                <w:rFonts w:asciiTheme="majorBidi" w:eastAsiaTheme="minorEastAsia" w:hAnsiTheme="majorBidi" w:cs="B Nazanin"/>
                <w:sz w:val="24"/>
                <w:szCs w:val="24"/>
                <w:u w:val="single"/>
                <w:lang w:bidi="fa-IR"/>
              </w:rPr>
              <w:t>the labor time embodied in them</w:t>
            </w:r>
            <w:r w:rsidR="002D2139" w:rsidRPr="00F1257B">
              <w:rPr>
                <w:rFonts w:asciiTheme="majorBidi" w:eastAsiaTheme="minorEastAsia" w:hAnsiTheme="majorBidi" w:cs="B Nazanin"/>
                <w:sz w:val="24"/>
                <w:szCs w:val="24"/>
                <w:lang w:bidi="fa-IR"/>
              </w:rPr>
              <w:t xml:space="preserve">. </w:t>
            </w:r>
            <w:r w:rsidRPr="00F1257B">
              <w:rPr>
                <w:rFonts w:asciiTheme="majorBidi" w:eastAsiaTheme="minorEastAsia" w:hAnsiTheme="majorBidi" w:cs="B Nazanin"/>
                <w:sz w:val="24"/>
                <w:szCs w:val="24"/>
                <w:lang w:bidi="fa-IR"/>
              </w:rPr>
              <w:t xml:space="preserve"> </w:t>
            </w:r>
          </w:p>
        </w:tc>
      </w:tr>
      <w:tr w:rsidR="009C3363" w:rsidRPr="00F1257B" w14:paraId="7A2E3C0A" w14:textId="77777777" w:rsidTr="009C3363">
        <w:trPr>
          <w:jc w:val="center"/>
        </w:trPr>
        <w:tc>
          <w:tcPr>
            <w:tcW w:w="2337" w:type="dxa"/>
          </w:tcPr>
          <w:p w14:paraId="0662EBFE" w14:textId="6CCDFDBA"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2D2139" w:rsidRPr="00F1257B">
              <w:rPr>
                <w:rFonts w:asciiTheme="majorBidi" w:eastAsiaTheme="minorEastAsia" w:hAnsiTheme="majorBidi" w:cs="B Nazanin"/>
                <w:sz w:val="24"/>
                <w:szCs w:val="24"/>
                <w:rtl/>
                <w:lang w:bidi="fa-IR"/>
              </w:rPr>
              <w:t>زمان اختصاص یافته به کار</w:t>
            </w:r>
          </w:p>
        </w:tc>
        <w:tc>
          <w:tcPr>
            <w:tcW w:w="2337" w:type="dxa"/>
          </w:tcPr>
          <w:p w14:paraId="1C04357C" w14:textId="7833D0D8"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2D2139" w:rsidRPr="00F1257B">
              <w:rPr>
                <w:rFonts w:asciiTheme="majorBidi" w:eastAsiaTheme="minorEastAsia" w:hAnsiTheme="majorBidi" w:cs="B Nazanin"/>
                <w:sz w:val="24"/>
                <w:szCs w:val="24"/>
                <w:rtl/>
                <w:lang w:bidi="fa-IR"/>
              </w:rPr>
              <w:t>مقدار زمان صرف شده برای کار</w:t>
            </w:r>
          </w:p>
        </w:tc>
        <w:tc>
          <w:tcPr>
            <w:tcW w:w="2338" w:type="dxa"/>
          </w:tcPr>
          <w:p w14:paraId="68849117" w14:textId="0A8744E2"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2D2139" w:rsidRPr="00F1257B">
              <w:rPr>
                <w:rFonts w:asciiTheme="majorBidi" w:eastAsiaTheme="minorEastAsia" w:hAnsiTheme="majorBidi" w:cs="B Nazanin"/>
                <w:sz w:val="24"/>
                <w:szCs w:val="24"/>
                <w:rtl/>
                <w:lang w:bidi="fa-IR"/>
              </w:rPr>
              <w:t>زمان کار متباور در آنها</w:t>
            </w:r>
          </w:p>
        </w:tc>
        <w:tc>
          <w:tcPr>
            <w:tcW w:w="2338" w:type="dxa"/>
          </w:tcPr>
          <w:p w14:paraId="40BEFE4A" w14:textId="36237AEB"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2D2139" w:rsidRPr="00F1257B">
              <w:rPr>
                <w:rFonts w:asciiTheme="majorBidi" w:eastAsiaTheme="minorEastAsia" w:hAnsiTheme="majorBidi" w:cs="B Nazanin"/>
                <w:sz w:val="24"/>
                <w:szCs w:val="24"/>
                <w:rtl/>
                <w:lang w:bidi="fa-IR"/>
              </w:rPr>
              <w:t>محصول یک ساعت کار</w:t>
            </w:r>
          </w:p>
        </w:tc>
      </w:tr>
      <w:tr w:rsidR="009C3363" w:rsidRPr="00F1257B" w14:paraId="69127770" w14:textId="77777777" w:rsidTr="009C3363">
        <w:trPr>
          <w:jc w:val="center"/>
        </w:trPr>
        <w:tc>
          <w:tcPr>
            <w:tcW w:w="9350" w:type="dxa"/>
            <w:gridSpan w:val="4"/>
          </w:tcPr>
          <w:p w14:paraId="5AC23FB2" w14:textId="08383658"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11- </w:t>
            </w:r>
            <w:r w:rsidR="002D2139" w:rsidRPr="00F1257B">
              <w:rPr>
                <w:rFonts w:asciiTheme="majorBidi" w:eastAsiaTheme="minorEastAsia" w:hAnsiTheme="majorBidi" w:cs="B Nazanin"/>
                <w:sz w:val="24"/>
                <w:szCs w:val="24"/>
                <w:lang w:bidi="fa-IR"/>
              </w:rPr>
              <w:t xml:space="preserve">The </w:t>
            </w:r>
            <w:r w:rsidR="002D2139" w:rsidRPr="00F1257B">
              <w:rPr>
                <w:rFonts w:asciiTheme="majorBidi" w:eastAsiaTheme="minorEastAsia" w:hAnsiTheme="majorBidi" w:cs="B Nazanin"/>
                <w:sz w:val="24"/>
                <w:szCs w:val="24"/>
                <w:u w:val="single"/>
                <w:lang w:bidi="fa-IR"/>
              </w:rPr>
              <w:t>higgling and haggling</w:t>
            </w:r>
            <w:r w:rsidR="002D2139" w:rsidRPr="00F1257B">
              <w:rPr>
                <w:rFonts w:asciiTheme="majorBidi" w:eastAsiaTheme="minorEastAsia" w:hAnsiTheme="majorBidi" w:cs="B Nazanin"/>
                <w:sz w:val="24"/>
                <w:szCs w:val="24"/>
                <w:lang w:bidi="fa-IR"/>
              </w:rPr>
              <w:t xml:space="preserve"> of the market </w:t>
            </w:r>
            <w:proofErr w:type="gramStart"/>
            <w:r w:rsidR="002D2139" w:rsidRPr="00F1257B">
              <w:rPr>
                <w:rFonts w:asciiTheme="majorBidi" w:eastAsiaTheme="minorEastAsia" w:hAnsiTheme="majorBidi" w:cs="B Nazanin"/>
                <w:sz w:val="24"/>
                <w:szCs w:val="24"/>
                <w:lang w:bidi="fa-IR"/>
              </w:rPr>
              <w:t>establishes</w:t>
            </w:r>
            <w:proofErr w:type="gramEnd"/>
            <w:r w:rsidR="002D2139" w:rsidRPr="00F1257B">
              <w:rPr>
                <w:rFonts w:asciiTheme="majorBidi" w:eastAsiaTheme="minorEastAsia" w:hAnsiTheme="majorBidi" w:cs="B Nazanin"/>
                <w:sz w:val="24"/>
                <w:szCs w:val="24"/>
                <w:lang w:bidi="fa-IR"/>
              </w:rPr>
              <w:t xml:space="preserve"> an equilibrium. </w:t>
            </w:r>
            <w:r w:rsidRPr="00F1257B">
              <w:rPr>
                <w:rFonts w:asciiTheme="majorBidi" w:eastAsiaTheme="minorEastAsia" w:hAnsiTheme="majorBidi" w:cs="B Nazanin"/>
                <w:sz w:val="24"/>
                <w:szCs w:val="24"/>
                <w:lang w:bidi="fa-IR"/>
              </w:rPr>
              <w:t xml:space="preserve"> </w:t>
            </w:r>
          </w:p>
        </w:tc>
      </w:tr>
      <w:tr w:rsidR="009C3363" w:rsidRPr="00F1257B" w14:paraId="39DCFA07" w14:textId="77777777" w:rsidTr="009C3363">
        <w:trPr>
          <w:jc w:val="center"/>
        </w:trPr>
        <w:tc>
          <w:tcPr>
            <w:tcW w:w="2337" w:type="dxa"/>
          </w:tcPr>
          <w:p w14:paraId="047CF37C" w14:textId="4A2EEE94"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2D2139" w:rsidRPr="00F1257B">
              <w:rPr>
                <w:rFonts w:asciiTheme="majorBidi" w:eastAsiaTheme="minorEastAsia" w:hAnsiTheme="majorBidi" w:cs="B Nazanin"/>
                <w:sz w:val="24"/>
                <w:szCs w:val="24"/>
                <w:rtl/>
                <w:lang w:bidi="fa-IR"/>
              </w:rPr>
              <w:t>بالا و پایین رفتن</w:t>
            </w:r>
          </w:p>
        </w:tc>
        <w:tc>
          <w:tcPr>
            <w:tcW w:w="2337" w:type="dxa"/>
          </w:tcPr>
          <w:p w14:paraId="48958FD2" w14:textId="5FA3CD1B"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2D2139" w:rsidRPr="00F1257B">
              <w:rPr>
                <w:rFonts w:asciiTheme="majorBidi" w:eastAsiaTheme="minorEastAsia" w:hAnsiTheme="majorBidi" w:cs="B Nazanin"/>
                <w:sz w:val="24"/>
                <w:szCs w:val="24"/>
                <w:rtl/>
                <w:lang w:bidi="fa-IR"/>
              </w:rPr>
              <w:t>کم و زیاد کردن</w:t>
            </w:r>
          </w:p>
        </w:tc>
        <w:tc>
          <w:tcPr>
            <w:tcW w:w="2338" w:type="dxa"/>
          </w:tcPr>
          <w:p w14:paraId="2CBB58D6" w14:textId="0AB98438"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2D2139" w:rsidRPr="00F1257B">
              <w:rPr>
                <w:rFonts w:asciiTheme="majorBidi" w:eastAsiaTheme="minorEastAsia" w:hAnsiTheme="majorBidi" w:cs="B Nazanin"/>
                <w:sz w:val="24"/>
                <w:szCs w:val="24"/>
                <w:rtl/>
                <w:lang w:bidi="fa-IR"/>
              </w:rPr>
              <w:t>مناسبات برابر</w:t>
            </w:r>
          </w:p>
        </w:tc>
        <w:tc>
          <w:tcPr>
            <w:tcW w:w="2338" w:type="dxa"/>
          </w:tcPr>
          <w:p w14:paraId="2A4BD2A6" w14:textId="2D357919"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2D2139" w:rsidRPr="00F1257B">
              <w:rPr>
                <w:rFonts w:asciiTheme="majorBidi" w:eastAsiaTheme="minorEastAsia" w:hAnsiTheme="majorBidi" w:cs="B Nazanin"/>
                <w:sz w:val="24"/>
                <w:szCs w:val="24"/>
                <w:rtl/>
                <w:lang w:bidi="fa-IR"/>
              </w:rPr>
              <w:t>چک و چانه زدن</w:t>
            </w:r>
          </w:p>
        </w:tc>
      </w:tr>
      <w:tr w:rsidR="009C3363" w:rsidRPr="00F1257B" w14:paraId="19E547B0" w14:textId="77777777" w:rsidTr="009C3363">
        <w:trPr>
          <w:jc w:val="center"/>
        </w:trPr>
        <w:tc>
          <w:tcPr>
            <w:tcW w:w="9350" w:type="dxa"/>
            <w:gridSpan w:val="4"/>
          </w:tcPr>
          <w:p w14:paraId="6D70C292" w14:textId="1DC5536E"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12- </w:t>
            </w:r>
            <w:r w:rsidR="00FA1621" w:rsidRPr="00F1257B">
              <w:rPr>
                <w:rFonts w:asciiTheme="majorBidi" w:eastAsiaTheme="minorEastAsia" w:hAnsiTheme="majorBidi" w:cs="B Nazanin"/>
                <w:sz w:val="24"/>
                <w:szCs w:val="24"/>
                <w:lang w:bidi="fa-IR"/>
              </w:rPr>
              <w:t>in Wicksell</w:t>
            </w:r>
            <w:r w:rsidR="008D20CD">
              <w:rPr>
                <w:rFonts w:asciiTheme="majorBidi" w:eastAsiaTheme="minorEastAsia" w:hAnsiTheme="majorBidi" w:cs="B Nazanin"/>
                <w:sz w:val="24"/>
                <w:szCs w:val="24"/>
                <w:lang w:bidi="fa-IR"/>
              </w:rPr>
              <w:t>’</w:t>
            </w:r>
            <w:r w:rsidR="00FA1621" w:rsidRPr="00F1257B">
              <w:rPr>
                <w:rFonts w:asciiTheme="majorBidi" w:eastAsiaTheme="minorEastAsia" w:hAnsiTheme="majorBidi" w:cs="B Nazanin"/>
                <w:sz w:val="24"/>
                <w:szCs w:val="24"/>
                <w:lang w:bidi="fa-IR"/>
              </w:rPr>
              <w:t xml:space="preserve">s theory of distribution, workers and means production are separate factor but all </w:t>
            </w:r>
            <w:r w:rsidR="00FA1621" w:rsidRPr="00F1257B">
              <w:rPr>
                <w:rFonts w:asciiTheme="majorBidi" w:eastAsiaTheme="minorEastAsia" w:hAnsiTheme="majorBidi" w:cs="B Nazanin"/>
                <w:sz w:val="24"/>
                <w:szCs w:val="24"/>
                <w:u w:val="single"/>
                <w:lang w:bidi="fa-IR"/>
              </w:rPr>
              <w:t>on the same footing</w:t>
            </w:r>
            <w:r w:rsidRPr="00F1257B">
              <w:rPr>
                <w:rFonts w:asciiTheme="majorBidi" w:eastAsiaTheme="minorEastAsia" w:hAnsiTheme="majorBidi" w:cs="B Nazanin"/>
                <w:sz w:val="24"/>
                <w:szCs w:val="24"/>
                <w:lang w:bidi="fa-IR"/>
              </w:rPr>
              <w:t xml:space="preserve">. </w:t>
            </w:r>
          </w:p>
        </w:tc>
      </w:tr>
      <w:tr w:rsidR="009C3363" w:rsidRPr="00F1257B" w14:paraId="44D66D8F" w14:textId="77777777" w:rsidTr="009C3363">
        <w:trPr>
          <w:jc w:val="center"/>
        </w:trPr>
        <w:tc>
          <w:tcPr>
            <w:tcW w:w="2337" w:type="dxa"/>
          </w:tcPr>
          <w:p w14:paraId="0BFBED1A" w14:textId="0D1E6B90"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FA1621" w:rsidRPr="00F1257B">
              <w:rPr>
                <w:rFonts w:asciiTheme="majorBidi" w:eastAsiaTheme="minorEastAsia" w:hAnsiTheme="majorBidi" w:cs="B Nazanin"/>
                <w:sz w:val="24"/>
                <w:szCs w:val="24"/>
                <w:rtl/>
                <w:lang w:bidi="fa-IR"/>
              </w:rPr>
              <w:t>در مرحله رشد مساوی</w:t>
            </w:r>
          </w:p>
        </w:tc>
        <w:tc>
          <w:tcPr>
            <w:tcW w:w="2337" w:type="dxa"/>
          </w:tcPr>
          <w:p w14:paraId="5AC3C0D5" w14:textId="6BECEEFC"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FA1621" w:rsidRPr="00F1257B">
              <w:rPr>
                <w:rFonts w:asciiTheme="majorBidi" w:eastAsiaTheme="minorEastAsia" w:hAnsiTheme="majorBidi" w:cs="B Nazanin"/>
                <w:sz w:val="24"/>
                <w:szCs w:val="24"/>
                <w:rtl/>
                <w:lang w:bidi="fa-IR"/>
              </w:rPr>
              <w:t>دارای وضع یکسان</w:t>
            </w:r>
          </w:p>
        </w:tc>
        <w:tc>
          <w:tcPr>
            <w:tcW w:w="2338" w:type="dxa"/>
          </w:tcPr>
          <w:p w14:paraId="22C982AC" w14:textId="5CC002FC"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FA1621" w:rsidRPr="00F1257B">
              <w:rPr>
                <w:rFonts w:asciiTheme="majorBidi" w:eastAsiaTheme="minorEastAsia" w:hAnsiTheme="majorBidi" w:cs="B Nazanin"/>
                <w:sz w:val="24"/>
                <w:szCs w:val="24"/>
                <w:rtl/>
                <w:lang w:bidi="fa-IR"/>
              </w:rPr>
              <w:t>با سود برابر</w:t>
            </w:r>
          </w:p>
        </w:tc>
        <w:tc>
          <w:tcPr>
            <w:tcW w:w="2338" w:type="dxa"/>
          </w:tcPr>
          <w:p w14:paraId="27A6CB6A" w14:textId="4AF1F975"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FA1621" w:rsidRPr="00F1257B">
              <w:rPr>
                <w:rFonts w:asciiTheme="majorBidi" w:eastAsiaTheme="minorEastAsia" w:hAnsiTheme="majorBidi" w:cs="B Nazanin"/>
                <w:sz w:val="24"/>
                <w:szCs w:val="24"/>
                <w:rtl/>
                <w:lang w:bidi="fa-IR"/>
              </w:rPr>
              <w:t>دارای ابعاد مشابه</w:t>
            </w:r>
          </w:p>
        </w:tc>
      </w:tr>
      <w:tr w:rsidR="009C3363" w:rsidRPr="00F1257B" w14:paraId="3D16FEDF" w14:textId="77777777" w:rsidTr="009C3363">
        <w:trPr>
          <w:jc w:val="center"/>
        </w:trPr>
        <w:tc>
          <w:tcPr>
            <w:tcW w:w="9350" w:type="dxa"/>
            <w:gridSpan w:val="4"/>
          </w:tcPr>
          <w:p w14:paraId="7135EECC" w14:textId="4E2238EF"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13- </w:t>
            </w:r>
            <w:r w:rsidR="00FA1621" w:rsidRPr="00F1257B">
              <w:rPr>
                <w:rFonts w:asciiTheme="majorBidi" w:eastAsiaTheme="minorEastAsia" w:hAnsiTheme="majorBidi" w:cs="B Nazanin"/>
                <w:sz w:val="24"/>
                <w:szCs w:val="24"/>
                <w:lang w:bidi="fa-IR"/>
              </w:rPr>
              <w:t xml:space="preserve">at the time of high inflation, </w:t>
            </w:r>
            <w:proofErr w:type="gramStart"/>
            <w:r w:rsidR="00FA1621" w:rsidRPr="00F1257B">
              <w:rPr>
                <w:rFonts w:asciiTheme="majorBidi" w:eastAsiaTheme="minorEastAsia" w:hAnsiTheme="majorBidi" w:cs="B Nazanin"/>
                <w:sz w:val="24"/>
                <w:szCs w:val="24"/>
                <w:u w:val="single"/>
                <w:lang w:bidi="fa-IR"/>
              </w:rPr>
              <w:t>saving is</w:t>
            </w:r>
            <w:proofErr w:type="gramEnd"/>
            <w:r w:rsidR="00FA1621" w:rsidRPr="00F1257B">
              <w:rPr>
                <w:rFonts w:asciiTheme="majorBidi" w:eastAsiaTheme="minorEastAsia" w:hAnsiTheme="majorBidi" w:cs="B Nazanin"/>
                <w:sz w:val="24"/>
                <w:szCs w:val="24"/>
                <w:u w:val="single"/>
                <w:lang w:bidi="fa-IR"/>
              </w:rPr>
              <w:t xml:space="preserve"> discouraged</w:t>
            </w:r>
            <w:r w:rsidR="00FA1621" w:rsidRPr="00F1257B">
              <w:rPr>
                <w:rFonts w:asciiTheme="majorBidi" w:eastAsiaTheme="minorEastAsia" w:hAnsiTheme="majorBidi" w:cs="B Nazanin"/>
                <w:sz w:val="24"/>
                <w:szCs w:val="24"/>
                <w:lang w:bidi="fa-IR"/>
              </w:rPr>
              <w:t xml:space="preserve">. </w:t>
            </w:r>
            <w:r w:rsidRPr="00F1257B">
              <w:rPr>
                <w:rFonts w:asciiTheme="majorBidi" w:eastAsiaTheme="minorEastAsia" w:hAnsiTheme="majorBidi" w:cs="B Nazanin"/>
                <w:sz w:val="24"/>
                <w:szCs w:val="24"/>
                <w:lang w:bidi="fa-IR"/>
              </w:rPr>
              <w:t xml:space="preserve"> </w:t>
            </w:r>
          </w:p>
        </w:tc>
      </w:tr>
      <w:tr w:rsidR="009C3363" w:rsidRPr="00F1257B" w14:paraId="30755060" w14:textId="77777777" w:rsidTr="009C3363">
        <w:trPr>
          <w:jc w:val="center"/>
        </w:trPr>
        <w:tc>
          <w:tcPr>
            <w:tcW w:w="2337" w:type="dxa"/>
          </w:tcPr>
          <w:p w14:paraId="363C871B" w14:textId="168913E2" w:rsidR="009C3363" w:rsidRPr="00F1257B" w:rsidRDefault="009C3363" w:rsidP="00FA1621">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FA1621" w:rsidRPr="00F1257B">
              <w:rPr>
                <w:rFonts w:asciiTheme="majorBidi" w:eastAsiaTheme="minorEastAsia" w:hAnsiTheme="majorBidi" w:cs="B Nazanin"/>
                <w:sz w:val="24"/>
                <w:szCs w:val="24"/>
                <w:rtl/>
                <w:lang w:bidi="fa-IR"/>
              </w:rPr>
              <w:t>مردم از نگهداری پولشان در بانک دلسرد می شوند</w:t>
            </w:r>
          </w:p>
        </w:tc>
        <w:tc>
          <w:tcPr>
            <w:tcW w:w="2337" w:type="dxa"/>
          </w:tcPr>
          <w:p w14:paraId="4B17E555" w14:textId="33EDCD23"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FA1621" w:rsidRPr="00F1257B">
              <w:rPr>
                <w:rFonts w:asciiTheme="majorBidi" w:eastAsiaTheme="minorEastAsia" w:hAnsiTheme="majorBidi" w:cs="B Nazanin"/>
                <w:sz w:val="24"/>
                <w:szCs w:val="24"/>
                <w:rtl/>
                <w:lang w:bidi="fa-IR"/>
              </w:rPr>
              <w:t>پس انداز باعث دلسردی میشود</w:t>
            </w:r>
          </w:p>
        </w:tc>
        <w:tc>
          <w:tcPr>
            <w:tcW w:w="2338" w:type="dxa"/>
          </w:tcPr>
          <w:p w14:paraId="6EC5D581" w14:textId="51DCA929"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FA1621" w:rsidRPr="00F1257B">
              <w:rPr>
                <w:rFonts w:asciiTheme="majorBidi" w:eastAsiaTheme="minorEastAsia" w:hAnsiTheme="majorBidi" w:cs="B Nazanin"/>
                <w:sz w:val="24"/>
                <w:szCs w:val="24"/>
                <w:rtl/>
                <w:lang w:bidi="fa-IR"/>
              </w:rPr>
              <w:t>ذخیره پول مایوس کننده می شود</w:t>
            </w:r>
          </w:p>
        </w:tc>
        <w:tc>
          <w:tcPr>
            <w:tcW w:w="2338" w:type="dxa"/>
          </w:tcPr>
          <w:p w14:paraId="369C97B8" w14:textId="2D15F99E" w:rsidR="009C3363" w:rsidRPr="00F1257B" w:rsidRDefault="006D593D" w:rsidP="00FA1621">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FA1621" w:rsidRPr="00F1257B">
              <w:rPr>
                <w:rFonts w:asciiTheme="majorBidi" w:eastAsiaTheme="minorEastAsia" w:hAnsiTheme="majorBidi" w:cs="B Nazanin"/>
                <w:sz w:val="24"/>
                <w:szCs w:val="24"/>
                <w:rtl/>
                <w:lang w:bidi="fa-IR"/>
              </w:rPr>
              <w:t>مردم تشویق به عدم پس انداز میشوند.</w:t>
            </w:r>
          </w:p>
        </w:tc>
      </w:tr>
      <w:tr w:rsidR="009C3363" w:rsidRPr="00F1257B" w14:paraId="564F0398" w14:textId="77777777" w:rsidTr="009C3363">
        <w:trPr>
          <w:jc w:val="center"/>
        </w:trPr>
        <w:tc>
          <w:tcPr>
            <w:tcW w:w="9350" w:type="dxa"/>
            <w:gridSpan w:val="4"/>
          </w:tcPr>
          <w:p w14:paraId="1F99473F" w14:textId="2D7F19E1"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14- </w:t>
            </w:r>
            <w:r w:rsidR="00D1687D" w:rsidRPr="00F1257B">
              <w:rPr>
                <w:rFonts w:asciiTheme="majorBidi" w:eastAsiaTheme="minorEastAsia" w:hAnsiTheme="majorBidi" w:cs="B Nazanin"/>
                <w:sz w:val="24"/>
                <w:szCs w:val="24"/>
                <w:lang w:bidi="fa-IR"/>
              </w:rPr>
              <w:t xml:space="preserve">the new decision proved not to be in </w:t>
            </w:r>
            <w:proofErr w:type="gramStart"/>
            <w:r w:rsidR="00D1687D" w:rsidRPr="00F1257B">
              <w:rPr>
                <w:rFonts w:asciiTheme="majorBidi" w:eastAsiaTheme="minorEastAsia" w:hAnsiTheme="majorBidi" w:cs="B Nazanin"/>
                <w:sz w:val="24"/>
                <w:szCs w:val="24"/>
                <w:u w:val="single"/>
                <w:lang w:bidi="fa-IR"/>
              </w:rPr>
              <w:t>the public</w:t>
            </w:r>
            <w:proofErr w:type="gramEnd"/>
            <w:r w:rsidR="00D1687D" w:rsidRPr="00F1257B">
              <w:rPr>
                <w:rFonts w:asciiTheme="majorBidi" w:eastAsiaTheme="minorEastAsia" w:hAnsiTheme="majorBidi" w:cs="B Nazanin"/>
                <w:sz w:val="24"/>
                <w:szCs w:val="24"/>
                <w:u w:val="single"/>
                <w:lang w:bidi="fa-IR"/>
              </w:rPr>
              <w:t xml:space="preserve"> interest</w:t>
            </w:r>
            <w:r w:rsidR="00D1687D" w:rsidRPr="00F1257B">
              <w:rPr>
                <w:rFonts w:asciiTheme="majorBidi" w:eastAsiaTheme="minorEastAsia" w:hAnsiTheme="majorBidi" w:cs="B Nazanin"/>
                <w:sz w:val="24"/>
                <w:szCs w:val="24"/>
                <w:lang w:bidi="fa-IR"/>
              </w:rPr>
              <w:t xml:space="preserve">. </w:t>
            </w:r>
            <w:r w:rsidRPr="00F1257B">
              <w:rPr>
                <w:rFonts w:asciiTheme="majorBidi" w:eastAsiaTheme="minorEastAsia" w:hAnsiTheme="majorBidi" w:cs="B Nazanin"/>
                <w:sz w:val="24"/>
                <w:szCs w:val="24"/>
                <w:lang w:bidi="fa-IR"/>
              </w:rPr>
              <w:t xml:space="preserve"> </w:t>
            </w:r>
          </w:p>
        </w:tc>
      </w:tr>
      <w:tr w:rsidR="009C3363" w:rsidRPr="00F1257B" w14:paraId="66486AD7" w14:textId="77777777" w:rsidTr="009C3363">
        <w:trPr>
          <w:jc w:val="center"/>
        </w:trPr>
        <w:tc>
          <w:tcPr>
            <w:tcW w:w="2337" w:type="dxa"/>
          </w:tcPr>
          <w:p w14:paraId="3049B18A" w14:textId="7777777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Pr="00F1257B">
              <w:rPr>
                <w:rFonts w:asciiTheme="majorBidi" w:eastAsiaTheme="minorEastAsia" w:hAnsiTheme="majorBidi" w:cs="B Nazanin"/>
                <w:sz w:val="24"/>
                <w:szCs w:val="24"/>
                <w:rtl/>
                <w:lang w:bidi="fa-IR"/>
              </w:rPr>
              <w:t>ثابت</w:t>
            </w:r>
          </w:p>
        </w:tc>
        <w:tc>
          <w:tcPr>
            <w:tcW w:w="2337" w:type="dxa"/>
          </w:tcPr>
          <w:p w14:paraId="162CD460" w14:textId="7777777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Pr="00F1257B">
              <w:rPr>
                <w:rFonts w:asciiTheme="majorBidi" w:eastAsiaTheme="minorEastAsia" w:hAnsiTheme="majorBidi" w:cs="B Nazanin"/>
                <w:sz w:val="24"/>
                <w:szCs w:val="24"/>
                <w:rtl/>
                <w:lang w:bidi="fa-IR"/>
              </w:rPr>
              <w:t>موثر</w:t>
            </w:r>
          </w:p>
        </w:tc>
        <w:tc>
          <w:tcPr>
            <w:tcW w:w="2338" w:type="dxa"/>
          </w:tcPr>
          <w:p w14:paraId="50DC272A" w14:textId="7777777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Pr="00F1257B">
              <w:rPr>
                <w:rFonts w:asciiTheme="majorBidi" w:eastAsiaTheme="minorEastAsia" w:hAnsiTheme="majorBidi" w:cs="B Nazanin"/>
                <w:sz w:val="24"/>
                <w:szCs w:val="24"/>
                <w:rtl/>
                <w:lang w:bidi="fa-IR"/>
              </w:rPr>
              <w:t>مشخص</w:t>
            </w:r>
          </w:p>
        </w:tc>
        <w:tc>
          <w:tcPr>
            <w:tcW w:w="2338" w:type="dxa"/>
          </w:tcPr>
          <w:p w14:paraId="28D74A41" w14:textId="5BF76140"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9C3363" w:rsidRPr="00F1257B">
              <w:rPr>
                <w:rFonts w:asciiTheme="majorBidi" w:eastAsiaTheme="minorEastAsia" w:hAnsiTheme="majorBidi" w:cs="B Nazanin"/>
                <w:sz w:val="24"/>
                <w:szCs w:val="24"/>
                <w:rtl/>
                <w:lang w:bidi="fa-IR"/>
              </w:rPr>
              <w:t>موقتی</w:t>
            </w:r>
          </w:p>
        </w:tc>
      </w:tr>
      <w:tr w:rsidR="009C3363" w:rsidRPr="00F1257B" w14:paraId="084FE447" w14:textId="77777777" w:rsidTr="009C3363">
        <w:trPr>
          <w:jc w:val="center"/>
        </w:trPr>
        <w:tc>
          <w:tcPr>
            <w:tcW w:w="9350" w:type="dxa"/>
            <w:gridSpan w:val="4"/>
          </w:tcPr>
          <w:p w14:paraId="0337A209" w14:textId="3F652791"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15- </w:t>
            </w:r>
            <w:r w:rsidR="00D62C43" w:rsidRPr="00F1257B">
              <w:rPr>
                <w:rFonts w:asciiTheme="majorBidi" w:eastAsiaTheme="minorEastAsia" w:hAnsiTheme="majorBidi" w:cs="B Nazanin"/>
                <w:sz w:val="24"/>
                <w:szCs w:val="24"/>
                <w:lang w:bidi="fa-IR"/>
              </w:rPr>
              <w:t xml:space="preserve">they plan to produce </w:t>
            </w:r>
            <w:r w:rsidR="00D62C43" w:rsidRPr="00F1257B">
              <w:rPr>
                <w:rFonts w:asciiTheme="majorBidi" w:eastAsiaTheme="minorEastAsia" w:hAnsiTheme="majorBidi" w:cs="B Nazanin"/>
                <w:sz w:val="24"/>
                <w:szCs w:val="24"/>
                <w:u w:val="single"/>
                <w:lang w:bidi="fa-IR"/>
              </w:rPr>
              <w:t>fuel-efficient aircraft</w:t>
            </w:r>
            <w:r w:rsidR="00D62C43" w:rsidRPr="00F1257B">
              <w:rPr>
                <w:rFonts w:asciiTheme="majorBidi" w:eastAsiaTheme="minorEastAsia" w:hAnsiTheme="majorBidi" w:cs="B Nazanin"/>
                <w:sz w:val="24"/>
                <w:szCs w:val="24"/>
                <w:lang w:bidi="fa-IR"/>
              </w:rPr>
              <w:t xml:space="preserve">.  </w:t>
            </w:r>
            <w:r w:rsidRPr="00F1257B">
              <w:rPr>
                <w:rFonts w:asciiTheme="majorBidi" w:eastAsiaTheme="minorEastAsia" w:hAnsiTheme="majorBidi" w:cs="B Nazanin"/>
                <w:sz w:val="24"/>
                <w:szCs w:val="24"/>
                <w:lang w:bidi="fa-IR"/>
              </w:rPr>
              <w:t xml:space="preserve"> </w:t>
            </w:r>
          </w:p>
        </w:tc>
      </w:tr>
      <w:tr w:rsidR="009C3363" w:rsidRPr="00F1257B" w14:paraId="2572DE53" w14:textId="77777777" w:rsidTr="009C3363">
        <w:trPr>
          <w:jc w:val="center"/>
        </w:trPr>
        <w:tc>
          <w:tcPr>
            <w:tcW w:w="2337" w:type="dxa"/>
          </w:tcPr>
          <w:p w14:paraId="7BF52353" w14:textId="0DC88311"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D62C43" w:rsidRPr="00F1257B">
              <w:rPr>
                <w:rFonts w:asciiTheme="majorBidi" w:eastAsiaTheme="minorEastAsia" w:hAnsiTheme="majorBidi" w:cs="B Nazanin"/>
                <w:sz w:val="24"/>
                <w:szCs w:val="24"/>
                <w:rtl/>
                <w:lang w:bidi="fa-IR"/>
              </w:rPr>
              <w:t>هواپیماهایی با احتراق سوخت کامل</w:t>
            </w:r>
          </w:p>
        </w:tc>
        <w:tc>
          <w:tcPr>
            <w:tcW w:w="2337" w:type="dxa"/>
          </w:tcPr>
          <w:p w14:paraId="06592C72" w14:textId="3B65A792"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D62C43" w:rsidRPr="00F1257B">
              <w:rPr>
                <w:rFonts w:asciiTheme="majorBidi" w:eastAsiaTheme="minorEastAsia" w:hAnsiTheme="majorBidi" w:cs="B Nazanin"/>
                <w:sz w:val="24"/>
                <w:szCs w:val="24"/>
                <w:rtl/>
                <w:lang w:bidi="fa-IR"/>
              </w:rPr>
              <w:t>هواپیماهایی کم مصرف</w:t>
            </w:r>
          </w:p>
        </w:tc>
        <w:tc>
          <w:tcPr>
            <w:tcW w:w="2338" w:type="dxa"/>
          </w:tcPr>
          <w:p w14:paraId="260ABB00" w14:textId="68E62BE1"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D62C43" w:rsidRPr="00F1257B">
              <w:rPr>
                <w:rFonts w:asciiTheme="majorBidi" w:eastAsiaTheme="minorEastAsia" w:hAnsiTheme="majorBidi" w:cs="B Nazanin"/>
                <w:sz w:val="24"/>
                <w:szCs w:val="24"/>
                <w:rtl/>
                <w:lang w:bidi="fa-IR"/>
              </w:rPr>
              <w:t>هواپیماهایی کم سوخت</w:t>
            </w:r>
          </w:p>
        </w:tc>
        <w:tc>
          <w:tcPr>
            <w:tcW w:w="2338" w:type="dxa"/>
          </w:tcPr>
          <w:p w14:paraId="04B4C193" w14:textId="06B96499" w:rsidR="009C3363" w:rsidRPr="00F1257B" w:rsidRDefault="006D593D" w:rsidP="00D62C43">
            <w:pPr>
              <w:tabs>
                <w:tab w:val="left" w:pos="1901"/>
              </w:tabs>
              <w:jc w:val="right"/>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D62C43" w:rsidRPr="00F1257B">
              <w:rPr>
                <w:rFonts w:asciiTheme="majorBidi" w:eastAsiaTheme="minorEastAsia" w:hAnsiTheme="majorBidi" w:cs="B Nazanin"/>
                <w:sz w:val="24"/>
                <w:szCs w:val="24"/>
                <w:rtl/>
                <w:lang w:bidi="fa-IR"/>
              </w:rPr>
              <w:t>هواپیماهایی دارای ظرفیت زیاد سوخت</w:t>
            </w:r>
          </w:p>
        </w:tc>
      </w:tr>
      <w:tr w:rsidR="009C3363" w:rsidRPr="00F1257B" w14:paraId="07E7BC22" w14:textId="77777777" w:rsidTr="009C3363">
        <w:trPr>
          <w:jc w:val="center"/>
        </w:trPr>
        <w:tc>
          <w:tcPr>
            <w:tcW w:w="9350" w:type="dxa"/>
            <w:gridSpan w:val="4"/>
          </w:tcPr>
          <w:p w14:paraId="42C7D94A" w14:textId="394A34E0"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16- </w:t>
            </w:r>
            <w:r w:rsidR="00D62C43" w:rsidRPr="00F1257B">
              <w:rPr>
                <w:rFonts w:asciiTheme="majorBidi" w:eastAsiaTheme="minorEastAsia" w:hAnsiTheme="majorBidi" w:cs="B Nazanin"/>
                <w:sz w:val="24"/>
                <w:szCs w:val="24"/>
                <w:lang w:bidi="fa-IR"/>
              </w:rPr>
              <w:t xml:space="preserve">the deficit is an influence </w:t>
            </w:r>
            <w:r w:rsidR="00D62C43" w:rsidRPr="00F1257B">
              <w:rPr>
                <w:rFonts w:asciiTheme="majorBidi" w:eastAsiaTheme="minorEastAsia" w:hAnsiTheme="majorBidi" w:cs="B Nazanin"/>
                <w:sz w:val="24"/>
                <w:szCs w:val="24"/>
                <w:u w:val="single"/>
                <w:lang w:bidi="fa-IR"/>
              </w:rPr>
              <w:t>depressing</w:t>
            </w:r>
            <w:r w:rsidR="00D62C43" w:rsidRPr="00F1257B">
              <w:rPr>
                <w:rFonts w:asciiTheme="majorBidi" w:eastAsiaTheme="minorEastAsia" w:hAnsiTheme="majorBidi" w:cs="B Nazanin"/>
                <w:sz w:val="24"/>
                <w:szCs w:val="24"/>
                <w:lang w:bidi="fa-IR"/>
              </w:rPr>
              <w:t xml:space="preserve"> effective demand</w:t>
            </w:r>
            <w:r w:rsidRPr="00F1257B">
              <w:rPr>
                <w:rFonts w:asciiTheme="majorBidi" w:eastAsiaTheme="minorEastAsia" w:hAnsiTheme="majorBidi" w:cs="B Nazanin"/>
                <w:sz w:val="24"/>
                <w:szCs w:val="24"/>
                <w:lang w:bidi="fa-IR"/>
              </w:rPr>
              <w:t xml:space="preserve">. </w:t>
            </w:r>
          </w:p>
        </w:tc>
      </w:tr>
      <w:tr w:rsidR="009C3363" w:rsidRPr="00F1257B" w14:paraId="0DBE6941" w14:textId="77777777" w:rsidTr="009C3363">
        <w:trPr>
          <w:jc w:val="center"/>
        </w:trPr>
        <w:tc>
          <w:tcPr>
            <w:tcW w:w="2337" w:type="dxa"/>
          </w:tcPr>
          <w:p w14:paraId="60292C6E" w14:textId="0CE313A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D62C43" w:rsidRPr="00F1257B">
              <w:rPr>
                <w:rFonts w:asciiTheme="majorBidi" w:eastAsiaTheme="minorEastAsia" w:hAnsiTheme="majorBidi" w:cs="B Nazanin"/>
                <w:sz w:val="24"/>
                <w:szCs w:val="24"/>
                <w:rtl/>
                <w:lang w:bidi="fa-IR"/>
              </w:rPr>
              <w:t>فشار آوردن</w:t>
            </w:r>
          </w:p>
        </w:tc>
        <w:tc>
          <w:tcPr>
            <w:tcW w:w="2337" w:type="dxa"/>
          </w:tcPr>
          <w:p w14:paraId="269A6E20" w14:textId="3BA53716"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D62C43" w:rsidRPr="00F1257B">
              <w:rPr>
                <w:rFonts w:asciiTheme="majorBidi" w:eastAsiaTheme="minorEastAsia" w:hAnsiTheme="majorBidi" w:cs="B Nazanin"/>
                <w:sz w:val="24"/>
                <w:szCs w:val="24"/>
                <w:rtl/>
                <w:lang w:bidi="fa-IR"/>
              </w:rPr>
              <w:t>برابر کردن</w:t>
            </w:r>
          </w:p>
        </w:tc>
        <w:tc>
          <w:tcPr>
            <w:tcW w:w="2338" w:type="dxa"/>
          </w:tcPr>
          <w:p w14:paraId="0D7F8643" w14:textId="178AE3B9"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D62C43" w:rsidRPr="00F1257B">
              <w:rPr>
                <w:rFonts w:asciiTheme="majorBidi" w:eastAsiaTheme="minorEastAsia" w:hAnsiTheme="majorBidi" w:cs="B Nazanin"/>
                <w:sz w:val="24"/>
                <w:szCs w:val="24"/>
                <w:rtl/>
                <w:lang w:bidi="fa-IR"/>
              </w:rPr>
              <w:t>کم کردن</w:t>
            </w:r>
          </w:p>
        </w:tc>
        <w:tc>
          <w:tcPr>
            <w:tcW w:w="2338" w:type="dxa"/>
          </w:tcPr>
          <w:p w14:paraId="704E7A80" w14:textId="611ED9FC"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D62C43" w:rsidRPr="00F1257B">
              <w:rPr>
                <w:rFonts w:asciiTheme="majorBidi" w:eastAsiaTheme="minorEastAsia" w:hAnsiTheme="majorBidi" w:cs="B Nazanin"/>
                <w:sz w:val="24"/>
                <w:szCs w:val="24"/>
                <w:rtl/>
                <w:lang w:bidi="fa-IR"/>
              </w:rPr>
              <w:t>کساد کردن</w:t>
            </w:r>
          </w:p>
        </w:tc>
      </w:tr>
      <w:tr w:rsidR="009C3363" w:rsidRPr="00F1257B" w14:paraId="7BA6C62A" w14:textId="77777777" w:rsidTr="009C3363">
        <w:trPr>
          <w:jc w:val="center"/>
        </w:trPr>
        <w:tc>
          <w:tcPr>
            <w:tcW w:w="9350" w:type="dxa"/>
            <w:gridSpan w:val="4"/>
          </w:tcPr>
          <w:p w14:paraId="5CD893B1" w14:textId="611D2C29"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lastRenderedPageBreak/>
              <w:t xml:space="preserve">17- </w:t>
            </w:r>
            <w:r w:rsidR="00500BBE" w:rsidRPr="00F1257B">
              <w:rPr>
                <w:rFonts w:asciiTheme="majorBidi" w:eastAsiaTheme="minorEastAsia" w:hAnsiTheme="majorBidi" w:cs="B Nazanin"/>
                <w:sz w:val="24"/>
                <w:szCs w:val="24"/>
                <w:lang w:bidi="fa-IR"/>
              </w:rPr>
              <w:t xml:space="preserve">next product is the value of </w:t>
            </w:r>
            <w:r w:rsidR="00500BBE" w:rsidRPr="00F1257B">
              <w:rPr>
                <w:rFonts w:asciiTheme="majorBidi" w:eastAsiaTheme="minorEastAsia" w:hAnsiTheme="majorBidi" w:cs="B Nazanin"/>
                <w:sz w:val="24"/>
                <w:szCs w:val="24"/>
                <w:u w:val="single"/>
                <w:lang w:bidi="fa-IR"/>
              </w:rPr>
              <w:t>the increment of product</w:t>
            </w:r>
            <w:r w:rsidR="00500BBE" w:rsidRPr="00F1257B">
              <w:rPr>
                <w:rFonts w:asciiTheme="majorBidi" w:eastAsiaTheme="minorEastAsia" w:hAnsiTheme="majorBidi" w:cs="B Nazanin"/>
                <w:sz w:val="24"/>
                <w:szCs w:val="24"/>
                <w:lang w:bidi="fa-IR"/>
              </w:rPr>
              <w:t xml:space="preserve"> expected from employing a man minus the additional expenses. </w:t>
            </w:r>
            <w:r w:rsidRPr="00F1257B">
              <w:rPr>
                <w:rFonts w:asciiTheme="majorBidi" w:eastAsiaTheme="minorEastAsia" w:hAnsiTheme="majorBidi" w:cs="B Nazanin"/>
                <w:sz w:val="24"/>
                <w:szCs w:val="24"/>
                <w:lang w:bidi="fa-IR"/>
              </w:rPr>
              <w:t xml:space="preserve"> </w:t>
            </w:r>
          </w:p>
        </w:tc>
      </w:tr>
      <w:tr w:rsidR="009C3363" w:rsidRPr="00F1257B" w14:paraId="2593ABC1" w14:textId="77777777" w:rsidTr="009C3363">
        <w:trPr>
          <w:jc w:val="center"/>
        </w:trPr>
        <w:tc>
          <w:tcPr>
            <w:tcW w:w="2337" w:type="dxa"/>
          </w:tcPr>
          <w:p w14:paraId="480D236E" w14:textId="388E66F0"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500BBE" w:rsidRPr="00F1257B">
              <w:rPr>
                <w:rFonts w:asciiTheme="majorBidi" w:eastAsiaTheme="minorEastAsia" w:hAnsiTheme="majorBidi" w:cs="B Nazanin"/>
                <w:sz w:val="24"/>
                <w:szCs w:val="24"/>
                <w:rtl/>
                <w:lang w:bidi="fa-IR"/>
              </w:rPr>
              <w:t>بهره تولید</w:t>
            </w:r>
          </w:p>
        </w:tc>
        <w:tc>
          <w:tcPr>
            <w:tcW w:w="2337" w:type="dxa"/>
          </w:tcPr>
          <w:p w14:paraId="3B151BA3" w14:textId="303B8783"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500BBE" w:rsidRPr="00F1257B">
              <w:rPr>
                <w:rFonts w:asciiTheme="majorBidi" w:eastAsiaTheme="minorEastAsia" w:hAnsiTheme="majorBidi" w:cs="B Nazanin"/>
                <w:sz w:val="24"/>
                <w:szCs w:val="24"/>
                <w:rtl/>
                <w:lang w:bidi="fa-IR"/>
              </w:rPr>
              <w:t>مازاد محصول</w:t>
            </w:r>
          </w:p>
        </w:tc>
        <w:tc>
          <w:tcPr>
            <w:tcW w:w="2338" w:type="dxa"/>
          </w:tcPr>
          <w:p w14:paraId="33D20C8A" w14:textId="43CBAF78"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500BBE" w:rsidRPr="00F1257B">
              <w:rPr>
                <w:rFonts w:asciiTheme="majorBidi" w:eastAsiaTheme="minorEastAsia" w:hAnsiTheme="majorBidi" w:cs="B Nazanin"/>
                <w:sz w:val="24"/>
                <w:szCs w:val="24"/>
                <w:rtl/>
                <w:lang w:bidi="fa-IR"/>
              </w:rPr>
              <w:t>افزایش محصول</w:t>
            </w:r>
          </w:p>
        </w:tc>
        <w:tc>
          <w:tcPr>
            <w:tcW w:w="2338" w:type="dxa"/>
          </w:tcPr>
          <w:p w14:paraId="1C37D92F" w14:textId="39997186"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500BBE" w:rsidRPr="00F1257B">
              <w:rPr>
                <w:rFonts w:asciiTheme="majorBidi" w:eastAsiaTheme="minorEastAsia" w:hAnsiTheme="majorBidi" w:cs="B Nazanin"/>
                <w:sz w:val="24"/>
                <w:szCs w:val="24"/>
                <w:rtl/>
                <w:lang w:bidi="fa-IR"/>
              </w:rPr>
              <w:t>باقیمانده تولید</w:t>
            </w:r>
          </w:p>
        </w:tc>
      </w:tr>
      <w:tr w:rsidR="009C3363" w:rsidRPr="00F1257B" w14:paraId="44AD1A44" w14:textId="77777777" w:rsidTr="009C3363">
        <w:trPr>
          <w:jc w:val="center"/>
        </w:trPr>
        <w:tc>
          <w:tcPr>
            <w:tcW w:w="9350" w:type="dxa"/>
            <w:gridSpan w:val="4"/>
          </w:tcPr>
          <w:p w14:paraId="2D30D020" w14:textId="4D7D0344" w:rsidR="009C3363" w:rsidRPr="00F1257B" w:rsidRDefault="009C3363" w:rsidP="00B35B47">
            <w:pPr>
              <w:tabs>
                <w:tab w:val="left" w:pos="1901"/>
              </w:tabs>
              <w:jc w:val="both"/>
              <w:rPr>
                <w:rFonts w:asciiTheme="majorBidi" w:eastAsiaTheme="minorEastAsia" w:hAnsiTheme="majorBidi" w:cs="B Nazanin"/>
                <w:sz w:val="24"/>
                <w:szCs w:val="24"/>
                <w:lang w:bidi="fa-IR"/>
              </w:rPr>
            </w:pPr>
            <w:r w:rsidRPr="00F1257B">
              <w:rPr>
                <w:rFonts w:asciiTheme="majorBidi" w:eastAsiaTheme="minorEastAsia" w:hAnsiTheme="majorBidi" w:cs="B Nazanin"/>
                <w:sz w:val="24"/>
                <w:szCs w:val="24"/>
                <w:lang w:bidi="fa-IR"/>
              </w:rPr>
              <w:t xml:space="preserve">18- </w:t>
            </w:r>
            <w:r w:rsidR="00500BBE" w:rsidRPr="00F1257B">
              <w:rPr>
                <w:rFonts w:asciiTheme="majorBidi" w:eastAsiaTheme="minorEastAsia" w:hAnsiTheme="majorBidi" w:cs="B Nazanin"/>
                <w:sz w:val="24"/>
                <w:szCs w:val="24"/>
                <w:lang w:bidi="fa-IR"/>
              </w:rPr>
              <w:t xml:space="preserve">a tariff policy or import quotas, may effectively prevent certain commodities from entering the country.   </w:t>
            </w:r>
            <w:r w:rsidRPr="00F1257B">
              <w:rPr>
                <w:rFonts w:asciiTheme="majorBidi" w:eastAsiaTheme="minorEastAsia" w:hAnsiTheme="majorBidi" w:cs="B Nazanin"/>
                <w:sz w:val="24"/>
                <w:szCs w:val="24"/>
                <w:lang w:bidi="fa-IR"/>
              </w:rPr>
              <w:t xml:space="preserve"> </w:t>
            </w:r>
          </w:p>
        </w:tc>
      </w:tr>
      <w:tr w:rsidR="009C3363" w:rsidRPr="00F1257B" w14:paraId="09DDD915" w14:textId="77777777" w:rsidTr="009C3363">
        <w:trPr>
          <w:jc w:val="center"/>
        </w:trPr>
        <w:tc>
          <w:tcPr>
            <w:tcW w:w="2337" w:type="dxa"/>
          </w:tcPr>
          <w:p w14:paraId="3FD576D9" w14:textId="5E803997"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a. </w:t>
            </w:r>
            <w:r w:rsidR="00500BBE" w:rsidRPr="00F1257B">
              <w:rPr>
                <w:rFonts w:asciiTheme="majorBidi" w:eastAsiaTheme="minorEastAsia" w:hAnsiTheme="majorBidi" w:cs="B Nazanin"/>
                <w:sz w:val="24"/>
                <w:szCs w:val="24"/>
                <w:rtl/>
                <w:lang w:bidi="fa-IR"/>
              </w:rPr>
              <w:t>سهمیه وارداتی</w:t>
            </w:r>
          </w:p>
        </w:tc>
        <w:tc>
          <w:tcPr>
            <w:tcW w:w="2337" w:type="dxa"/>
          </w:tcPr>
          <w:p w14:paraId="7B3D3BFE" w14:textId="4BCFAE38"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b. </w:t>
            </w:r>
            <w:r w:rsidR="00500BBE" w:rsidRPr="00F1257B">
              <w:rPr>
                <w:rFonts w:asciiTheme="majorBidi" w:eastAsiaTheme="minorEastAsia" w:hAnsiTheme="majorBidi" w:cs="B Nazanin"/>
                <w:sz w:val="24"/>
                <w:szCs w:val="24"/>
                <w:rtl/>
                <w:lang w:bidi="fa-IR"/>
              </w:rPr>
              <w:t>تعرفه وارداتی</w:t>
            </w:r>
          </w:p>
        </w:tc>
        <w:tc>
          <w:tcPr>
            <w:tcW w:w="2338" w:type="dxa"/>
          </w:tcPr>
          <w:p w14:paraId="77338551" w14:textId="743E9726" w:rsidR="009C3363" w:rsidRPr="00F1257B" w:rsidRDefault="009C3363"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 xml:space="preserve">c. </w:t>
            </w:r>
            <w:r w:rsidR="00500BBE" w:rsidRPr="00F1257B">
              <w:rPr>
                <w:rFonts w:asciiTheme="majorBidi" w:eastAsiaTheme="minorEastAsia" w:hAnsiTheme="majorBidi" w:cs="B Nazanin"/>
                <w:sz w:val="24"/>
                <w:szCs w:val="24"/>
                <w:rtl/>
                <w:lang w:bidi="fa-IR"/>
              </w:rPr>
              <w:t>سیاست واردات</w:t>
            </w:r>
          </w:p>
        </w:tc>
        <w:tc>
          <w:tcPr>
            <w:tcW w:w="2338" w:type="dxa"/>
          </w:tcPr>
          <w:p w14:paraId="0E8E72FC" w14:textId="14D00DA0" w:rsidR="009C3363" w:rsidRPr="00F1257B" w:rsidRDefault="006D593D" w:rsidP="00B35B47">
            <w:pPr>
              <w:tabs>
                <w:tab w:val="left" w:pos="1901"/>
              </w:tabs>
              <w:jc w:val="both"/>
              <w:rPr>
                <w:rFonts w:asciiTheme="majorBidi" w:eastAsiaTheme="minorEastAsia" w:hAnsiTheme="majorBidi" w:cs="B Nazanin"/>
                <w:sz w:val="24"/>
                <w:szCs w:val="24"/>
                <w:rtl/>
                <w:lang w:bidi="fa-IR"/>
              </w:rPr>
            </w:pPr>
            <w:r w:rsidRPr="00F1257B">
              <w:rPr>
                <w:rFonts w:asciiTheme="majorBidi" w:eastAsiaTheme="minorEastAsia" w:hAnsiTheme="majorBidi" w:cs="B Nazanin"/>
                <w:sz w:val="24"/>
                <w:szCs w:val="24"/>
                <w:lang w:bidi="fa-IR"/>
              </w:rPr>
              <w:t>d</w:t>
            </w:r>
            <w:r w:rsidR="009C3363" w:rsidRPr="00F1257B">
              <w:rPr>
                <w:rFonts w:asciiTheme="majorBidi" w:eastAsiaTheme="minorEastAsia" w:hAnsiTheme="majorBidi" w:cs="B Nazanin"/>
                <w:sz w:val="24"/>
                <w:szCs w:val="24"/>
                <w:lang w:bidi="fa-IR"/>
              </w:rPr>
              <w:t xml:space="preserve">. </w:t>
            </w:r>
            <w:r w:rsidR="00500BBE" w:rsidRPr="00F1257B">
              <w:rPr>
                <w:rFonts w:asciiTheme="majorBidi" w:eastAsiaTheme="minorEastAsia" w:hAnsiTheme="majorBidi" w:cs="B Nazanin"/>
                <w:sz w:val="24"/>
                <w:szCs w:val="24"/>
                <w:rtl/>
                <w:lang w:bidi="fa-IR"/>
              </w:rPr>
              <w:t>ضرورت واردات</w:t>
            </w:r>
          </w:p>
        </w:tc>
      </w:tr>
    </w:tbl>
    <w:p w14:paraId="0B9264EA" w14:textId="77777777" w:rsidR="00FA6AF1" w:rsidRPr="004377E1" w:rsidRDefault="00FA6AF1" w:rsidP="00FA6AF1">
      <w:pPr>
        <w:spacing w:before="560" w:after="280"/>
        <w:jc w:val="both"/>
        <w:rPr>
          <w:rFonts w:asciiTheme="majorBidi" w:eastAsiaTheme="minorEastAsia" w:hAnsiTheme="majorBidi" w:cstheme="majorBidi"/>
          <w:b/>
          <w:bCs/>
          <w:color w:val="000000" w:themeColor="text1"/>
          <w:sz w:val="24"/>
          <w:szCs w:val="24"/>
        </w:rPr>
      </w:pPr>
      <w:r w:rsidRPr="004377E1">
        <w:rPr>
          <w:rFonts w:asciiTheme="majorBidi" w:eastAsiaTheme="minorEastAsia" w:hAnsiTheme="majorBidi" w:cstheme="majorBidi"/>
          <w:b/>
          <w:bCs/>
          <w:color w:val="000000" w:themeColor="text1"/>
          <w:sz w:val="24"/>
          <w:szCs w:val="24"/>
        </w:rPr>
        <w:t>References</w:t>
      </w:r>
    </w:p>
    <w:p w14:paraId="0B592BD4" w14:textId="7CA8B9D9" w:rsidR="008A72A9" w:rsidRPr="004377E1" w:rsidRDefault="008A72A9"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Akbari, Alireza. 2020. </w:t>
      </w:r>
      <w:r w:rsidR="00310EEA" w:rsidRPr="00310EEA">
        <w:rPr>
          <w:rFonts w:asciiTheme="majorBidi" w:hAnsiTheme="majorBidi" w:cstheme="majorBidi"/>
          <w:color w:val="000000" w:themeColor="text1"/>
        </w:rPr>
        <w:t>Measuring the degree of difficulty and translation competence: The two intertwining variables in modern translation multiple-choice item testing</w:t>
      </w:r>
      <w:r w:rsidRPr="004377E1">
        <w:rPr>
          <w:rFonts w:asciiTheme="majorBidi" w:hAnsiTheme="majorBidi" w:cstheme="majorBidi"/>
          <w:color w:val="000000" w:themeColor="text1"/>
        </w:rPr>
        <w:t xml:space="preserve">. </w:t>
      </w:r>
      <w:r w:rsidRPr="004377E1">
        <w:rPr>
          <w:rFonts w:asciiTheme="majorBidi" w:hAnsiTheme="majorBidi" w:cstheme="majorBidi"/>
          <w:i/>
          <w:iCs/>
          <w:color w:val="000000" w:themeColor="text1"/>
        </w:rPr>
        <w:t>Journal of Applied Research in Higher Education</w:t>
      </w:r>
      <w:r w:rsidRPr="004377E1">
        <w:rPr>
          <w:rFonts w:asciiTheme="majorBidi" w:hAnsiTheme="majorBidi" w:cstheme="majorBidi"/>
          <w:color w:val="000000" w:themeColor="text1"/>
        </w:rPr>
        <w:t xml:space="preserve"> 12(3): 475</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494.</w:t>
      </w:r>
    </w:p>
    <w:p w14:paraId="596CF22C" w14:textId="02D81F95"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Akbari, Alireza. 2022. </w:t>
      </w:r>
      <w:r w:rsidRPr="004377E1">
        <w:rPr>
          <w:rFonts w:asciiTheme="majorBidi" w:hAnsiTheme="majorBidi" w:cstheme="majorBidi"/>
          <w:i/>
          <w:iCs/>
          <w:color w:val="000000" w:themeColor="text1"/>
        </w:rPr>
        <w:t xml:space="preserve">Charted and </w:t>
      </w:r>
      <w:r w:rsidR="008A72A9">
        <w:rPr>
          <w:rFonts w:asciiTheme="majorBidi" w:hAnsiTheme="majorBidi" w:cstheme="majorBidi"/>
          <w:i/>
          <w:iCs/>
          <w:color w:val="000000" w:themeColor="text1"/>
        </w:rPr>
        <w:t>u</w:t>
      </w:r>
      <w:r w:rsidRPr="004377E1">
        <w:rPr>
          <w:rFonts w:asciiTheme="majorBidi" w:hAnsiTheme="majorBidi" w:cstheme="majorBidi"/>
          <w:i/>
          <w:iCs/>
          <w:color w:val="000000" w:themeColor="text1"/>
        </w:rPr>
        <w:t xml:space="preserve">ncharted </w:t>
      </w:r>
      <w:r w:rsidR="008A72A9">
        <w:rPr>
          <w:rFonts w:asciiTheme="majorBidi" w:hAnsiTheme="majorBidi" w:cstheme="majorBidi"/>
          <w:i/>
          <w:iCs/>
          <w:color w:val="000000" w:themeColor="text1"/>
        </w:rPr>
        <w:t>t</w:t>
      </w:r>
      <w:r w:rsidRPr="004377E1">
        <w:rPr>
          <w:rFonts w:asciiTheme="majorBidi" w:hAnsiTheme="majorBidi" w:cstheme="majorBidi"/>
          <w:i/>
          <w:iCs/>
          <w:color w:val="000000" w:themeColor="text1"/>
        </w:rPr>
        <w:t xml:space="preserve">erritories in </w:t>
      </w:r>
      <w:r w:rsidR="008A72A9">
        <w:rPr>
          <w:rFonts w:asciiTheme="majorBidi" w:hAnsiTheme="majorBidi" w:cstheme="majorBidi"/>
          <w:i/>
          <w:iCs/>
          <w:color w:val="000000" w:themeColor="text1"/>
        </w:rPr>
        <w:t>t</w:t>
      </w:r>
      <w:r w:rsidRPr="004377E1">
        <w:rPr>
          <w:rFonts w:asciiTheme="majorBidi" w:hAnsiTheme="majorBidi" w:cstheme="majorBidi"/>
          <w:i/>
          <w:iCs/>
          <w:color w:val="000000" w:themeColor="text1"/>
        </w:rPr>
        <w:t xml:space="preserve">ranslation and </w:t>
      </w:r>
      <w:r w:rsidR="008A72A9">
        <w:rPr>
          <w:rFonts w:asciiTheme="majorBidi" w:hAnsiTheme="majorBidi" w:cstheme="majorBidi"/>
          <w:i/>
          <w:iCs/>
          <w:color w:val="000000" w:themeColor="text1"/>
        </w:rPr>
        <w:t>i</w:t>
      </w:r>
      <w:r w:rsidRPr="004377E1">
        <w:rPr>
          <w:rFonts w:asciiTheme="majorBidi" w:hAnsiTheme="majorBidi" w:cstheme="majorBidi"/>
          <w:i/>
          <w:iCs/>
          <w:color w:val="000000" w:themeColor="text1"/>
        </w:rPr>
        <w:t xml:space="preserve">nterpreting </w:t>
      </w:r>
      <w:r w:rsidR="008A72A9">
        <w:rPr>
          <w:rFonts w:asciiTheme="majorBidi" w:hAnsiTheme="majorBidi" w:cstheme="majorBidi"/>
          <w:i/>
          <w:iCs/>
          <w:color w:val="000000" w:themeColor="text1"/>
        </w:rPr>
        <w:t>r</w:t>
      </w:r>
      <w:r w:rsidRPr="004377E1">
        <w:rPr>
          <w:rFonts w:asciiTheme="majorBidi" w:hAnsiTheme="majorBidi" w:cstheme="majorBidi"/>
          <w:i/>
          <w:iCs/>
          <w:color w:val="000000" w:themeColor="text1"/>
        </w:rPr>
        <w:t xml:space="preserve">esearch </w:t>
      </w:r>
      <w:r w:rsidR="008A72A9">
        <w:rPr>
          <w:rFonts w:asciiTheme="majorBidi" w:hAnsiTheme="majorBidi" w:cstheme="majorBidi"/>
          <w:i/>
          <w:iCs/>
          <w:color w:val="000000" w:themeColor="text1"/>
        </w:rPr>
        <w:t>m</w:t>
      </w:r>
      <w:r w:rsidRPr="004377E1">
        <w:rPr>
          <w:rFonts w:asciiTheme="majorBidi" w:hAnsiTheme="majorBidi" w:cstheme="majorBidi"/>
          <w:i/>
          <w:iCs/>
          <w:color w:val="000000" w:themeColor="text1"/>
        </w:rPr>
        <w:t>ethods</w:t>
      </w:r>
      <w:r w:rsidRPr="004377E1">
        <w:rPr>
          <w:rFonts w:asciiTheme="majorBidi" w:hAnsiTheme="majorBidi" w:cstheme="majorBidi"/>
          <w:color w:val="000000" w:themeColor="text1"/>
        </w:rPr>
        <w:t xml:space="preserve">. California, USA: Nova Science Publishers. </w:t>
      </w:r>
    </w:p>
    <w:p w14:paraId="1A7309BB" w14:textId="37023827"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Akbari, Alireza &amp; </w:t>
      </w:r>
      <w:proofErr w:type="spellStart"/>
      <w:r w:rsidRPr="004377E1">
        <w:rPr>
          <w:rFonts w:asciiTheme="majorBidi" w:hAnsiTheme="majorBidi" w:cstheme="majorBidi"/>
          <w:color w:val="000000" w:themeColor="text1"/>
        </w:rPr>
        <w:t>Shahnazari</w:t>
      </w:r>
      <w:proofErr w:type="spellEnd"/>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color w:val="000000" w:themeColor="text1"/>
        </w:rPr>
        <w:t>Mohammadtaghi</w:t>
      </w:r>
      <w:proofErr w:type="spellEnd"/>
      <w:r w:rsidRPr="004377E1">
        <w:rPr>
          <w:rFonts w:asciiTheme="majorBidi" w:hAnsiTheme="majorBidi" w:cstheme="majorBidi"/>
          <w:color w:val="000000" w:themeColor="text1"/>
        </w:rPr>
        <w:t xml:space="preserve">. 2025. </w:t>
      </w:r>
      <w:r w:rsidR="00F72229" w:rsidRPr="00F72229">
        <w:rPr>
          <w:rFonts w:asciiTheme="majorBidi" w:hAnsiTheme="majorBidi" w:cstheme="majorBidi"/>
          <w:color w:val="000000" w:themeColor="text1"/>
        </w:rPr>
        <w:t xml:space="preserve">Challenging the illusion of objectivity: An in-depth analysis of the </w:t>
      </w:r>
      <w:r w:rsidR="00F72229">
        <w:rPr>
          <w:rFonts w:asciiTheme="majorBidi" w:hAnsiTheme="majorBidi" w:cstheme="majorBidi"/>
          <w:color w:val="000000" w:themeColor="text1"/>
        </w:rPr>
        <w:t>P</w:t>
      </w:r>
      <w:r w:rsidR="00F72229" w:rsidRPr="00F72229">
        <w:rPr>
          <w:rFonts w:asciiTheme="majorBidi" w:hAnsiTheme="majorBidi" w:cstheme="majorBidi"/>
          <w:color w:val="000000" w:themeColor="text1"/>
        </w:rPr>
        <w:t xml:space="preserve">reselected </w:t>
      </w:r>
      <w:r w:rsidR="00F72229">
        <w:rPr>
          <w:rFonts w:asciiTheme="majorBidi" w:hAnsiTheme="majorBidi" w:cstheme="majorBidi"/>
          <w:color w:val="000000" w:themeColor="text1"/>
        </w:rPr>
        <w:t>I</w:t>
      </w:r>
      <w:r w:rsidR="00F72229" w:rsidRPr="00F72229">
        <w:rPr>
          <w:rFonts w:asciiTheme="majorBidi" w:hAnsiTheme="majorBidi" w:cstheme="majorBidi"/>
          <w:color w:val="000000" w:themeColor="text1"/>
        </w:rPr>
        <w:t xml:space="preserve">tems </w:t>
      </w:r>
      <w:r w:rsidR="00F72229">
        <w:rPr>
          <w:rFonts w:asciiTheme="majorBidi" w:hAnsiTheme="majorBidi" w:cstheme="majorBidi"/>
          <w:color w:val="000000" w:themeColor="text1"/>
        </w:rPr>
        <w:t>E</w:t>
      </w:r>
      <w:r w:rsidR="00F72229" w:rsidRPr="00F72229">
        <w:rPr>
          <w:rFonts w:asciiTheme="majorBidi" w:hAnsiTheme="majorBidi" w:cstheme="majorBidi"/>
          <w:color w:val="000000" w:themeColor="text1"/>
        </w:rPr>
        <w:t>valuation (P</w:t>
      </w:r>
      <w:r w:rsidR="00F72229">
        <w:rPr>
          <w:rFonts w:asciiTheme="majorBidi" w:hAnsiTheme="majorBidi" w:cstheme="majorBidi"/>
          <w:color w:val="000000" w:themeColor="text1"/>
        </w:rPr>
        <w:t>IE</w:t>
      </w:r>
      <w:r w:rsidR="00F72229" w:rsidRPr="00F72229">
        <w:rPr>
          <w:rFonts w:asciiTheme="majorBidi" w:hAnsiTheme="majorBidi" w:cstheme="majorBidi"/>
          <w:color w:val="000000" w:themeColor="text1"/>
        </w:rPr>
        <w:t xml:space="preserve">) </w:t>
      </w:r>
      <w:r w:rsidR="00F72229">
        <w:rPr>
          <w:rFonts w:asciiTheme="majorBidi" w:hAnsiTheme="majorBidi" w:cstheme="majorBidi"/>
          <w:color w:val="000000" w:themeColor="text1"/>
        </w:rPr>
        <w:t>m</w:t>
      </w:r>
      <w:r w:rsidR="00F72229" w:rsidRPr="00F72229">
        <w:rPr>
          <w:rFonts w:asciiTheme="majorBidi" w:hAnsiTheme="majorBidi" w:cstheme="majorBidi"/>
          <w:color w:val="000000" w:themeColor="text1"/>
        </w:rPr>
        <w:t>ethod in translation evaluation</w:t>
      </w:r>
      <w:r w:rsidRPr="004377E1">
        <w:rPr>
          <w:rFonts w:asciiTheme="majorBidi" w:hAnsiTheme="majorBidi" w:cstheme="majorBidi"/>
          <w:color w:val="000000" w:themeColor="text1"/>
        </w:rPr>
        <w:t xml:space="preserve">. </w:t>
      </w:r>
      <w:r w:rsidRPr="004377E1">
        <w:rPr>
          <w:rFonts w:asciiTheme="majorBidi" w:hAnsiTheme="majorBidi" w:cstheme="majorBidi"/>
          <w:i/>
          <w:iCs/>
          <w:color w:val="000000" w:themeColor="text1"/>
        </w:rPr>
        <w:t>Journal of Applied Research in Higher Education</w:t>
      </w:r>
      <w:r w:rsidRPr="004377E1">
        <w:rPr>
          <w:rFonts w:asciiTheme="majorBidi" w:hAnsiTheme="majorBidi" w:cstheme="majorBidi"/>
          <w:color w:val="000000" w:themeColor="text1"/>
        </w:rPr>
        <w:t xml:space="preserve"> 17(3): 1109</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1124.</w:t>
      </w:r>
    </w:p>
    <w:p w14:paraId="6CDEF91E" w14:textId="5C0BA567"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Akbari, Alireza</w:t>
      </w:r>
      <w:r w:rsidR="00F72229">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color w:val="000000" w:themeColor="text1"/>
        </w:rPr>
        <w:t>Shahnazari</w:t>
      </w:r>
      <w:proofErr w:type="spellEnd"/>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color w:val="000000" w:themeColor="text1"/>
        </w:rPr>
        <w:t>Mohammadtaghi</w:t>
      </w:r>
      <w:proofErr w:type="spellEnd"/>
      <w:r w:rsidRPr="004377E1">
        <w:rPr>
          <w:rFonts w:asciiTheme="majorBidi" w:hAnsiTheme="majorBidi" w:cstheme="majorBidi"/>
          <w:color w:val="000000" w:themeColor="text1"/>
        </w:rPr>
        <w:t xml:space="preserve"> &amp; Afrouz, Mahmoud. 2025. </w:t>
      </w:r>
      <w:r w:rsidR="00F72229" w:rsidRPr="00F72229">
        <w:rPr>
          <w:rFonts w:asciiTheme="majorBidi" w:hAnsiTheme="majorBidi" w:cstheme="majorBidi"/>
          <w:color w:val="000000" w:themeColor="text1"/>
        </w:rPr>
        <w:t xml:space="preserve">Accurate evaluation and consistent results: The case of the optimized version of the </w:t>
      </w:r>
      <w:r w:rsidR="00F72229">
        <w:rPr>
          <w:rFonts w:asciiTheme="majorBidi" w:hAnsiTheme="majorBidi" w:cstheme="majorBidi"/>
          <w:color w:val="000000" w:themeColor="text1"/>
        </w:rPr>
        <w:t>P</w:t>
      </w:r>
      <w:r w:rsidR="00F72229" w:rsidRPr="00F72229">
        <w:rPr>
          <w:rFonts w:asciiTheme="majorBidi" w:hAnsiTheme="majorBidi" w:cstheme="majorBidi"/>
          <w:color w:val="000000" w:themeColor="text1"/>
        </w:rPr>
        <w:t xml:space="preserve">reselected </w:t>
      </w:r>
      <w:r w:rsidR="00F72229">
        <w:rPr>
          <w:rFonts w:asciiTheme="majorBidi" w:hAnsiTheme="majorBidi" w:cstheme="majorBidi"/>
          <w:color w:val="000000" w:themeColor="text1"/>
        </w:rPr>
        <w:t>I</w:t>
      </w:r>
      <w:r w:rsidR="00F72229" w:rsidRPr="00F72229">
        <w:rPr>
          <w:rFonts w:asciiTheme="majorBidi" w:hAnsiTheme="majorBidi" w:cstheme="majorBidi"/>
          <w:color w:val="000000" w:themeColor="text1"/>
        </w:rPr>
        <w:t xml:space="preserve">tems </w:t>
      </w:r>
      <w:r w:rsidR="00F72229">
        <w:rPr>
          <w:rFonts w:asciiTheme="majorBidi" w:hAnsiTheme="majorBidi" w:cstheme="majorBidi"/>
          <w:color w:val="000000" w:themeColor="text1"/>
        </w:rPr>
        <w:t>E</w:t>
      </w:r>
      <w:r w:rsidR="00F72229" w:rsidRPr="00F72229">
        <w:rPr>
          <w:rFonts w:asciiTheme="majorBidi" w:hAnsiTheme="majorBidi" w:cstheme="majorBidi"/>
          <w:color w:val="000000" w:themeColor="text1"/>
        </w:rPr>
        <w:t>valuation method</w:t>
      </w:r>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i/>
          <w:iCs/>
          <w:color w:val="000000" w:themeColor="text1"/>
        </w:rPr>
        <w:t>Onomázein</w:t>
      </w:r>
      <w:proofErr w:type="spellEnd"/>
      <w:r w:rsidRPr="004377E1">
        <w:rPr>
          <w:rFonts w:asciiTheme="majorBidi" w:hAnsiTheme="majorBidi" w:cstheme="majorBidi"/>
          <w:color w:val="000000" w:themeColor="text1"/>
        </w:rPr>
        <w:t xml:space="preserve"> (forthcoming).</w:t>
      </w:r>
    </w:p>
    <w:p w14:paraId="65AE6356" w14:textId="297110BB"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Andrich, David. 2004. Controversy and the Rasch model: </w:t>
      </w:r>
      <w:r w:rsidR="00F72229">
        <w:rPr>
          <w:rFonts w:asciiTheme="majorBidi" w:hAnsiTheme="majorBidi" w:cstheme="majorBidi"/>
          <w:color w:val="000000" w:themeColor="text1"/>
        </w:rPr>
        <w:t>A</w:t>
      </w:r>
      <w:r w:rsidRPr="004377E1">
        <w:rPr>
          <w:rFonts w:asciiTheme="majorBidi" w:hAnsiTheme="majorBidi" w:cstheme="majorBidi"/>
          <w:color w:val="000000" w:themeColor="text1"/>
        </w:rPr>
        <w:t xml:space="preserve"> characteristic of incompatible paradigms? </w:t>
      </w:r>
      <w:r w:rsidRPr="004377E1">
        <w:rPr>
          <w:rFonts w:asciiTheme="majorBidi" w:hAnsiTheme="majorBidi" w:cstheme="majorBidi"/>
          <w:i/>
          <w:iCs/>
          <w:color w:val="000000" w:themeColor="text1"/>
        </w:rPr>
        <w:t>Med Care</w:t>
      </w:r>
      <w:r w:rsidRPr="004377E1">
        <w:rPr>
          <w:rFonts w:asciiTheme="majorBidi" w:hAnsiTheme="majorBidi" w:cstheme="majorBidi"/>
          <w:color w:val="000000" w:themeColor="text1"/>
        </w:rPr>
        <w:t xml:space="preserve"> 42(1 Suppl): I7</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16.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10.1097/01.mlr.0000103528.48582.7c.</w:t>
      </w:r>
    </w:p>
    <w:p w14:paraId="39C1E10C" w14:textId="0B6686B1"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E01167">
        <w:rPr>
          <w:rFonts w:asciiTheme="majorBidi" w:hAnsiTheme="majorBidi" w:cstheme="majorBidi"/>
          <w:color w:val="000000" w:themeColor="text1"/>
          <w:lang w:val="en-GB"/>
        </w:rPr>
        <w:t xml:space="preserve">Arrindell, Willem A. &amp; van der Ende, Jan. 1985. </w:t>
      </w:r>
      <w:r w:rsidRPr="004377E1">
        <w:rPr>
          <w:rFonts w:asciiTheme="majorBidi" w:hAnsiTheme="majorBidi" w:cstheme="majorBidi"/>
          <w:color w:val="000000" w:themeColor="text1"/>
        </w:rPr>
        <w:t xml:space="preserve">An empirical test of the utility of the observations-to-variables ratio in factor and components analysis. </w:t>
      </w:r>
      <w:r w:rsidRPr="004377E1">
        <w:rPr>
          <w:rFonts w:asciiTheme="majorBidi" w:hAnsiTheme="majorBidi" w:cstheme="majorBidi"/>
          <w:i/>
          <w:iCs/>
          <w:color w:val="000000" w:themeColor="text1"/>
        </w:rPr>
        <w:t>Applied Psychological Measurement</w:t>
      </w:r>
      <w:r w:rsidRPr="004377E1">
        <w:rPr>
          <w:rFonts w:asciiTheme="majorBidi" w:hAnsiTheme="majorBidi" w:cstheme="majorBidi"/>
          <w:color w:val="000000" w:themeColor="text1"/>
        </w:rPr>
        <w:t xml:space="preserve"> 9:165–178.</w:t>
      </w:r>
    </w:p>
    <w:p w14:paraId="786FA10A" w14:textId="623DB398"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proofErr w:type="spellStart"/>
      <w:r w:rsidRPr="004377E1">
        <w:rPr>
          <w:rFonts w:asciiTheme="majorBidi" w:hAnsiTheme="majorBidi" w:cstheme="majorBidi"/>
          <w:color w:val="000000" w:themeColor="text1"/>
        </w:rPr>
        <w:t>Awopeju</w:t>
      </w:r>
      <w:proofErr w:type="spellEnd"/>
      <w:r w:rsidRPr="004377E1">
        <w:rPr>
          <w:rFonts w:asciiTheme="majorBidi" w:hAnsiTheme="majorBidi" w:cstheme="majorBidi"/>
          <w:color w:val="000000" w:themeColor="text1"/>
        </w:rPr>
        <w:t xml:space="preserve">, O. &amp; Afolabi, Eyitayo. 2016. Comparative Analysis of Classical Test Theory and Item Response Theory-Based Item Parameter Estimates of Senior School Certificate Mathematics Examination. </w:t>
      </w:r>
      <w:r w:rsidRPr="004377E1">
        <w:rPr>
          <w:rFonts w:asciiTheme="majorBidi" w:hAnsiTheme="majorBidi" w:cstheme="majorBidi"/>
          <w:i/>
          <w:iCs/>
          <w:color w:val="000000" w:themeColor="text1"/>
        </w:rPr>
        <w:t>European Scientific Journal</w:t>
      </w:r>
      <w:r w:rsidRPr="004377E1">
        <w:rPr>
          <w:rFonts w:asciiTheme="majorBidi" w:hAnsiTheme="majorBidi" w:cstheme="majorBidi"/>
          <w:color w:val="000000" w:themeColor="text1"/>
        </w:rPr>
        <w:t xml:space="preserve"> 12 (8): 263</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284.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10.19044/</w:t>
      </w:r>
      <w:proofErr w:type="gramStart"/>
      <w:r w:rsidRPr="004377E1">
        <w:rPr>
          <w:rFonts w:asciiTheme="majorBidi" w:hAnsiTheme="majorBidi" w:cstheme="majorBidi"/>
          <w:color w:val="000000" w:themeColor="text1"/>
        </w:rPr>
        <w:t>esj.2016.v</w:t>
      </w:r>
      <w:proofErr w:type="gramEnd"/>
      <w:r w:rsidRPr="004377E1">
        <w:rPr>
          <w:rFonts w:asciiTheme="majorBidi" w:hAnsiTheme="majorBidi" w:cstheme="majorBidi"/>
          <w:color w:val="000000" w:themeColor="text1"/>
        </w:rPr>
        <w:t>12n28p263.</w:t>
      </w:r>
    </w:p>
    <w:p w14:paraId="2E2C76BC" w14:textId="087EB358"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proofErr w:type="spellStart"/>
      <w:r w:rsidRPr="004377E1">
        <w:rPr>
          <w:rFonts w:asciiTheme="majorBidi" w:hAnsiTheme="majorBidi" w:cstheme="majorBidi"/>
          <w:color w:val="000000" w:themeColor="text1"/>
        </w:rPr>
        <w:t>Baghaei</w:t>
      </w:r>
      <w:proofErr w:type="spellEnd"/>
      <w:r w:rsidRPr="004377E1">
        <w:rPr>
          <w:rFonts w:asciiTheme="majorBidi" w:hAnsiTheme="majorBidi" w:cstheme="majorBidi"/>
          <w:color w:val="000000" w:themeColor="text1"/>
        </w:rPr>
        <w:t xml:space="preserve">, Purya. 2008. Local dependency and Rasch measures. </w:t>
      </w:r>
      <w:r w:rsidRPr="004377E1">
        <w:rPr>
          <w:rFonts w:asciiTheme="majorBidi" w:hAnsiTheme="majorBidi" w:cstheme="majorBidi"/>
          <w:i/>
          <w:iCs/>
          <w:color w:val="000000" w:themeColor="text1"/>
        </w:rPr>
        <w:t>Rasch Measurement Transactions</w:t>
      </w:r>
      <w:r w:rsidRPr="004377E1">
        <w:rPr>
          <w:rFonts w:asciiTheme="majorBidi" w:hAnsiTheme="majorBidi" w:cstheme="majorBidi"/>
          <w:color w:val="000000" w:themeColor="text1"/>
        </w:rPr>
        <w:t xml:space="preserve"> 21:</w:t>
      </w:r>
      <w:r w:rsidR="00EF6B77">
        <w:rPr>
          <w:rFonts w:asciiTheme="majorBidi" w:hAnsiTheme="majorBidi" w:cstheme="majorBidi"/>
          <w:color w:val="000000" w:themeColor="text1"/>
        </w:rPr>
        <w:t xml:space="preserve"> </w:t>
      </w:r>
      <w:r w:rsidRPr="004377E1">
        <w:rPr>
          <w:rFonts w:asciiTheme="majorBidi" w:hAnsiTheme="majorBidi" w:cstheme="majorBidi"/>
          <w:color w:val="000000" w:themeColor="text1"/>
        </w:rPr>
        <w:t>1105</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1106</w:t>
      </w:r>
      <w:r w:rsidR="00EF6B77">
        <w:rPr>
          <w:rFonts w:asciiTheme="majorBidi" w:hAnsiTheme="majorBidi" w:cstheme="majorBidi"/>
          <w:color w:val="000000" w:themeColor="text1"/>
        </w:rPr>
        <w:t>.</w:t>
      </w:r>
    </w:p>
    <w:p w14:paraId="685170FC" w14:textId="71206CFB"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Baker, Frank. B. 2001. </w:t>
      </w:r>
      <w:r w:rsidRPr="004377E1">
        <w:rPr>
          <w:rFonts w:asciiTheme="majorBidi" w:hAnsiTheme="majorBidi" w:cstheme="majorBidi"/>
          <w:i/>
          <w:iCs/>
          <w:color w:val="000000" w:themeColor="text1"/>
        </w:rPr>
        <w:t xml:space="preserve">The </w:t>
      </w:r>
      <w:r w:rsidR="00EF6B77">
        <w:rPr>
          <w:rFonts w:asciiTheme="majorBidi" w:hAnsiTheme="majorBidi" w:cstheme="majorBidi"/>
          <w:i/>
          <w:iCs/>
          <w:color w:val="000000" w:themeColor="text1"/>
        </w:rPr>
        <w:t>b</w:t>
      </w:r>
      <w:r w:rsidRPr="004377E1">
        <w:rPr>
          <w:rFonts w:asciiTheme="majorBidi" w:hAnsiTheme="majorBidi" w:cstheme="majorBidi"/>
          <w:i/>
          <w:iCs/>
          <w:color w:val="000000" w:themeColor="text1"/>
        </w:rPr>
        <w:t>asics of Item Response Theory</w:t>
      </w:r>
      <w:r w:rsidRPr="004377E1">
        <w:rPr>
          <w:rFonts w:asciiTheme="majorBidi" w:hAnsiTheme="majorBidi" w:cstheme="majorBidi"/>
          <w:color w:val="000000" w:themeColor="text1"/>
        </w:rPr>
        <w:t>. New York: College Park.</w:t>
      </w:r>
    </w:p>
    <w:p w14:paraId="1D2A7E8E" w14:textId="0CC9730E"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Baker, Frank B. &amp; Kim, Seok. Ho. 2004. </w:t>
      </w:r>
      <w:r w:rsidRPr="004377E1">
        <w:rPr>
          <w:rFonts w:asciiTheme="majorBidi" w:hAnsiTheme="majorBidi" w:cstheme="majorBidi"/>
          <w:i/>
          <w:iCs/>
          <w:color w:val="000000" w:themeColor="text1"/>
        </w:rPr>
        <w:t xml:space="preserve">Item Response Theory: Parameter </w:t>
      </w:r>
      <w:r w:rsidR="003A72E6">
        <w:rPr>
          <w:rFonts w:asciiTheme="majorBidi" w:hAnsiTheme="majorBidi" w:cstheme="majorBidi"/>
          <w:i/>
          <w:iCs/>
          <w:color w:val="000000" w:themeColor="text1"/>
        </w:rPr>
        <w:t>e</w:t>
      </w:r>
      <w:r w:rsidRPr="004377E1">
        <w:rPr>
          <w:rFonts w:asciiTheme="majorBidi" w:hAnsiTheme="majorBidi" w:cstheme="majorBidi"/>
          <w:i/>
          <w:iCs/>
          <w:color w:val="000000" w:themeColor="text1"/>
        </w:rPr>
        <w:t xml:space="preserve">stimation </w:t>
      </w:r>
      <w:r w:rsidR="003A72E6">
        <w:rPr>
          <w:rFonts w:asciiTheme="majorBidi" w:hAnsiTheme="majorBidi" w:cstheme="majorBidi"/>
          <w:i/>
          <w:iCs/>
          <w:color w:val="000000" w:themeColor="text1"/>
        </w:rPr>
        <w:t>t</w:t>
      </w:r>
      <w:r w:rsidRPr="004377E1">
        <w:rPr>
          <w:rFonts w:asciiTheme="majorBidi" w:hAnsiTheme="majorBidi" w:cstheme="majorBidi"/>
          <w:i/>
          <w:iCs/>
          <w:color w:val="000000" w:themeColor="text1"/>
        </w:rPr>
        <w:t>echniques</w:t>
      </w:r>
      <w:r w:rsidR="00EF6B77">
        <w:rPr>
          <w:rFonts w:asciiTheme="majorBidi" w:hAnsiTheme="majorBidi" w:cstheme="majorBidi"/>
          <w:i/>
          <w:iCs/>
          <w:color w:val="000000" w:themeColor="text1"/>
        </w:rPr>
        <w:t xml:space="preserve">. </w:t>
      </w:r>
      <w:r w:rsidR="00EF6B77" w:rsidRPr="00EF6B77">
        <w:rPr>
          <w:rFonts w:asciiTheme="majorBidi" w:hAnsiTheme="majorBidi" w:cstheme="majorBidi"/>
          <w:color w:val="000000" w:themeColor="text1"/>
        </w:rPr>
        <w:t>2nd</w:t>
      </w:r>
      <w:r w:rsidR="00EF6B77">
        <w:rPr>
          <w:rFonts w:asciiTheme="majorBidi" w:hAnsiTheme="majorBidi" w:cstheme="majorBidi"/>
          <w:color w:val="000000" w:themeColor="text1"/>
        </w:rPr>
        <w:t> </w:t>
      </w:r>
      <w:r w:rsidRPr="00EF6B77">
        <w:rPr>
          <w:rFonts w:asciiTheme="majorBidi" w:hAnsiTheme="majorBidi" w:cstheme="majorBidi"/>
          <w:color w:val="000000" w:themeColor="text1"/>
        </w:rPr>
        <w:t>Edition</w:t>
      </w:r>
      <w:r w:rsidR="003A72E6">
        <w:rPr>
          <w:rFonts w:asciiTheme="majorBidi" w:hAnsiTheme="majorBidi" w:cstheme="majorBidi"/>
          <w:color w:val="000000" w:themeColor="text1"/>
        </w:rPr>
        <w:t>. Boca Raton: CRC Press.</w:t>
      </w:r>
    </w:p>
    <w:p w14:paraId="49992E26" w14:textId="09F96631"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Bond, Trevor. G. &amp; Fox, Christine M. 2007. </w:t>
      </w:r>
      <w:r w:rsidRPr="004377E1">
        <w:rPr>
          <w:rFonts w:asciiTheme="majorBidi" w:hAnsiTheme="majorBidi" w:cstheme="majorBidi"/>
          <w:i/>
          <w:iCs/>
          <w:color w:val="000000" w:themeColor="text1"/>
        </w:rPr>
        <w:t>Applying the Rasch Model</w:t>
      </w:r>
      <w:r w:rsidRPr="004377E1">
        <w:rPr>
          <w:rFonts w:asciiTheme="majorBidi" w:hAnsiTheme="majorBidi" w:cstheme="majorBidi"/>
          <w:color w:val="000000" w:themeColor="text1"/>
        </w:rPr>
        <w:t>. New York: Routledge.</w:t>
      </w:r>
    </w:p>
    <w:p w14:paraId="6229F1D9" w14:textId="1E5BB110" w:rsidR="00FA6AF1" w:rsidRPr="004377E1" w:rsidRDefault="00FA6AF1" w:rsidP="00301645">
      <w:pPr>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lang w:val="de-AT"/>
        </w:rPr>
        <w:t>Chen, Wen</w:t>
      </w:r>
      <w:r w:rsidR="001C088A">
        <w:rPr>
          <w:rFonts w:asciiTheme="majorBidi" w:hAnsiTheme="majorBidi" w:cstheme="majorBidi"/>
          <w:color w:val="000000" w:themeColor="text1"/>
          <w:lang w:val="de-AT"/>
        </w:rPr>
        <w:t>-</w:t>
      </w:r>
      <w:r w:rsidRPr="004377E1">
        <w:rPr>
          <w:rFonts w:asciiTheme="majorBidi" w:hAnsiTheme="majorBidi" w:cstheme="majorBidi"/>
          <w:color w:val="000000" w:themeColor="text1"/>
          <w:lang w:val="de-AT"/>
        </w:rPr>
        <w:t>Hung</w:t>
      </w:r>
      <w:r w:rsidR="001C088A">
        <w:rPr>
          <w:rFonts w:asciiTheme="majorBidi" w:hAnsiTheme="majorBidi" w:cstheme="majorBidi"/>
          <w:color w:val="000000" w:themeColor="text1"/>
          <w:lang w:val="de-AT"/>
        </w:rPr>
        <w:t xml:space="preserve"> &amp;</w:t>
      </w:r>
      <w:r w:rsidRPr="004377E1">
        <w:rPr>
          <w:rFonts w:asciiTheme="majorBidi" w:hAnsiTheme="majorBidi" w:cstheme="majorBidi"/>
          <w:color w:val="000000" w:themeColor="text1"/>
          <w:lang w:val="de-AT"/>
        </w:rPr>
        <w:t xml:space="preserve"> </w:t>
      </w:r>
      <w:proofErr w:type="spellStart"/>
      <w:r w:rsidRPr="004377E1">
        <w:rPr>
          <w:rFonts w:asciiTheme="majorBidi" w:hAnsiTheme="majorBidi" w:cstheme="majorBidi"/>
          <w:color w:val="000000" w:themeColor="text1"/>
          <w:lang w:val="de-AT"/>
        </w:rPr>
        <w:t>Lenderking</w:t>
      </w:r>
      <w:proofErr w:type="spellEnd"/>
      <w:r w:rsidR="001C088A">
        <w:rPr>
          <w:rFonts w:asciiTheme="majorBidi" w:hAnsiTheme="majorBidi" w:cstheme="majorBidi"/>
          <w:color w:val="000000" w:themeColor="text1"/>
          <w:lang w:val="de-AT"/>
        </w:rPr>
        <w:t>,</w:t>
      </w:r>
      <w:r w:rsidRPr="004377E1">
        <w:rPr>
          <w:rFonts w:asciiTheme="majorBidi" w:hAnsiTheme="majorBidi" w:cstheme="majorBidi"/>
          <w:color w:val="000000" w:themeColor="text1"/>
          <w:lang w:val="de-AT"/>
        </w:rPr>
        <w:t xml:space="preserve"> William</w:t>
      </w:r>
      <w:r w:rsidR="001C088A">
        <w:rPr>
          <w:rFonts w:asciiTheme="majorBidi" w:hAnsiTheme="majorBidi" w:cstheme="majorBidi"/>
          <w:color w:val="000000" w:themeColor="text1"/>
          <w:lang w:val="de-AT"/>
        </w:rPr>
        <w:t xml:space="preserve"> &amp; </w:t>
      </w:r>
      <w:r w:rsidRPr="004377E1">
        <w:rPr>
          <w:rFonts w:asciiTheme="majorBidi" w:hAnsiTheme="majorBidi" w:cstheme="majorBidi"/>
          <w:color w:val="000000" w:themeColor="text1"/>
          <w:lang w:val="de-AT"/>
        </w:rPr>
        <w:t>Jin</w:t>
      </w:r>
      <w:r w:rsidR="001C088A">
        <w:rPr>
          <w:rFonts w:asciiTheme="majorBidi" w:hAnsiTheme="majorBidi" w:cstheme="majorBidi"/>
          <w:color w:val="000000" w:themeColor="text1"/>
          <w:lang w:val="de-AT"/>
        </w:rPr>
        <w:t xml:space="preserve">, </w:t>
      </w:r>
      <w:r w:rsidRPr="004377E1">
        <w:rPr>
          <w:rFonts w:asciiTheme="majorBidi" w:hAnsiTheme="majorBidi" w:cstheme="majorBidi"/>
          <w:color w:val="000000" w:themeColor="text1"/>
          <w:lang w:val="de-AT"/>
        </w:rPr>
        <w:t>Ying</w:t>
      </w:r>
      <w:r w:rsidR="001C088A">
        <w:rPr>
          <w:rFonts w:asciiTheme="majorBidi" w:hAnsiTheme="majorBidi" w:cstheme="majorBidi"/>
          <w:color w:val="000000" w:themeColor="text1"/>
          <w:lang w:val="de-AT"/>
        </w:rPr>
        <w:t xml:space="preserve"> &amp;</w:t>
      </w:r>
      <w:r w:rsidRPr="004377E1">
        <w:rPr>
          <w:rFonts w:asciiTheme="majorBidi" w:hAnsiTheme="majorBidi" w:cstheme="majorBidi"/>
          <w:color w:val="000000" w:themeColor="text1"/>
          <w:lang w:val="de-AT"/>
        </w:rPr>
        <w:t xml:space="preserve"> </w:t>
      </w:r>
      <w:proofErr w:type="spellStart"/>
      <w:r w:rsidRPr="004377E1">
        <w:rPr>
          <w:rFonts w:asciiTheme="majorBidi" w:hAnsiTheme="majorBidi" w:cstheme="majorBidi"/>
          <w:color w:val="000000" w:themeColor="text1"/>
          <w:lang w:val="de-AT"/>
        </w:rPr>
        <w:t>Wyrwich</w:t>
      </w:r>
      <w:proofErr w:type="spellEnd"/>
      <w:r w:rsidRPr="004377E1">
        <w:rPr>
          <w:rFonts w:asciiTheme="majorBidi" w:hAnsiTheme="majorBidi" w:cstheme="majorBidi"/>
          <w:color w:val="000000" w:themeColor="text1"/>
          <w:lang w:val="de-AT"/>
        </w:rPr>
        <w:t xml:space="preserve">, Kathleen. </w:t>
      </w:r>
      <w:r w:rsidRPr="004377E1">
        <w:rPr>
          <w:rFonts w:asciiTheme="majorBidi" w:hAnsiTheme="majorBidi" w:cstheme="majorBidi"/>
          <w:color w:val="000000" w:themeColor="text1"/>
        </w:rPr>
        <w:t>W.</w:t>
      </w:r>
      <w:r w:rsidR="001C088A">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color w:val="000000" w:themeColor="text1"/>
        </w:rPr>
        <w:t>Gelhorn</w:t>
      </w:r>
      <w:proofErr w:type="spellEnd"/>
      <w:r w:rsidRPr="004377E1">
        <w:rPr>
          <w:rFonts w:asciiTheme="majorBidi" w:hAnsiTheme="majorBidi" w:cstheme="majorBidi"/>
          <w:color w:val="000000" w:themeColor="text1"/>
        </w:rPr>
        <w:t xml:space="preserve">, Heather &amp; </w:t>
      </w:r>
      <w:proofErr w:type="spellStart"/>
      <w:r w:rsidRPr="004377E1">
        <w:rPr>
          <w:rFonts w:asciiTheme="majorBidi" w:hAnsiTheme="majorBidi" w:cstheme="majorBidi"/>
          <w:color w:val="000000" w:themeColor="text1"/>
        </w:rPr>
        <w:t>Revickim</w:t>
      </w:r>
      <w:proofErr w:type="spellEnd"/>
      <w:r w:rsidRPr="004377E1">
        <w:rPr>
          <w:rFonts w:asciiTheme="majorBidi" w:hAnsiTheme="majorBidi" w:cstheme="majorBidi"/>
          <w:color w:val="000000" w:themeColor="text1"/>
        </w:rPr>
        <w:t xml:space="preserve">, Dennis. A. 2013. Is Rasch model analysis applicable in small sample size pilot studies for assessing item characteristics? An example using PROMIS pain behavior item bank data. </w:t>
      </w:r>
      <w:r w:rsidRPr="004377E1">
        <w:rPr>
          <w:rFonts w:asciiTheme="majorBidi" w:hAnsiTheme="majorBidi" w:cstheme="majorBidi"/>
          <w:i/>
          <w:iCs/>
          <w:color w:val="000000" w:themeColor="text1"/>
        </w:rPr>
        <w:t>Qual</w:t>
      </w:r>
      <w:r w:rsidR="001C088A">
        <w:rPr>
          <w:rFonts w:asciiTheme="majorBidi" w:hAnsiTheme="majorBidi" w:cstheme="majorBidi"/>
          <w:i/>
          <w:iCs/>
          <w:color w:val="000000" w:themeColor="text1"/>
        </w:rPr>
        <w:t> </w:t>
      </w:r>
      <w:r w:rsidRPr="004377E1">
        <w:rPr>
          <w:rFonts w:asciiTheme="majorBidi" w:hAnsiTheme="majorBidi" w:cstheme="majorBidi"/>
          <w:i/>
          <w:iCs/>
          <w:color w:val="000000" w:themeColor="text1"/>
        </w:rPr>
        <w:t>Life Res</w:t>
      </w:r>
      <w:r w:rsidRPr="004377E1">
        <w:rPr>
          <w:rFonts w:asciiTheme="majorBidi" w:hAnsiTheme="majorBidi" w:cstheme="majorBidi"/>
          <w:color w:val="000000" w:themeColor="text1"/>
        </w:rPr>
        <w:t xml:space="preserve"> 23(2): 485–93.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10.1007/s11136-013-0487-5.</w:t>
      </w:r>
    </w:p>
    <w:p w14:paraId="149B3BAB" w14:textId="11B58F16"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proofErr w:type="spellStart"/>
      <w:r w:rsidRPr="004377E1">
        <w:rPr>
          <w:rFonts w:asciiTheme="majorBidi" w:hAnsiTheme="majorBidi" w:cstheme="majorBidi"/>
          <w:color w:val="000000" w:themeColor="text1"/>
        </w:rPr>
        <w:t>Dabaghi</w:t>
      </w:r>
      <w:proofErr w:type="spellEnd"/>
      <w:r w:rsidRPr="004377E1">
        <w:rPr>
          <w:rFonts w:asciiTheme="majorBidi" w:hAnsiTheme="majorBidi" w:cstheme="majorBidi"/>
          <w:color w:val="000000" w:themeColor="text1"/>
        </w:rPr>
        <w:t>, Sahar</w:t>
      </w:r>
      <w:r w:rsidR="001C088A">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color w:val="000000" w:themeColor="text1"/>
        </w:rPr>
        <w:t>Esmaielzadeh</w:t>
      </w:r>
      <w:proofErr w:type="spellEnd"/>
      <w:r w:rsidRPr="004377E1">
        <w:rPr>
          <w:rFonts w:asciiTheme="majorBidi" w:hAnsiTheme="majorBidi" w:cstheme="majorBidi"/>
          <w:color w:val="000000" w:themeColor="text1"/>
        </w:rPr>
        <w:t xml:space="preserve">, Fatemeh &amp; Rohani, Camelia. 2020. Application of Rasch </w:t>
      </w:r>
      <w:r w:rsidR="001C088A">
        <w:rPr>
          <w:rFonts w:asciiTheme="majorBidi" w:hAnsiTheme="majorBidi" w:cstheme="majorBidi"/>
          <w:color w:val="000000" w:themeColor="text1"/>
        </w:rPr>
        <w:t>a</w:t>
      </w:r>
      <w:r w:rsidRPr="004377E1">
        <w:rPr>
          <w:rFonts w:asciiTheme="majorBidi" w:hAnsiTheme="majorBidi" w:cstheme="majorBidi"/>
          <w:color w:val="000000" w:themeColor="text1"/>
        </w:rPr>
        <w:t xml:space="preserve">nalysis for </w:t>
      </w:r>
      <w:r w:rsidR="001C088A">
        <w:rPr>
          <w:rFonts w:asciiTheme="majorBidi" w:hAnsiTheme="majorBidi" w:cstheme="majorBidi"/>
          <w:color w:val="000000" w:themeColor="text1"/>
        </w:rPr>
        <w:t>d</w:t>
      </w:r>
      <w:r w:rsidRPr="004377E1">
        <w:rPr>
          <w:rFonts w:asciiTheme="majorBidi" w:hAnsiTheme="majorBidi" w:cstheme="majorBidi"/>
          <w:color w:val="000000" w:themeColor="text1"/>
        </w:rPr>
        <w:t xml:space="preserve">evelopment and </w:t>
      </w:r>
      <w:r w:rsidR="001C088A">
        <w:rPr>
          <w:rFonts w:asciiTheme="majorBidi" w:hAnsiTheme="majorBidi" w:cstheme="majorBidi"/>
          <w:color w:val="000000" w:themeColor="text1"/>
        </w:rPr>
        <w:t>p</w:t>
      </w:r>
      <w:r w:rsidRPr="004377E1">
        <w:rPr>
          <w:rFonts w:asciiTheme="majorBidi" w:hAnsiTheme="majorBidi" w:cstheme="majorBidi"/>
          <w:color w:val="000000" w:themeColor="text1"/>
        </w:rPr>
        <w:t xml:space="preserve">sychometric </w:t>
      </w:r>
      <w:r w:rsidR="001C088A">
        <w:rPr>
          <w:rFonts w:asciiTheme="majorBidi" w:hAnsiTheme="majorBidi" w:cstheme="majorBidi"/>
          <w:color w:val="000000" w:themeColor="text1"/>
        </w:rPr>
        <w:t>p</w:t>
      </w:r>
      <w:r w:rsidRPr="004377E1">
        <w:rPr>
          <w:rFonts w:asciiTheme="majorBidi" w:hAnsiTheme="majorBidi" w:cstheme="majorBidi"/>
          <w:color w:val="000000" w:themeColor="text1"/>
        </w:rPr>
        <w:t xml:space="preserve">roperties of </w:t>
      </w:r>
      <w:r w:rsidR="001C088A">
        <w:rPr>
          <w:rFonts w:asciiTheme="majorBidi" w:hAnsiTheme="majorBidi" w:cstheme="majorBidi"/>
          <w:color w:val="000000" w:themeColor="text1"/>
        </w:rPr>
        <w:t>a</w:t>
      </w:r>
      <w:r w:rsidRPr="004377E1">
        <w:rPr>
          <w:rFonts w:asciiTheme="majorBidi" w:hAnsiTheme="majorBidi" w:cstheme="majorBidi"/>
          <w:color w:val="000000" w:themeColor="text1"/>
        </w:rPr>
        <w:t>dolescents</w:t>
      </w:r>
      <w:r>
        <w:rPr>
          <w:rFonts w:asciiTheme="majorBidi" w:hAnsiTheme="majorBidi" w:cstheme="majorBidi"/>
          <w:color w:val="000000" w:themeColor="text1"/>
        </w:rPr>
        <w:t>’</w:t>
      </w:r>
      <w:r w:rsidRPr="004377E1">
        <w:rPr>
          <w:rFonts w:asciiTheme="majorBidi" w:hAnsiTheme="majorBidi" w:cstheme="majorBidi"/>
          <w:color w:val="000000" w:themeColor="text1"/>
        </w:rPr>
        <w:t xml:space="preserve"> </w:t>
      </w:r>
      <w:r w:rsidR="001C088A">
        <w:rPr>
          <w:rFonts w:asciiTheme="majorBidi" w:hAnsiTheme="majorBidi" w:cstheme="majorBidi"/>
          <w:color w:val="000000" w:themeColor="text1"/>
        </w:rPr>
        <w:t>q</w:t>
      </w:r>
      <w:r w:rsidRPr="004377E1">
        <w:rPr>
          <w:rFonts w:asciiTheme="majorBidi" w:hAnsiTheme="majorBidi" w:cstheme="majorBidi"/>
          <w:color w:val="000000" w:themeColor="text1"/>
        </w:rPr>
        <w:t xml:space="preserve">uality of </w:t>
      </w:r>
      <w:r w:rsidR="001C088A">
        <w:rPr>
          <w:rFonts w:asciiTheme="majorBidi" w:hAnsiTheme="majorBidi" w:cstheme="majorBidi"/>
          <w:color w:val="000000" w:themeColor="text1"/>
        </w:rPr>
        <w:t>l</w:t>
      </w:r>
      <w:r w:rsidRPr="004377E1">
        <w:rPr>
          <w:rFonts w:asciiTheme="majorBidi" w:hAnsiTheme="majorBidi" w:cstheme="majorBidi"/>
          <w:color w:val="000000" w:themeColor="text1"/>
        </w:rPr>
        <w:t xml:space="preserve">ife </w:t>
      </w:r>
      <w:r w:rsidR="001C088A">
        <w:rPr>
          <w:rFonts w:asciiTheme="majorBidi" w:hAnsiTheme="majorBidi" w:cstheme="majorBidi"/>
          <w:color w:val="000000" w:themeColor="text1"/>
        </w:rPr>
        <w:t>i</w:t>
      </w:r>
      <w:r w:rsidRPr="004377E1">
        <w:rPr>
          <w:rFonts w:asciiTheme="majorBidi" w:hAnsiTheme="majorBidi" w:cstheme="majorBidi"/>
          <w:color w:val="000000" w:themeColor="text1"/>
        </w:rPr>
        <w:t xml:space="preserve">nstruments: A </w:t>
      </w:r>
      <w:r w:rsidR="001C088A">
        <w:rPr>
          <w:rFonts w:asciiTheme="majorBidi" w:hAnsiTheme="majorBidi" w:cstheme="majorBidi"/>
          <w:color w:val="000000" w:themeColor="text1"/>
        </w:rPr>
        <w:t>s</w:t>
      </w:r>
      <w:r w:rsidRPr="004377E1">
        <w:rPr>
          <w:rFonts w:asciiTheme="majorBidi" w:hAnsiTheme="majorBidi" w:cstheme="majorBidi"/>
          <w:color w:val="000000" w:themeColor="text1"/>
        </w:rPr>
        <w:t xml:space="preserve">ystematic </w:t>
      </w:r>
      <w:r w:rsidR="001C088A">
        <w:rPr>
          <w:rFonts w:asciiTheme="majorBidi" w:hAnsiTheme="majorBidi" w:cstheme="majorBidi"/>
          <w:color w:val="000000" w:themeColor="text1"/>
        </w:rPr>
        <w:t>r</w:t>
      </w:r>
      <w:r w:rsidRPr="004377E1">
        <w:rPr>
          <w:rFonts w:asciiTheme="majorBidi" w:hAnsiTheme="majorBidi" w:cstheme="majorBidi"/>
          <w:color w:val="000000" w:themeColor="text1"/>
        </w:rPr>
        <w:t xml:space="preserve">eview. </w:t>
      </w:r>
      <w:r w:rsidRPr="004377E1">
        <w:rPr>
          <w:rFonts w:asciiTheme="majorBidi" w:hAnsiTheme="majorBidi" w:cstheme="majorBidi"/>
          <w:i/>
          <w:iCs/>
          <w:color w:val="000000" w:themeColor="text1"/>
        </w:rPr>
        <w:t>Adolescent Health, Medicine and Therapeutics</w:t>
      </w:r>
      <w:r w:rsidRPr="004377E1">
        <w:rPr>
          <w:rFonts w:asciiTheme="majorBidi" w:hAnsiTheme="majorBidi" w:cstheme="majorBidi"/>
          <w:color w:val="000000" w:themeColor="text1"/>
        </w:rPr>
        <w:t xml:space="preserve"> 11:</w:t>
      </w:r>
      <w:r w:rsidR="001C088A">
        <w:rPr>
          <w:rFonts w:asciiTheme="majorBidi" w:hAnsiTheme="majorBidi" w:cstheme="majorBidi"/>
          <w:color w:val="000000" w:themeColor="text1"/>
        </w:rPr>
        <w:t xml:space="preserve"> </w:t>
      </w:r>
      <w:r w:rsidRPr="004377E1">
        <w:rPr>
          <w:rFonts w:asciiTheme="majorBidi" w:hAnsiTheme="majorBidi" w:cstheme="majorBidi"/>
          <w:color w:val="000000" w:themeColor="text1"/>
        </w:rPr>
        <w:t>173</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197.</w:t>
      </w:r>
    </w:p>
    <w:p w14:paraId="224CD8C7" w14:textId="6E915217"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lastRenderedPageBreak/>
        <w:t xml:space="preserve">Debelak, Rudolf &amp; Koller, Ingrid. 2019. </w:t>
      </w:r>
      <w:r w:rsidR="008A04AE" w:rsidRPr="008A04AE">
        <w:rPr>
          <w:rFonts w:asciiTheme="majorBidi" w:hAnsiTheme="majorBidi" w:cstheme="majorBidi"/>
          <w:color w:val="000000" w:themeColor="text1"/>
        </w:rPr>
        <w:t>Testing the local independence assumption of the Rasch model with Q3-based nonparametric model tests</w:t>
      </w:r>
      <w:r w:rsidRPr="004377E1">
        <w:rPr>
          <w:rFonts w:asciiTheme="majorBidi" w:hAnsiTheme="majorBidi" w:cstheme="majorBidi"/>
          <w:color w:val="000000" w:themeColor="text1"/>
        </w:rPr>
        <w:t xml:space="preserve">. </w:t>
      </w:r>
      <w:r w:rsidRPr="004377E1">
        <w:rPr>
          <w:rFonts w:asciiTheme="majorBidi" w:hAnsiTheme="majorBidi" w:cstheme="majorBidi"/>
          <w:i/>
          <w:iCs/>
          <w:color w:val="000000" w:themeColor="text1"/>
        </w:rPr>
        <w:t>Applied Psychological Measurement</w:t>
      </w:r>
      <w:r w:rsidRPr="004377E1">
        <w:rPr>
          <w:rFonts w:asciiTheme="majorBidi" w:hAnsiTheme="majorBidi" w:cstheme="majorBidi"/>
          <w:color w:val="000000" w:themeColor="text1"/>
        </w:rPr>
        <w:t xml:space="preserve"> 44(2):</w:t>
      </w:r>
      <w:r w:rsidR="008A04AE">
        <w:rPr>
          <w:rFonts w:asciiTheme="majorBidi" w:hAnsiTheme="majorBidi" w:cstheme="majorBidi"/>
          <w:color w:val="000000" w:themeColor="text1"/>
        </w:rPr>
        <w:t xml:space="preserve"> </w:t>
      </w:r>
      <w:r w:rsidRPr="004377E1">
        <w:rPr>
          <w:rFonts w:asciiTheme="majorBidi" w:hAnsiTheme="majorBidi" w:cstheme="majorBidi"/>
          <w:color w:val="000000" w:themeColor="text1"/>
        </w:rPr>
        <w:t>103</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117.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10.1177/0146621619835501.</w:t>
      </w:r>
    </w:p>
    <w:p w14:paraId="1E55BBA4" w14:textId="650E648A"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Fox, Jean-Paul. 2010. </w:t>
      </w:r>
      <w:r w:rsidRPr="004377E1">
        <w:rPr>
          <w:rFonts w:asciiTheme="majorBidi" w:hAnsiTheme="majorBidi" w:cstheme="majorBidi"/>
          <w:i/>
          <w:iCs/>
          <w:color w:val="000000" w:themeColor="text1"/>
        </w:rPr>
        <w:t xml:space="preserve">Bayesian Item Response Modeling: Theory and </w:t>
      </w:r>
      <w:r w:rsidR="008A04AE">
        <w:rPr>
          <w:rFonts w:asciiTheme="majorBidi" w:hAnsiTheme="majorBidi" w:cstheme="majorBidi"/>
          <w:i/>
          <w:iCs/>
          <w:color w:val="000000" w:themeColor="text1"/>
        </w:rPr>
        <w:t>a</w:t>
      </w:r>
      <w:r w:rsidRPr="004377E1">
        <w:rPr>
          <w:rFonts w:asciiTheme="majorBidi" w:hAnsiTheme="majorBidi" w:cstheme="majorBidi"/>
          <w:i/>
          <w:iCs/>
          <w:color w:val="000000" w:themeColor="text1"/>
        </w:rPr>
        <w:t>pplications</w:t>
      </w:r>
      <w:r w:rsidRPr="004377E1">
        <w:rPr>
          <w:rFonts w:asciiTheme="majorBidi" w:hAnsiTheme="majorBidi" w:cstheme="majorBidi"/>
          <w:color w:val="000000" w:themeColor="text1"/>
        </w:rPr>
        <w:t>. Amsterdam: Springer.</w:t>
      </w:r>
    </w:p>
    <w:p w14:paraId="5A0C4CAE" w14:textId="33826C0F"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Fu, </w:t>
      </w:r>
      <w:proofErr w:type="spellStart"/>
      <w:r w:rsidRPr="004377E1">
        <w:rPr>
          <w:rFonts w:asciiTheme="majorBidi" w:hAnsiTheme="majorBidi" w:cstheme="majorBidi"/>
          <w:color w:val="000000" w:themeColor="text1"/>
        </w:rPr>
        <w:t>Jianbin</w:t>
      </w:r>
      <w:proofErr w:type="spellEnd"/>
      <w:r w:rsidRPr="004377E1">
        <w:rPr>
          <w:rFonts w:asciiTheme="majorBidi" w:hAnsiTheme="majorBidi" w:cstheme="majorBidi"/>
          <w:color w:val="000000" w:themeColor="text1"/>
        </w:rPr>
        <w:t xml:space="preserve"> &amp; Feng, Yuling. 2018. A </w:t>
      </w:r>
      <w:r w:rsidR="008A04AE">
        <w:rPr>
          <w:rFonts w:asciiTheme="majorBidi" w:hAnsiTheme="majorBidi" w:cstheme="majorBidi"/>
          <w:color w:val="000000" w:themeColor="text1"/>
        </w:rPr>
        <w:t>c</w:t>
      </w:r>
      <w:r w:rsidRPr="004377E1">
        <w:rPr>
          <w:rFonts w:asciiTheme="majorBidi" w:hAnsiTheme="majorBidi" w:cstheme="majorBidi"/>
          <w:color w:val="000000" w:themeColor="text1"/>
        </w:rPr>
        <w:t xml:space="preserve">omparison of </w:t>
      </w:r>
      <w:r w:rsidR="008A04AE">
        <w:rPr>
          <w:rFonts w:asciiTheme="majorBidi" w:hAnsiTheme="majorBidi" w:cstheme="majorBidi"/>
          <w:color w:val="000000" w:themeColor="text1"/>
        </w:rPr>
        <w:t>s</w:t>
      </w:r>
      <w:r w:rsidRPr="004377E1">
        <w:rPr>
          <w:rFonts w:asciiTheme="majorBidi" w:hAnsiTheme="majorBidi" w:cstheme="majorBidi"/>
          <w:color w:val="000000" w:themeColor="text1"/>
        </w:rPr>
        <w:t xml:space="preserve">core </w:t>
      </w:r>
      <w:r w:rsidR="008A04AE">
        <w:rPr>
          <w:rFonts w:asciiTheme="majorBidi" w:hAnsiTheme="majorBidi" w:cstheme="majorBidi"/>
          <w:color w:val="000000" w:themeColor="text1"/>
        </w:rPr>
        <w:t>a</w:t>
      </w:r>
      <w:r w:rsidRPr="004377E1">
        <w:rPr>
          <w:rFonts w:asciiTheme="majorBidi" w:hAnsiTheme="majorBidi" w:cstheme="majorBidi"/>
          <w:color w:val="000000" w:themeColor="text1"/>
        </w:rPr>
        <w:t xml:space="preserve">ggregation </w:t>
      </w:r>
      <w:r w:rsidR="008A04AE">
        <w:rPr>
          <w:rFonts w:asciiTheme="majorBidi" w:hAnsiTheme="majorBidi" w:cstheme="majorBidi"/>
          <w:color w:val="000000" w:themeColor="text1"/>
        </w:rPr>
        <w:t>m</w:t>
      </w:r>
      <w:r w:rsidRPr="004377E1">
        <w:rPr>
          <w:rFonts w:asciiTheme="majorBidi" w:hAnsiTheme="majorBidi" w:cstheme="majorBidi"/>
          <w:color w:val="000000" w:themeColor="text1"/>
        </w:rPr>
        <w:t>ethods for </w:t>
      </w:r>
      <w:r w:rsidR="008A04AE">
        <w:rPr>
          <w:rFonts w:asciiTheme="majorBidi" w:hAnsiTheme="majorBidi" w:cstheme="majorBidi"/>
          <w:color w:val="000000" w:themeColor="text1"/>
        </w:rPr>
        <w:t>u</w:t>
      </w:r>
      <w:r w:rsidRPr="004377E1">
        <w:rPr>
          <w:rFonts w:asciiTheme="majorBidi" w:hAnsiTheme="majorBidi" w:cstheme="majorBidi"/>
          <w:color w:val="000000" w:themeColor="text1"/>
        </w:rPr>
        <w:t xml:space="preserve">nidimensional </w:t>
      </w:r>
      <w:r w:rsidR="008A04AE">
        <w:rPr>
          <w:rFonts w:asciiTheme="majorBidi" w:hAnsiTheme="majorBidi" w:cstheme="majorBidi"/>
          <w:color w:val="000000" w:themeColor="text1"/>
        </w:rPr>
        <w:t>t</w:t>
      </w:r>
      <w:r w:rsidRPr="004377E1">
        <w:rPr>
          <w:rFonts w:asciiTheme="majorBidi" w:hAnsiTheme="majorBidi" w:cstheme="majorBidi"/>
          <w:color w:val="000000" w:themeColor="text1"/>
        </w:rPr>
        <w:t xml:space="preserve">ests on </w:t>
      </w:r>
      <w:r w:rsidR="008A04AE">
        <w:rPr>
          <w:rFonts w:asciiTheme="majorBidi" w:hAnsiTheme="majorBidi" w:cstheme="majorBidi"/>
          <w:color w:val="000000" w:themeColor="text1"/>
        </w:rPr>
        <w:t>d</w:t>
      </w:r>
      <w:r w:rsidRPr="004377E1">
        <w:rPr>
          <w:rFonts w:asciiTheme="majorBidi" w:hAnsiTheme="majorBidi" w:cstheme="majorBidi"/>
          <w:color w:val="000000" w:themeColor="text1"/>
        </w:rPr>
        <w:t xml:space="preserve">ifferent </w:t>
      </w:r>
      <w:r w:rsidR="008A04AE">
        <w:rPr>
          <w:rFonts w:asciiTheme="majorBidi" w:hAnsiTheme="majorBidi" w:cstheme="majorBidi"/>
          <w:color w:val="000000" w:themeColor="text1"/>
        </w:rPr>
        <w:t>d</w:t>
      </w:r>
      <w:r w:rsidRPr="004377E1">
        <w:rPr>
          <w:rFonts w:asciiTheme="majorBidi" w:hAnsiTheme="majorBidi" w:cstheme="majorBidi"/>
          <w:color w:val="000000" w:themeColor="text1"/>
        </w:rPr>
        <w:t xml:space="preserve">imensions. </w:t>
      </w:r>
      <w:r w:rsidRPr="004377E1">
        <w:rPr>
          <w:rFonts w:asciiTheme="majorBidi" w:hAnsiTheme="majorBidi" w:cstheme="majorBidi"/>
          <w:i/>
          <w:iCs/>
          <w:color w:val="000000" w:themeColor="text1"/>
        </w:rPr>
        <w:t>ETS Research Report Series</w:t>
      </w:r>
      <w:r w:rsidRPr="004377E1">
        <w:rPr>
          <w:rFonts w:asciiTheme="majorBidi" w:hAnsiTheme="majorBidi" w:cstheme="majorBidi"/>
          <w:color w:val="000000" w:themeColor="text1"/>
        </w:rPr>
        <w:t xml:space="preserve"> 2018</w:t>
      </w:r>
      <w:r w:rsidR="008A04AE">
        <w:rPr>
          <w:rFonts w:asciiTheme="majorBidi" w:hAnsiTheme="majorBidi" w:cstheme="majorBidi"/>
          <w:color w:val="000000" w:themeColor="text1"/>
        </w:rPr>
        <w:t xml:space="preserve"> </w:t>
      </w:r>
      <w:r w:rsidRPr="004377E1">
        <w:rPr>
          <w:rFonts w:asciiTheme="majorBidi" w:hAnsiTheme="majorBidi" w:cstheme="majorBidi"/>
          <w:color w:val="000000" w:themeColor="text1"/>
        </w:rPr>
        <w:t>(1</w:t>
      </w:r>
      <w:r w:rsidR="008A04AE" w:rsidRPr="004377E1">
        <w:rPr>
          <w:rFonts w:asciiTheme="majorBidi" w:hAnsiTheme="majorBidi" w:cstheme="majorBidi"/>
          <w:color w:val="000000" w:themeColor="text1"/>
        </w:rPr>
        <w:t>)</w:t>
      </w:r>
      <w:r w:rsidR="008A04AE">
        <w:rPr>
          <w:rFonts w:asciiTheme="majorBidi" w:hAnsiTheme="majorBidi" w:cstheme="majorBidi"/>
          <w:color w:val="000000" w:themeColor="text1"/>
        </w:rPr>
        <w:t xml:space="preserve">: </w:t>
      </w:r>
      <w:r w:rsidRPr="004377E1">
        <w:rPr>
          <w:rFonts w:asciiTheme="majorBidi" w:hAnsiTheme="majorBidi" w:cstheme="majorBidi"/>
          <w:color w:val="000000" w:themeColor="text1"/>
        </w:rPr>
        <w:t>1</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16.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w:t>
      </w:r>
      <w:r w:rsidR="008A04AE">
        <w:rPr>
          <w:rFonts w:asciiTheme="majorBidi" w:hAnsiTheme="majorBidi" w:cstheme="majorBidi"/>
          <w:color w:val="000000" w:themeColor="text1"/>
        </w:rPr>
        <w:t> </w:t>
      </w:r>
      <w:r w:rsidRPr="00AC7786">
        <w:rPr>
          <w:rFonts w:asciiTheme="majorBidi" w:hAnsiTheme="majorBidi" w:cstheme="majorBidi"/>
        </w:rPr>
        <w:t>10.1002/ets2.12194</w:t>
      </w:r>
      <w:r w:rsidRPr="004377E1">
        <w:rPr>
          <w:rFonts w:asciiTheme="majorBidi" w:hAnsiTheme="majorBidi" w:cstheme="majorBidi"/>
          <w:color w:val="000000" w:themeColor="text1"/>
        </w:rPr>
        <w:t xml:space="preserve">. </w:t>
      </w:r>
    </w:p>
    <w:p w14:paraId="3ED63ED9" w14:textId="11971F4C"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Hambleton, Ronald K. &amp; Russell, Jones, W. 1993. Comparison of classical test theory and item response theory and their applications to test development. </w:t>
      </w:r>
      <w:r w:rsidRPr="004377E1">
        <w:rPr>
          <w:rFonts w:asciiTheme="majorBidi" w:hAnsiTheme="majorBidi" w:cstheme="majorBidi"/>
          <w:i/>
          <w:iCs/>
          <w:color w:val="000000" w:themeColor="text1"/>
        </w:rPr>
        <w:t>Educational Measurement: Issues and Practice</w:t>
      </w:r>
      <w:r w:rsidRPr="004377E1">
        <w:rPr>
          <w:rFonts w:asciiTheme="majorBidi" w:hAnsiTheme="majorBidi" w:cstheme="majorBidi"/>
          <w:color w:val="000000" w:themeColor="text1"/>
        </w:rPr>
        <w:t xml:space="preserve"> 12(3):</w:t>
      </w:r>
      <w:r w:rsidR="00662687">
        <w:rPr>
          <w:rFonts w:asciiTheme="majorBidi" w:hAnsiTheme="majorBidi" w:cstheme="majorBidi"/>
          <w:color w:val="000000" w:themeColor="text1"/>
        </w:rPr>
        <w:t xml:space="preserve"> </w:t>
      </w:r>
      <w:r w:rsidRPr="004377E1">
        <w:rPr>
          <w:rFonts w:asciiTheme="majorBidi" w:hAnsiTheme="majorBidi" w:cstheme="majorBidi"/>
          <w:color w:val="000000" w:themeColor="text1"/>
        </w:rPr>
        <w:t>38</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47.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10.1111/j.1745-</w:t>
      </w:r>
      <w:proofErr w:type="gramStart"/>
      <w:r w:rsidRPr="004377E1">
        <w:rPr>
          <w:rFonts w:asciiTheme="majorBidi" w:hAnsiTheme="majorBidi" w:cstheme="majorBidi"/>
          <w:color w:val="000000" w:themeColor="text1"/>
        </w:rPr>
        <w:t>3992.1993.tb00543.x.</w:t>
      </w:r>
      <w:proofErr w:type="gramEnd"/>
      <w:r w:rsidRPr="004377E1">
        <w:rPr>
          <w:rFonts w:asciiTheme="majorBidi" w:hAnsiTheme="majorBidi" w:cstheme="majorBidi"/>
          <w:color w:val="000000" w:themeColor="text1"/>
        </w:rPr>
        <w:t xml:space="preserve"> </w:t>
      </w:r>
    </w:p>
    <w:p w14:paraId="668335B5" w14:textId="47C3A651"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Hambleton, Ronald K.</w:t>
      </w:r>
      <w:r w:rsidR="00662687">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Swaminathan, H. &amp; Rogers, Jane. 1991. </w:t>
      </w:r>
      <w:r w:rsidRPr="004377E1">
        <w:rPr>
          <w:rFonts w:asciiTheme="majorBidi" w:hAnsiTheme="majorBidi" w:cstheme="majorBidi"/>
          <w:i/>
          <w:iCs/>
          <w:color w:val="000000" w:themeColor="text1"/>
        </w:rPr>
        <w:t>Fundamentals of Item Response Theory</w:t>
      </w:r>
      <w:r w:rsidRPr="004377E1">
        <w:rPr>
          <w:rFonts w:asciiTheme="majorBidi" w:hAnsiTheme="majorBidi" w:cstheme="majorBidi"/>
          <w:color w:val="000000" w:themeColor="text1"/>
        </w:rPr>
        <w:t xml:space="preserve">. </w:t>
      </w:r>
      <w:r w:rsidR="00662687">
        <w:rPr>
          <w:rFonts w:asciiTheme="majorBidi" w:hAnsiTheme="majorBidi" w:cstheme="majorBidi"/>
          <w:color w:val="000000" w:themeColor="text1"/>
        </w:rPr>
        <w:t>New York</w:t>
      </w:r>
      <w:r w:rsidRPr="004377E1">
        <w:rPr>
          <w:rFonts w:asciiTheme="majorBidi" w:hAnsiTheme="majorBidi" w:cstheme="majorBidi"/>
          <w:color w:val="000000" w:themeColor="text1"/>
        </w:rPr>
        <w:t>: SAGE Publications.</w:t>
      </w:r>
    </w:p>
    <w:p w14:paraId="52B05E42" w14:textId="561D7A6B"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Hattie, John A. 1985. Methodology </w:t>
      </w:r>
      <w:r w:rsidR="00121003">
        <w:rPr>
          <w:rFonts w:asciiTheme="majorBidi" w:hAnsiTheme="majorBidi" w:cstheme="majorBidi"/>
          <w:color w:val="000000" w:themeColor="text1"/>
        </w:rPr>
        <w:t>r</w:t>
      </w:r>
      <w:r w:rsidRPr="004377E1">
        <w:rPr>
          <w:rFonts w:asciiTheme="majorBidi" w:hAnsiTheme="majorBidi" w:cstheme="majorBidi"/>
          <w:color w:val="000000" w:themeColor="text1"/>
        </w:rPr>
        <w:t xml:space="preserve">eview: Assessing </w:t>
      </w:r>
      <w:proofErr w:type="spellStart"/>
      <w:r w:rsidR="00121003">
        <w:rPr>
          <w:rFonts w:asciiTheme="majorBidi" w:hAnsiTheme="majorBidi" w:cstheme="majorBidi"/>
          <w:color w:val="000000" w:themeColor="text1"/>
        </w:rPr>
        <w:t>u</w:t>
      </w:r>
      <w:r w:rsidRPr="004377E1">
        <w:rPr>
          <w:rFonts w:asciiTheme="majorBidi" w:hAnsiTheme="majorBidi" w:cstheme="majorBidi"/>
          <w:color w:val="000000" w:themeColor="text1"/>
        </w:rPr>
        <w:t>nidimensionality</w:t>
      </w:r>
      <w:proofErr w:type="spellEnd"/>
      <w:r w:rsidRPr="004377E1">
        <w:rPr>
          <w:rFonts w:asciiTheme="majorBidi" w:hAnsiTheme="majorBidi" w:cstheme="majorBidi"/>
          <w:color w:val="000000" w:themeColor="text1"/>
        </w:rPr>
        <w:t xml:space="preserve"> of </w:t>
      </w:r>
      <w:r w:rsidR="00121003">
        <w:rPr>
          <w:rFonts w:asciiTheme="majorBidi" w:hAnsiTheme="majorBidi" w:cstheme="majorBidi"/>
          <w:color w:val="000000" w:themeColor="text1"/>
        </w:rPr>
        <w:t>t</w:t>
      </w:r>
      <w:r w:rsidRPr="004377E1">
        <w:rPr>
          <w:rFonts w:asciiTheme="majorBidi" w:hAnsiTheme="majorBidi" w:cstheme="majorBidi"/>
          <w:color w:val="000000" w:themeColor="text1"/>
        </w:rPr>
        <w:t xml:space="preserve">ests and </w:t>
      </w:r>
      <w:r w:rsidR="00121003">
        <w:rPr>
          <w:rFonts w:asciiTheme="majorBidi" w:hAnsiTheme="majorBidi" w:cstheme="majorBidi"/>
          <w:color w:val="000000" w:themeColor="text1"/>
        </w:rPr>
        <w:t>i</w:t>
      </w:r>
      <w:r w:rsidRPr="004377E1">
        <w:rPr>
          <w:rFonts w:asciiTheme="majorBidi" w:hAnsiTheme="majorBidi" w:cstheme="majorBidi"/>
          <w:color w:val="000000" w:themeColor="text1"/>
        </w:rPr>
        <w:t xml:space="preserve">tems. </w:t>
      </w:r>
      <w:r w:rsidRPr="004377E1">
        <w:rPr>
          <w:rFonts w:asciiTheme="majorBidi" w:hAnsiTheme="majorBidi" w:cstheme="majorBidi"/>
          <w:i/>
          <w:iCs/>
          <w:color w:val="000000" w:themeColor="text1"/>
        </w:rPr>
        <w:t>Applied Psychological Measurement</w:t>
      </w:r>
      <w:r w:rsidRPr="004377E1">
        <w:rPr>
          <w:rFonts w:asciiTheme="majorBidi" w:hAnsiTheme="majorBidi" w:cstheme="majorBidi"/>
          <w:color w:val="000000" w:themeColor="text1"/>
        </w:rPr>
        <w:t xml:space="preserve"> 9(2):</w:t>
      </w:r>
      <w:r w:rsidR="00121003">
        <w:rPr>
          <w:rFonts w:asciiTheme="majorBidi" w:hAnsiTheme="majorBidi" w:cstheme="majorBidi"/>
          <w:color w:val="000000" w:themeColor="text1"/>
        </w:rPr>
        <w:t xml:space="preserve"> </w:t>
      </w:r>
      <w:r w:rsidRPr="004377E1">
        <w:rPr>
          <w:rFonts w:asciiTheme="majorBidi" w:hAnsiTheme="majorBidi" w:cstheme="majorBidi"/>
          <w:color w:val="000000" w:themeColor="text1"/>
        </w:rPr>
        <w:t>139</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164.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10.1177/014662168500900204.</w:t>
      </w:r>
    </w:p>
    <w:p w14:paraId="17C9AA2D" w14:textId="77777777"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Lasnier, François. 2000. </w:t>
      </w:r>
      <w:proofErr w:type="spellStart"/>
      <w:r w:rsidRPr="004377E1">
        <w:rPr>
          <w:rFonts w:asciiTheme="majorBidi" w:hAnsiTheme="majorBidi" w:cstheme="majorBidi"/>
          <w:i/>
          <w:iCs/>
          <w:color w:val="000000" w:themeColor="text1"/>
        </w:rPr>
        <w:t>Réussir</w:t>
      </w:r>
      <w:proofErr w:type="spellEnd"/>
      <w:r w:rsidRPr="004377E1">
        <w:rPr>
          <w:rFonts w:asciiTheme="majorBidi" w:hAnsiTheme="majorBidi" w:cstheme="majorBidi"/>
          <w:i/>
          <w:iCs/>
          <w:color w:val="000000" w:themeColor="text1"/>
        </w:rPr>
        <w:t xml:space="preserve"> la Formation par </w:t>
      </w:r>
      <w:proofErr w:type="spellStart"/>
      <w:r w:rsidRPr="004377E1">
        <w:rPr>
          <w:rFonts w:asciiTheme="majorBidi" w:hAnsiTheme="majorBidi" w:cstheme="majorBidi"/>
          <w:i/>
          <w:iCs/>
          <w:color w:val="000000" w:themeColor="text1"/>
        </w:rPr>
        <w:t>Compétences</w:t>
      </w:r>
      <w:proofErr w:type="spellEnd"/>
      <w:r w:rsidRPr="004377E1">
        <w:rPr>
          <w:rFonts w:asciiTheme="majorBidi" w:hAnsiTheme="majorBidi" w:cstheme="majorBidi"/>
          <w:color w:val="000000" w:themeColor="text1"/>
        </w:rPr>
        <w:t>. Montreal, Canada: Guérin.</w:t>
      </w:r>
    </w:p>
    <w:p w14:paraId="3BD7C06F" w14:textId="1126EAFD" w:rsidR="00FA6AF1" w:rsidRPr="004377E1" w:rsidRDefault="00FA6AF1" w:rsidP="00301645">
      <w:pPr>
        <w:keepLines/>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Lee, Yong-Won. 2004. </w:t>
      </w:r>
      <w:r w:rsidR="00121003" w:rsidRPr="00121003">
        <w:rPr>
          <w:rFonts w:asciiTheme="majorBidi" w:hAnsiTheme="majorBidi" w:cstheme="majorBidi"/>
          <w:color w:val="000000" w:themeColor="text1"/>
        </w:rPr>
        <w:t xml:space="preserve">Examining passage-related </w:t>
      </w:r>
      <w:r w:rsidR="00121003">
        <w:rPr>
          <w:rFonts w:asciiTheme="majorBidi" w:hAnsiTheme="majorBidi" w:cstheme="majorBidi"/>
          <w:color w:val="000000" w:themeColor="text1"/>
        </w:rPr>
        <w:t>L</w:t>
      </w:r>
      <w:r w:rsidR="00121003" w:rsidRPr="00121003">
        <w:rPr>
          <w:rFonts w:asciiTheme="majorBidi" w:hAnsiTheme="majorBidi" w:cstheme="majorBidi"/>
          <w:color w:val="000000" w:themeColor="text1"/>
        </w:rPr>
        <w:t xml:space="preserve">ocal </w:t>
      </w:r>
      <w:r w:rsidR="00121003">
        <w:rPr>
          <w:rFonts w:asciiTheme="majorBidi" w:hAnsiTheme="majorBidi" w:cstheme="majorBidi"/>
          <w:color w:val="000000" w:themeColor="text1"/>
        </w:rPr>
        <w:t>I</w:t>
      </w:r>
      <w:r w:rsidR="00121003" w:rsidRPr="00121003">
        <w:rPr>
          <w:rFonts w:asciiTheme="majorBidi" w:hAnsiTheme="majorBidi" w:cstheme="majorBidi"/>
          <w:color w:val="000000" w:themeColor="text1"/>
        </w:rPr>
        <w:t xml:space="preserve">tem </w:t>
      </w:r>
      <w:r w:rsidR="00121003">
        <w:rPr>
          <w:rFonts w:asciiTheme="majorBidi" w:hAnsiTheme="majorBidi" w:cstheme="majorBidi"/>
          <w:color w:val="000000" w:themeColor="text1"/>
        </w:rPr>
        <w:t>D</w:t>
      </w:r>
      <w:r w:rsidR="00121003" w:rsidRPr="00121003">
        <w:rPr>
          <w:rFonts w:asciiTheme="majorBidi" w:hAnsiTheme="majorBidi" w:cstheme="majorBidi"/>
          <w:color w:val="000000" w:themeColor="text1"/>
        </w:rPr>
        <w:t>ependence (L</w:t>
      </w:r>
      <w:r w:rsidR="00121003">
        <w:rPr>
          <w:rFonts w:asciiTheme="majorBidi" w:hAnsiTheme="majorBidi" w:cstheme="majorBidi"/>
          <w:color w:val="000000" w:themeColor="text1"/>
        </w:rPr>
        <w:t>ID</w:t>
      </w:r>
      <w:r w:rsidR="00121003" w:rsidRPr="00121003">
        <w:rPr>
          <w:rFonts w:asciiTheme="majorBidi" w:hAnsiTheme="majorBidi" w:cstheme="majorBidi"/>
          <w:color w:val="000000" w:themeColor="text1"/>
        </w:rPr>
        <w:t xml:space="preserve">) </w:t>
      </w:r>
      <w:r w:rsidR="00121003">
        <w:rPr>
          <w:rFonts w:asciiTheme="majorBidi" w:hAnsiTheme="majorBidi" w:cstheme="majorBidi"/>
          <w:color w:val="000000" w:themeColor="text1"/>
        </w:rPr>
        <w:t>a</w:t>
      </w:r>
      <w:r w:rsidR="00121003" w:rsidRPr="00121003">
        <w:rPr>
          <w:rFonts w:asciiTheme="majorBidi" w:hAnsiTheme="majorBidi" w:cstheme="majorBidi"/>
          <w:color w:val="000000" w:themeColor="text1"/>
        </w:rPr>
        <w:t xml:space="preserve">nd measurement construct using Q3 statistics in an </w:t>
      </w:r>
      <w:r w:rsidR="00121003">
        <w:rPr>
          <w:rFonts w:asciiTheme="majorBidi" w:hAnsiTheme="majorBidi" w:cstheme="majorBidi"/>
          <w:color w:val="000000" w:themeColor="text1"/>
        </w:rPr>
        <w:t>EFL</w:t>
      </w:r>
      <w:r w:rsidR="00121003" w:rsidRPr="00121003">
        <w:rPr>
          <w:rFonts w:asciiTheme="majorBidi" w:hAnsiTheme="majorBidi" w:cstheme="majorBidi"/>
          <w:color w:val="000000" w:themeColor="text1"/>
        </w:rPr>
        <w:t xml:space="preserve"> reading comprehension test.</w:t>
      </w:r>
      <w:r w:rsidRPr="004377E1">
        <w:rPr>
          <w:rFonts w:asciiTheme="majorBidi" w:hAnsiTheme="majorBidi" w:cstheme="majorBidi"/>
          <w:color w:val="000000" w:themeColor="text1"/>
        </w:rPr>
        <w:t xml:space="preserve"> </w:t>
      </w:r>
      <w:r w:rsidRPr="004377E1">
        <w:rPr>
          <w:rFonts w:asciiTheme="majorBidi" w:hAnsiTheme="majorBidi" w:cstheme="majorBidi"/>
          <w:i/>
          <w:iCs/>
          <w:color w:val="000000" w:themeColor="text1"/>
        </w:rPr>
        <w:t>Language Testing</w:t>
      </w:r>
      <w:r w:rsidRPr="004377E1">
        <w:rPr>
          <w:rFonts w:asciiTheme="majorBidi" w:hAnsiTheme="majorBidi" w:cstheme="majorBidi"/>
          <w:color w:val="000000" w:themeColor="text1"/>
        </w:rPr>
        <w:t xml:space="preserve"> 21(1): 74</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100.</w:t>
      </w:r>
    </w:p>
    <w:p w14:paraId="5A318A9C" w14:textId="07A10290"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Linacre, John Michael. 2002. What do </w:t>
      </w:r>
      <w:r w:rsidR="005D5F72">
        <w:rPr>
          <w:rFonts w:asciiTheme="majorBidi" w:hAnsiTheme="majorBidi" w:cstheme="majorBidi"/>
          <w:color w:val="000000" w:themeColor="text1"/>
        </w:rPr>
        <w:t>i</w:t>
      </w:r>
      <w:r w:rsidRPr="004377E1">
        <w:rPr>
          <w:rFonts w:asciiTheme="majorBidi" w:hAnsiTheme="majorBidi" w:cstheme="majorBidi"/>
          <w:color w:val="000000" w:themeColor="text1"/>
        </w:rPr>
        <w:t xml:space="preserve">nfit and </w:t>
      </w:r>
      <w:r w:rsidR="005D5F72">
        <w:rPr>
          <w:rFonts w:asciiTheme="majorBidi" w:hAnsiTheme="majorBidi" w:cstheme="majorBidi"/>
          <w:color w:val="000000" w:themeColor="text1"/>
        </w:rPr>
        <w:t>o</w:t>
      </w:r>
      <w:r w:rsidRPr="004377E1">
        <w:rPr>
          <w:rFonts w:asciiTheme="majorBidi" w:hAnsiTheme="majorBidi" w:cstheme="majorBidi"/>
          <w:color w:val="000000" w:themeColor="text1"/>
        </w:rPr>
        <w:t xml:space="preserve">utfit, mean-square and standardized mean? </w:t>
      </w:r>
      <w:r w:rsidRPr="004377E1">
        <w:rPr>
          <w:rFonts w:asciiTheme="majorBidi" w:hAnsiTheme="majorBidi" w:cstheme="majorBidi"/>
          <w:i/>
          <w:iCs/>
          <w:color w:val="000000" w:themeColor="text1"/>
        </w:rPr>
        <w:t>Rasch Measurement Transactions</w:t>
      </w:r>
      <w:r w:rsidRPr="004377E1">
        <w:rPr>
          <w:rFonts w:asciiTheme="majorBidi" w:hAnsiTheme="majorBidi" w:cstheme="majorBidi"/>
          <w:color w:val="000000" w:themeColor="text1"/>
        </w:rPr>
        <w:t xml:space="preserve"> 16:</w:t>
      </w:r>
      <w:r w:rsidR="005D5F72">
        <w:rPr>
          <w:rFonts w:asciiTheme="majorBidi" w:hAnsiTheme="majorBidi" w:cstheme="majorBidi"/>
          <w:color w:val="000000" w:themeColor="text1"/>
        </w:rPr>
        <w:t xml:space="preserve"> </w:t>
      </w:r>
      <w:r w:rsidRPr="004377E1">
        <w:rPr>
          <w:rFonts w:asciiTheme="majorBidi" w:hAnsiTheme="majorBidi" w:cstheme="majorBidi"/>
          <w:color w:val="000000" w:themeColor="text1"/>
        </w:rPr>
        <w:t>878</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879.</w:t>
      </w:r>
    </w:p>
    <w:p w14:paraId="2C2D6331" w14:textId="55AEF8DF"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Linacre, John Michael. 2011. </w:t>
      </w:r>
      <w:r w:rsidRPr="004377E1">
        <w:rPr>
          <w:rFonts w:asciiTheme="majorBidi" w:hAnsiTheme="majorBidi" w:cstheme="majorBidi"/>
          <w:i/>
          <w:iCs/>
          <w:color w:val="000000" w:themeColor="text1"/>
        </w:rPr>
        <w:t xml:space="preserve">A </w:t>
      </w:r>
      <w:r w:rsidR="005D5F72">
        <w:rPr>
          <w:rFonts w:asciiTheme="majorBidi" w:hAnsiTheme="majorBidi" w:cstheme="majorBidi"/>
          <w:i/>
          <w:iCs/>
          <w:color w:val="000000" w:themeColor="text1"/>
        </w:rPr>
        <w:t>u</w:t>
      </w:r>
      <w:r w:rsidRPr="004377E1">
        <w:rPr>
          <w:rFonts w:asciiTheme="majorBidi" w:hAnsiTheme="majorBidi" w:cstheme="majorBidi"/>
          <w:i/>
          <w:iCs/>
          <w:color w:val="000000" w:themeColor="text1"/>
        </w:rPr>
        <w:t>ser</w:t>
      </w:r>
      <w:r>
        <w:rPr>
          <w:rFonts w:asciiTheme="majorBidi" w:hAnsiTheme="majorBidi" w:cstheme="majorBidi"/>
          <w:i/>
          <w:iCs/>
          <w:color w:val="000000" w:themeColor="text1"/>
        </w:rPr>
        <w:t>’</w:t>
      </w:r>
      <w:r w:rsidRPr="004377E1">
        <w:rPr>
          <w:rFonts w:asciiTheme="majorBidi" w:hAnsiTheme="majorBidi" w:cstheme="majorBidi"/>
          <w:i/>
          <w:iCs/>
          <w:color w:val="000000" w:themeColor="text1"/>
        </w:rPr>
        <w:t xml:space="preserve">s </w:t>
      </w:r>
      <w:r w:rsidR="005D5F72">
        <w:rPr>
          <w:rFonts w:asciiTheme="majorBidi" w:hAnsiTheme="majorBidi" w:cstheme="majorBidi"/>
          <w:i/>
          <w:iCs/>
          <w:color w:val="000000" w:themeColor="text1"/>
        </w:rPr>
        <w:t>g</w:t>
      </w:r>
      <w:r w:rsidRPr="004377E1">
        <w:rPr>
          <w:rFonts w:asciiTheme="majorBidi" w:hAnsiTheme="majorBidi" w:cstheme="majorBidi"/>
          <w:i/>
          <w:iCs/>
          <w:color w:val="000000" w:themeColor="text1"/>
        </w:rPr>
        <w:t xml:space="preserve">uide to </w:t>
      </w:r>
      <w:proofErr w:type="spellStart"/>
      <w:r w:rsidRPr="004377E1">
        <w:rPr>
          <w:rFonts w:asciiTheme="majorBidi" w:hAnsiTheme="majorBidi" w:cstheme="majorBidi"/>
          <w:i/>
          <w:iCs/>
          <w:color w:val="000000" w:themeColor="text1"/>
        </w:rPr>
        <w:t>Winsteps</w:t>
      </w:r>
      <w:proofErr w:type="spellEnd"/>
      <w:r w:rsidRPr="004377E1">
        <w:rPr>
          <w:rFonts w:asciiTheme="majorBidi" w:hAnsiTheme="majorBidi" w:cstheme="majorBidi"/>
          <w:i/>
          <w:iCs/>
          <w:color w:val="000000" w:themeColor="text1"/>
        </w:rPr>
        <w:t xml:space="preserve"> Rasch </w:t>
      </w:r>
      <w:r w:rsidR="005D5F72">
        <w:rPr>
          <w:rFonts w:asciiTheme="majorBidi" w:hAnsiTheme="majorBidi" w:cstheme="majorBidi"/>
          <w:i/>
          <w:iCs/>
          <w:color w:val="000000" w:themeColor="text1"/>
        </w:rPr>
        <w:t>m</w:t>
      </w:r>
      <w:r w:rsidRPr="004377E1">
        <w:rPr>
          <w:rFonts w:asciiTheme="majorBidi" w:hAnsiTheme="majorBidi" w:cstheme="majorBidi"/>
          <w:i/>
          <w:iCs/>
          <w:color w:val="000000" w:themeColor="text1"/>
        </w:rPr>
        <w:t xml:space="preserve">odel </w:t>
      </w:r>
      <w:r w:rsidR="005D5F72">
        <w:rPr>
          <w:rFonts w:asciiTheme="majorBidi" w:hAnsiTheme="majorBidi" w:cstheme="majorBidi"/>
          <w:i/>
          <w:iCs/>
          <w:color w:val="000000" w:themeColor="text1"/>
        </w:rPr>
        <w:t>c</w:t>
      </w:r>
      <w:r w:rsidRPr="004377E1">
        <w:rPr>
          <w:rFonts w:asciiTheme="majorBidi" w:hAnsiTheme="majorBidi" w:cstheme="majorBidi"/>
          <w:i/>
          <w:iCs/>
          <w:color w:val="000000" w:themeColor="text1"/>
        </w:rPr>
        <w:t xml:space="preserve">omputer </w:t>
      </w:r>
      <w:r w:rsidR="005D5F72">
        <w:rPr>
          <w:rFonts w:asciiTheme="majorBidi" w:hAnsiTheme="majorBidi" w:cstheme="majorBidi"/>
          <w:i/>
          <w:iCs/>
          <w:color w:val="000000" w:themeColor="text1"/>
        </w:rPr>
        <w:t>p</w:t>
      </w:r>
      <w:r w:rsidRPr="004377E1">
        <w:rPr>
          <w:rFonts w:asciiTheme="majorBidi" w:hAnsiTheme="majorBidi" w:cstheme="majorBidi"/>
          <w:i/>
          <w:iCs/>
          <w:color w:val="000000" w:themeColor="text1"/>
        </w:rPr>
        <w:t>rograms</w:t>
      </w:r>
      <w:r w:rsidRPr="004377E1">
        <w:rPr>
          <w:rFonts w:asciiTheme="majorBidi" w:hAnsiTheme="majorBidi" w:cstheme="majorBidi"/>
          <w:color w:val="000000" w:themeColor="text1"/>
        </w:rPr>
        <w:t xml:space="preserve">. Chicago, USA: </w:t>
      </w:r>
      <w:proofErr w:type="spellStart"/>
      <w:r w:rsidRPr="004377E1">
        <w:rPr>
          <w:rFonts w:asciiTheme="majorBidi" w:hAnsiTheme="majorBidi" w:cstheme="majorBidi"/>
          <w:color w:val="000000" w:themeColor="text1"/>
        </w:rPr>
        <w:t>Winsteps</w:t>
      </w:r>
      <w:proofErr w:type="spellEnd"/>
      <w:r w:rsidRPr="004377E1">
        <w:rPr>
          <w:rFonts w:asciiTheme="majorBidi" w:hAnsiTheme="majorBidi" w:cstheme="majorBidi"/>
          <w:color w:val="000000" w:themeColor="text1"/>
        </w:rPr>
        <w:t>.</w:t>
      </w:r>
    </w:p>
    <w:p w14:paraId="7D4D4656" w14:textId="541FADC8"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Lord, Frederic M. &amp; Novick, Melvin R. 1968. </w:t>
      </w:r>
      <w:r w:rsidRPr="004377E1">
        <w:rPr>
          <w:rFonts w:asciiTheme="majorBidi" w:hAnsiTheme="majorBidi" w:cstheme="majorBidi"/>
          <w:i/>
          <w:iCs/>
          <w:color w:val="000000" w:themeColor="text1"/>
        </w:rPr>
        <w:t>Statistical theories of mental test scores</w:t>
      </w:r>
      <w:r w:rsidRPr="004377E1">
        <w:rPr>
          <w:rFonts w:asciiTheme="majorBidi" w:hAnsiTheme="majorBidi" w:cstheme="majorBidi"/>
          <w:color w:val="000000" w:themeColor="text1"/>
        </w:rPr>
        <w:t>. Reading, Mass: Addison-Wesley.</w:t>
      </w:r>
    </w:p>
    <w:p w14:paraId="18904ADB" w14:textId="0268A6EA"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Magno, Carlo. 2009. Demonstrating the </w:t>
      </w:r>
      <w:r w:rsidR="005D5F72">
        <w:rPr>
          <w:rFonts w:asciiTheme="majorBidi" w:hAnsiTheme="majorBidi" w:cstheme="majorBidi"/>
          <w:color w:val="000000" w:themeColor="text1"/>
        </w:rPr>
        <w:t>d</w:t>
      </w:r>
      <w:r w:rsidRPr="004377E1">
        <w:rPr>
          <w:rFonts w:asciiTheme="majorBidi" w:hAnsiTheme="majorBidi" w:cstheme="majorBidi"/>
          <w:color w:val="000000" w:themeColor="text1"/>
        </w:rPr>
        <w:t xml:space="preserve">ifference between Classical Test Theory and Item Response Theory </w:t>
      </w:r>
      <w:r w:rsidR="005D5F72">
        <w:rPr>
          <w:rFonts w:asciiTheme="majorBidi" w:hAnsiTheme="majorBidi" w:cstheme="majorBidi"/>
          <w:color w:val="000000" w:themeColor="text1"/>
        </w:rPr>
        <w:t>u</w:t>
      </w:r>
      <w:r w:rsidRPr="004377E1">
        <w:rPr>
          <w:rFonts w:asciiTheme="majorBidi" w:hAnsiTheme="majorBidi" w:cstheme="majorBidi"/>
          <w:color w:val="000000" w:themeColor="text1"/>
        </w:rPr>
        <w:t xml:space="preserve">sing </w:t>
      </w:r>
      <w:r w:rsidR="005D5F72">
        <w:rPr>
          <w:rFonts w:asciiTheme="majorBidi" w:hAnsiTheme="majorBidi" w:cstheme="majorBidi"/>
          <w:color w:val="000000" w:themeColor="text1"/>
        </w:rPr>
        <w:t>d</w:t>
      </w:r>
      <w:r w:rsidRPr="004377E1">
        <w:rPr>
          <w:rFonts w:asciiTheme="majorBidi" w:hAnsiTheme="majorBidi" w:cstheme="majorBidi"/>
          <w:color w:val="000000" w:themeColor="text1"/>
        </w:rPr>
        <w:t xml:space="preserve">erived </w:t>
      </w:r>
      <w:r w:rsidR="005D5F72">
        <w:rPr>
          <w:rFonts w:asciiTheme="majorBidi" w:hAnsiTheme="majorBidi" w:cstheme="majorBidi"/>
          <w:color w:val="000000" w:themeColor="text1"/>
        </w:rPr>
        <w:t>t</w:t>
      </w:r>
      <w:r w:rsidRPr="004377E1">
        <w:rPr>
          <w:rFonts w:asciiTheme="majorBidi" w:hAnsiTheme="majorBidi" w:cstheme="majorBidi"/>
          <w:color w:val="000000" w:themeColor="text1"/>
        </w:rPr>
        <w:t xml:space="preserve">est </w:t>
      </w:r>
      <w:r w:rsidR="005D5F72">
        <w:rPr>
          <w:rFonts w:asciiTheme="majorBidi" w:hAnsiTheme="majorBidi" w:cstheme="majorBidi"/>
          <w:color w:val="000000" w:themeColor="text1"/>
        </w:rPr>
        <w:t>d</w:t>
      </w:r>
      <w:r w:rsidRPr="004377E1">
        <w:rPr>
          <w:rFonts w:asciiTheme="majorBidi" w:hAnsiTheme="majorBidi" w:cstheme="majorBidi"/>
          <w:color w:val="000000" w:themeColor="text1"/>
        </w:rPr>
        <w:t xml:space="preserve">ata. </w:t>
      </w:r>
      <w:r w:rsidRPr="004377E1">
        <w:rPr>
          <w:rFonts w:asciiTheme="majorBidi" w:hAnsiTheme="majorBidi" w:cstheme="majorBidi"/>
          <w:i/>
          <w:iCs/>
          <w:color w:val="000000" w:themeColor="text1"/>
        </w:rPr>
        <w:t>The International Journal of Educational and Psychological Assessment</w:t>
      </w:r>
      <w:r w:rsidRPr="004377E1">
        <w:rPr>
          <w:rFonts w:asciiTheme="majorBidi" w:hAnsiTheme="majorBidi" w:cstheme="majorBidi"/>
          <w:color w:val="000000" w:themeColor="text1"/>
        </w:rPr>
        <w:t xml:space="preserve"> 1(1):</w:t>
      </w:r>
      <w:r w:rsidR="008F56F7">
        <w:rPr>
          <w:rFonts w:asciiTheme="majorBidi" w:hAnsiTheme="majorBidi" w:cstheme="majorBidi"/>
          <w:color w:val="000000" w:themeColor="text1"/>
        </w:rPr>
        <w:t xml:space="preserve"> </w:t>
      </w:r>
      <w:r w:rsidRPr="004377E1">
        <w:rPr>
          <w:rFonts w:asciiTheme="majorBidi" w:hAnsiTheme="majorBidi" w:cstheme="majorBidi"/>
          <w:color w:val="000000" w:themeColor="text1"/>
        </w:rPr>
        <w:t>1</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11.</w:t>
      </w:r>
    </w:p>
    <w:p w14:paraId="412222E0" w14:textId="1280B9C7"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Novick, Melvin R. 1966. The axioms and principal results of classical test theory. </w:t>
      </w:r>
      <w:r w:rsidRPr="004377E1">
        <w:rPr>
          <w:rFonts w:asciiTheme="majorBidi" w:hAnsiTheme="majorBidi" w:cstheme="majorBidi"/>
          <w:i/>
          <w:iCs/>
          <w:color w:val="000000" w:themeColor="text1"/>
        </w:rPr>
        <w:t>Journal of Mathematical Psychology</w:t>
      </w:r>
      <w:r w:rsidRPr="004377E1">
        <w:rPr>
          <w:rFonts w:asciiTheme="majorBidi" w:hAnsiTheme="majorBidi" w:cstheme="majorBidi"/>
          <w:color w:val="000000" w:themeColor="text1"/>
        </w:rPr>
        <w:t xml:space="preserve"> 3(1):</w:t>
      </w:r>
      <w:r w:rsidR="008F56F7">
        <w:rPr>
          <w:rFonts w:asciiTheme="majorBidi" w:hAnsiTheme="majorBidi" w:cstheme="majorBidi"/>
          <w:color w:val="000000" w:themeColor="text1"/>
        </w:rPr>
        <w:t xml:space="preserve"> </w:t>
      </w:r>
      <w:r w:rsidRPr="004377E1">
        <w:rPr>
          <w:rFonts w:asciiTheme="majorBidi" w:hAnsiTheme="majorBidi" w:cstheme="majorBidi"/>
          <w:color w:val="000000" w:themeColor="text1"/>
        </w:rPr>
        <w:t>1</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18.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https://doi.org/10.1016/0022-2496(66)90002-2.</w:t>
      </w:r>
    </w:p>
    <w:p w14:paraId="1233B23E" w14:textId="48F72AC1"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OECD. 2009. </w:t>
      </w:r>
      <w:r w:rsidRPr="004377E1">
        <w:rPr>
          <w:rFonts w:asciiTheme="majorBidi" w:hAnsiTheme="majorBidi" w:cstheme="majorBidi"/>
          <w:i/>
          <w:iCs/>
          <w:color w:val="000000" w:themeColor="text1"/>
        </w:rPr>
        <w:t xml:space="preserve">PISA </w:t>
      </w:r>
      <w:r w:rsidR="008F56F7">
        <w:rPr>
          <w:rFonts w:asciiTheme="majorBidi" w:hAnsiTheme="majorBidi" w:cstheme="majorBidi"/>
          <w:i/>
          <w:iCs/>
          <w:color w:val="000000" w:themeColor="text1"/>
        </w:rPr>
        <w:t>d</w:t>
      </w:r>
      <w:r w:rsidRPr="004377E1">
        <w:rPr>
          <w:rFonts w:asciiTheme="majorBidi" w:hAnsiTheme="majorBidi" w:cstheme="majorBidi"/>
          <w:i/>
          <w:iCs/>
          <w:color w:val="000000" w:themeColor="text1"/>
        </w:rPr>
        <w:t xml:space="preserve">ata </w:t>
      </w:r>
      <w:r w:rsidR="008F56F7">
        <w:rPr>
          <w:rFonts w:asciiTheme="majorBidi" w:hAnsiTheme="majorBidi" w:cstheme="majorBidi"/>
          <w:i/>
          <w:iCs/>
          <w:color w:val="000000" w:themeColor="text1"/>
        </w:rPr>
        <w:t>a</w:t>
      </w:r>
      <w:r w:rsidRPr="004377E1">
        <w:rPr>
          <w:rFonts w:asciiTheme="majorBidi" w:hAnsiTheme="majorBidi" w:cstheme="majorBidi"/>
          <w:i/>
          <w:iCs/>
          <w:color w:val="000000" w:themeColor="text1"/>
        </w:rPr>
        <w:t xml:space="preserve">nalysis </w:t>
      </w:r>
      <w:r w:rsidR="008F56F7">
        <w:rPr>
          <w:rFonts w:asciiTheme="majorBidi" w:hAnsiTheme="majorBidi" w:cstheme="majorBidi"/>
          <w:i/>
          <w:iCs/>
          <w:color w:val="000000" w:themeColor="text1"/>
        </w:rPr>
        <w:t>m</w:t>
      </w:r>
      <w:r w:rsidRPr="004377E1">
        <w:rPr>
          <w:rFonts w:asciiTheme="majorBidi" w:hAnsiTheme="majorBidi" w:cstheme="majorBidi"/>
          <w:i/>
          <w:iCs/>
          <w:color w:val="000000" w:themeColor="text1"/>
        </w:rPr>
        <w:t>anual: SPSS</w:t>
      </w:r>
      <w:r w:rsidR="008F56F7">
        <w:rPr>
          <w:rFonts w:asciiTheme="majorBidi" w:hAnsiTheme="majorBidi" w:cstheme="majorBidi"/>
          <w:i/>
          <w:iCs/>
          <w:color w:val="000000" w:themeColor="text1"/>
        </w:rPr>
        <w:t xml:space="preserve">. </w:t>
      </w:r>
      <w:r w:rsidR="008F56F7">
        <w:rPr>
          <w:rFonts w:asciiTheme="majorBidi" w:hAnsiTheme="majorBidi" w:cstheme="majorBidi"/>
          <w:color w:val="000000" w:themeColor="text1"/>
        </w:rPr>
        <w:t>2nd</w:t>
      </w:r>
      <w:r w:rsidRPr="008F56F7">
        <w:rPr>
          <w:rFonts w:asciiTheme="majorBidi" w:hAnsiTheme="majorBidi" w:cstheme="majorBidi"/>
          <w:color w:val="000000" w:themeColor="text1"/>
        </w:rPr>
        <w:t xml:space="preserve"> Edition:</w:t>
      </w:r>
      <w:r w:rsidRPr="004377E1">
        <w:rPr>
          <w:rFonts w:asciiTheme="majorBidi" w:hAnsiTheme="majorBidi" w:cstheme="majorBidi"/>
          <w:color w:val="000000" w:themeColor="text1"/>
        </w:rPr>
        <w:t xml:space="preserve"> Paris: OECD Publishing.</w:t>
      </w:r>
    </w:p>
    <w:p w14:paraId="7C2E7218" w14:textId="7F62DF56"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Paek, Insu</w:t>
      </w:r>
      <w:r w:rsidR="00866FF8">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Liang </w:t>
      </w:r>
      <w:proofErr w:type="spellStart"/>
      <w:r w:rsidRPr="004377E1">
        <w:rPr>
          <w:rFonts w:asciiTheme="majorBidi" w:hAnsiTheme="majorBidi" w:cstheme="majorBidi"/>
          <w:color w:val="000000" w:themeColor="text1"/>
        </w:rPr>
        <w:t>Xinya</w:t>
      </w:r>
      <w:proofErr w:type="spellEnd"/>
      <w:r w:rsidRPr="004377E1">
        <w:rPr>
          <w:rFonts w:asciiTheme="majorBidi" w:hAnsiTheme="majorBidi" w:cstheme="majorBidi"/>
          <w:color w:val="000000" w:themeColor="text1"/>
        </w:rPr>
        <w:t xml:space="preserve"> &amp; Lin, </w:t>
      </w:r>
      <w:proofErr w:type="spellStart"/>
      <w:r w:rsidRPr="004377E1">
        <w:rPr>
          <w:rFonts w:asciiTheme="majorBidi" w:hAnsiTheme="majorBidi" w:cstheme="majorBidi"/>
          <w:color w:val="000000" w:themeColor="text1"/>
        </w:rPr>
        <w:t>Zhongtian</w:t>
      </w:r>
      <w:proofErr w:type="spellEnd"/>
      <w:r w:rsidRPr="004377E1">
        <w:rPr>
          <w:rFonts w:asciiTheme="majorBidi" w:hAnsiTheme="majorBidi" w:cstheme="majorBidi"/>
          <w:color w:val="000000" w:themeColor="text1"/>
        </w:rPr>
        <w:t xml:space="preserve">. 2021. </w:t>
      </w:r>
      <w:r w:rsidR="00866FF8" w:rsidRPr="00866FF8">
        <w:rPr>
          <w:rFonts w:asciiTheme="majorBidi" w:hAnsiTheme="majorBidi" w:cstheme="majorBidi"/>
          <w:color w:val="000000" w:themeColor="text1"/>
        </w:rPr>
        <w:t>Regarding item parameter invariance for the Rasch and the 2-parameter logistic models: An investigation under finite non-representative sample calibrations.</w:t>
      </w:r>
      <w:r w:rsidR="00866FF8">
        <w:rPr>
          <w:rFonts w:asciiTheme="majorBidi" w:hAnsiTheme="majorBidi" w:cstheme="majorBidi"/>
          <w:color w:val="000000" w:themeColor="text1"/>
        </w:rPr>
        <w:t xml:space="preserve"> </w:t>
      </w:r>
      <w:r w:rsidRPr="004377E1">
        <w:rPr>
          <w:rFonts w:asciiTheme="majorBidi" w:hAnsiTheme="majorBidi" w:cstheme="majorBidi"/>
          <w:i/>
          <w:iCs/>
          <w:color w:val="000000" w:themeColor="text1"/>
        </w:rPr>
        <w:t>Measurement: Interdisciplinary Research and Perspectives</w:t>
      </w:r>
      <w:r w:rsidRPr="004377E1">
        <w:rPr>
          <w:rFonts w:asciiTheme="majorBidi" w:hAnsiTheme="majorBidi" w:cstheme="majorBidi"/>
          <w:color w:val="000000" w:themeColor="text1"/>
        </w:rPr>
        <w:t xml:space="preserve"> 19(1):</w:t>
      </w:r>
      <w:r w:rsidR="00866FF8">
        <w:rPr>
          <w:rFonts w:asciiTheme="majorBidi" w:hAnsiTheme="majorBidi" w:cstheme="majorBidi"/>
          <w:color w:val="000000" w:themeColor="text1"/>
        </w:rPr>
        <w:t xml:space="preserve"> </w:t>
      </w:r>
      <w:r w:rsidRPr="004377E1">
        <w:rPr>
          <w:rFonts w:asciiTheme="majorBidi" w:hAnsiTheme="majorBidi" w:cstheme="majorBidi"/>
          <w:color w:val="000000" w:themeColor="text1"/>
        </w:rPr>
        <w:t>39</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54.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w:t>
      </w:r>
      <w:r w:rsidR="00866FF8">
        <w:rPr>
          <w:rFonts w:asciiTheme="majorBidi" w:hAnsiTheme="majorBidi" w:cstheme="majorBidi"/>
          <w:color w:val="000000" w:themeColor="text1"/>
        </w:rPr>
        <w:t> </w:t>
      </w:r>
      <w:r w:rsidRPr="004377E1">
        <w:rPr>
          <w:rFonts w:asciiTheme="majorBidi" w:hAnsiTheme="majorBidi" w:cstheme="majorBidi"/>
          <w:color w:val="000000" w:themeColor="text1"/>
        </w:rPr>
        <w:t>10.1080/15366367.2020.1754703.</w:t>
      </w:r>
    </w:p>
    <w:p w14:paraId="399E6FB7" w14:textId="0FFD0F38"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Park, </w:t>
      </w:r>
      <w:proofErr w:type="spellStart"/>
      <w:r w:rsidRPr="004377E1">
        <w:rPr>
          <w:rFonts w:asciiTheme="majorBidi" w:hAnsiTheme="majorBidi" w:cstheme="majorBidi"/>
          <w:color w:val="000000" w:themeColor="text1"/>
        </w:rPr>
        <w:t>Seohee</w:t>
      </w:r>
      <w:proofErr w:type="spellEnd"/>
      <w:r w:rsidR="00866FF8">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Reeger, Adam &amp; Aloe, Ariel M. 2020. </w:t>
      </w:r>
      <w:r w:rsidRPr="004377E1">
        <w:rPr>
          <w:rFonts w:asciiTheme="majorBidi" w:hAnsiTheme="majorBidi" w:cstheme="majorBidi"/>
          <w:i/>
          <w:iCs/>
          <w:color w:val="000000" w:themeColor="text1"/>
        </w:rPr>
        <w:t xml:space="preserve">Technically </w:t>
      </w:r>
      <w:r w:rsidR="00866FF8">
        <w:rPr>
          <w:rFonts w:asciiTheme="majorBidi" w:hAnsiTheme="majorBidi" w:cstheme="majorBidi"/>
          <w:i/>
          <w:iCs/>
          <w:color w:val="000000" w:themeColor="text1"/>
        </w:rPr>
        <w:t>s</w:t>
      </w:r>
      <w:r w:rsidRPr="004377E1">
        <w:rPr>
          <w:rFonts w:asciiTheme="majorBidi" w:hAnsiTheme="majorBidi" w:cstheme="majorBidi"/>
          <w:i/>
          <w:iCs/>
          <w:color w:val="000000" w:themeColor="text1"/>
        </w:rPr>
        <w:t xml:space="preserve">peaking: Determining </w:t>
      </w:r>
      <w:r w:rsidR="00866FF8">
        <w:rPr>
          <w:rFonts w:asciiTheme="majorBidi" w:hAnsiTheme="majorBidi" w:cstheme="majorBidi"/>
          <w:i/>
          <w:iCs/>
          <w:color w:val="000000" w:themeColor="text1"/>
        </w:rPr>
        <w:t>t</w:t>
      </w:r>
      <w:r w:rsidRPr="004377E1">
        <w:rPr>
          <w:rFonts w:asciiTheme="majorBidi" w:hAnsiTheme="majorBidi" w:cstheme="majorBidi"/>
          <w:i/>
          <w:iCs/>
          <w:color w:val="000000" w:themeColor="text1"/>
        </w:rPr>
        <w:t xml:space="preserve">est </w:t>
      </w:r>
      <w:r w:rsidR="00866FF8">
        <w:rPr>
          <w:rFonts w:asciiTheme="majorBidi" w:hAnsiTheme="majorBidi" w:cstheme="majorBidi"/>
          <w:i/>
          <w:iCs/>
          <w:color w:val="000000" w:themeColor="text1"/>
        </w:rPr>
        <w:t>e</w:t>
      </w:r>
      <w:r w:rsidRPr="004377E1">
        <w:rPr>
          <w:rFonts w:asciiTheme="majorBidi" w:hAnsiTheme="majorBidi" w:cstheme="majorBidi"/>
          <w:i/>
          <w:iCs/>
          <w:color w:val="000000" w:themeColor="text1"/>
        </w:rPr>
        <w:t>ffectiveness with Item Response Theory</w:t>
      </w:r>
      <w:r w:rsidRPr="004377E1">
        <w:rPr>
          <w:rFonts w:asciiTheme="majorBidi" w:hAnsiTheme="majorBidi" w:cstheme="majorBidi"/>
          <w:color w:val="000000" w:themeColor="text1"/>
        </w:rPr>
        <w:t xml:space="preserve">. </w:t>
      </w:r>
      <w:r w:rsidR="00B30C68">
        <w:rPr>
          <w:rFonts w:asciiTheme="majorBidi" w:hAnsiTheme="majorBidi" w:cstheme="majorBidi"/>
          <w:color w:val="000000" w:themeColor="text1"/>
        </w:rPr>
        <w:t>(</w:t>
      </w:r>
      <w:r w:rsidRPr="004377E1">
        <w:rPr>
          <w:rFonts w:asciiTheme="majorBidi" w:hAnsiTheme="majorBidi" w:cstheme="majorBidi"/>
          <w:color w:val="000000" w:themeColor="text1"/>
        </w:rPr>
        <w:t xml:space="preserve">Available from </w:t>
      </w:r>
      <w:r w:rsidR="004F360B" w:rsidRPr="001A1648">
        <w:rPr>
          <w:rFonts w:asciiTheme="majorBidi" w:hAnsiTheme="majorBidi" w:cstheme="majorBidi"/>
        </w:rPr>
        <w:t>https://iowareadingresearch.org/blog/technically-speaking-item-response-theory</w:t>
      </w:r>
      <w:r w:rsidR="004F360B">
        <w:rPr>
          <w:rFonts w:asciiTheme="majorBidi" w:hAnsiTheme="majorBidi" w:cstheme="majorBidi"/>
          <w:color w:val="000000" w:themeColor="text1"/>
        </w:rPr>
        <w:t>) (</w:t>
      </w:r>
      <w:r w:rsidR="00EF61A9">
        <w:rPr>
          <w:rFonts w:asciiTheme="majorBidi" w:hAnsiTheme="majorBidi" w:cstheme="majorBidi"/>
          <w:color w:val="000000" w:themeColor="text1"/>
        </w:rPr>
        <w:t xml:space="preserve">Accessed </w:t>
      </w:r>
      <w:r w:rsidR="00BC2F4B">
        <w:rPr>
          <w:rFonts w:asciiTheme="majorBidi" w:hAnsiTheme="majorBidi" w:cstheme="majorBidi"/>
          <w:color w:val="000000" w:themeColor="text1"/>
        </w:rPr>
        <w:t>2020-</w:t>
      </w:r>
      <w:r w:rsidR="00197216">
        <w:rPr>
          <w:rFonts w:asciiTheme="majorBidi" w:hAnsiTheme="majorBidi" w:cstheme="majorBidi"/>
          <w:color w:val="000000" w:themeColor="text1"/>
        </w:rPr>
        <w:t>09-22</w:t>
      </w:r>
      <w:r w:rsidR="004F360B">
        <w:rPr>
          <w:rFonts w:asciiTheme="majorBidi" w:hAnsiTheme="majorBidi" w:cstheme="majorBidi"/>
          <w:color w:val="000000" w:themeColor="text1"/>
        </w:rPr>
        <w:t>)</w:t>
      </w:r>
      <w:r w:rsidR="00197216">
        <w:rPr>
          <w:rFonts w:asciiTheme="majorBidi" w:hAnsiTheme="majorBidi" w:cstheme="majorBidi"/>
          <w:color w:val="000000" w:themeColor="text1"/>
        </w:rPr>
        <w:t xml:space="preserve">. </w:t>
      </w:r>
    </w:p>
    <w:p w14:paraId="0E307F3F" w14:textId="411D15ED"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proofErr w:type="spellStart"/>
      <w:r w:rsidRPr="004377E1">
        <w:rPr>
          <w:rFonts w:asciiTheme="majorBidi" w:hAnsiTheme="majorBidi" w:cstheme="majorBidi"/>
          <w:color w:val="000000" w:themeColor="text1"/>
        </w:rPr>
        <w:t>Parmaningsih</w:t>
      </w:r>
      <w:proofErr w:type="spellEnd"/>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color w:val="000000" w:themeColor="text1"/>
        </w:rPr>
        <w:t>Triwik</w:t>
      </w:r>
      <w:proofErr w:type="spellEnd"/>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color w:val="000000" w:themeColor="text1"/>
        </w:rPr>
        <w:t>Jatu</w:t>
      </w:r>
      <w:proofErr w:type="spellEnd"/>
      <w:r w:rsidRPr="004377E1">
        <w:rPr>
          <w:rFonts w:asciiTheme="majorBidi" w:hAnsiTheme="majorBidi" w:cstheme="majorBidi"/>
          <w:color w:val="000000" w:themeColor="text1"/>
        </w:rPr>
        <w:t xml:space="preserve"> &amp; Sari </w:t>
      </w:r>
      <w:proofErr w:type="spellStart"/>
      <w:r w:rsidRPr="004377E1">
        <w:rPr>
          <w:rFonts w:asciiTheme="majorBidi" w:hAnsiTheme="majorBidi" w:cstheme="majorBidi"/>
          <w:color w:val="000000" w:themeColor="text1"/>
        </w:rPr>
        <w:t>Saputro</w:t>
      </w:r>
      <w:proofErr w:type="spellEnd"/>
      <w:r w:rsidRPr="004377E1">
        <w:rPr>
          <w:rFonts w:asciiTheme="majorBidi" w:hAnsiTheme="majorBidi" w:cstheme="majorBidi"/>
          <w:color w:val="000000" w:themeColor="text1"/>
        </w:rPr>
        <w:t xml:space="preserve">, Dewi </w:t>
      </w:r>
      <w:proofErr w:type="spellStart"/>
      <w:r w:rsidRPr="004377E1">
        <w:rPr>
          <w:rFonts w:asciiTheme="majorBidi" w:hAnsiTheme="majorBidi" w:cstheme="majorBidi"/>
          <w:color w:val="000000" w:themeColor="text1"/>
        </w:rPr>
        <w:t>Rento</w:t>
      </w:r>
      <w:proofErr w:type="spellEnd"/>
      <w:r w:rsidRPr="004377E1">
        <w:rPr>
          <w:rFonts w:asciiTheme="majorBidi" w:hAnsiTheme="majorBidi" w:cstheme="majorBidi"/>
          <w:color w:val="000000" w:themeColor="text1"/>
        </w:rPr>
        <w:t xml:space="preserve">. 2021. Rasch analysis on </w:t>
      </w:r>
      <w:r w:rsidR="00B50BC1">
        <w:rPr>
          <w:rFonts w:asciiTheme="majorBidi" w:hAnsiTheme="majorBidi" w:cstheme="majorBidi"/>
          <w:color w:val="000000" w:themeColor="text1"/>
        </w:rPr>
        <w:t>I</w:t>
      </w:r>
      <w:r w:rsidRPr="004377E1">
        <w:rPr>
          <w:rFonts w:asciiTheme="majorBidi" w:hAnsiTheme="majorBidi" w:cstheme="majorBidi"/>
          <w:color w:val="000000" w:themeColor="text1"/>
        </w:rPr>
        <w:t xml:space="preserve">tem </w:t>
      </w:r>
      <w:r w:rsidR="00B50BC1">
        <w:rPr>
          <w:rFonts w:asciiTheme="majorBidi" w:hAnsiTheme="majorBidi" w:cstheme="majorBidi"/>
          <w:color w:val="000000" w:themeColor="text1"/>
        </w:rPr>
        <w:t>R</w:t>
      </w:r>
      <w:r w:rsidRPr="004377E1">
        <w:rPr>
          <w:rFonts w:asciiTheme="majorBidi" w:hAnsiTheme="majorBidi" w:cstheme="majorBidi"/>
          <w:color w:val="000000" w:themeColor="text1"/>
        </w:rPr>
        <w:t xml:space="preserve">esponse </w:t>
      </w:r>
      <w:r w:rsidR="00B50BC1">
        <w:rPr>
          <w:rFonts w:asciiTheme="majorBidi" w:hAnsiTheme="majorBidi" w:cstheme="majorBidi"/>
          <w:color w:val="000000" w:themeColor="text1"/>
        </w:rPr>
        <w:t>T</w:t>
      </w:r>
      <w:r w:rsidRPr="004377E1">
        <w:rPr>
          <w:rFonts w:asciiTheme="majorBidi" w:hAnsiTheme="majorBidi" w:cstheme="majorBidi"/>
          <w:color w:val="000000" w:themeColor="text1"/>
        </w:rPr>
        <w:t xml:space="preserve">heory: Review of model suitability. </w:t>
      </w:r>
      <w:r w:rsidRPr="004377E1">
        <w:rPr>
          <w:rFonts w:asciiTheme="majorBidi" w:hAnsiTheme="majorBidi" w:cstheme="majorBidi"/>
          <w:i/>
          <w:iCs/>
          <w:color w:val="000000" w:themeColor="text1"/>
        </w:rPr>
        <w:t>AIP Conference Proceedings</w:t>
      </w:r>
      <w:r w:rsidRPr="004377E1">
        <w:rPr>
          <w:rFonts w:asciiTheme="majorBidi" w:hAnsiTheme="majorBidi" w:cstheme="majorBidi"/>
          <w:color w:val="000000" w:themeColor="text1"/>
        </w:rPr>
        <w:t xml:space="preserve"> 2326(1):</w:t>
      </w:r>
      <w:r w:rsidR="00B50BC1">
        <w:rPr>
          <w:rFonts w:asciiTheme="majorBidi" w:hAnsiTheme="majorBidi" w:cstheme="majorBidi"/>
          <w:color w:val="000000" w:themeColor="text1"/>
        </w:rPr>
        <w:t xml:space="preserve"> </w:t>
      </w:r>
      <w:r w:rsidRPr="004377E1">
        <w:rPr>
          <w:rFonts w:asciiTheme="majorBidi" w:hAnsiTheme="majorBidi" w:cstheme="majorBidi"/>
          <w:color w:val="000000" w:themeColor="text1"/>
        </w:rPr>
        <w:t xml:space="preserve">020017.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w:t>
      </w:r>
      <w:r w:rsidR="00B50BC1">
        <w:rPr>
          <w:rFonts w:asciiTheme="majorBidi" w:hAnsiTheme="majorBidi" w:cstheme="majorBidi"/>
          <w:color w:val="000000" w:themeColor="text1"/>
        </w:rPr>
        <w:t> </w:t>
      </w:r>
      <w:r w:rsidRPr="004377E1">
        <w:rPr>
          <w:rFonts w:asciiTheme="majorBidi" w:hAnsiTheme="majorBidi" w:cstheme="majorBidi"/>
          <w:color w:val="000000" w:themeColor="text1"/>
        </w:rPr>
        <w:t>10.1063/5.0040305.</w:t>
      </w:r>
    </w:p>
    <w:p w14:paraId="71A4864E" w14:textId="215D1EA2" w:rsidR="00FA6AF1" w:rsidRPr="004377E1" w:rsidRDefault="00FA6AF1" w:rsidP="001A1648">
      <w:pPr>
        <w:keepNext/>
        <w:keepLines/>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lastRenderedPageBreak/>
        <w:t>Petrillo, Jennifer</w:t>
      </w:r>
      <w:r w:rsidR="00B50BC1">
        <w:rPr>
          <w:rFonts w:asciiTheme="majorBidi" w:hAnsiTheme="majorBidi" w:cstheme="majorBidi"/>
          <w:color w:val="000000" w:themeColor="text1"/>
        </w:rPr>
        <w:t xml:space="preserve"> &amp; </w:t>
      </w:r>
      <w:proofErr w:type="spellStart"/>
      <w:r w:rsidRPr="004377E1">
        <w:rPr>
          <w:rFonts w:asciiTheme="majorBidi" w:hAnsiTheme="majorBidi" w:cstheme="majorBidi"/>
          <w:color w:val="000000" w:themeColor="text1"/>
        </w:rPr>
        <w:t>Cano</w:t>
      </w:r>
      <w:proofErr w:type="spellEnd"/>
      <w:r w:rsidRPr="004377E1">
        <w:rPr>
          <w:rFonts w:asciiTheme="majorBidi" w:hAnsiTheme="majorBidi" w:cstheme="majorBidi"/>
          <w:color w:val="000000" w:themeColor="text1"/>
        </w:rPr>
        <w:t>, Stefan J.</w:t>
      </w:r>
      <w:r w:rsidR="00B50BC1">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McLeod, Lori D. &amp; Coon, Cheryl D. 2015. Using </w:t>
      </w:r>
      <w:r w:rsidR="00B50BC1">
        <w:rPr>
          <w:rFonts w:asciiTheme="majorBidi" w:hAnsiTheme="majorBidi" w:cstheme="majorBidi"/>
          <w:color w:val="000000" w:themeColor="text1"/>
        </w:rPr>
        <w:t>C</w:t>
      </w:r>
      <w:r w:rsidRPr="004377E1">
        <w:rPr>
          <w:rFonts w:asciiTheme="majorBidi" w:hAnsiTheme="majorBidi" w:cstheme="majorBidi"/>
          <w:color w:val="000000" w:themeColor="text1"/>
        </w:rPr>
        <w:t xml:space="preserve">lassical </w:t>
      </w:r>
      <w:r w:rsidR="00B50BC1">
        <w:rPr>
          <w:rFonts w:asciiTheme="majorBidi" w:hAnsiTheme="majorBidi" w:cstheme="majorBidi"/>
          <w:color w:val="000000" w:themeColor="text1"/>
        </w:rPr>
        <w:t>T</w:t>
      </w:r>
      <w:r w:rsidRPr="004377E1">
        <w:rPr>
          <w:rFonts w:asciiTheme="majorBidi" w:hAnsiTheme="majorBidi" w:cstheme="majorBidi"/>
          <w:color w:val="000000" w:themeColor="text1"/>
        </w:rPr>
        <w:t xml:space="preserve">est </w:t>
      </w:r>
      <w:r w:rsidR="00B50BC1">
        <w:rPr>
          <w:rFonts w:asciiTheme="majorBidi" w:hAnsiTheme="majorBidi" w:cstheme="majorBidi"/>
          <w:color w:val="000000" w:themeColor="text1"/>
        </w:rPr>
        <w:t>T</w:t>
      </w:r>
      <w:r w:rsidRPr="004377E1">
        <w:rPr>
          <w:rFonts w:asciiTheme="majorBidi" w:hAnsiTheme="majorBidi" w:cstheme="majorBidi"/>
          <w:color w:val="000000" w:themeColor="text1"/>
        </w:rPr>
        <w:t xml:space="preserve">heory, </w:t>
      </w:r>
      <w:r w:rsidR="00B50BC1">
        <w:rPr>
          <w:rFonts w:asciiTheme="majorBidi" w:hAnsiTheme="majorBidi" w:cstheme="majorBidi"/>
          <w:color w:val="000000" w:themeColor="text1"/>
        </w:rPr>
        <w:t>I</w:t>
      </w:r>
      <w:r w:rsidRPr="004377E1">
        <w:rPr>
          <w:rFonts w:asciiTheme="majorBidi" w:hAnsiTheme="majorBidi" w:cstheme="majorBidi"/>
          <w:color w:val="000000" w:themeColor="text1"/>
        </w:rPr>
        <w:t xml:space="preserve">tem </w:t>
      </w:r>
      <w:r w:rsidR="00B50BC1">
        <w:rPr>
          <w:rFonts w:asciiTheme="majorBidi" w:hAnsiTheme="majorBidi" w:cstheme="majorBidi"/>
          <w:color w:val="000000" w:themeColor="text1"/>
        </w:rPr>
        <w:t>R</w:t>
      </w:r>
      <w:r w:rsidRPr="004377E1">
        <w:rPr>
          <w:rFonts w:asciiTheme="majorBidi" w:hAnsiTheme="majorBidi" w:cstheme="majorBidi"/>
          <w:color w:val="000000" w:themeColor="text1"/>
        </w:rPr>
        <w:t xml:space="preserve">esponse </w:t>
      </w:r>
      <w:r w:rsidR="00B50BC1">
        <w:rPr>
          <w:rFonts w:asciiTheme="majorBidi" w:hAnsiTheme="majorBidi" w:cstheme="majorBidi"/>
          <w:color w:val="000000" w:themeColor="text1"/>
        </w:rPr>
        <w:t>T</w:t>
      </w:r>
      <w:r w:rsidRPr="004377E1">
        <w:rPr>
          <w:rFonts w:asciiTheme="majorBidi" w:hAnsiTheme="majorBidi" w:cstheme="majorBidi"/>
          <w:color w:val="000000" w:themeColor="text1"/>
        </w:rPr>
        <w:t xml:space="preserve">heory, and Rasch measurement theory to evaluate patient-reported outcome measures: </w:t>
      </w:r>
      <w:r w:rsidR="00B50BC1">
        <w:rPr>
          <w:rFonts w:asciiTheme="majorBidi" w:hAnsiTheme="majorBidi" w:cstheme="majorBidi"/>
          <w:color w:val="000000" w:themeColor="text1"/>
        </w:rPr>
        <w:t>A</w:t>
      </w:r>
      <w:r w:rsidRPr="004377E1">
        <w:rPr>
          <w:rFonts w:asciiTheme="majorBidi" w:hAnsiTheme="majorBidi" w:cstheme="majorBidi"/>
          <w:color w:val="000000" w:themeColor="text1"/>
        </w:rPr>
        <w:t xml:space="preserve"> comparison of worked examples. </w:t>
      </w:r>
      <w:r w:rsidRPr="004377E1">
        <w:rPr>
          <w:rFonts w:asciiTheme="majorBidi" w:hAnsiTheme="majorBidi" w:cstheme="majorBidi"/>
          <w:i/>
          <w:iCs/>
          <w:color w:val="000000" w:themeColor="text1"/>
        </w:rPr>
        <w:t>Value Health</w:t>
      </w:r>
      <w:r w:rsidRPr="004377E1">
        <w:rPr>
          <w:rFonts w:asciiTheme="majorBidi" w:hAnsiTheme="majorBidi" w:cstheme="majorBidi"/>
          <w:color w:val="000000" w:themeColor="text1"/>
        </w:rPr>
        <w:t xml:space="preserve"> 18(1):</w:t>
      </w:r>
      <w:r w:rsidR="00B50BC1">
        <w:rPr>
          <w:rFonts w:asciiTheme="majorBidi" w:hAnsiTheme="majorBidi" w:cstheme="majorBidi"/>
          <w:color w:val="000000" w:themeColor="text1"/>
        </w:rPr>
        <w:t xml:space="preserve"> </w:t>
      </w:r>
      <w:r w:rsidRPr="004377E1">
        <w:rPr>
          <w:rFonts w:asciiTheme="majorBidi" w:hAnsiTheme="majorBidi" w:cstheme="majorBidi"/>
          <w:color w:val="000000" w:themeColor="text1"/>
        </w:rPr>
        <w:t>25</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34.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w:t>
      </w:r>
      <w:r w:rsidR="00B50BC1">
        <w:rPr>
          <w:rFonts w:asciiTheme="majorBidi" w:hAnsiTheme="majorBidi" w:cstheme="majorBidi"/>
          <w:color w:val="000000" w:themeColor="text1"/>
        </w:rPr>
        <w:t> </w:t>
      </w:r>
      <w:r w:rsidRPr="004377E1">
        <w:rPr>
          <w:rFonts w:asciiTheme="majorBidi" w:hAnsiTheme="majorBidi" w:cstheme="majorBidi"/>
          <w:color w:val="000000" w:themeColor="text1"/>
        </w:rPr>
        <w:t>10.1016/j.jval.2014.10.005.</w:t>
      </w:r>
    </w:p>
    <w:p w14:paraId="3BF4743D" w14:textId="0D884B6B"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Philip, Adewole &amp; Odunayo, Ojo B. 2017. Application of Item Characteristic Curve (ICC) </w:t>
      </w:r>
      <w:r w:rsidR="00465F0F">
        <w:rPr>
          <w:rFonts w:asciiTheme="majorBidi" w:hAnsiTheme="majorBidi" w:cstheme="majorBidi"/>
          <w:color w:val="000000" w:themeColor="text1"/>
        </w:rPr>
        <w:t>i</w:t>
      </w:r>
      <w:r w:rsidRPr="004377E1">
        <w:rPr>
          <w:rFonts w:asciiTheme="majorBidi" w:hAnsiTheme="majorBidi" w:cstheme="majorBidi"/>
          <w:color w:val="000000" w:themeColor="text1"/>
        </w:rPr>
        <w:t xml:space="preserve">n the </w:t>
      </w:r>
      <w:r w:rsidR="00465F0F">
        <w:rPr>
          <w:rFonts w:asciiTheme="majorBidi" w:hAnsiTheme="majorBidi" w:cstheme="majorBidi"/>
          <w:color w:val="000000" w:themeColor="text1"/>
        </w:rPr>
        <w:t>s</w:t>
      </w:r>
      <w:r w:rsidRPr="004377E1">
        <w:rPr>
          <w:rFonts w:asciiTheme="majorBidi" w:hAnsiTheme="majorBidi" w:cstheme="majorBidi"/>
          <w:color w:val="000000" w:themeColor="text1"/>
        </w:rPr>
        <w:t xml:space="preserve">election of </w:t>
      </w:r>
      <w:r w:rsidR="00465F0F">
        <w:rPr>
          <w:rFonts w:asciiTheme="majorBidi" w:hAnsiTheme="majorBidi" w:cstheme="majorBidi"/>
          <w:color w:val="000000" w:themeColor="text1"/>
        </w:rPr>
        <w:t>t</w:t>
      </w:r>
      <w:r w:rsidRPr="004377E1">
        <w:rPr>
          <w:rFonts w:asciiTheme="majorBidi" w:hAnsiTheme="majorBidi" w:cstheme="majorBidi"/>
          <w:color w:val="000000" w:themeColor="text1"/>
        </w:rPr>
        <w:t xml:space="preserve">est </w:t>
      </w:r>
      <w:r w:rsidR="00465F0F">
        <w:rPr>
          <w:rFonts w:asciiTheme="majorBidi" w:hAnsiTheme="majorBidi" w:cstheme="majorBidi"/>
          <w:color w:val="000000" w:themeColor="text1"/>
        </w:rPr>
        <w:t>it</w:t>
      </w:r>
      <w:r w:rsidRPr="004377E1">
        <w:rPr>
          <w:rFonts w:asciiTheme="majorBidi" w:hAnsiTheme="majorBidi" w:cstheme="majorBidi"/>
          <w:color w:val="000000" w:themeColor="text1"/>
        </w:rPr>
        <w:t xml:space="preserve">ems. </w:t>
      </w:r>
      <w:r w:rsidRPr="004377E1">
        <w:rPr>
          <w:rFonts w:asciiTheme="majorBidi" w:hAnsiTheme="majorBidi" w:cstheme="majorBidi"/>
          <w:i/>
          <w:iCs/>
          <w:color w:val="000000" w:themeColor="text1"/>
        </w:rPr>
        <w:t>British Journal of Education</w:t>
      </w:r>
      <w:r w:rsidRPr="004377E1">
        <w:rPr>
          <w:rFonts w:asciiTheme="majorBidi" w:hAnsiTheme="majorBidi" w:cstheme="majorBidi"/>
          <w:color w:val="000000" w:themeColor="text1"/>
        </w:rPr>
        <w:t xml:space="preserve"> 5(2):</w:t>
      </w:r>
      <w:r w:rsidR="00465F0F">
        <w:rPr>
          <w:rFonts w:asciiTheme="majorBidi" w:hAnsiTheme="majorBidi" w:cstheme="majorBidi"/>
          <w:color w:val="000000" w:themeColor="text1"/>
        </w:rPr>
        <w:t xml:space="preserve"> </w:t>
      </w:r>
      <w:r w:rsidRPr="004377E1">
        <w:rPr>
          <w:rFonts w:asciiTheme="majorBidi" w:hAnsiTheme="majorBidi" w:cstheme="majorBidi"/>
          <w:color w:val="000000" w:themeColor="text1"/>
        </w:rPr>
        <w:t>21</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41.</w:t>
      </w:r>
    </w:p>
    <w:p w14:paraId="2C1C2599" w14:textId="54C1B0BF"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proofErr w:type="spellStart"/>
      <w:r w:rsidRPr="004377E1">
        <w:rPr>
          <w:rFonts w:asciiTheme="majorBidi" w:hAnsiTheme="majorBidi" w:cstheme="majorBidi"/>
          <w:color w:val="000000" w:themeColor="text1"/>
        </w:rPr>
        <w:t>Reckase</w:t>
      </w:r>
      <w:proofErr w:type="spellEnd"/>
      <w:r w:rsidRPr="004377E1">
        <w:rPr>
          <w:rFonts w:asciiTheme="majorBidi" w:hAnsiTheme="majorBidi" w:cstheme="majorBidi"/>
          <w:color w:val="000000" w:themeColor="text1"/>
        </w:rPr>
        <w:t>, M.</w:t>
      </w:r>
      <w:r w:rsidR="00465F0F">
        <w:rPr>
          <w:rFonts w:asciiTheme="majorBidi" w:hAnsiTheme="majorBidi" w:cstheme="majorBidi"/>
          <w:color w:val="000000" w:themeColor="text1"/>
        </w:rPr>
        <w:t xml:space="preserve"> </w:t>
      </w:r>
      <w:r w:rsidRPr="004377E1">
        <w:rPr>
          <w:rFonts w:asciiTheme="majorBidi" w:hAnsiTheme="majorBidi" w:cstheme="majorBidi"/>
          <w:color w:val="000000" w:themeColor="text1"/>
        </w:rPr>
        <w:t xml:space="preserve">D. 2009. </w:t>
      </w:r>
      <w:r w:rsidRPr="004377E1">
        <w:rPr>
          <w:rFonts w:asciiTheme="majorBidi" w:hAnsiTheme="majorBidi" w:cstheme="majorBidi"/>
          <w:i/>
          <w:iCs/>
          <w:color w:val="000000" w:themeColor="text1"/>
        </w:rPr>
        <w:t>Multidimensional Item Response Theory</w:t>
      </w:r>
      <w:r w:rsidRPr="004377E1">
        <w:rPr>
          <w:rFonts w:asciiTheme="majorBidi" w:hAnsiTheme="majorBidi" w:cstheme="majorBidi"/>
          <w:color w:val="000000" w:themeColor="text1"/>
        </w:rPr>
        <w:t>. N</w:t>
      </w:r>
      <w:r w:rsidR="00465F0F">
        <w:rPr>
          <w:rFonts w:asciiTheme="majorBidi" w:hAnsiTheme="majorBidi" w:cstheme="majorBidi"/>
          <w:color w:val="000000" w:themeColor="text1"/>
        </w:rPr>
        <w:t>ew York</w:t>
      </w:r>
      <w:r w:rsidRPr="004377E1">
        <w:rPr>
          <w:rFonts w:asciiTheme="majorBidi" w:hAnsiTheme="majorBidi" w:cstheme="majorBidi"/>
          <w:color w:val="000000" w:themeColor="text1"/>
        </w:rPr>
        <w:t>: Springer.</w:t>
      </w:r>
    </w:p>
    <w:p w14:paraId="483919A0" w14:textId="26FDC479"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Roussos, Louis A.</w:t>
      </w:r>
      <w:r w:rsidR="00465F0F">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Stout, William F. &amp; Marden, John I. 1998. Using </w:t>
      </w:r>
      <w:r w:rsidR="00465F0F">
        <w:rPr>
          <w:rFonts w:asciiTheme="majorBidi" w:hAnsiTheme="majorBidi" w:cstheme="majorBidi"/>
          <w:color w:val="000000" w:themeColor="text1"/>
        </w:rPr>
        <w:t>n</w:t>
      </w:r>
      <w:r w:rsidRPr="004377E1">
        <w:rPr>
          <w:rFonts w:asciiTheme="majorBidi" w:hAnsiTheme="majorBidi" w:cstheme="majorBidi"/>
          <w:color w:val="000000" w:themeColor="text1"/>
        </w:rPr>
        <w:t xml:space="preserve">ew </w:t>
      </w:r>
      <w:r w:rsidR="00465F0F">
        <w:rPr>
          <w:rFonts w:asciiTheme="majorBidi" w:hAnsiTheme="majorBidi" w:cstheme="majorBidi"/>
          <w:color w:val="000000" w:themeColor="text1"/>
        </w:rPr>
        <w:t>p</w:t>
      </w:r>
      <w:r w:rsidRPr="004377E1">
        <w:rPr>
          <w:rFonts w:asciiTheme="majorBidi" w:hAnsiTheme="majorBidi" w:cstheme="majorBidi"/>
          <w:color w:val="000000" w:themeColor="text1"/>
        </w:rPr>
        <w:t xml:space="preserve">roximity </w:t>
      </w:r>
      <w:r w:rsidR="00465F0F">
        <w:rPr>
          <w:rFonts w:asciiTheme="majorBidi" w:hAnsiTheme="majorBidi" w:cstheme="majorBidi"/>
          <w:color w:val="000000" w:themeColor="text1"/>
        </w:rPr>
        <w:t>m</w:t>
      </w:r>
      <w:r w:rsidRPr="004377E1">
        <w:rPr>
          <w:rFonts w:asciiTheme="majorBidi" w:hAnsiTheme="majorBidi" w:cstheme="majorBidi"/>
          <w:color w:val="000000" w:themeColor="text1"/>
        </w:rPr>
        <w:t xml:space="preserve">easures with </w:t>
      </w:r>
      <w:r w:rsidR="00465F0F">
        <w:rPr>
          <w:rFonts w:asciiTheme="majorBidi" w:hAnsiTheme="majorBidi" w:cstheme="majorBidi"/>
          <w:color w:val="000000" w:themeColor="text1"/>
        </w:rPr>
        <w:t>h</w:t>
      </w:r>
      <w:r w:rsidRPr="004377E1">
        <w:rPr>
          <w:rFonts w:asciiTheme="majorBidi" w:hAnsiTheme="majorBidi" w:cstheme="majorBidi"/>
          <w:color w:val="000000" w:themeColor="text1"/>
        </w:rPr>
        <w:t xml:space="preserve">ierarchical </w:t>
      </w:r>
      <w:r w:rsidR="00465F0F">
        <w:rPr>
          <w:rFonts w:asciiTheme="majorBidi" w:hAnsiTheme="majorBidi" w:cstheme="majorBidi"/>
          <w:color w:val="000000" w:themeColor="text1"/>
        </w:rPr>
        <w:t>c</w:t>
      </w:r>
      <w:r w:rsidRPr="004377E1">
        <w:rPr>
          <w:rFonts w:asciiTheme="majorBidi" w:hAnsiTheme="majorBidi" w:cstheme="majorBidi"/>
          <w:color w:val="000000" w:themeColor="text1"/>
        </w:rPr>
        <w:t xml:space="preserve">luster </w:t>
      </w:r>
      <w:r w:rsidR="00465F0F">
        <w:rPr>
          <w:rFonts w:asciiTheme="majorBidi" w:hAnsiTheme="majorBidi" w:cstheme="majorBidi"/>
          <w:color w:val="000000" w:themeColor="text1"/>
        </w:rPr>
        <w:t>a</w:t>
      </w:r>
      <w:r w:rsidRPr="004377E1">
        <w:rPr>
          <w:rFonts w:asciiTheme="majorBidi" w:hAnsiTheme="majorBidi" w:cstheme="majorBidi"/>
          <w:color w:val="000000" w:themeColor="text1"/>
        </w:rPr>
        <w:t xml:space="preserve">nalysis to </w:t>
      </w:r>
      <w:r w:rsidR="00465F0F">
        <w:rPr>
          <w:rFonts w:asciiTheme="majorBidi" w:hAnsiTheme="majorBidi" w:cstheme="majorBidi"/>
          <w:color w:val="000000" w:themeColor="text1"/>
        </w:rPr>
        <w:t>d</w:t>
      </w:r>
      <w:r w:rsidRPr="004377E1">
        <w:rPr>
          <w:rFonts w:asciiTheme="majorBidi" w:hAnsiTheme="majorBidi" w:cstheme="majorBidi"/>
          <w:color w:val="000000" w:themeColor="text1"/>
        </w:rPr>
        <w:t xml:space="preserve">etect </w:t>
      </w:r>
      <w:r w:rsidR="00465F0F">
        <w:rPr>
          <w:rFonts w:asciiTheme="majorBidi" w:hAnsiTheme="majorBidi" w:cstheme="majorBidi"/>
          <w:color w:val="000000" w:themeColor="text1"/>
        </w:rPr>
        <w:t>m</w:t>
      </w:r>
      <w:r w:rsidRPr="004377E1">
        <w:rPr>
          <w:rFonts w:asciiTheme="majorBidi" w:hAnsiTheme="majorBidi" w:cstheme="majorBidi"/>
          <w:color w:val="000000" w:themeColor="text1"/>
        </w:rPr>
        <w:t xml:space="preserve">ultidimensionality. </w:t>
      </w:r>
      <w:r w:rsidRPr="004377E1">
        <w:rPr>
          <w:rFonts w:asciiTheme="majorBidi" w:hAnsiTheme="majorBidi" w:cstheme="majorBidi"/>
          <w:i/>
          <w:iCs/>
          <w:color w:val="000000" w:themeColor="text1"/>
        </w:rPr>
        <w:t>Journal of Educational Measurement</w:t>
      </w:r>
      <w:r w:rsidRPr="004377E1">
        <w:rPr>
          <w:rFonts w:asciiTheme="majorBidi" w:hAnsiTheme="majorBidi" w:cstheme="majorBidi"/>
          <w:color w:val="000000" w:themeColor="text1"/>
        </w:rPr>
        <w:t xml:space="preserve"> 35(1):</w:t>
      </w:r>
      <w:r w:rsidR="00465F0F">
        <w:rPr>
          <w:rFonts w:asciiTheme="majorBidi" w:hAnsiTheme="majorBidi" w:cstheme="majorBidi"/>
          <w:color w:val="000000" w:themeColor="text1"/>
        </w:rPr>
        <w:t xml:space="preserve"> </w:t>
      </w:r>
      <w:r w:rsidRPr="004377E1">
        <w:rPr>
          <w:rFonts w:asciiTheme="majorBidi" w:hAnsiTheme="majorBidi" w:cstheme="majorBidi"/>
          <w:color w:val="000000" w:themeColor="text1"/>
        </w:rPr>
        <w:t>1</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30.</w:t>
      </w:r>
    </w:p>
    <w:p w14:paraId="0B8BFA84" w14:textId="2423EDB9"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E01167">
        <w:rPr>
          <w:rFonts w:asciiTheme="majorBidi" w:hAnsiTheme="majorBidi" w:cstheme="majorBidi"/>
          <w:color w:val="000000" w:themeColor="text1"/>
          <w:lang w:val="en-GB"/>
        </w:rPr>
        <w:t>Shun-Chin, Yang</w:t>
      </w:r>
      <w:r w:rsidR="00465F0F" w:rsidRPr="00E01167">
        <w:rPr>
          <w:rFonts w:asciiTheme="majorBidi" w:hAnsiTheme="majorBidi" w:cstheme="majorBidi"/>
          <w:color w:val="000000" w:themeColor="text1"/>
          <w:lang w:val="en-GB"/>
        </w:rPr>
        <w:t xml:space="preserve"> &amp;</w:t>
      </w:r>
      <w:r w:rsidRPr="00E01167">
        <w:rPr>
          <w:rFonts w:asciiTheme="majorBidi" w:hAnsiTheme="majorBidi" w:cstheme="majorBidi"/>
          <w:color w:val="000000" w:themeColor="text1"/>
          <w:lang w:val="en-GB"/>
        </w:rPr>
        <w:t xml:space="preserve"> Tsou, Mei-Yung</w:t>
      </w:r>
      <w:r w:rsidR="00465F0F" w:rsidRPr="00E01167">
        <w:rPr>
          <w:rFonts w:asciiTheme="majorBidi" w:hAnsiTheme="majorBidi" w:cstheme="majorBidi"/>
          <w:color w:val="000000" w:themeColor="text1"/>
          <w:lang w:val="en-GB"/>
        </w:rPr>
        <w:t xml:space="preserve"> &amp;</w:t>
      </w:r>
      <w:r w:rsidRPr="00E01167">
        <w:rPr>
          <w:rFonts w:asciiTheme="majorBidi" w:hAnsiTheme="majorBidi" w:cstheme="majorBidi"/>
          <w:color w:val="000000" w:themeColor="text1"/>
          <w:lang w:val="en-GB"/>
        </w:rPr>
        <w:t xml:space="preserve"> Chen, En-Tzu</w:t>
      </w:r>
      <w:r w:rsidR="00465F0F" w:rsidRPr="00E01167">
        <w:rPr>
          <w:rFonts w:asciiTheme="majorBidi" w:hAnsiTheme="majorBidi" w:cstheme="majorBidi"/>
          <w:color w:val="000000" w:themeColor="text1"/>
          <w:lang w:val="en-GB"/>
        </w:rPr>
        <w:t xml:space="preserve"> &amp;</w:t>
      </w:r>
      <w:r w:rsidRPr="00E01167">
        <w:rPr>
          <w:rFonts w:asciiTheme="majorBidi" w:hAnsiTheme="majorBidi" w:cstheme="majorBidi"/>
          <w:color w:val="000000" w:themeColor="text1"/>
          <w:lang w:val="en-GB"/>
        </w:rPr>
        <w:t xml:space="preserve"> Chan, Kwok-Hon &amp; Chang, Kuang-Yi. </w:t>
      </w:r>
      <w:r w:rsidRPr="004377E1">
        <w:rPr>
          <w:rFonts w:asciiTheme="majorBidi" w:hAnsiTheme="majorBidi" w:cstheme="majorBidi"/>
          <w:color w:val="000000" w:themeColor="text1"/>
        </w:rPr>
        <w:t xml:space="preserve">2011. Statistical item analysis of the examination in anesthesiology for medical students using the Rasch model. </w:t>
      </w:r>
      <w:r w:rsidRPr="004377E1">
        <w:rPr>
          <w:rFonts w:asciiTheme="majorBidi" w:hAnsiTheme="majorBidi" w:cstheme="majorBidi"/>
          <w:i/>
          <w:iCs/>
          <w:color w:val="000000" w:themeColor="text1"/>
        </w:rPr>
        <w:t>Journal of the Chinese Medical Association</w:t>
      </w:r>
      <w:r w:rsidRPr="004377E1">
        <w:rPr>
          <w:rFonts w:asciiTheme="majorBidi" w:hAnsiTheme="majorBidi" w:cstheme="majorBidi"/>
          <w:color w:val="000000" w:themeColor="text1"/>
        </w:rPr>
        <w:t xml:space="preserve"> 74(3): 125</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129</w:t>
      </w:r>
      <w:r w:rsidR="00465F0F">
        <w:rPr>
          <w:rFonts w:asciiTheme="majorBidi" w:hAnsiTheme="majorBidi" w:cstheme="majorBidi"/>
          <w:color w:val="000000" w:themeColor="text1"/>
        </w:rPr>
        <w:t>.</w:t>
      </w:r>
    </w:p>
    <w:p w14:paraId="39B32375" w14:textId="39F22504"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Smith, Adam B.</w:t>
      </w:r>
      <w:r w:rsidR="00465F0F">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Rush, Robert</w:t>
      </w:r>
      <w:r w:rsidR="00465F0F">
        <w:rPr>
          <w:rFonts w:asciiTheme="majorBidi" w:hAnsiTheme="majorBidi" w:cstheme="majorBidi"/>
          <w:color w:val="000000" w:themeColor="text1"/>
        </w:rPr>
        <w:t xml:space="preserve"> &amp; </w:t>
      </w:r>
      <w:r w:rsidRPr="004377E1">
        <w:rPr>
          <w:rFonts w:asciiTheme="majorBidi" w:hAnsiTheme="majorBidi" w:cstheme="majorBidi"/>
          <w:color w:val="000000" w:themeColor="text1"/>
        </w:rPr>
        <w:t>Fallowfield, Lesley J.</w:t>
      </w:r>
      <w:r w:rsidR="00465F0F">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w:t>
      </w:r>
      <w:proofErr w:type="spellStart"/>
      <w:r w:rsidRPr="004377E1">
        <w:rPr>
          <w:rFonts w:asciiTheme="majorBidi" w:hAnsiTheme="majorBidi" w:cstheme="majorBidi"/>
          <w:color w:val="000000" w:themeColor="text1"/>
        </w:rPr>
        <w:t>Velikova</w:t>
      </w:r>
      <w:proofErr w:type="spellEnd"/>
      <w:r w:rsidRPr="004377E1">
        <w:rPr>
          <w:rFonts w:asciiTheme="majorBidi" w:hAnsiTheme="majorBidi" w:cstheme="majorBidi"/>
          <w:color w:val="000000" w:themeColor="text1"/>
        </w:rPr>
        <w:t xml:space="preserve">, Galina &amp; Sharpe, Michael. 2008. Rasch fit statistics and sample size considerations for polytomous data. </w:t>
      </w:r>
      <w:r w:rsidRPr="004377E1">
        <w:rPr>
          <w:rFonts w:asciiTheme="majorBidi" w:hAnsiTheme="majorBidi" w:cstheme="majorBidi"/>
          <w:i/>
          <w:iCs/>
          <w:color w:val="000000" w:themeColor="text1"/>
        </w:rPr>
        <w:t>BMC Medical Research Methodology</w:t>
      </w:r>
      <w:r w:rsidRPr="004377E1">
        <w:rPr>
          <w:rFonts w:asciiTheme="majorBidi" w:hAnsiTheme="majorBidi" w:cstheme="majorBidi"/>
          <w:color w:val="000000" w:themeColor="text1"/>
        </w:rPr>
        <w:t xml:space="preserve"> 8(1):</w:t>
      </w:r>
      <w:r w:rsidR="00465F0F">
        <w:rPr>
          <w:rFonts w:asciiTheme="majorBidi" w:hAnsiTheme="majorBidi" w:cstheme="majorBidi"/>
          <w:color w:val="000000" w:themeColor="text1"/>
        </w:rPr>
        <w:t xml:space="preserve"> </w:t>
      </w:r>
      <w:r w:rsidRPr="004377E1">
        <w:rPr>
          <w:rFonts w:asciiTheme="majorBidi" w:hAnsiTheme="majorBidi" w:cstheme="majorBidi"/>
          <w:color w:val="000000" w:themeColor="text1"/>
        </w:rPr>
        <w:t xml:space="preserve">33.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10.1186/1471-2288-8-33.</w:t>
      </w:r>
    </w:p>
    <w:p w14:paraId="21D9E5E7" w14:textId="4615A58B"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Smith, Richard M. 1996. A comparison of methods for determining dimensionality in Rasch measurement. </w:t>
      </w:r>
      <w:r w:rsidRPr="004377E1">
        <w:rPr>
          <w:rFonts w:asciiTheme="majorBidi" w:hAnsiTheme="majorBidi" w:cstheme="majorBidi"/>
          <w:i/>
          <w:iCs/>
          <w:color w:val="000000" w:themeColor="text1"/>
        </w:rPr>
        <w:t>Structural Equation Modeling: A Multidisciplinary Journal</w:t>
      </w:r>
      <w:r w:rsidRPr="004377E1">
        <w:rPr>
          <w:rFonts w:asciiTheme="majorBidi" w:hAnsiTheme="majorBidi" w:cstheme="majorBidi"/>
          <w:color w:val="000000" w:themeColor="text1"/>
        </w:rPr>
        <w:t xml:space="preserve"> 3(1):</w:t>
      </w:r>
      <w:r w:rsidR="006C08FB">
        <w:rPr>
          <w:rFonts w:asciiTheme="majorBidi" w:hAnsiTheme="majorBidi" w:cstheme="majorBidi"/>
          <w:color w:val="000000" w:themeColor="text1"/>
        </w:rPr>
        <w:t xml:space="preserve"> </w:t>
      </w:r>
      <w:r w:rsidRPr="004377E1">
        <w:rPr>
          <w:rFonts w:asciiTheme="majorBidi" w:hAnsiTheme="majorBidi" w:cstheme="majorBidi"/>
          <w:color w:val="000000" w:themeColor="text1"/>
        </w:rPr>
        <w:t>25</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40.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w:t>
      </w:r>
      <w:r w:rsidR="006C08FB">
        <w:rPr>
          <w:rFonts w:asciiTheme="majorBidi" w:hAnsiTheme="majorBidi" w:cstheme="majorBidi"/>
          <w:color w:val="000000" w:themeColor="text1"/>
        </w:rPr>
        <w:t> </w:t>
      </w:r>
      <w:r w:rsidRPr="004377E1">
        <w:rPr>
          <w:rFonts w:asciiTheme="majorBidi" w:hAnsiTheme="majorBidi" w:cstheme="majorBidi"/>
          <w:color w:val="000000" w:themeColor="text1"/>
        </w:rPr>
        <w:t>10.1080/10705519609540027.</w:t>
      </w:r>
    </w:p>
    <w:p w14:paraId="3F559BDF" w14:textId="651618A0" w:rsidR="00FA6AF1" w:rsidRPr="004377E1" w:rsidRDefault="00FA6AF1">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Statistical Consulting. 2021. </w:t>
      </w:r>
      <w:r w:rsidRPr="004377E1">
        <w:rPr>
          <w:rFonts w:asciiTheme="majorBidi" w:hAnsiTheme="majorBidi" w:cstheme="majorBidi"/>
          <w:i/>
          <w:iCs/>
          <w:color w:val="000000" w:themeColor="text1"/>
        </w:rPr>
        <w:t>How do I interpret odds ratios in logistic regression?</w:t>
      </w:r>
      <w:r w:rsidRPr="004377E1">
        <w:rPr>
          <w:rFonts w:asciiTheme="majorBidi" w:hAnsiTheme="majorBidi" w:cstheme="majorBidi"/>
          <w:color w:val="000000" w:themeColor="text1"/>
        </w:rPr>
        <w:t xml:space="preserve"> </w:t>
      </w:r>
      <w:r w:rsidR="006014C5">
        <w:rPr>
          <w:rFonts w:asciiTheme="majorBidi" w:hAnsiTheme="majorBidi" w:cstheme="majorBidi"/>
          <w:color w:val="000000" w:themeColor="text1"/>
        </w:rPr>
        <w:t>(</w:t>
      </w:r>
      <w:r w:rsidRPr="004377E1">
        <w:rPr>
          <w:rFonts w:asciiTheme="majorBidi" w:hAnsiTheme="majorBidi" w:cstheme="majorBidi"/>
          <w:color w:val="000000" w:themeColor="text1"/>
        </w:rPr>
        <w:t xml:space="preserve">Available from </w:t>
      </w:r>
      <w:r w:rsidRPr="001A1648">
        <w:rPr>
          <w:rFonts w:asciiTheme="majorBidi" w:hAnsiTheme="majorBidi" w:cstheme="majorBidi"/>
        </w:rPr>
        <w:t>https://stats.idre.ucla.edu/stata/faq/how-do-i-interpret-odds-ratios-in-logistic-regression/</w:t>
      </w:r>
      <w:r w:rsidR="006014C5" w:rsidRPr="00CB07AA">
        <w:rPr>
          <w:rFonts w:asciiTheme="majorBidi" w:hAnsiTheme="majorBidi" w:cstheme="majorBidi"/>
        </w:rPr>
        <w:t>)</w:t>
      </w:r>
      <w:r w:rsidR="006014C5">
        <w:rPr>
          <w:rFonts w:asciiTheme="majorBidi" w:hAnsiTheme="majorBidi" w:cstheme="majorBidi"/>
          <w:color w:val="000000" w:themeColor="text1"/>
        </w:rPr>
        <w:t xml:space="preserve"> (Accessed </w:t>
      </w:r>
      <w:r w:rsidR="00B0758C">
        <w:rPr>
          <w:rFonts w:asciiTheme="majorBidi" w:hAnsiTheme="majorBidi" w:cstheme="majorBidi"/>
          <w:color w:val="000000" w:themeColor="text1"/>
        </w:rPr>
        <w:t>2021-08-20</w:t>
      </w:r>
      <w:r w:rsidR="006014C5">
        <w:rPr>
          <w:rFonts w:asciiTheme="majorBidi" w:hAnsiTheme="majorBidi" w:cstheme="majorBidi"/>
          <w:color w:val="000000" w:themeColor="text1"/>
        </w:rPr>
        <w:t>)</w:t>
      </w:r>
      <w:r w:rsidRPr="004377E1">
        <w:rPr>
          <w:rFonts w:asciiTheme="majorBidi" w:hAnsiTheme="majorBidi" w:cstheme="majorBidi"/>
          <w:color w:val="000000" w:themeColor="text1"/>
        </w:rPr>
        <w:t xml:space="preserve"> </w:t>
      </w:r>
    </w:p>
    <w:p w14:paraId="691C21FF" w14:textId="415EF15D"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Tate, Richard. 2003. A </w:t>
      </w:r>
      <w:r w:rsidR="006C08FB">
        <w:rPr>
          <w:rFonts w:asciiTheme="majorBidi" w:hAnsiTheme="majorBidi" w:cstheme="majorBidi"/>
          <w:color w:val="000000" w:themeColor="text1"/>
        </w:rPr>
        <w:t>c</w:t>
      </w:r>
      <w:r w:rsidRPr="004377E1">
        <w:rPr>
          <w:rFonts w:asciiTheme="majorBidi" w:hAnsiTheme="majorBidi" w:cstheme="majorBidi"/>
          <w:color w:val="000000" w:themeColor="text1"/>
        </w:rPr>
        <w:t xml:space="preserve">omparison of </w:t>
      </w:r>
      <w:r w:rsidR="006C08FB">
        <w:rPr>
          <w:rFonts w:asciiTheme="majorBidi" w:hAnsiTheme="majorBidi" w:cstheme="majorBidi"/>
          <w:color w:val="000000" w:themeColor="text1"/>
        </w:rPr>
        <w:t>s</w:t>
      </w:r>
      <w:r w:rsidRPr="004377E1">
        <w:rPr>
          <w:rFonts w:asciiTheme="majorBidi" w:hAnsiTheme="majorBidi" w:cstheme="majorBidi"/>
          <w:color w:val="000000" w:themeColor="text1"/>
        </w:rPr>
        <w:t xml:space="preserve">elected </w:t>
      </w:r>
      <w:r w:rsidR="006C08FB">
        <w:rPr>
          <w:rFonts w:asciiTheme="majorBidi" w:hAnsiTheme="majorBidi" w:cstheme="majorBidi"/>
          <w:color w:val="000000" w:themeColor="text1"/>
        </w:rPr>
        <w:t>e</w:t>
      </w:r>
      <w:r w:rsidRPr="004377E1">
        <w:rPr>
          <w:rFonts w:asciiTheme="majorBidi" w:hAnsiTheme="majorBidi" w:cstheme="majorBidi"/>
          <w:color w:val="000000" w:themeColor="text1"/>
        </w:rPr>
        <w:t xml:space="preserve">mpirical </w:t>
      </w:r>
      <w:r w:rsidR="006C08FB">
        <w:rPr>
          <w:rFonts w:asciiTheme="majorBidi" w:hAnsiTheme="majorBidi" w:cstheme="majorBidi"/>
          <w:color w:val="000000" w:themeColor="text1"/>
        </w:rPr>
        <w:t>m</w:t>
      </w:r>
      <w:r w:rsidRPr="004377E1">
        <w:rPr>
          <w:rFonts w:asciiTheme="majorBidi" w:hAnsiTheme="majorBidi" w:cstheme="majorBidi"/>
          <w:color w:val="000000" w:themeColor="text1"/>
        </w:rPr>
        <w:t xml:space="preserve">ethods for </w:t>
      </w:r>
      <w:r w:rsidR="006C08FB">
        <w:rPr>
          <w:rFonts w:asciiTheme="majorBidi" w:hAnsiTheme="majorBidi" w:cstheme="majorBidi"/>
          <w:color w:val="000000" w:themeColor="text1"/>
        </w:rPr>
        <w:t>a</w:t>
      </w:r>
      <w:r w:rsidRPr="004377E1">
        <w:rPr>
          <w:rFonts w:asciiTheme="majorBidi" w:hAnsiTheme="majorBidi" w:cstheme="majorBidi"/>
          <w:color w:val="000000" w:themeColor="text1"/>
        </w:rPr>
        <w:t xml:space="preserve">ssessing the </w:t>
      </w:r>
      <w:r w:rsidR="006C08FB">
        <w:rPr>
          <w:rFonts w:asciiTheme="majorBidi" w:hAnsiTheme="majorBidi" w:cstheme="majorBidi"/>
          <w:color w:val="000000" w:themeColor="text1"/>
        </w:rPr>
        <w:t>s</w:t>
      </w:r>
      <w:r w:rsidRPr="004377E1">
        <w:rPr>
          <w:rFonts w:asciiTheme="majorBidi" w:hAnsiTheme="majorBidi" w:cstheme="majorBidi"/>
          <w:color w:val="000000" w:themeColor="text1"/>
        </w:rPr>
        <w:t xml:space="preserve">tructure of </w:t>
      </w:r>
      <w:r w:rsidR="006C08FB">
        <w:rPr>
          <w:rFonts w:asciiTheme="majorBidi" w:hAnsiTheme="majorBidi" w:cstheme="majorBidi"/>
          <w:color w:val="000000" w:themeColor="text1"/>
        </w:rPr>
        <w:t>r</w:t>
      </w:r>
      <w:r w:rsidRPr="004377E1">
        <w:rPr>
          <w:rFonts w:asciiTheme="majorBidi" w:hAnsiTheme="majorBidi" w:cstheme="majorBidi"/>
          <w:color w:val="000000" w:themeColor="text1"/>
        </w:rPr>
        <w:t xml:space="preserve">esponses to </w:t>
      </w:r>
      <w:r w:rsidR="006C08FB">
        <w:rPr>
          <w:rFonts w:asciiTheme="majorBidi" w:hAnsiTheme="majorBidi" w:cstheme="majorBidi"/>
          <w:color w:val="000000" w:themeColor="text1"/>
        </w:rPr>
        <w:t>t</w:t>
      </w:r>
      <w:r w:rsidRPr="004377E1">
        <w:rPr>
          <w:rFonts w:asciiTheme="majorBidi" w:hAnsiTheme="majorBidi" w:cstheme="majorBidi"/>
          <w:color w:val="000000" w:themeColor="text1"/>
        </w:rPr>
        <w:t xml:space="preserve">est </w:t>
      </w:r>
      <w:r w:rsidR="006C08FB">
        <w:rPr>
          <w:rFonts w:asciiTheme="majorBidi" w:hAnsiTheme="majorBidi" w:cstheme="majorBidi"/>
          <w:color w:val="000000" w:themeColor="text1"/>
        </w:rPr>
        <w:t>i</w:t>
      </w:r>
      <w:r w:rsidRPr="004377E1">
        <w:rPr>
          <w:rFonts w:asciiTheme="majorBidi" w:hAnsiTheme="majorBidi" w:cstheme="majorBidi"/>
          <w:color w:val="000000" w:themeColor="text1"/>
        </w:rPr>
        <w:t xml:space="preserve">tems. </w:t>
      </w:r>
      <w:r w:rsidRPr="004377E1">
        <w:rPr>
          <w:rFonts w:asciiTheme="majorBidi" w:hAnsiTheme="majorBidi" w:cstheme="majorBidi"/>
          <w:i/>
          <w:iCs/>
          <w:color w:val="000000" w:themeColor="text1"/>
        </w:rPr>
        <w:t>Applied Psychological Measurement</w:t>
      </w:r>
      <w:r w:rsidRPr="004377E1">
        <w:rPr>
          <w:rFonts w:asciiTheme="majorBidi" w:hAnsiTheme="majorBidi" w:cstheme="majorBidi"/>
          <w:color w:val="000000" w:themeColor="text1"/>
        </w:rPr>
        <w:t xml:space="preserve"> 27(3):</w:t>
      </w:r>
      <w:r w:rsidR="006C08FB">
        <w:rPr>
          <w:rFonts w:asciiTheme="majorBidi" w:hAnsiTheme="majorBidi" w:cstheme="majorBidi"/>
          <w:color w:val="000000" w:themeColor="text1"/>
        </w:rPr>
        <w:t xml:space="preserve"> </w:t>
      </w:r>
      <w:r w:rsidRPr="004377E1">
        <w:rPr>
          <w:rFonts w:asciiTheme="majorBidi" w:hAnsiTheme="majorBidi" w:cstheme="majorBidi"/>
          <w:color w:val="000000" w:themeColor="text1"/>
        </w:rPr>
        <w:t>159</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203.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w:t>
      </w:r>
      <w:r w:rsidR="006C08FB">
        <w:rPr>
          <w:rFonts w:asciiTheme="majorBidi" w:hAnsiTheme="majorBidi" w:cstheme="majorBidi"/>
          <w:color w:val="000000" w:themeColor="text1"/>
        </w:rPr>
        <w:t> </w:t>
      </w:r>
      <w:r w:rsidRPr="004377E1">
        <w:rPr>
          <w:rFonts w:asciiTheme="majorBidi" w:hAnsiTheme="majorBidi" w:cstheme="majorBidi"/>
          <w:color w:val="000000" w:themeColor="text1"/>
        </w:rPr>
        <w:t>10.1177/0146621603027003001.</w:t>
      </w:r>
    </w:p>
    <w:p w14:paraId="01586F9E" w14:textId="76DCA7B1"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proofErr w:type="spellStart"/>
      <w:r w:rsidRPr="004377E1">
        <w:rPr>
          <w:rFonts w:asciiTheme="majorBidi" w:hAnsiTheme="majorBidi" w:cstheme="majorBidi"/>
          <w:color w:val="000000" w:themeColor="text1"/>
        </w:rPr>
        <w:t>Tavakol</w:t>
      </w:r>
      <w:proofErr w:type="spellEnd"/>
      <w:r w:rsidRPr="004377E1">
        <w:rPr>
          <w:rFonts w:asciiTheme="majorBidi" w:hAnsiTheme="majorBidi" w:cstheme="majorBidi"/>
          <w:color w:val="000000" w:themeColor="text1"/>
        </w:rPr>
        <w:t>, Mohsen</w:t>
      </w:r>
      <w:r w:rsidR="006C08FB">
        <w:rPr>
          <w:rFonts w:asciiTheme="majorBidi" w:hAnsiTheme="majorBidi" w:cstheme="majorBidi"/>
          <w:color w:val="000000" w:themeColor="text1"/>
        </w:rPr>
        <w:t xml:space="preserve"> </w:t>
      </w:r>
      <w:r w:rsidRPr="004377E1">
        <w:rPr>
          <w:rFonts w:asciiTheme="majorBidi" w:hAnsiTheme="majorBidi" w:cstheme="majorBidi"/>
          <w:color w:val="000000" w:themeColor="text1"/>
        </w:rPr>
        <w:t xml:space="preserve">&amp; Dennick, Reg. 2013. Psychometric evaluation of a knowledge-based examination using Rasch analysis: An illustrative guide: AMEE Guide 72. </w:t>
      </w:r>
      <w:r w:rsidRPr="004377E1">
        <w:rPr>
          <w:rFonts w:asciiTheme="majorBidi" w:hAnsiTheme="majorBidi" w:cstheme="majorBidi"/>
          <w:i/>
          <w:iCs/>
          <w:color w:val="000000" w:themeColor="text1"/>
        </w:rPr>
        <w:t>Medical Teacher</w:t>
      </w:r>
      <w:r w:rsidRPr="004377E1">
        <w:rPr>
          <w:rFonts w:asciiTheme="majorBidi" w:hAnsiTheme="majorBidi" w:cstheme="majorBidi"/>
          <w:color w:val="000000" w:themeColor="text1"/>
        </w:rPr>
        <w:t xml:space="preserve"> 35(1): e838</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e848.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w:t>
      </w:r>
      <w:r w:rsidR="006C08FB">
        <w:rPr>
          <w:rFonts w:asciiTheme="majorBidi" w:hAnsiTheme="majorBidi" w:cstheme="majorBidi"/>
          <w:color w:val="000000" w:themeColor="text1"/>
        </w:rPr>
        <w:t> </w:t>
      </w:r>
      <w:r w:rsidRPr="004377E1">
        <w:rPr>
          <w:rFonts w:asciiTheme="majorBidi" w:hAnsiTheme="majorBidi" w:cstheme="majorBidi"/>
          <w:color w:val="000000" w:themeColor="text1"/>
        </w:rPr>
        <w:t>10.3109/0142159X.2012.737488.</w:t>
      </w:r>
    </w:p>
    <w:p w14:paraId="6DC929E6" w14:textId="1C092AEF"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Tennant, A.</w:t>
      </w:r>
      <w:r w:rsidR="00AE658A">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Hillman, </w:t>
      </w:r>
      <w:r w:rsidR="00AE658A" w:rsidRPr="004377E1">
        <w:rPr>
          <w:rFonts w:asciiTheme="majorBidi" w:hAnsiTheme="majorBidi" w:cstheme="majorBidi"/>
          <w:color w:val="000000" w:themeColor="text1"/>
        </w:rPr>
        <w:t>M.</w:t>
      </w:r>
      <w:r w:rsidR="00AE658A">
        <w:rPr>
          <w:rFonts w:asciiTheme="majorBidi" w:hAnsiTheme="majorBidi" w:cstheme="majorBidi"/>
          <w:color w:val="000000" w:themeColor="text1"/>
        </w:rPr>
        <w:t xml:space="preserve"> &amp;</w:t>
      </w:r>
      <w:r w:rsidR="00AE658A" w:rsidRPr="004377E1">
        <w:rPr>
          <w:rFonts w:asciiTheme="majorBidi" w:hAnsiTheme="majorBidi" w:cstheme="majorBidi"/>
          <w:color w:val="000000" w:themeColor="text1"/>
        </w:rPr>
        <w:t xml:space="preserve"> </w:t>
      </w:r>
      <w:r w:rsidR="00AE658A">
        <w:rPr>
          <w:rFonts w:asciiTheme="majorBidi" w:hAnsiTheme="majorBidi" w:cstheme="majorBidi"/>
          <w:color w:val="000000" w:themeColor="text1"/>
        </w:rPr>
        <w:t>F</w:t>
      </w:r>
      <w:r w:rsidRPr="004377E1">
        <w:rPr>
          <w:rFonts w:asciiTheme="majorBidi" w:hAnsiTheme="majorBidi" w:cstheme="majorBidi"/>
          <w:color w:val="000000" w:themeColor="text1"/>
        </w:rPr>
        <w:t>ear,</w:t>
      </w:r>
      <w:r w:rsidR="00AE658A">
        <w:rPr>
          <w:rFonts w:asciiTheme="majorBidi" w:hAnsiTheme="majorBidi" w:cstheme="majorBidi"/>
          <w:color w:val="000000" w:themeColor="text1"/>
        </w:rPr>
        <w:t xml:space="preserve"> J. &amp;</w:t>
      </w:r>
      <w:r w:rsidRPr="004377E1">
        <w:rPr>
          <w:rFonts w:asciiTheme="majorBidi" w:hAnsiTheme="majorBidi" w:cstheme="majorBidi"/>
          <w:color w:val="000000" w:themeColor="text1"/>
        </w:rPr>
        <w:t xml:space="preserve"> Pickering,</w:t>
      </w:r>
      <w:r w:rsidR="00AE658A">
        <w:rPr>
          <w:rFonts w:asciiTheme="majorBidi" w:hAnsiTheme="majorBidi" w:cstheme="majorBidi"/>
          <w:color w:val="000000" w:themeColor="text1"/>
        </w:rPr>
        <w:t xml:space="preserve"> A.</w:t>
      </w:r>
      <w:r w:rsidRPr="004377E1">
        <w:rPr>
          <w:rFonts w:asciiTheme="majorBidi" w:hAnsiTheme="majorBidi" w:cstheme="majorBidi"/>
          <w:color w:val="000000" w:themeColor="text1"/>
        </w:rPr>
        <w:t xml:space="preserve"> &amp; Chamberlain, M. A. 1996. Are we making the most of the Stanford health assessment questionnaire? </w:t>
      </w:r>
      <w:r w:rsidRPr="004377E1">
        <w:rPr>
          <w:rFonts w:asciiTheme="majorBidi" w:hAnsiTheme="majorBidi" w:cstheme="majorBidi"/>
          <w:i/>
          <w:iCs/>
          <w:color w:val="000000" w:themeColor="text1"/>
        </w:rPr>
        <w:t>Rheumatology</w:t>
      </w:r>
      <w:r w:rsidRPr="004377E1">
        <w:rPr>
          <w:rFonts w:asciiTheme="majorBidi" w:hAnsiTheme="majorBidi" w:cstheme="majorBidi"/>
          <w:color w:val="000000" w:themeColor="text1"/>
        </w:rPr>
        <w:t xml:space="preserve"> 35(6):</w:t>
      </w:r>
      <w:r w:rsidR="00AE658A">
        <w:rPr>
          <w:rFonts w:asciiTheme="majorBidi" w:hAnsiTheme="majorBidi" w:cstheme="majorBidi"/>
          <w:color w:val="000000" w:themeColor="text1"/>
        </w:rPr>
        <w:t xml:space="preserve"> </w:t>
      </w:r>
      <w:r w:rsidRPr="004377E1">
        <w:rPr>
          <w:rFonts w:asciiTheme="majorBidi" w:hAnsiTheme="majorBidi" w:cstheme="majorBidi"/>
          <w:color w:val="000000" w:themeColor="text1"/>
        </w:rPr>
        <w:t>574</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578.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w:t>
      </w:r>
      <w:r w:rsidR="00AE658A">
        <w:rPr>
          <w:rFonts w:asciiTheme="majorBidi" w:hAnsiTheme="majorBidi" w:cstheme="majorBidi"/>
          <w:color w:val="000000" w:themeColor="text1"/>
        </w:rPr>
        <w:t> </w:t>
      </w:r>
      <w:r w:rsidRPr="004377E1">
        <w:rPr>
          <w:rFonts w:asciiTheme="majorBidi" w:hAnsiTheme="majorBidi" w:cstheme="majorBidi"/>
          <w:color w:val="000000" w:themeColor="text1"/>
        </w:rPr>
        <w:t>10.1093/rheumatology/35.6.574.</w:t>
      </w:r>
    </w:p>
    <w:p w14:paraId="5203AA59" w14:textId="2E917D2B"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E01167">
        <w:rPr>
          <w:rFonts w:asciiTheme="majorBidi" w:hAnsiTheme="majorBidi" w:cstheme="majorBidi"/>
          <w:color w:val="000000" w:themeColor="text1"/>
          <w:lang w:val="en-GB"/>
        </w:rPr>
        <w:t xml:space="preserve">Wang, Wen-Chung &amp; Wilson, Mark. 2005. </w:t>
      </w:r>
      <w:r w:rsidRPr="004377E1">
        <w:rPr>
          <w:rFonts w:asciiTheme="majorBidi" w:hAnsiTheme="majorBidi" w:cstheme="majorBidi"/>
          <w:color w:val="000000" w:themeColor="text1"/>
        </w:rPr>
        <w:t xml:space="preserve">Exploring </w:t>
      </w:r>
      <w:r w:rsidR="00AE658A">
        <w:rPr>
          <w:rFonts w:asciiTheme="majorBidi" w:hAnsiTheme="majorBidi" w:cstheme="majorBidi"/>
          <w:color w:val="000000" w:themeColor="text1"/>
        </w:rPr>
        <w:t>l</w:t>
      </w:r>
      <w:r w:rsidRPr="004377E1">
        <w:rPr>
          <w:rFonts w:asciiTheme="majorBidi" w:hAnsiTheme="majorBidi" w:cstheme="majorBidi"/>
          <w:color w:val="000000" w:themeColor="text1"/>
        </w:rPr>
        <w:t xml:space="preserve">ocal </w:t>
      </w:r>
      <w:r w:rsidR="00AE658A">
        <w:rPr>
          <w:rFonts w:asciiTheme="majorBidi" w:hAnsiTheme="majorBidi" w:cstheme="majorBidi"/>
          <w:color w:val="000000" w:themeColor="text1"/>
        </w:rPr>
        <w:t>i</w:t>
      </w:r>
      <w:r w:rsidRPr="004377E1">
        <w:rPr>
          <w:rFonts w:asciiTheme="majorBidi" w:hAnsiTheme="majorBidi" w:cstheme="majorBidi"/>
          <w:color w:val="000000" w:themeColor="text1"/>
        </w:rPr>
        <w:t xml:space="preserve">tem </w:t>
      </w:r>
      <w:r w:rsidR="00AE658A">
        <w:rPr>
          <w:rFonts w:asciiTheme="majorBidi" w:hAnsiTheme="majorBidi" w:cstheme="majorBidi"/>
          <w:color w:val="000000" w:themeColor="text1"/>
        </w:rPr>
        <w:t>d</w:t>
      </w:r>
      <w:r w:rsidRPr="004377E1">
        <w:rPr>
          <w:rFonts w:asciiTheme="majorBidi" w:hAnsiTheme="majorBidi" w:cstheme="majorBidi"/>
          <w:color w:val="000000" w:themeColor="text1"/>
        </w:rPr>
        <w:t xml:space="preserve">ependence </w:t>
      </w:r>
      <w:r w:rsidR="00AE658A">
        <w:rPr>
          <w:rFonts w:asciiTheme="majorBidi" w:hAnsiTheme="majorBidi" w:cstheme="majorBidi"/>
          <w:color w:val="000000" w:themeColor="text1"/>
        </w:rPr>
        <w:t>u</w:t>
      </w:r>
      <w:r w:rsidRPr="004377E1">
        <w:rPr>
          <w:rFonts w:asciiTheme="majorBidi" w:hAnsiTheme="majorBidi" w:cstheme="majorBidi"/>
          <w:color w:val="000000" w:themeColor="text1"/>
        </w:rPr>
        <w:t xml:space="preserve">sing a </w:t>
      </w:r>
      <w:r w:rsidR="00AE658A">
        <w:rPr>
          <w:rFonts w:asciiTheme="majorBidi" w:hAnsiTheme="majorBidi" w:cstheme="majorBidi"/>
          <w:color w:val="000000" w:themeColor="text1"/>
        </w:rPr>
        <w:t>r</w:t>
      </w:r>
      <w:r w:rsidRPr="004377E1">
        <w:rPr>
          <w:rFonts w:asciiTheme="majorBidi" w:hAnsiTheme="majorBidi" w:cstheme="majorBidi"/>
          <w:color w:val="000000" w:themeColor="text1"/>
        </w:rPr>
        <w:t>andom-</w:t>
      </w:r>
      <w:r w:rsidR="00AE658A">
        <w:rPr>
          <w:rFonts w:asciiTheme="majorBidi" w:hAnsiTheme="majorBidi" w:cstheme="majorBidi"/>
          <w:color w:val="000000" w:themeColor="text1"/>
        </w:rPr>
        <w:t>e</w:t>
      </w:r>
      <w:r w:rsidRPr="004377E1">
        <w:rPr>
          <w:rFonts w:asciiTheme="majorBidi" w:hAnsiTheme="majorBidi" w:cstheme="majorBidi"/>
          <w:color w:val="000000" w:themeColor="text1"/>
        </w:rPr>
        <w:t xml:space="preserve">ffects </w:t>
      </w:r>
      <w:r w:rsidR="00AE658A">
        <w:rPr>
          <w:rFonts w:asciiTheme="majorBidi" w:hAnsiTheme="majorBidi" w:cstheme="majorBidi"/>
          <w:color w:val="000000" w:themeColor="text1"/>
        </w:rPr>
        <w:t>f</w:t>
      </w:r>
      <w:r w:rsidRPr="004377E1">
        <w:rPr>
          <w:rFonts w:asciiTheme="majorBidi" w:hAnsiTheme="majorBidi" w:cstheme="majorBidi"/>
          <w:color w:val="000000" w:themeColor="text1"/>
        </w:rPr>
        <w:t xml:space="preserve">acet </w:t>
      </w:r>
      <w:r w:rsidR="00AE658A">
        <w:rPr>
          <w:rFonts w:asciiTheme="majorBidi" w:hAnsiTheme="majorBidi" w:cstheme="majorBidi"/>
          <w:color w:val="000000" w:themeColor="text1"/>
        </w:rPr>
        <w:t>m</w:t>
      </w:r>
      <w:r w:rsidRPr="004377E1">
        <w:rPr>
          <w:rFonts w:asciiTheme="majorBidi" w:hAnsiTheme="majorBidi" w:cstheme="majorBidi"/>
          <w:color w:val="000000" w:themeColor="text1"/>
        </w:rPr>
        <w:t xml:space="preserve">odel. </w:t>
      </w:r>
      <w:r w:rsidRPr="004377E1">
        <w:rPr>
          <w:rFonts w:asciiTheme="majorBidi" w:hAnsiTheme="majorBidi" w:cstheme="majorBidi"/>
          <w:i/>
          <w:iCs/>
          <w:color w:val="000000" w:themeColor="text1"/>
        </w:rPr>
        <w:t>Applied Psychological Measurement</w:t>
      </w:r>
      <w:r w:rsidRPr="004377E1">
        <w:rPr>
          <w:rFonts w:asciiTheme="majorBidi" w:hAnsiTheme="majorBidi" w:cstheme="majorBidi"/>
          <w:color w:val="000000" w:themeColor="text1"/>
        </w:rPr>
        <w:t xml:space="preserve"> 29(4):</w:t>
      </w:r>
      <w:r w:rsidR="00AE658A">
        <w:rPr>
          <w:rFonts w:asciiTheme="majorBidi" w:hAnsiTheme="majorBidi" w:cstheme="majorBidi"/>
          <w:color w:val="000000" w:themeColor="text1"/>
        </w:rPr>
        <w:t xml:space="preserve"> </w:t>
      </w:r>
      <w:r w:rsidRPr="004377E1">
        <w:rPr>
          <w:rFonts w:asciiTheme="majorBidi" w:hAnsiTheme="majorBidi" w:cstheme="majorBidi"/>
          <w:color w:val="000000" w:themeColor="text1"/>
        </w:rPr>
        <w:t>296</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318.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10.1177/0146621605276281.</w:t>
      </w:r>
    </w:p>
    <w:p w14:paraId="4558BC52" w14:textId="3C546943"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Waterbury, Glenn T. 2020. </w:t>
      </w:r>
      <w:r w:rsidRPr="004377E1">
        <w:rPr>
          <w:rFonts w:asciiTheme="majorBidi" w:hAnsiTheme="majorBidi" w:cstheme="majorBidi"/>
          <w:i/>
          <w:iCs/>
          <w:color w:val="000000" w:themeColor="text1"/>
        </w:rPr>
        <w:t xml:space="preserve">RISE and shine: A comparison of </w:t>
      </w:r>
      <w:proofErr w:type="gramStart"/>
      <w:r w:rsidRPr="004377E1">
        <w:rPr>
          <w:rFonts w:asciiTheme="majorBidi" w:hAnsiTheme="majorBidi" w:cstheme="majorBidi"/>
          <w:i/>
          <w:iCs/>
          <w:color w:val="000000" w:themeColor="text1"/>
        </w:rPr>
        <w:t>item</w:t>
      </w:r>
      <w:proofErr w:type="gramEnd"/>
      <w:r w:rsidRPr="004377E1">
        <w:rPr>
          <w:rFonts w:asciiTheme="majorBidi" w:hAnsiTheme="majorBidi" w:cstheme="majorBidi"/>
          <w:i/>
          <w:iCs/>
          <w:color w:val="000000" w:themeColor="text1"/>
        </w:rPr>
        <w:t xml:space="preserve"> fit statistics for the Rasch model</w:t>
      </w:r>
      <w:r w:rsidR="008144CF">
        <w:rPr>
          <w:rFonts w:asciiTheme="majorBidi" w:hAnsiTheme="majorBidi" w:cstheme="majorBidi"/>
          <w:color w:val="000000" w:themeColor="text1"/>
        </w:rPr>
        <w:t>.</w:t>
      </w:r>
      <w:r w:rsidRPr="004377E1">
        <w:rPr>
          <w:rFonts w:asciiTheme="majorBidi" w:hAnsiTheme="majorBidi" w:cstheme="majorBidi"/>
          <w:color w:val="000000" w:themeColor="text1"/>
        </w:rPr>
        <w:t xml:space="preserve"> </w:t>
      </w:r>
      <w:r w:rsidR="008144CF" w:rsidRPr="004377E1">
        <w:rPr>
          <w:rFonts w:asciiTheme="majorBidi" w:hAnsiTheme="majorBidi" w:cstheme="majorBidi"/>
          <w:color w:val="000000" w:themeColor="text1"/>
        </w:rPr>
        <w:t>Virginia,</w:t>
      </w:r>
      <w:r w:rsidR="008144CF">
        <w:rPr>
          <w:rFonts w:asciiTheme="majorBidi" w:hAnsiTheme="majorBidi" w:cstheme="majorBidi"/>
          <w:color w:val="000000" w:themeColor="text1"/>
        </w:rPr>
        <w:t> </w:t>
      </w:r>
      <w:r w:rsidR="008144CF" w:rsidRPr="004377E1">
        <w:rPr>
          <w:rFonts w:asciiTheme="majorBidi" w:hAnsiTheme="majorBidi" w:cstheme="majorBidi"/>
          <w:color w:val="000000" w:themeColor="text1"/>
        </w:rPr>
        <w:t>USA</w:t>
      </w:r>
      <w:r w:rsidR="008144CF">
        <w:rPr>
          <w:rFonts w:asciiTheme="majorBidi" w:hAnsiTheme="majorBidi" w:cstheme="majorBidi"/>
          <w:color w:val="000000" w:themeColor="text1"/>
        </w:rPr>
        <w:t>:</w:t>
      </w:r>
      <w:r w:rsidR="008144CF" w:rsidRPr="004377E1">
        <w:rPr>
          <w:rFonts w:asciiTheme="majorBidi" w:hAnsiTheme="majorBidi" w:cstheme="majorBidi"/>
          <w:color w:val="000000" w:themeColor="text1"/>
        </w:rPr>
        <w:t xml:space="preserve"> </w:t>
      </w:r>
      <w:r w:rsidRPr="004377E1">
        <w:rPr>
          <w:rFonts w:asciiTheme="majorBidi" w:hAnsiTheme="majorBidi" w:cstheme="majorBidi"/>
          <w:color w:val="000000" w:themeColor="text1"/>
        </w:rPr>
        <w:t>James Madison University.</w:t>
      </w:r>
      <w:r w:rsidR="008144CF">
        <w:rPr>
          <w:rFonts w:asciiTheme="majorBidi" w:hAnsiTheme="majorBidi" w:cstheme="majorBidi"/>
          <w:color w:val="000000" w:themeColor="text1"/>
        </w:rPr>
        <w:t xml:space="preserve"> (Doctoral dissertation).</w:t>
      </w:r>
    </w:p>
    <w:p w14:paraId="690438BE" w14:textId="2D00B5F9"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Wright, Benjamin D. &amp; Linacre, John. M. 1994. Reasonable mean-square fit values. </w:t>
      </w:r>
      <w:r w:rsidRPr="004377E1">
        <w:rPr>
          <w:rFonts w:asciiTheme="majorBidi" w:hAnsiTheme="majorBidi" w:cstheme="majorBidi"/>
          <w:i/>
          <w:iCs/>
          <w:color w:val="000000" w:themeColor="text1"/>
        </w:rPr>
        <w:t>Rasch Measurement Transactions</w:t>
      </w:r>
      <w:r w:rsidRPr="004377E1">
        <w:rPr>
          <w:rFonts w:asciiTheme="majorBidi" w:hAnsiTheme="majorBidi" w:cstheme="majorBidi"/>
          <w:color w:val="000000" w:themeColor="text1"/>
        </w:rPr>
        <w:t xml:space="preserve"> 8:</w:t>
      </w:r>
      <w:r w:rsidR="0029216A">
        <w:rPr>
          <w:rFonts w:asciiTheme="majorBidi" w:hAnsiTheme="majorBidi" w:cstheme="majorBidi"/>
          <w:color w:val="000000" w:themeColor="text1"/>
        </w:rPr>
        <w:t xml:space="preserve"> </w:t>
      </w:r>
      <w:r w:rsidRPr="004377E1">
        <w:rPr>
          <w:rFonts w:asciiTheme="majorBidi" w:hAnsiTheme="majorBidi" w:cstheme="majorBidi"/>
          <w:color w:val="000000" w:themeColor="text1"/>
        </w:rPr>
        <w:t>370</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371.</w:t>
      </w:r>
    </w:p>
    <w:p w14:paraId="78ED04F3" w14:textId="3A5A0D1F"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 xml:space="preserve">Wright, Benjamin D. &amp; Stone, Mark. H. 1979. </w:t>
      </w:r>
      <w:r w:rsidRPr="004377E1">
        <w:rPr>
          <w:rFonts w:asciiTheme="majorBidi" w:hAnsiTheme="majorBidi" w:cstheme="majorBidi"/>
          <w:i/>
          <w:iCs/>
          <w:color w:val="000000" w:themeColor="text1"/>
        </w:rPr>
        <w:t>Best test design</w:t>
      </w:r>
      <w:r w:rsidRPr="004377E1">
        <w:rPr>
          <w:rFonts w:asciiTheme="majorBidi" w:hAnsiTheme="majorBidi" w:cstheme="majorBidi"/>
          <w:color w:val="000000" w:themeColor="text1"/>
        </w:rPr>
        <w:t>. Chicago, IL: MESA Press.</w:t>
      </w:r>
    </w:p>
    <w:p w14:paraId="37E3CF58" w14:textId="1B3EF5BF"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t>Yu, Chong Ho</w:t>
      </w:r>
      <w:r w:rsidR="00D14F53">
        <w:rPr>
          <w:rFonts w:asciiTheme="majorBidi" w:hAnsiTheme="majorBidi" w:cstheme="majorBidi"/>
          <w:color w:val="000000" w:themeColor="text1"/>
        </w:rPr>
        <w:t xml:space="preserve"> &amp;</w:t>
      </w:r>
      <w:r w:rsidRPr="004377E1">
        <w:rPr>
          <w:rFonts w:asciiTheme="majorBidi" w:hAnsiTheme="majorBidi" w:cstheme="majorBidi"/>
          <w:color w:val="000000" w:themeColor="text1"/>
        </w:rPr>
        <w:t xml:space="preserve"> Osborn</w:t>
      </w:r>
      <w:r w:rsidR="0029216A">
        <w:rPr>
          <w:rFonts w:asciiTheme="majorBidi" w:hAnsiTheme="majorBidi" w:cstheme="majorBidi"/>
          <w:color w:val="000000" w:themeColor="text1"/>
        </w:rPr>
        <w:t xml:space="preserve"> </w:t>
      </w:r>
      <w:r w:rsidRPr="004377E1">
        <w:rPr>
          <w:rFonts w:asciiTheme="majorBidi" w:hAnsiTheme="majorBidi" w:cstheme="majorBidi"/>
          <w:color w:val="000000" w:themeColor="text1"/>
        </w:rPr>
        <w:t>Popp, Sharon</w:t>
      </w:r>
      <w:r w:rsidR="0029216A">
        <w:rPr>
          <w:rFonts w:asciiTheme="majorBidi" w:hAnsiTheme="majorBidi" w:cstheme="majorBidi"/>
          <w:color w:val="000000" w:themeColor="text1"/>
        </w:rPr>
        <w:t xml:space="preserve"> &amp; </w:t>
      </w:r>
      <w:r w:rsidRPr="004377E1">
        <w:rPr>
          <w:rFonts w:asciiTheme="majorBidi" w:hAnsiTheme="majorBidi" w:cstheme="majorBidi"/>
          <w:color w:val="000000" w:themeColor="text1"/>
        </w:rPr>
        <w:t xml:space="preserve">DiGangi, Samuel &amp; Jannasch-Pennell, Angel. 2007. Assessing </w:t>
      </w:r>
      <w:proofErr w:type="spellStart"/>
      <w:r w:rsidRPr="004377E1">
        <w:rPr>
          <w:rFonts w:asciiTheme="majorBidi" w:hAnsiTheme="majorBidi" w:cstheme="majorBidi"/>
          <w:color w:val="000000" w:themeColor="text1"/>
        </w:rPr>
        <w:t>unidimensionality</w:t>
      </w:r>
      <w:proofErr w:type="spellEnd"/>
      <w:r w:rsidRPr="004377E1">
        <w:rPr>
          <w:rFonts w:asciiTheme="majorBidi" w:hAnsiTheme="majorBidi" w:cstheme="majorBidi"/>
          <w:color w:val="000000" w:themeColor="text1"/>
        </w:rPr>
        <w:t xml:space="preserve">: A comparison of Rasch Modeling, Parallel Analysis, and TETRAD. </w:t>
      </w:r>
      <w:r w:rsidRPr="004377E1">
        <w:rPr>
          <w:rFonts w:asciiTheme="majorBidi" w:hAnsiTheme="majorBidi" w:cstheme="majorBidi"/>
          <w:i/>
          <w:iCs/>
          <w:color w:val="000000" w:themeColor="text1"/>
        </w:rPr>
        <w:t>Practical Assessment, Research, and Evaluation</w:t>
      </w:r>
      <w:r w:rsidRPr="004377E1">
        <w:rPr>
          <w:rFonts w:asciiTheme="majorBidi" w:hAnsiTheme="majorBidi" w:cstheme="majorBidi"/>
          <w:color w:val="000000" w:themeColor="text1"/>
        </w:rPr>
        <w:t xml:space="preserve"> 12(14):</w:t>
      </w:r>
      <w:r w:rsidR="0029216A">
        <w:rPr>
          <w:rFonts w:asciiTheme="majorBidi" w:hAnsiTheme="majorBidi" w:cstheme="majorBidi"/>
          <w:color w:val="000000" w:themeColor="text1"/>
        </w:rPr>
        <w:t xml:space="preserve"> </w:t>
      </w:r>
      <w:r w:rsidRPr="004377E1">
        <w:rPr>
          <w:rFonts w:asciiTheme="majorBidi" w:hAnsiTheme="majorBidi" w:cstheme="majorBidi"/>
          <w:color w:val="000000" w:themeColor="text1"/>
        </w:rPr>
        <w:t>1</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19.</w:t>
      </w:r>
    </w:p>
    <w:p w14:paraId="54375C67" w14:textId="2955296B" w:rsidR="00FA6AF1" w:rsidRPr="004377E1" w:rsidRDefault="00FA6AF1" w:rsidP="00301645">
      <w:pPr>
        <w:widowControl w:val="0"/>
        <w:autoSpaceDE w:val="0"/>
        <w:autoSpaceDN w:val="0"/>
        <w:adjustRightInd w:val="0"/>
        <w:spacing w:line="240" w:lineRule="auto"/>
        <w:ind w:left="720" w:hanging="720"/>
        <w:jc w:val="both"/>
        <w:rPr>
          <w:rFonts w:asciiTheme="majorBidi" w:hAnsiTheme="majorBidi" w:cstheme="majorBidi"/>
          <w:color w:val="000000" w:themeColor="text1"/>
        </w:rPr>
      </w:pPr>
      <w:r w:rsidRPr="004377E1">
        <w:rPr>
          <w:rFonts w:asciiTheme="majorBidi" w:hAnsiTheme="majorBidi" w:cstheme="majorBidi"/>
          <w:color w:val="000000" w:themeColor="text1"/>
        </w:rPr>
        <w:lastRenderedPageBreak/>
        <w:t xml:space="preserve">Zhang, </w:t>
      </w:r>
      <w:proofErr w:type="spellStart"/>
      <w:r w:rsidRPr="004377E1">
        <w:rPr>
          <w:rFonts w:asciiTheme="majorBidi" w:hAnsiTheme="majorBidi" w:cstheme="majorBidi"/>
          <w:color w:val="000000" w:themeColor="text1"/>
        </w:rPr>
        <w:t>Jinming</w:t>
      </w:r>
      <w:proofErr w:type="spellEnd"/>
      <w:r w:rsidR="0029216A">
        <w:rPr>
          <w:rFonts w:asciiTheme="majorBidi" w:hAnsiTheme="majorBidi" w:cstheme="majorBidi"/>
          <w:color w:val="000000" w:themeColor="text1"/>
        </w:rPr>
        <w:t xml:space="preserve"> </w:t>
      </w:r>
      <w:r w:rsidRPr="004377E1">
        <w:rPr>
          <w:rFonts w:asciiTheme="majorBidi" w:hAnsiTheme="majorBidi" w:cstheme="majorBidi"/>
          <w:color w:val="000000" w:themeColor="text1"/>
        </w:rPr>
        <w:t xml:space="preserve">&amp; Stout, William. 1999. The theoretical </w:t>
      </w:r>
      <w:proofErr w:type="gramStart"/>
      <w:r w:rsidRPr="004377E1">
        <w:rPr>
          <w:rFonts w:asciiTheme="majorBidi" w:hAnsiTheme="majorBidi" w:cstheme="majorBidi"/>
          <w:color w:val="000000" w:themeColor="text1"/>
        </w:rPr>
        <w:t>detect index</w:t>
      </w:r>
      <w:proofErr w:type="gramEnd"/>
      <w:r w:rsidRPr="004377E1">
        <w:rPr>
          <w:rFonts w:asciiTheme="majorBidi" w:hAnsiTheme="majorBidi" w:cstheme="majorBidi"/>
          <w:color w:val="000000" w:themeColor="text1"/>
        </w:rPr>
        <w:t xml:space="preserve"> of dimensionality and its application to approximate simple structure. </w:t>
      </w:r>
      <w:r w:rsidRPr="004377E1">
        <w:rPr>
          <w:rFonts w:asciiTheme="majorBidi" w:hAnsiTheme="majorBidi" w:cstheme="majorBidi"/>
          <w:i/>
          <w:iCs/>
          <w:color w:val="000000" w:themeColor="text1"/>
        </w:rPr>
        <w:t>Psychometrika</w:t>
      </w:r>
      <w:r w:rsidRPr="004377E1">
        <w:rPr>
          <w:rFonts w:asciiTheme="majorBidi" w:hAnsiTheme="majorBidi" w:cstheme="majorBidi"/>
          <w:color w:val="000000" w:themeColor="text1"/>
        </w:rPr>
        <w:t xml:space="preserve"> 64(2):</w:t>
      </w:r>
      <w:r w:rsidR="0029216A">
        <w:rPr>
          <w:rFonts w:asciiTheme="majorBidi" w:hAnsiTheme="majorBidi" w:cstheme="majorBidi"/>
          <w:color w:val="000000" w:themeColor="text1"/>
        </w:rPr>
        <w:t xml:space="preserve"> </w:t>
      </w:r>
      <w:r w:rsidRPr="004377E1">
        <w:rPr>
          <w:rFonts w:asciiTheme="majorBidi" w:hAnsiTheme="majorBidi" w:cstheme="majorBidi"/>
          <w:color w:val="000000" w:themeColor="text1"/>
        </w:rPr>
        <w:t>213</w:t>
      </w:r>
      <w:r w:rsidR="00310EEA">
        <w:rPr>
          <w:rFonts w:asciiTheme="majorBidi" w:hAnsiTheme="majorBidi" w:cstheme="majorBidi"/>
          <w:color w:val="000000" w:themeColor="text1"/>
        </w:rPr>
        <w:t>–</w:t>
      </w:r>
      <w:r w:rsidRPr="004377E1">
        <w:rPr>
          <w:rFonts w:asciiTheme="majorBidi" w:hAnsiTheme="majorBidi" w:cstheme="majorBidi"/>
          <w:color w:val="000000" w:themeColor="text1"/>
        </w:rPr>
        <w:t xml:space="preserve">249. </w:t>
      </w:r>
      <w:proofErr w:type="spellStart"/>
      <w:r w:rsidRPr="004377E1">
        <w:rPr>
          <w:rFonts w:asciiTheme="majorBidi" w:hAnsiTheme="majorBidi" w:cstheme="majorBidi"/>
          <w:color w:val="000000" w:themeColor="text1"/>
        </w:rPr>
        <w:t>doi</w:t>
      </w:r>
      <w:proofErr w:type="spellEnd"/>
      <w:r w:rsidRPr="004377E1">
        <w:rPr>
          <w:rFonts w:asciiTheme="majorBidi" w:hAnsiTheme="majorBidi" w:cstheme="majorBidi"/>
          <w:color w:val="000000" w:themeColor="text1"/>
        </w:rPr>
        <w:t>: 10.1007/BF02294536.</w:t>
      </w:r>
    </w:p>
    <w:p w14:paraId="4D22CDC8" w14:textId="77777777" w:rsidR="00FA6AF1" w:rsidRPr="004377E1" w:rsidRDefault="00FA6AF1" w:rsidP="0029216A">
      <w:pPr>
        <w:tabs>
          <w:tab w:val="left" w:pos="1901"/>
        </w:tabs>
        <w:spacing w:before="560" w:after="0"/>
        <w:jc w:val="both"/>
        <w:rPr>
          <w:rFonts w:asciiTheme="majorBidi" w:eastAsiaTheme="minorEastAsia" w:hAnsiTheme="majorBidi" w:cstheme="majorBidi"/>
          <w:i/>
          <w:iCs/>
          <w:color w:val="000000" w:themeColor="text1"/>
        </w:rPr>
      </w:pPr>
      <w:r w:rsidRPr="004377E1">
        <w:rPr>
          <w:rFonts w:asciiTheme="majorBidi" w:eastAsiaTheme="minorEastAsia" w:hAnsiTheme="majorBidi" w:cstheme="majorBidi"/>
          <w:i/>
          <w:iCs/>
          <w:color w:val="000000" w:themeColor="text1"/>
        </w:rPr>
        <w:t>Alireza Akbari, Ph.D.</w:t>
      </w:r>
    </w:p>
    <w:p w14:paraId="4B3D4D4B" w14:textId="77777777" w:rsidR="00FA6AF1" w:rsidRPr="004377E1" w:rsidRDefault="00FA6AF1" w:rsidP="0029216A">
      <w:pPr>
        <w:tabs>
          <w:tab w:val="left" w:pos="1901"/>
        </w:tabs>
        <w:contextualSpacing/>
        <w:jc w:val="both"/>
        <w:rPr>
          <w:rFonts w:asciiTheme="majorBidi" w:eastAsiaTheme="minorEastAsia" w:hAnsiTheme="majorBidi" w:cstheme="majorBidi"/>
          <w:i/>
          <w:iCs/>
          <w:color w:val="000000" w:themeColor="text1"/>
        </w:rPr>
      </w:pPr>
      <w:r w:rsidRPr="004377E1">
        <w:rPr>
          <w:rFonts w:asciiTheme="majorBidi" w:eastAsiaTheme="minorEastAsia" w:hAnsiTheme="majorBidi" w:cstheme="majorBidi"/>
          <w:i/>
          <w:iCs/>
          <w:color w:val="000000" w:themeColor="text1"/>
        </w:rPr>
        <w:t>Faculty of Foreign Languages</w:t>
      </w:r>
    </w:p>
    <w:p w14:paraId="09CB15B5" w14:textId="77777777" w:rsidR="00FA6AF1" w:rsidRPr="004377E1" w:rsidRDefault="00FA6AF1" w:rsidP="0029216A">
      <w:pPr>
        <w:tabs>
          <w:tab w:val="left" w:pos="1901"/>
        </w:tabs>
        <w:contextualSpacing/>
        <w:jc w:val="both"/>
        <w:rPr>
          <w:rFonts w:asciiTheme="majorBidi" w:eastAsiaTheme="minorEastAsia" w:hAnsiTheme="majorBidi" w:cstheme="majorBidi"/>
          <w:i/>
          <w:iCs/>
          <w:color w:val="000000" w:themeColor="text1"/>
        </w:rPr>
      </w:pPr>
      <w:r w:rsidRPr="004377E1">
        <w:rPr>
          <w:rFonts w:asciiTheme="majorBidi" w:eastAsiaTheme="minorEastAsia" w:hAnsiTheme="majorBidi" w:cstheme="majorBidi"/>
          <w:i/>
          <w:iCs/>
          <w:color w:val="000000" w:themeColor="text1"/>
        </w:rPr>
        <w:t>University of Isfahan, Iran</w:t>
      </w:r>
    </w:p>
    <w:p w14:paraId="4F0C83F7" w14:textId="12353DC6" w:rsidR="00FA6AF1" w:rsidRPr="00555C32" w:rsidRDefault="00FA6AF1" w:rsidP="0029216A">
      <w:pPr>
        <w:tabs>
          <w:tab w:val="left" w:pos="1901"/>
        </w:tabs>
        <w:spacing w:line="480" w:lineRule="auto"/>
        <w:contextualSpacing/>
        <w:jc w:val="both"/>
        <w:rPr>
          <w:rFonts w:asciiTheme="majorBidi" w:eastAsiaTheme="minorEastAsia" w:hAnsiTheme="majorBidi" w:cstheme="majorBidi"/>
          <w:i/>
          <w:iCs/>
          <w:color w:val="000000" w:themeColor="text1"/>
          <w:lang w:val="en-GB"/>
        </w:rPr>
      </w:pPr>
      <w:r w:rsidRPr="00555C32">
        <w:rPr>
          <w:rFonts w:asciiTheme="majorBidi" w:eastAsiaTheme="minorEastAsia" w:hAnsiTheme="majorBidi" w:cstheme="majorBidi"/>
          <w:i/>
          <w:iCs/>
          <w:color w:val="000000" w:themeColor="text1"/>
          <w:lang w:val="en-GB"/>
        </w:rPr>
        <w:t>E</w:t>
      </w:r>
      <w:r w:rsidR="0029216A" w:rsidRPr="00555C32">
        <w:rPr>
          <w:rFonts w:asciiTheme="majorBidi" w:eastAsiaTheme="minorEastAsia" w:hAnsiTheme="majorBidi" w:cstheme="majorBidi"/>
          <w:i/>
          <w:iCs/>
          <w:color w:val="000000" w:themeColor="text1"/>
          <w:lang w:val="en-GB"/>
        </w:rPr>
        <w:t>-</w:t>
      </w:r>
      <w:r w:rsidRPr="00555C32">
        <w:rPr>
          <w:rFonts w:asciiTheme="majorBidi" w:eastAsiaTheme="minorEastAsia" w:hAnsiTheme="majorBidi" w:cstheme="majorBidi"/>
          <w:i/>
          <w:iCs/>
          <w:color w:val="000000" w:themeColor="text1"/>
          <w:lang w:val="en-GB"/>
        </w:rPr>
        <w:t xml:space="preserve">mail: </w:t>
      </w:r>
      <w:r w:rsidRPr="00555C32">
        <w:rPr>
          <w:rFonts w:asciiTheme="majorBidi" w:eastAsiaTheme="minorEastAsia" w:hAnsiTheme="majorBidi" w:cstheme="majorBidi"/>
          <w:i/>
          <w:iCs/>
          <w:lang w:val="en-GB"/>
        </w:rPr>
        <w:t>dictogloss@gmail.com/</w:t>
      </w:r>
      <w:r w:rsidRPr="00555C32">
        <w:rPr>
          <w:rFonts w:asciiTheme="majorBidi" w:eastAsiaTheme="minorEastAsia" w:hAnsiTheme="majorBidi" w:cstheme="majorBidi"/>
          <w:i/>
          <w:iCs/>
          <w:color w:val="000000" w:themeColor="text1"/>
          <w:lang w:val="en-GB"/>
        </w:rPr>
        <w:t xml:space="preserve"> </w:t>
      </w:r>
      <w:r w:rsidRPr="00555C32">
        <w:rPr>
          <w:rFonts w:asciiTheme="majorBidi" w:eastAsiaTheme="minorEastAsia" w:hAnsiTheme="majorBidi" w:cstheme="majorBidi"/>
          <w:i/>
          <w:iCs/>
          <w:lang w:val="en-GB"/>
        </w:rPr>
        <w:t>alireza.akbari@fgn.ui.ac.ir</w:t>
      </w:r>
      <w:r w:rsidRPr="00555C32">
        <w:rPr>
          <w:rFonts w:asciiTheme="majorBidi" w:eastAsiaTheme="minorEastAsia" w:hAnsiTheme="majorBidi" w:cstheme="majorBidi"/>
          <w:i/>
          <w:iCs/>
          <w:color w:val="000000" w:themeColor="text1"/>
          <w:lang w:val="en-GB"/>
        </w:rPr>
        <w:t xml:space="preserve"> </w:t>
      </w:r>
    </w:p>
    <w:sectPr w:rsidR="00FA6AF1" w:rsidRPr="00555C32" w:rsidSect="00F74B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1ED2" w14:textId="77777777" w:rsidR="00C077DE" w:rsidRDefault="00C077DE" w:rsidP="00A62657">
      <w:pPr>
        <w:spacing w:after="0" w:line="240" w:lineRule="auto"/>
      </w:pPr>
      <w:r>
        <w:separator/>
      </w:r>
    </w:p>
  </w:endnote>
  <w:endnote w:type="continuationSeparator" w:id="0">
    <w:p w14:paraId="7D93A57C" w14:textId="77777777" w:rsidR="00C077DE" w:rsidRDefault="00C077DE" w:rsidP="00A6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527172"/>
      <w:docPartObj>
        <w:docPartGallery w:val="Page Numbers (Bottom of Page)"/>
        <w:docPartUnique/>
      </w:docPartObj>
    </w:sdtPr>
    <w:sdtEndPr>
      <w:rPr>
        <w:noProof/>
      </w:rPr>
    </w:sdtEndPr>
    <w:sdtContent>
      <w:p w14:paraId="6087F1ED" w14:textId="6C394F67" w:rsidR="00AC7786" w:rsidRDefault="00AC7786">
        <w:pPr>
          <w:pStyle w:val="Pta"/>
          <w:jc w:val="right"/>
        </w:pPr>
        <w:r w:rsidRPr="00AC7786">
          <w:rPr>
            <w:rFonts w:ascii="Times New Roman" w:hAnsi="Times New Roman" w:cs="Times New Roman"/>
            <w:sz w:val="24"/>
            <w:szCs w:val="24"/>
          </w:rPr>
          <w:fldChar w:fldCharType="begin"/>
        </w:r>
        <w:r w:rsidRPr="00AC7786">
          <w:rPr>
            <w:rFonts w:ascii="Times New Roman" w:hAnsi="Times New Roman" w:cs="Times New Roman"/>
            <w:sz w:val="24"/>
            <w:szCs w:val="24"/>
          </w:rPr>
          <w:instrText xml:space="preserve"> PAGE   \* MERGEFORMAT </w:instrText>
        </w:r>
        <w:r w:rsidRPr="00AC7786">
          <w:rPr>
            <w:rFonts w:ascii="Times New Roman" w:hAnsi="Times New Roman" w:cs="Times New Roman"/>
            <w:sz w:val="24"/>
            <w:szCs w:val="24"/>
          </w:rPr>
          <w:fldChar w:fldCharType="separate"/>
        </w:r>
        <w:r w:rsidRPr="00AC7786">
          <w:rPr>
            <w:rFonts w:ascii="Times New Roman" w:hAnsi="Times New Roman" w:cs="Times New Roman"/>
            <w:noProof/>
            <w:sz w:val="24"/>
            <w:szCs w:val="24"/>
          </w:rPr>
          <w:t>2</w:t>
        </w:r>
        <w:r w:rsidRPr="00AC7786">
          <w:rPr>
            <w:rFonts w:ascii="Times New Roman" w:hAnsi="Times New Roman" w:cs="Times New Roman"/>
            <w:noProof/>
            <w:sz w:val="24"/>
            <w:szCs w:val="24"/>
          </w:rPr>
          <w:fldChar w:fldCharType="end"/>
        </w:r>
      </w:p>
    </w:sdtContent>
  </w:sdt>
  <w:p w14:paraId="6840C60E" w14:textId="77777777" w:rsidR="00AC7786" w:rsidRDefault="00AC778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9331"/>
      <w:docPartObj>
        <w:docPartGallery w:val="Page Numbers (Bottom of Page)"/>
        <w:docPartUnique/>
      </w:docPartObj>
    </w:sdtPr>
    <w:sdtEndPr>
      <w:rPr>
        <w:noProof/>
      </w:rPr>
    </w:sdtEndPr>
    <w:sdtContent>
      <w:p w14:paraId="4F8C1653" w14:textId="741247E5" w:rsidR="00AC7786" w:rsidRDefault="00AC7786">
        <w:pPr>
          <w:pStyle w:val="Pta"/>
          <w:jc w:val="right"/>
        </w:pPr>
        <w:r w:rsidRPr="00AC7786">
          <w:rPr>
            <w:rFonts w:ascii="Times New Roman" w:hAnsi="Times New Roman" w:cs="Times New Roman"/>
            <w:sz w:val="24"/>
            <w:szCs w:val="24"/>
          </w:rPr>
          <w:fldChar w:fldCharType="begin"/>
        </w:r>
        <w:r w:rsidRPr="00AC7786">
          <w:rPr>
            <w:rFonts w:ascii="Times New Roman" w:hAnsi="Times New Roman" w:cs="Times New Roman"/>
            <w:sz w:val="24"/>
            <w:szCs w:val="24"/>
          </w:rPr>
          <w:instrText xml:space="preserve"> PAGE   \* MERGEFORMAT </w:instrText>
        </w:r>
        <w:r w:rsidRPr="00AC7786">
          <w:rPr>
            <w:rFonts w:ascii="Times New Roman" w:hAnsi="Times New Roman" w:cs="Times New Roman"/>
            <w:sz w:val="24"/>
            <w:szCs w:val="24"/>
          </w:rPr>
          <w:fldChar w:fldCharType="separate"/>
        </w:r>
        <w:r w:rsidRPr="00AC7786">
          <w:rPr>
            <w:rFonts w:ascii="Times New Roman" w:hAnsi="Times New Roman" w:cs="Times New Roman"/>
            <w:noProof/>
            <w:sz w:val="24"/>
            <w:szCs w:val="24"/>
          </w:rPr>
          <w:t>2</w:t>
        </w:r>
        <w:r w:rsidRPr="00AC7786">
          <w:rPr>
            <w:rFonts w:ascii="Times New Roman" w:hAnsi="Times New Roman" w:cs="Times New Roman"/>
            <w:noProof/>
            <w:sz w:val="24"/>
            <w:szCs w:val="24"/>
          </w:rPr>
          <w:fldChar w:fldCharType="end"/>
        </w:r>
      </w:p>
    </w:sdtContent>
  </w:sdt>
  <w:p w14:paraId="1311820B" w14:textId="77777777" w:rsidR="00AC7786" w:rsidRDefault="00AC778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06593"/>
      <w:docPartObj>
        <w:docPartGallery w:val="Page Numbers (Bottom of Page)"/>
        <w:docPartUnique/>
      </w:docPartObj>
    </w:sdtPr>
    <w:sdtEndPr>
      <w:rPr>
        <w:noProof/>
      </w:rPr>
    </w:sdtEndPr>
    <w:sdtContent>
      <w:p w14:paraId="2CB68F60" w14:textId="78DB2CCB" w:rsidR="00AC7786" w:rsidRDefault="00AC7786">
        <w:pPr>
          <w:pStyle w:val="Pta"/>
          <w:jc w:val="right"/>
        </w:pPr>
        <w:r w:rsidRPr="00AC7786">
          <w:rPr>
            <w:rFonts w:ascii="Times New Roman" w:hAnsi="Times New Roman" w:cs="Times New Roman"/>
            <w:sz w:val="24"/>
            <w:szCs w:val="24"/>
          </w:rPr>
          <w:fldChar w:fldCharType="begin"/>
        </w:r>
        <w:r w:rsidRPr="00AC7786">
          <w:rPr>
            <w:rFonts w:ascii="Times New Roman" w:hAnsi="Times New Roman" w:cs="Times New Roman"/>
            <w:sz w:val="24"/>
            <w:szCs w:val="24"/>
          </w:rPr>
          <w:instrText xml:space="preserve"> PAGE   \* MERGEFORMAT </w:instrText>
        </w:r>
        <w:r w:rsidRPr="00AC7786">
          <w:rPr>
            <w:rFonts w:ascii="Times New Roman" w:hAnsi="Times New Roman" w:cs="Times New Roman"/>
            <w:sz w:val="24"/>
            <w:szCs w:val="24"/>
          </w:rPr>
          <w:fldChar w:fldCharType="separate"/>
        </w:r>
        <w:r w:rsidRPr="00AC7786">
          <w:rPr>
            <w:rFonts w:ascii="Times New Roman" w:hAnsi="Times New Roman" w:cs="Times New Roman"/>
            <w:noProof/>
            <w:sz w:val="24"/>
            <w:szCs w:val="24"/>
          </w:rPr>
          <w:t>2</w:t>
        </w:r>
        <w:r w:rsidRPr="00AC7786">
          <w:rPr>
            <w:rFonts w:ascii="Times New Roman" w:hAnsi="Times New Roman" w:cs="Times New Roman"/>
            <w:noProof/>
            <w:sz w:val="24"/>
            <w:szCs w:val="24"/>
          </w:rPr>
          <w:fldChar w:fldCharType="end"/>
        </w:r>
      </w:p>
    </w:sdtContent>
  </w:sdt>
  <w:p w14:paraId="7BAAC710" w14:textId="77777777" w:rsidR="00AC7786" w:rsidRDefault="00AC77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D9B8" w14:textId="77777777" w:rsidR="00C077DE" w:rsidRDefault="00C077DE" w:rsidP="00A62657">
      <w:pPr>
        <w:spacing w:after="0" w:line="240" w:lineRule="auto"/>
      </w:pPr>
      <w:r>
        <w:separator/>
      </w:r>
    </w:p>
  </w:footnote>
  <w:footnote w:type="continuationSeparator" w:id="0">
    <w:p w14:paraId="29F8BADF" w14:textId="77777777" w:rsidR="00C077DE" w:rsidRDefault="00C077DE" w:rsidP="00A6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58DB" w14:textId="77777777" w:rsidR="001A1648" w:rsidRPr="0007439C" w:rsidRDefault="001A1648" w:rsidP="001A1648">
    <w:pPr>
      <w:pStyle w:val="Hlavika"/>
      <w:rPr>
        <w:lang w:val="en-GB"/>
      </w:rPr>
    </w:pPr>
    <w:r w:rsidRPr="00967A2D">
      <w:rPr>
        <w:rFonts w:ascii="Times" w:hAnsi="Times"/>
        <w:bCs/>
        <w:i/>
        <w:color w:val="000000" w:themeColor="text1"/>
        <w:sz w:val="20"/>
        <w:szCs w:val="18"/>
        <w:lang w:val="en-GB" w:eastAsia="en-GB"/>
      </w:rPr>
      <w:t>SKASE Journal of Translation and Interpretation</w:t>
    </w:r>
  </w:p>
  <w:p w14:paraId="62A9F5D8" w14:textId="77777777" w:rsidR="001A1648" w:rsidRPr="001A1648" w:rsidRDefault="001A1648">
    <w:pPr>
      <w:pStyle w:val="Hlavika"/>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08F5" w14:textId="6166AAAA" w:rsidR="00AC7786" w:rsidRPr="001A1648" w:rsidRDefault="001A1648" w:rsidP="001A1648">
    <w:pPr>
      <w:pStyle w:val="Hlavika"/>
      <w:jc w:val="right"/>
      <w:rPr>
        <w:rFonts w:ascii="Times New Roman" w:hAnsi="Times New Roman" w:cs="Times New Roman"/>
        <w:i/>
        <w:iCs/>
        <w:sz w:val="20"/>
        <w:szCs w:val="20"/>
      </w:rPr>
    </w:pPr>
    <w:r w:rsidRPr="001A1648">
      <w:rPr>
        <w:rFonts w:ascii="Times New Roman" w:eastAsia="Times New Roman" w:hAnsi="Times New Roman" w:cs="Times New Roman"/>
        <w:i/>
        <w:iCs/>
        <w:color w:val="000000"/>
        <w:sz w:val="20"/>
        <w:szCs w:val="20"/>
        <w:lang w:eastAsia="sk-SK"/>
      </w:rPr>
      <w:t>Alireza Akbari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381E" w14:textId="26ACD72A" w:rsidR="00AC7786" w:rsidRDefault="00AC7786" w:rsidP="00AC7786">
    <w:pPr>
      <w:pStyle w:val="Hlavika"/>
      <w:rPr>
        <w:rFonts w:ascii="Times" w:hAnsi="Times"/>
        <w:bCs/>
        <w:iCs/>
        <w:color w:val="000000" w:themeColor="text1"/>
        <w:sz w:val="20"/>
        <w:szCs w:val="18"/>
        <w:lang w:val="en-GB" w:eastAsia="en-GB"/>
      </w:rPr>
    </w:pPr>
    <w:r w:rsidRPr="00967A2D">
      <w:rPr>
        <w:rFonts w:ascii="Times" w:hAnsi="Times"/>
        <w:bCs/>
        <w:i/>
        <w:color w:val="000000" w:themeColor="text1"/>
        <w:sz w:val="20"/>
        <w:szCs w:val="18"/>
        <w:lang w:val="en-GB" w:eastAsia="en-GB"/>
      </w:rPr>
      <w:t>SKASE Journal of Translation and Interpretation</w:t>
    </w:r>
    <w:r>
      <w:rPr>
        <w:rFonts w:ascii="Times" w:hAnsi="Times"/>
        <w:bCs/>
        <w:iCs/>
        <w:color w:val="000000" w:themeColor="text1"/>
        <w:sz w:val="20"/>
        <w:szCs w:val="18"/>
        <w:lang w:val="en-GB" w:eastAsia="en-GB"/>
      </w:rPr>
      <w:t xml:space="preserve">, 2025; 18(1): </w:t>
    </w:r>
    <w:r w:rsidR="00555C32">
      <w:rPr>
        <w:rFonts w:ascii="Times" w:hAnsi="Times"/>
        <w:bCs/>
        <w:iCs/>
        <w:color w:val="000000" w:themeColor="text1"/>
        <w:sz w:val="20"/>
        <w:szCs w:val="18"/>
        <w:lang w:val="en-GB" w:eastAsia="en-GB"/>
      </w:rPr>
      <w:t>50</w:t>
    </w:r>
    <w:r>
      <w:rPr>
        <w:rFonts w:ascii="Times" w:hAnsi="Times"/>
        <w:bCs/>
        <w:iCs/>
        <w:color w:val="000000" w:themeColor="text1"/>
        <w:sz w:val="20"/>
        <w:szCs w:val="18"/>
        <w:lang w:val="en-GB" w:eastAsia="en-GB"/>
      </w:rPr>
      <w:t>–</w:t>
    </w:r>
    <w:r w:rsidR="00555C32">
      <w:rPr>
        <w:rFonts w:ascii="Times" w:hAnsi="Times"/>
        <w:bCs/>
        <w:iCs/>
        <w:color w:val="000000" w:themeColor="text1"/>
        <w:sz w:val="20"/>
        <w:szCs w:val="18"/>
        <w:lang w:val="en-GB" w:eastAsia="en-GB"/>
      </w:rPr>
      <w:t>77</w:t>
    </w:r>
  </w:p>
  <w:p w14:paraId="20DAA13B" w14:textId="5E37B045" w:rsidR="00AC7786" w:rsidRDefault="00AC7786" w:rsidP="00AC7786">
    <w:pPr>
      <w:pStyle w:val="Hlavika"/>
    </w:pPr>
    <w:proofErr w:type="spellStart"/>
    <w:r>
      <w:rPr>
        <w:rFonts w:ascii="Times" w:hAnsi="Times"/>
        <w:bCs/>
        <w:iCs/>
        <w:color w:val="000000" w:themeColor="text1"/>
        <w:sz w:val="20"/>
        <w:szCs w:val="18"/>
        <w:lang w:val="en-GB" w:eastAsia="en-GB"/>
      </w:rPr>
      <w:t>doi</w:t>
    </w:r>
    <w:proofErr w:type="spellEnd"/>
    <w:r>
      <w:rPr>
        <w:rFonts w:ascii="Times" w:hAnsi="Times"/>
        <w:bCs/>
        <w:iCs/>
        <w:color w:val="000000" w:themeColor="text1"/>
        <w:sz w:val="20"/>
        <w:szCs w:val="18"/>
        <w:lang w:val="en-GB" w:eastAsia="en-GB"/>
      </w:rPr>
      <w:t xml:space="preserve">: </w:t>
    </w:r>
    <w:r w:rsidRPr="00AC7786">
      <w:rPr>
        <w:rFonts w:ascii="Times" w:hAnsi="Times"/>
        <w:bCs/>
        <w:iCs/>
        <w:color w:val="000000" w:themeColor="text1"/>
        <w:sz w:val="20"/>
        <w:szCs w:val="18"/>
        <w:lang w:val="en-GB" w:eastAsia="en-GB"/>
      </w:rPr>
      <w:t>10.33542/JTI2025-1-05</w:t>
    </w:r>
  </w:p>
  <w:p w14:paraId="74611955" w14:textId="77777777" w:rsidR="00AC7786" w:rsidRDefault="00AC77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2247"/>
    <w:multiLevelType w:val="hybridMultilevel"/>
    <w:tmpl w:val="29E482BC"/>
    <w:lvl w:ilvl="0" w:tplc="0C0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87B23"/>
    <w:multiLevelType w:val="hybridMultilevel"/>
    <w:tmpl w:val="54A21D3E"/>
    <w:lvl w:ilvl="0" w:tplc="0C070015">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004A1E"/>
    <w:multiLevelType w:val="hybridMultilevel"/>
    <w:tmpl w:val="775C9AF6"/>
    <w:lvl w:ilvl="0" w:tplc="0C070015">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291068">
    <w:abstractNumId w:val="0"/>
  </w:num>
  <w:num w:numId="2" w16cid:durableId="1302230373">
    <w:abstractNumId w:val="2"/>
  </w:num>
  <w:num w:numId="3" w16cid:durableId="8738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wNDQ2MTSxMDM2NTNR0lEKTi0uzszPAykwsqgFAF+Uv1ItAAAA"/>
  </w:docVars>
  <w:rsids>
    <w:rsidRoot w:val="001C5834"/>
    <w:rsid w:val="00003152"/>
    <w:rsid w:val="000031C6"/>
    <w:rsid w:val="000035BF"/>
    <w:rsid w:val="000039F1"/>
    <w:rsid w:val="00006EDF"/>
    <w:rsid w:val="000202BD"/>
    <w:rsid w:val="0002102A"/>
    <w:rsid w:val="00025517"/>
    <w:rsid w:val="00027152"/>
    <w:rsid w:val="000272DB"/>
    <w:rsid w:val="00027D2C"/>
    <w:rsid w:val="00032641"/>
    <w:rsid w:val="00033609"/>
    <w:rsid w:val="00033FD3"/>
    <w:rsid w:val="000360D4"/>
    <w:rsid w:val="00044519"/>
    <w:rsid w:val="00046976"/>
    <w:rsid w:val="00054A98"/>
    <w:rsid w:val="00060396"/>
    <w:rsid w:val="000607A2"/>
    <w:rsid w:val="00060DD4"/>
    <w:rsid w:val="00063B4C"/>
    <w:rsid w:val="00064923"/>
    <w:rsid w:val="00065612"/>
    <w:rsid w:val="00067D4D"/>
    <w:rsid w:val="00070BF5"/>
    <w:rsid w:val="000728DB"/>
    <w:rsid w:val="00075799"/>
    <w:rsid w:val="000757E3"/>
    <w:rsid w:val="00076823"/>
    <w:rsid w:val="00076EAF"/>
    <w:rsid w:val="00080734"/>
    <w:rsid w:val="00080A72"/>
    <w:rsid w:val="00080E0F"/>
    <w:rsid w:val="00084882"/>
    <w:rsid w:val="00085186"/>
    <w:rsid w:val="0008589A"/>
    <w:rsid w:val="0008673E"/>
    <w:rsid w:val="000960D2"/>
    <w:rsid w:val="000A2F1D"/>
    <w:rsid w:val="000A4775"/>
    <w:rsid w:val="000A5408"/>
    <w:rsid w:val="000A66F4"/>
    <w:rsid w:val="000B0EB5"/>
    <w:rsid w:val="000B1170"/>
    <w:rsid w:val="000B2E37"/>
    <w:rsid w:val="000B7371"/>
    <w:rsid w:val="000B79E9"/>
    <w:rsid w:val="000C0981"/>
    <w:rsid w:val="000C3E69"/>
    <w:rsid w:val="000C613C"/>
    <w:rsid w:val="000D00D3"/>
    <w:rsid w:val="000D05CF"/>
    <w:rsid w:val="000D0A50"/>
    <w:rsid w:val="000D2432"/>
    <w:rsid w:val="000D3A08"/>
    <w:rsid w:val="000D4C80"/>
    <w:rsid w:val="000D51E2"/>
    <w:rsid w:val="000D5946"/>
    <w:rsid w:val="000D7082"/>
    <w:rsid w:val="000D7E0D"/>
    <w:rsid w:val="000E10AE"/>
    <w:rsid w:val="000E53BF"/>
    <w:rsid w:val="000E56B1"/>
    <w:rsid w:val="000F497A"/>
    <w:rsid w:val="000F7E7E"/>
    <w:rsid w:val="00101A64"/>
    <w:rsid w:val="00106671"/>
    <w:rsid w:val="00107A73"/>
    <w:rsid w:val="00111686"/>
    <w:rsid w:val="00112320"/>
    <w:rsid w:val="001155B8"/>
    <w:rsid w:val="00121003"/>
    <w:rsid w:val="001245AE"/>
    <w:rsid w:val="00125FCB"/>
    <w:rsid w:val="00126E50"/>
    <w:rsid w:val="00127641"/>
    <w:rsid w:val="00127DB0"/>
    <w:rsid w:val="00130959"/>
    <w:rsid w:val="00132E4A"/>
    <w:rsid w:val="0013484A"/>
    <w:rsid w:val="00140F0A"/>
    <w:rsid w:val="001420B9"/>
    <w:rsid w:val="0014553A"/>
    <w:rsid w:val="00153F76"/>
    <w:rsid w:val="001542F1"/>
    <w:rsid w:val="00157094"/>
    <w:rsid w:val="0016006D"/>
    <w:rsid w:val="0016339E"/>
    <w:rsid w:val="00163463"/>
    <w:rsid w:val="00163CEE"/>
    <w:rsid w:val="001645C7"/>
    <w:rsid w:val="00170353"/>
    <w:rsid w:val="00170955"/>
    <w:rsid w:val="001714D7"/>
    <w:rsid w:val="0017565A"/>
    <w:rsid w:val="00177B20"/>
    <w:rsid w:val="0018065F"/>
    <w:rsid w:val="001818E6"/>
    <w:rsid w:val="001900C8"/>
    <w:rsid w:val="001931A9"/>
    <w:rsid w:val="00193C6B"/>
    <w:rsid w:val="00193FEF"/>
    <w:rsid w:val="00194116"/>
    <w:rsid w:val="001960F8"/>
    <w:rsid w:val="00197216"/>
    <w:rsid w:val="001A1648"/>
    <w:rsid w:val="001A269E"/>
    <w:rsid w:val="001A3534"/>
    <w:rsid w:val="001A4181"/>
    <w:rsid w:val="001A41DF"/>
    <w:rsid w:val="001B4E69"/>
    <w:rsid w:val="001B7631"/>
    <w:rsid w:val="001C01DB"/>
    <w:rsid w:val="001C039D"/>
    <w:rsid w:val="001C088A"/>
    <w:rsid w:val="001C3036"/>
    <w:rsid w:val="001C5834"/>
    <w:rsid w:val="001C7CEA"/>
    <w:rsid w:val="001D18C5"/>
    <w:rsid w:val="001D4E44"/>
    <w:rsid w:val="001E0F14"/>
    <w:rsid w:val="001E1509"/>
    <w:rsid w:val="001E289D"/>
    <w:rsid w:val="001E30D4"/>
    <w:rsid w:val="001E4048"/>
    <w:rsid w:val="001E464D"/>
    <w:rsid w:val="001E4AFA"/>
    <w:rsid w:val="001E6AAE"/>
    <w:rsid w:val="001E7BA0"/>
    <w:rsid w:val="001F0893"/>
    <w:rsid w:val="001F17A4"/>
    <w:rsid w:val="001F2763"/>
    <w:rsid w:val="001F2B34"/>
    <w:rsid w:val="002020FF"/>
    <w:rsid w:val="002045BF"/>
    <w:rsid w:val="00205312"/>
    <w:rsid w:val="00205B39"/>
    <w:rsid w:val="00205D65"/>
    <w:rsid w:val="002074E6"/>
    <w:rsid w:val="00211C40"/>
    <w:rsid w:val="00211D31"/>
    <w:rsid w:val="00214336"/>
    <w:rsid w:val="00216576"/>
    <w:rsid w:val="00222291"/>
    <w:rsid w:val="002250C7"/>
    <w:rsid w:val="0022658A"/>
    <w:rsid w:val="00226B06"/>
    <w:rsid w:val="00226E82"/>
    <w:rsid w:val="00230E06"/>
    <w:rsid w:val="002318E5"/>
    <w:rsid w:val="00231B73"/>
    <w:rsid w:val="0023349D"/>
    <w:rsid w:val="0023590E"/>
    <w:rsid w:val="00235D44"/>
    <w:rsid w:val="002362AD"/>
    <w:rsid w:val="00236CAF"/>
    <w:rsid w:val="00240141"/>
    <w:rsid w:val="00242E0F"/>
    <w:rsid w:val="00245ED6"/>
    <w:rsid w:val="00253B67"/>
    <w:rsid w:val="00255E7A"/>
    <w:rsid w:val="002607C0"/>
    <w:rsid w:val="00261C18"/>
    <w:rsid w:val="00261DF6"/>
    <w:rsid w:val="00263BE1"/>
    <w:rsid w:val="00264472"/>
    <w:rsid w:val="00273EE0"/>
    <w:rsid w:val="00277C9E"/>
    <w:rsid w:val="0028190E"/>
    <w:rsid w:val="00282A47"/>
    <w:rsid w:val="00284A47"/>
    <w:rsid w:val="00284F38"/>
    <w:rsid w:val="00291A85"/>
    <w:rsid w:val="0029216A"/>
    <w:rsid w:val="00292768"/>
    <w:rsid w:val="00293497"/>
    <w:rsid w:val="002939F5"/>
    <w:rsid w:val="002940DE"/>
    <w:rsid w:val="002960AE"/>
    <w:rsid w:val="00297421"/>
    <w:rsid w:val="002A056A"/>
    <w:rsid w:val="002A0B54"/>
    <w:rsid w:val="002A2317"/>
    <w:rsid w:val="002A35F9"/>
    <w:rsid w:val="002A4596"/>
    <w:rsid w:val="002B06C2"/>
    <w:rsid w:val="002B244C"/>
    <w:rsid w:val="002B3EA9"/>
    <w:rsid w:val="002C06D0"/>
    <w:rsid w:val="002C0E24"/>
    <w:rsid w:val="002C0E2B"/>
    <w:rsid w:val="002C5E62"/>
    <w:rsid w:val="002C66AB"/>
    <w:rsid w:val="002C6B42"/>
    <w:rsid w:val="002C6BC0"/>
    <w:rsid w:val="002C7605"/>
    <w:rsid w:val="002D0190"/>
    <w:rsid w:val="002D2139"/>
    <w:rsid w:val="002D313A"/>
    <w:rsid w:val="002D31EF"/>
    <w:rsid w:val="002D66AD"/>
    <w:rsid w:val="002E1490"/>
    <w:rsid w:val="002E1590"/>
    <w:rsid w:val="002E2F82"/>
    <w:rsid w:val="002E3DC3"/>
    <w:rsid w:val="002E47B8"/>
    <w:rsid w:val="002F0B27"/>
    <w:rsid w:val="002F6AB4"/>
    <w:rsid w:val="002F7214"/>
    <w:rsid w:val="002F7D5C"/>
    <w:rsid w:val="00301645"/>
    <w:rsid w:val="00301D70"/>
    <w:rsid w:val="00301EE1"/>
    <w:rsid w:val="00310EEA"/>
    <w:rsid w:val="00313839"/>
    <w:rsid w:val="00316C89"/>
    <w:rsid w:val="00317990"/>
    <w:rsid w:val="0032018A"/>
    <w:rsid w:val="00320424"/>
    <w:rsid w:val="00321865"/>
    <w:rsid w:val="00321952"/>
    <w:rsid w:val="003241EE"/>
    <w:rsid w:val="0032492F"/>
    <w:rsid w:val="00326146"/>
    <w:rsid w:val="00326163"/>
    <w:rsid w:val="00332305"/>
    <w:rsid w:val="003343A4"/>
    <w:rsid w:val="003346CA"/>
    <w:rsid w:val="003439F4"/>
    <w:rsid w:val="00344213"/>
    <w:rsid w:val="00346A7C"/>
    <w:rsid w:val="00353528"/>
    <w:rsid w:val="00353B58"/>
    <w:rsid w:val="00355F7A"/>
    <w:rsid w:val="00355F7B"/>
    <w:rsid w:val="00356A40"/>
    <w:rsid w:val="003632C6"/>
    <w:rsid w:val="003676E2"/>
    <w:rsid w:val="00371469"/>
    <w:rsid w:val="0037333F"/>
    <w:rsid w:val="003817B4"/>
    <w:rsid w:val="00381E39"/>
    <w:rsid w:val="00382581"/>
    <w:rsid w:val="0038558A"/>
    <w:rsid w:val="00387736"/>
    <w:rsid w:val="00390B6C"/>
    <w:rsid w:val="0039310C"/>
    <w:rsid w:val="00396049"/>
    <w:rsid w:val="0039754B"/>
    <w:rsid w:val="00397649"/>
    <w:rsid w:val="003A0B49"/>
    <w:rsid w:val="003A3AB8"/>
    <w:rsid w:val="003A72E6"/>
    <w:rsid w:val="003A741E"/>
    <w:rsid w:val="003B59E4"/>
    <w:rsid w:val="003B6D06"/>
    <w:rsid w:val="003C43A4"/>
    <w:rsid w:val="003C5392"/>
    <w:rsid w:val="003C6120"/>
    <w:rsid w:val="003C6356"/>
    <w:rsid w:val="003C70B8"/>
    <w:rsid w:val="003D100B"/>
    <w:rsid w:val="003D1C8A"/>
    <w:rsid w:val="003D1FFF"/>
    <w:rsid w:val="003D3C77"/>
    <w:rsid w:val="003D65E0"/>
    <w:rsid w:val="003D7176"/>
    <w:rsid w:val="003D75F2"/>
    <w:rsid w:val="003D7DDA"/>
    <w:rsid w:val="003E09C5"/>
    <w:rsid w:val="003E1BE0"/>
    <w:rsid w:val="003E3801"/>
    <w:rsid w:val="003E60BC"/>
    <w:rsid w:val="003F02DE"/>
    <w:rsid w:val="003F0E69"/>
    <w:rsid w:val="003F3DEB"/>
    <w:rsid w:val="003F49D8"/>
    <w:rsid w:val="0040128F"/>
    <w:rsid w:val="004028F8"/>
    <w:rsid w:val="00403146"/>
    <w:rsid w:val="00404034"/>
    <w:rsid w:val="00405779"/>
    <w:rsid w:val="00425321"/>
    <w:rsid w:val="00430774"/>
    <w:rsid w:val="00431B0C"/>
    <w:rsid w:val="0043351D"/>
    <w:rsid w:val="00434C44"/>
    <w:rsid w:val="00435D49"/>
    <w:rsid w:val="00436DA9"/>
    <w:rsid w:val="0043741D"/>
    <w:rsid w:val="004377E1"/>
    <w:rsid w:val="0044216F"/>
    <w:rsid w:val="00443F00"/>
    <w:rsid w:val="00444B47"/>
    <w:rsid w:val="00447A86"/>
    <w:rsid w:val="00450AC9"/>
    <w:rsid w:val="00451944"/>
    <w:rsid w:val="004631C2"/>
    <w:rsid w:val="004633D3"/>
    <w:rsid w:val="00465F0F"/>
    <w:rsid w:val="00471AEB"/>
    <w:rsid w:val="004729BA"/>
    <w:rsid w:val="00472A42"/>
    <w:rsid w:val="00472B0E"/>
    <w:rsid w:val="004737B9"/>
    <w:rsid w:val="004778DE"/>
    <w:rsid w:val="00484A18"/>
    <w:rsid w:val="004852C3"/>
    <w:rsid w:val="00491B40"/>
    <w:rsid w:val="00493E8C"/>
    <w:rsid w:val="00493F9F"/>
    <w:rsid w:val="004941A8"/>
    <w:rsid w:val="00494C1F"/>
    <w:rsid w:val="004962A2"/>
    <w:rsid w:val="004A4C64"/>
    <w:rsid w:val="004A61D9"/>
    <w:rsid w:val="004A6699"/>
    <w:rsid w:val="004A7D65"/>
    <w:rsid w:val="004A7DB0"/>
    <w:rsid w:val="004B13F9"/>
    <w:rsid w:val="004B2358"/>
    <w:rsid w:val="004B3E02"/>
    <w:rsid w:val="004B5ECC"/>
    <w:rsid w:val="004B6265"/>
    <w:rsid w:val="004C00C5"/>
    <w:rsid w:val="004C144D"/>
    <w:rsid w:val="004C57EE"/>
    <w:rsid w:val="004C7C2E"/>
    <w:rsid w:val="004D0444"/>
    <w:rsid w:val="004D3327"/>
    <w:rsid w:val="004D37D6"/>
    <w:rsid w:val="004D4C32"/>
    <w:rsid w:val="004D51E7"/>
    <w:rsid w:val="004D5F9A"/>
    <w:rsid w:val="004D69F5"/>
    <w:rsid w:val="004E08C0"/>
    <w:rsid w:val="004E103C"/>
    <w:rsid w:val="004E1356"/>
    <w:rsid w:val="004F14C7"/>
    <w:rsid w:val="004F360B"/>
    <w:rsid w:val="004F644B"/>
    <w:rsid w:val="004F6BE1"/>
    <w:rsid w:val="004F6F1C"/>
    <w:rsid w:val="00500BBE"/>
    <w:rsid w:val="0051057E"/>
    <w:rsid w:val="0051079A"/>
    <w:rsid w:val="005108EE"/>
    <w:rsid w:val="00511028"/>
    <w:rsid w:val="0051235A"/>
    <w:rsid w:val="00515F6E"/>
    <w:rsid w:val="0051663E"/>
    <w:rsid w:val="00516F3A"/>
    <w:rsid w:val="005217C0"/>
    <w:rsid w:val="005219AA"/>
    <w:rsid w:val="005220A9"/>
    <w:rsid w:val="005227D4"/>
    <w:rsid w:val="0052582D"/>
    <w:rsid w:val="00530C5E"/>
    <w:rsid w:val="005345A0"/>
    <w:rsid w:val="005345CA"/>
    <w:rsid w:val="00537291"/>
    <w:rsid w:val="00537617"/>
    <w:rsid w:val="00537DEE"/>
    <w:rsid w:val="005417CA"/>
    <w:rsid w:val="00542872"/>
    <w:rsid w:val="00543178"/>
    <w:rsid w:val="0055025F"/>
    <w:rsid w:val="00551054"/>
    <w:rsid w:val="00552CA1"/>
    <w:rsid w:val="00554E6A"/>
    <w:rsid w:val="00555C32"/>
    <w:rsid w:val="005561F8"/>
    <w:rsid w:val="0055664C"/>
    <w:rsid w:val="00565FA5"/>
    <w:rsid w:val="0057180D"/>
    <w:rsid w:val="005718A8"/>
    <w:rsid w:val="005746C2"/>
    <w:rsid w:val="005828D9"/>
    <w:rsid w:val="00586C2C"/>
    <w:rsid w:val="005879E3"/>
    <w:rsid w:val="005919CD"/>
    <w:rsid w:val="00592F51"/>
    <w:rsid w:val="00593850"/>
    <w:rsid w:val="0059452B"/>
    <w:rsid w:val="00595496"/>
    <w:rsid w:val="00596829"/>
    <w:rsid w:val="0059782A"/>
    <w:rsid w:val="005A0290"/>
    <w:rsid w:val="005A0BA0"/>
    <w:rsid w:val="005A17FA"/>
    <w:rsid w:val="005A227B"/>
    <w:rsid w:val="005A3121"/>
    <w:rsid w:val="005A4418"/>
    <w:rsid w:val="005A6DAD"/>
    <w:rsid w:val="005B1CAC"/>
    <w:rsid w:val="005B28BD"/>
    <w:rsid w:val="005B472C"/>
    <w:rsid w:val="005B6343"/>
    <w:rsid w:val="005C14F2"/>
    <w:rsid w:val="005C44F0"/>
    <w:rsid w:val="005C4702"/>
    <w:rsid w:val="005C5666"/>
    <w:rsid w:val="005C6A2B"/>
    <w:rsid w:val="005D49B4"/>
    <w:rsid w:val="005D5F72"/>
    <w:rsid w:val="005E032C"/>
    <w:rsid w:val="005E265B"/>
    <w:rsid w:val="005E7A99"/>
    <w:rsid w:val="005F2380"/>
    <w:rsid w:val="005F47A7"/>
    <w:rsid w:val="005F4A8F"/>
    <w:rsid w:val="005F6E1B"/>
    <w:rsid w:val="005F6EFD"/>
    <w:rsid w:val="005F78E3"/>
    <w:rsid w:val="006014C5"/>
    <w:rsid w:val="00603447"/>
    <w:rsid w:val="006068A0"/>
    <w:rsid w:val="0060723C"/>
    <w:rsid w:val="006072EE"/>
    <w:rsid w:val="00612A2F"/>
    <w:rsid w:val="0061556E"/>
    <w:rsid w:val="00616228"/>
    <w:rsid w:val="00616C46"/>
    <w:rsid w:val="006171D0"/>
    <w:rsid w:val="00620910"/>
    <w:rsid w:val="00620BC7"/>
    <w:rsid w:val="00622F80"/>
    <w:rsid w:val="006243A9"/>
    <w:rsid w:val="0064096B"/>
    <w:rsid w:val="006508D7"/>
    <w:rsid w:val="0065378E"/>
    <w:rsid w:val="0065549B"/>
    <w:rsid w:val="00656101"/>
    <w:rsid w:val="00656B99"/>
    <w:rsid w:val="00660D5E"/>
    <w:rsid w:val="006625F2"/>
    <w:rsid w:val="00662687"/>
    <w:rsid w:val="00663D26"/>
    <w:rsid w:val="00666C40"/>
    <w:rsid w:val="00667CE1"/>
    <w:rsid w:val="00667ECE"/>
    <w:rsid w:val="006706A0"/>
    <w:rsid w:val="00670845"/>
    <w:rsid w:val="00670D35"/>
    <w:rsid w:val="00672451"/>
    <w:rsid w:val="00672BE3"/>
    <w:rsid w:val="0067349B"/>
    <w:rsid w:val="00682261"/>
    <w:rsid w:val="00682444"/>
    <w:rsid w:val="006865B4"/>
    <w:rsid w:val="006909BC"/>
    <w:rsid w:val="00691B9B"/>
    <w:rsid w:val="006A25A0"/>
    <w:rsid w:val="006A3641"/>
    <w:rsid w:val="006A3DD5"/>
    <w:rsid w:val="006A5772"/>
    <w:rsid w:val="006A7C99"/>
    <w:rsid w:val="006B259C"/>
    <w:rsid w:val="006B6F16"/>
    <w:rsid w:val="006B6F9C"/>
    <w:rsid w:val="006B7F2D"/>
    <w:rsid w:val="006C08FB"/>
    <w:rsid w:val="006C196F"/>
    <w:rsid w:val="006C19E3"/>
    <w:rsid w:val="006C1D67"/>
    <w:rsid w:val="006C3856"/>
    <w:rsid w:val="006C38F7"/>
    <w:rsid w:val="006C48A5"/>
    <w:rsid w:val="006C7623"/>
    <w:rsid w:val="006C7C81"/>
    <w:rsid w:val="006D0654"/>
    <w:rsid w:val="006D13F8"/>
    <w:rsid w:val="006D2A9B"/>
    <w:rsid w:val="006D2BB6"/>
    <w:rsid w:val="006D417F"/>
    <w:rsid w:val="006D58EE"/>
    <w:rsid w:val="006D593D"/>
    <w:rsid w:val="006D6ED9"/>
    <w:rsid w:val="006E1B7C"/>
    <w:rsid w:val="006E5FF1"/>
    <w:rsid w:val="006E7AA7"/>
    <w:rsid w:val="006F0D41"/>
    <w:rsid w:val="006F24F3"/>
    <w:rsid w:val="006F2E2C"/>
    <w:rsid w:val="006F3856"/>
    <w:rsid w:val="00700043"/>
    <w:rsid w:val="00700FA0"/>
    <w:rsid w:val="007019FD"/>
    <w:rsid w:val="00701B06"/>
    <w:rsid w:val="00703244"/>
    <w:rsid w:val="00706452"/>
    <w:rsid w:val="007113F4"/>
    <w:rsid w:val="00711DE1"/>
    <w:rsid w:val="00713D53"/>
    <w:rsid w:val="007156FB"/>
    <w:rsid w:val="00716A2D"/>
    <w:rsid w:val="00723FD7"/>
    <w:rsid w:val="0072699A"/>
    <w:rsid w:val="00726B95"/>
    <w:rsid w:val="00730BC0"/>
    <w:rsid w:val="00734656"/>
    <w:rsid w:val="00736D3C"/>
    <w:rsid w:val="007400F2"/>
    <w:rsid w:val="00741117"/>
    <w:rsid w:val="00742E45"/>
    <w:rsid w:val="00745872"/>
    <w:rsid w:val="00747349"/>
    <w:rsid w:val="00750D15"/>
    <w:rsid w:val="00750EFD"/>
    <w:rsid w:val="0075213A"/>
    <w:rsid w:val="007522AD"/>
    <w:rsid w:val="00762F57"/>
    <w:rsid w:val="00763D1D"/>
    <w:rsid w:val="00764AB2"/>
    <w:rsid w:val="00765C8F"/>
    <w:rsid w:val="007672A9"/>
    <w:rsid w:val="00767776"/>
    <w:rsid w:val="007730AF"/>
    <w:rsid w:val="00773503"/>
    <w:rsid w:val="007823DA"/>
    <w:rsid w:val="00784A51"/>
    <w:rsid w:val="00784E91"/>
    <w:rsid w:val="00787ED2"/>
    <w:rsid w:val="0079128A"/>
    <w:rsid w:val="00793C83"/>
    <w:rsid w:val="00793E96"/>
    <w:rsid w:val="00797355"/>
    <w:rsid w:val="007A044A"/>
    <w:rsid w:val="007A0455"/>
    <w:rsid w:val="007A3564"/>
    <w:rsid w:val="007A3B18"/>
    <w:rsid w:val="007A50C8"/>
    <w:rsid w:val="007A50C9"/>
    <w:rsid w:val="007B0DC1"/>
    <w:rsid w:val="007B18F4"/>
    <w:rsid w:val="007B19F4"/>
    <w:rsid w:val="007B1E94"/>
    <w:rsid w:val="007B43A4"/>
    <w:rsid w:val="007B5340"/>
    <w:rsid w:val="007B7B41"/>
    <w:rsid w:val="007C009F"/>
    <w:rsid w:val="007C27BE"/>
    <w:rsid w:val="007C2BB0"/>
    <w:rsid w:val="007C401F"/>
    <w:rsid w:val="007C46AF"/>
    <w:rsid w:val="007C5E13"/>
    <w:rsid w:val="007D4293"/>
    <w:rsid w:val="007E29BC"/>
    <w:rsid w:val="007E3962"/>
    <w:rsid w:val="007E48EE"/>
    <w:rsid w:val="007F0170"/>
    <w:rsid w:val="007F1E63"/>
    <w:rsid w:val="007F215A"/>
    <w:rsid w:val="007F4140"/>
    <w:rsid w:val="007F7039"/>
    <w:rsid w:val="008052D0"/>
    <w:rsid w:val="00810C7D"/>
    <w:rsid w:val="00811DD9"/>
    <w:rsid w:val="008144CF"/>
    <w:rsid w:val="008148AD"/>
    <w:rsid w:val="00814D6D"/>
    <w:rsid w:val="00816424"/>
    <w:rsid w:val="008177FC"/>
    <w:rsid w:val="008207C3"/>
    <w:rsid w:val="008208C7"/>
    <w:rsid w:val="00821C70"/>
    <w:rsid w:val="008235C5"/>
    <w:rsid w:val="00825129"/>
    <w:rsid w:val="008253B5"/>
    <w:rsid w:val="00826557"/>
    <w:rsid w:val="00834196"/>
    <w:rsid w:val="00840960"/>
    <w:rsid w:val="00842988"/>
    <w:rsid w:val="00845948"/>
    <w:rsid w:val="00846075"/>
    <w:rsid w:val="00851B94"/>
    <w:rsid w:val="00852164"/>
    <w:rsid w:val="00852A84"/>
    <w:rsid w:val="00855322"/>
    <w:rsid w:val="00856620"/>
    <w:rsid w:val="00856C6E"/>
    <w:rsid w:val="00856FC8"/>
    <w:rsid w:val="00865391"/>
    <w:rsid w:val="00865BAB"/>
    <w:rsid w:val="00866FF8"/>
    <w:rsid w:val="00873B46"/>
    <w:rsid w:val="008761BD"/>
    <w:rsid w:val="00877116"/>
    <w:rsid w:val="0088218B"/>
    <w:rsid w:val="00882BC4"/>
    <w:rsid w:val="00882E66"/>
    <w:rsid w:val="008866CA"/>
    <w:rsid w:val="00890993"/>
    <w:rsid w:val="00894321"/>
    <w:rsid w:val="008951C6"/>
    <w:rsid w:val="00896C06"/>
    <w:rsid w:val="008A04AE"/>
    <w:rsid w:val="008A72A9"/>
    <w:rsid w:val="008B015F"/>
    <w:rsid w:val="008B10E9"/>
    <w:rsid w:val="008B14A4"/>
    <w:rsid w:val="008B6A3D"/>
    <w:rsid w:val="008B79CD"/>
    <w:rsid w:val="008C23C9"/>
    <w:rsid w:val="008C2740"/>
    <w:rsid w:val="008C7B2A"/>
    <w:rsid w:val="008D0129"/>
    <w:rsid w:val="008D0234"/>
    <w:rsid w:val="008D20CD"/>
    <w:rsid w:val="008D2553"/>
    <w:rsid w:val="008D2FBB"/>
    <w:rsid w:val="008D486F"/>
    <w:rsid w:val="008D7034"/>
    <w:rsid w:val="008E6DEC"/>
    <w:rsid w:val="008F10AB"/>
    <w:rsid w:val="008F350E"/>
    <w:rsid w:val="008F56F7"/>
    <w:rsid w:val="00903C12"/>
    <w:rsid w:val="009051B0"/>
    <w:rsid w:val="00907568"/>
    <w:rsid w:val="009111AE"/>
    <w:rsid w:val="00911AE1"/>
    <w:rsid w:val="00911D15"/>
    <w:rsid w:val="0091507C"/>
    <w:rsid w:val="00923DFE"/>
    <w:rsid w:val="00930239"/>
    <w:rsid w:val="00932B90"/>
    <w:rsid w:val="009337B2"/>
    <w:rsid w:val="0093690A"/>
    <w:rsid w:val="00937DE3"/>
    <w:rsid w:val="009422E9"/>
    <w:rsid w:val="00943100"/>
    <w:rsid w:val="009441A1"/>
    <w:rsid w:val="009442A5"/>
    <w:rsid w:val="00944663"/>
    <w:rsid w:val="0094727B"/>
    <w:rsid w:val="00952757"/>
    <w:rsid w:val="0095275B"/>
    <w:rsid w:val="00954523"/>
    <w:rsid w:val="00954AFE"/>
    <w:rsid w:val="00957773"/>
    <w:rsid w:val="009637B5"/>
    <w:rsid w:val="009707F8"/>
    <w:rsid w:val="00970EF8"/>
    <w:rsid w:val="00972E87"/>
    <w:rsid w:val="0097300C"/>
    <w:rsid w:val="00973E0B"/>
    <w:rsid w:val="00974881"/>
    <w:rsid w:val="00975535"/>
    <w:rsid w:val="009762E7"/>
    <w:rsid w:val="00977EB2"/>
    <w:rsid w:val="00983243"/>
    <w:rsid w:val="00990056"/>
    <w:rsid w:val="009929C9"/>
    <w:rsid w:val="009951CE"/>
    <w:rsid w:val="00996CCF"/>
    <w:rsid w:val="00997D72"/>
    <w:rsid w:val="009A1582"/>
    <w:rsid w:val="009A2FBA"/>
    <w:rsid w:val="009A2FE4"/>
    <w:rsid w:val="009A39AF"/>
    <w:rsid w:val="009A43EF"/>
    <w:rsid w:val="009A5AF0"/>
    <w:rsid w:val="009B0ACE"/>
    <w:rsid w:val="009B0AD5"/>
    <w:rsid w:val="009B71CF"/>
    <w:rsid w:val="009C0F8A"/>
    <w:rsid w:val="009C1CD3"/>
    <w:rsid w:val="009C2759"/>
    <w:rsid w:val="009C3363"/>
    <w:rsid w:val="009C7E26"/>
    <w:rsid w:val="009D0057"/>
    <w:rsid w:val="009D0755"/>
    <w:rsid w:val="009D19AE"/>
    <w:rsid w:val="009D3179"/>
    <w:rsid w:val="009D4256"/>
    <w:rsid w:val="009D4A2A"/>
    <w:rsid w:val="009D5A3F"/>
    <w:rsid w:val="009D6423"/>
    <w:rsid w:val="009D6D77"/>
    <w:rsid w:val="009D6DD3"/>
    <w:rsid w:val="009E4CBE"/>
    <w:rsid w:val="009F0D09"/>
    <w:rsid w:val="009F180F"/>
    <w:rsid w:val="009F5704"/>
    <w:rsid w:val="009F6A7A"/>
    <w:rsid w:val="009F6C0A"/>
    <w:rsid w:val="00A03077"/>
    <w:rsid w:val="00A0320A"/>
    <w:rsid w:val="00A03B79"/>
    <w:rsid w:val="00A03FF1"/>
    <w:rsid w:val="00A10F66"/>
    <w:rsid w:val="00A1767C"/>
    <w:rsid w:val="00A2237E"/>
    <w:rsid w:val="00A23255"/>
    <w:rsid w:val="00A31DE9"/>
    <w:rsid w:val="00A3379D"/>
    <w:rsid w:val="00A369E2"/>
    <w:rsid w:val="00A4180B"/>
    <w:rsid w:val="00A41F72"/>
    <w:rsid w:val="00A43710"/>
    <w:rsid w:val="00A437BE"/>
    <w:rsid w:val="00A4731F"/>
    <w:rsid w:val="00A50F0C"/>
    <w:rsid w:val="00A53629"/>
    <w:rsid w:val="00A552B0"/>
    <w:rsid w:val="00A57832"/>
    <w:rsid w:val="00A62657"/>
    <w:rsid w:val="00A62979"/>
    <w:rsid w:val="00A644F6"/>
    <w:rsid w:val="00A64568"/>
    <w:rsid w:val="00A64803"/>
    <w:rsid w:val="00A6498E"/>
    <w:rsid w:val="00A67039"/>
    <w:rsid w:val="00A67923"/>
    <w:rsid w:val="00A72633"/>
    <w:rsid w:val="00A735D0"/>
    <w:rsid w:val="00A7379D"/>
    <w:rsid w:val="00A746CE"/>
    <w:rsid w:val="00A74A93"/>
    <w:rsid w:val="00A76D04"/>
    <w:rsid w:val="00A80476"/>
    <w:rsid w:val="00A829C7"/>
    <w:rsid w:val="00A83578"/>
    <w:rsid w:val="00A844C6"/>
    <w:rsid w:val="00A8704A"/>
    <w:rsid w:val="00A87217"/>
    <w:rsid w:val="00A873C0"/>
    <w:rsid w:val="00A87C0C"/>
    <w:rsid w:val="00A902A8"/>
    <w:rsid w:val="00A91267"/>
    <w:rsid w:val="00A92C02"/>
    <w:rsid w:val="00A932C5"/>
    <w:rsid w:val="00A967D7"/>
    <w:rsid w:val="00A97EB3"/>
    <w:rsid w:val="00AA1F1F"/>
    <w:rsid w:val="00AA2E63"/>
    <w:rsid w:val="00AA5A97"/>
    <w:rsid w:val="00AB047A"/>
    <w:rsid w:val="00AB1B61"/>
    <w:rsid w:val="00AB3EFC"/>
    <w:rsid w:val="00AB3F69"/>
    <w:rsid w:val="00AB68FF"/>
    <w:rsid w:val="00AB761A"/>
    <w:rsid w:val="00AC0606"/>
    <w:rsid w:val="00AC18A7"/>
    <w:rsid w:val="00AC3B6E"/>
    <w:rsid w:val="00AC4922"/>
    <w:rsid w:val="00AC6E06"/>
    <w:rsid w:val="00AC7786"/>
    <w:rsid w:val="00AD6B78"/>
    <w:rsid w:val="00AE18F5"/>
    <w:rsid w:val="00AE1D60"/>
    <w:rsid w:val="00AE2EF1"/>
    <w:rsid w:val="00AE58E3"/>
    <w:rsid w:val="00AE652E"/>
    <w:rsid w:val="00AE658A"/>
    <w:rsid w:val="00AF1BA8"/>
    <w:rsid w:val="00AF2F5C"/>
    <w:rsid w:val="00AF3084"/>
    <w:rsid w:val="00AF6930"/>
    <w:rsid w:val="00B01621"/>
    <w:rsid w:val="00B03FC4"/>
    <w:rsid w:val="00B04A45"/>
    <w:rsid w:val="00B052F1"/>
    <w:rsid w:val="00B0758C"/>
    <w:rsid w:val="00B11681"/>
    <w:rsid w:val="00B11A4D"/>
    <w:rsid w:val="00B1639C"/>
    <w:rsid w:val="00B246B6"/>
    <w:rsid w:val="00B25781"/>
    <w:rsid w:val="00B2640B"/>
    <w:rsid w:val="00B30C68"/>
    <w:rsid w:val="00B31ABB"/>
    <w:rsid w:val="00B35A8B"/>
    <w:rsid w:val="00B35B47"/>
    <w:rsid w:val="00B40B3D"/>
    <w:rsid w:val="00B4470B"/>
    <w:rsid w:val="00B45848"/>
    <w:rsid w:val="00B504DF"/>
    <w:rsid w:val="00B50BC1"/>
    <w:rsid w:val="00B540BE"/>
    <w:rsid w:val="00B540E6"/>
    <w:rsid w:val="00B54104"/>
    <w:rsid w:val="00B550E6"/>
    <w:rsid w:val="00B56EF5"/>
    <w:rsid w:val="00B62AB7"/>
    <w:rsid w:val="00B6351B"/>
    <w:rsid w:val="00B64C07"/>
    <w:rsid w:val="00B70AAA"/>
    <w:rsid w:val="00B71DDA"/>
    <w:rsid w:val="00B73464"/>
    <w:rsid w:val="00B75982"/>
    <w:rsid w:val="00B849DC"/>
    <w:rsid w:val="00B91461"/>
    <w:rsid w:val="00B92C66"/>
    <w:rsid w:val="00B930F2"/>
    <w:rsid w:val="00B94BEF"/>
    <w:rsid w:val="00B96724"/>
    <w:rsid w:val="00B979B1"/>
    <w:rsid w:val="00BA13ED"/>
    <w:rsid w:val="00BA258B"/>
    <w:rsid w:val="00BA37E5"/>
    <w:rsid w:val="00BA595D"/>
    <w:rsid w:val="00BA7A2F"/>
    <w:rsid w:val="00BB0978"/>
    <w:rsid w:val="00BB1DE0"/>
    <w:rsid w:val="00BB2B2B"/>
    <w:rsid w:val="00BB3414"/>
    <w:rsid w:val="00BB3CA7"/>
    <w:rsid w:val="00BB6128"/>
    <w:rsid w:val="00BB67F8"/>
    <w:rsid w:val="00BC092C"/>
    <w:rsid w:val="00BC14C9"/>
    <w:rsid w:val="00BC2F4B"/>
    <w:rsid w:val="00BC4C16"/>
    <w:rsid w:val="00BC6127"/>
    <w:rsid w:val="00BC6707"/>
    <w:rsid w:val="00BD0A47"/>
    <w:rsid w:val="00BD22CA"/>
    <w:rsid w:val="00BD4450"/>
    <w:rsid w:val="00BE0D7A"/>
    <w:rsid w:val="00BF0409"/>
    <w:rsid w:val="00BF6FEE"/>
    <w:rsid w:val="00C01072"/>
    <w:rsid w:val="00C0130B"/>
    <w:rsid w:val="00C01E43"/>
    <w:rsid w:val="00C04430"/>
    <w:rsid w:val="00C06C4B"/>
    <w:rsid w:val="00C06FB7"/>
    <w:rsid w:val="00C071CC"/>
    <w:rsid w:val="00C077DE"/>
    <w:rsid w:val="00C10437"/>
    <w:rsid w:val="00C111E1"/>
    <w:rsid w:val="00C121F2"/>
    <w:rsid w:val="00C1303A"/>
    <w:rsid w:val="00C1388D"/>
    <w:rsid w:val="00C1434A"/>
    <w:rsid w:val="00C17366"/>
    <w:rsid w:val="00C17857"/>
    <w:rsid w:val="00C20398"/>
    <w:rsid w:val="00C221AA"/>
    <w:rsid w:val="00C2315F"/>
    <w:rsid w:val="00C23F95"/>
    <w:rsid w:val="00C31F1E"/>
    <w:rsid w:val="00C31FF3"/>
    <w:rsid w:val="00C33A58"/>
    <w:rsid w:val="00C34483"/>
    <w:rsid w:val="00C34962"/>
    <w:rsid w:val="00C351EA"/>
    <w:rsid w:val="00C35CDD"/>
    <w:rsid w:val="00C368B8"/>
    <w:rsid w:val="00C40E60"/>
    <w:rsid w:val="00C42B73"/>
    <w:rsid w:val="00C435EC"/>
    <w:rsid w:val="00C474A9"/>
    <w:rsid w:val="00C502BD"/>
    <w:rsid w:val="00C57AB9"/>
    <w:rsid w:val="00C60291"/>
    <w:rsid w:val="00C612F2"/>
    <w:rsid w:val="00C61DAD"/>
    <w:rsid w:val="00C64839"/>
    <w:rsid w:val="00C6492D"/>
    <w:rsid w:val="00C64FE4"/>
    <w:rsid w:val="00C64FE6"/>
    <w:rsid w:val="00C656A4"/>
    <w:rsid w:val="00C75E6F"/>
    <w:rsid w:val="00C76D60"/>
    <w:rsid w:val="00C8482A"/>
    <w:rsid w:val="00C85581"/>
    <w:rsid w:val="00C876B1"/>
    <w:rsid w:val="00C903F8"/>
    <w:rsid w:val="00C904AF"/>
    <w:rsid w:val="00C9337C"/>
    <w:rsid w:val="00C937D8"/>
    <w:rsid w:val="00CA093E"/>
    <w:rsid w:val="00CA10B4"/>
    <w:rsid w:val="00CA32C3"/>
    <w:rsid w:val="00CA4B62"/>
    <w:rsid w:val="00CA53C4"/>
    <w:rsid w:val="00CA699B"/>
    <w:rsid w:val="00CB07AA"/>
    <w:rsid w:val="00CB12BC"/>
    <w:rsid w:val="00CB1A99"/>
    <w:rsid w:val="00CB2ED4"/>
    <w:rsid w:val="00CB3A1C"/>
    <w:rsid w:val="00CB5B5C"/>
    <w:rsid w:val="00CB79C1"/>
    <w:rsid w:val="00CC1DFC"/>
    <w:rsid w:val="00CC2ED0"/>
    <w:rsid w:val="00CC468A"/>
    <w:rsid w:val="00CC6542"/>
    <w:rsid w:val="00CD0E4D"/>
    <w:rsid w:val="00CD1C01"/>
    <w:rsid w:val="00CD23CB"/>
    <w:rsid w:val="00CD2EC2"/>
    <w:rsid w:val="00CD6557"/>
    <w:rsid w:val="00CD68BF"/>
    <w:rsid w:val="00CD6D59"/>
    <w:rsid w:val="00CE5220"/>
    <w:rsid w:val="00CE565F"/>
    <w:rsid w:val="00CF0B40"/>
    <w:rsid w:val="00CF2592"/>
    <w:rsid w:val="00CF7063"/>
    <w:rsid w:val="00D01528"/>
    <w:rsid w:val="00D02CA2"/>
    <w:rsid w:val="00D0324D"/>
    <w:rsid w:val="00D05271"/>
    <w:rsid w:val="00D117AC"/>
    <w:rsid w:val="00D1329F"/>
    <w:rsid w:val="00D14F53"/>
    <w:rsid w:val="00D15360"/>
    <w:rsid w:val="00D1687D"/>
    <w:rsid w:val="00D17E18"/>
    <w:rsid w:val="00D20E31"/>
    <w:rsid w:val="00D21634"/>
    <w:rsid w:val="00D278D7"/>
    <w:rsid w:val="00D30C14"/>
    <w:rsid w:val="00D34A25"/>
    <w:rsid w:val="00D372B5"/>
    <w:rsid w:val="00D46DF2"/>
    <w:rsid w:val="00D50714"/>
    <w:rsid w:val="00D516B5"/>
    <w:rsid w:val="00D51DDF"/>
    <w:rsid w:val="00D5304F"/>
    <w:rsid w:val="00D53A3F"/>
    <w:rsid w:val="00D54D11"/>
    <w:rsid w:val="00D56D44"/>
    <w:rsid w:val="00D603DF"/>
    <w:rsid w:val="00D61634"/>
    <w:rsid w:val="00D61C67"/>
    <w:rsid w:val="00D62C43"/>
    <w:rsid w:val="00D638FC"/>
    <w:rsid w:val="00D66D73"/>
    <w:rsid w:val="00D70742"/>
    <w:rsid w:val="00D745B9"/>
    <w:rsid w:val="00D747FB"/>
    <w:rsid w:val="00D7721C"/>
    <w:rsid w:val="00D81B67"/>
    <w:rsid w:val="00D820B9"/>
    <w:rsid w:val="00D82CC2"/>
    <w:rsid w:val="00D82E5B"/>
    <w:rsid w:val="00D8311B"/>
    <w:rsid w:val="00D84020"/>
    <w:rsid w:val="00D8475F"/>
    <w:rsid w:val="00D90407"/>
    <w:rsid w:val="00D91D8F"/>
    <w:rsid w:val="00D944B9"/>
    <w:rsid w:val="00D9553F"/>
    <w:rsid w:val="00D960E4"/>
    <w:rsid w:val="00DA10DA"/>
    <w:rsid w:val="00DA5335"/>
    <w:rsid w:val="00DB1376"/>
    <w:rsid w:val="00DB2D23"/>
    <w:rsid w:val="00DB3339"/>
    <w:rsid w:val="00DB35BB"/>
    <w:rsid w:val="00DB3933"/>
    <w:rsid w:val="00DB4827"/>
    <w:rsid w:val="00DB5A73"/>
    <w:rsid w:val="00DB6679"/>
    <w:rsid w:val="00DB6A74"/>
    <w:rsid w:val="00DB7585"/>
    <w:rsid w:val="00DB7862"/>
    <w:rsid w:val="00DC265E"/>
    <w:rsid w:val="00DC2BD4"/>
    <w:rsid w:val="00DC5ABF"/>
    <w:rsid w:val="00DC67E1"/>
    <w:rsid w:val="00DD048E"/>
    <w:rsid w:val="00DD1101"/>
    <w:rsid w:val="00DD248A"/>
    <w:rsid w:val="00DE5E2A"/>
    <w:rsid w:val="00DE63C8"/>
    <w:rsid w:val="00DE703A"/>
    <w:rsid w:val="00DE7B9F"/>
    <w:rsid w:val="00DF034E"/>
    <w:rsid w:val="00DF133F"/>
    <w:rsid w:val="00DF1AAC"/>
    <w:rsid w:val="00DF470E"/>
    <w:rsid w:val="00E00355"/>
    <w:rsid w:val="00E0097F"/>
    <w:rsid w:val="00E00E36"/>
    <w:rsid w:val="00E01167"/>
    <w:rsid w:val="00E03C56"/>
    <w:rsid w:val="00E03FD1"/>
    <w:rsid w:val="00E04D73"/>
    <w:rsid w:val="00E116B8"/>
    <w:rsid w:val="00E16D51"/>
    <w:rsid w:val="00E16E2C"/>
    <w:rsid w:val="00E24FBC"/>
    <w:rsid w:val="00E25491"/>
    <w:rsid w:val="00E26172"/>
    <w:rsid w:val="00E31D89"/>
    <w:rsid w:val="00E351ED"/>
    <w:rsid w:val="00E35972"/>
    <w:rsid w:val="00E4157A"/>
    <w:rsid w:val="00E42247"/>
    <w:rsid w:val="00E42534"/>
    <w:rsid w:val="00E43565"/>
    <w:rsid w:val="00E5028F"/>
    <w:rsid w:val="00E5093B"/>
    <w:rsid w:val="00E510AC"/>
    <w:rsid w:val="00E51660"/>
    <w:rsid w:val="00E52238"/>
    <w:rsid w:val="00E5225C"/>
    <w:rsid w:val="00E55156"/>
    <w:rsid w:val="00E564AE"/>
    <w:rsid w:val="00E6417D"/>
    <w:rsid w:val="00E649D1"/>
    <w:rsid w:val="00E67C43"/>
    <w:rsid w:val="00E7223C"/>
    <w:rsid w:val="00E7644D"/>
    <w:rsid w:val="00E815DF"/>
    <w:rsid w:val="00E82033"/>
    <w:rsid w:val="00E841C1"/>
    <w:rsid w:val="00E84E13"/>
    <w:rsid w:val="00E84F74"/>
    <w:rsid w:val="00E8618B"/>
    <w:rsid w:val="00E86D88"/>
    <w:rsid w:val="00E87469"/>
    <w:rsid w:val="00E9054C"/>
    <w:rsid w:val="00E90FA6"/>
    <w:rsid w:val="00E918A5"/>
    <w:rsid w:val="00E958C0"/>
    <w:rsid w:val="00E966A7"/>
    <w:rsid w:val="00EA2785"/>
    <w:rsid w:val="00EA62F1"/>
    <w:rsid w:val="00EA7B38"/>
    <w:rsid w:val="00EA7D10"/>
    <w:rsid w:val="00EB06FC"/>
    <w:rsid w:val="00EB0AFA"/>
    <w:rsid w:val="00EB1953"/>
    <w:rsid w:val="00EB49FB"/>
    <w:rsid w:val="00EB5065"/>
    <w:rsid w:val="00EB55D5"/>
    <w:rsid w:val="00EB561F"/>
    <w:rsid w:val="00EB5A6C"/>
    <w:rsid w:val="00EB5E43"/>
    <w:rsid w:val="00EB76A4"/>
    <w:rsid w:val="00EC39BC"/>
    <w:rsid w:val="00EC7639"/>
    <w:rsid w:val="00ED1BDF"/>
    <w:rsid w:val="00ED73EC"/>
    <w:rsid w:val="00EE0428"/>
    <w:rsid w:val="00EE069E"/>
    <w:rsid w:val="00EE1E53"/>
    <w:rsid w:val="00EE71E4"/>
    <w:rsid w:val="00EF2AFC"/>
    <w:rsid w:val="00EF2DE3"/>
    <w:rsid w:val="00EF3978"/>
    <w:rsid w:val="00EF61A9"/>
    <w:rsid w:val="00EF6B77"/>
    <w:rsid w:val="00F02ED8"/>
    <w:rsid w:val="00F051AC"/>
    <w:rsid w:val="00F0625D"/>
    <w:rsid w:val="00F0669B"/>
    <w:rsid w:val="00F10252"/>
    <w:rsid w:val="00F10597"/>
    <w:rsid w:val="00F110F9"/>
    <w:rsid w:val="00F11D45"/>
    <w:rsid w:val="00F1257B"/>
    <w:rsid w:val="00F138E5"/>
    <w:rsid w:val="00F142C5"/>
    <w:rsid w:val="00F17CDA"/>
    <w:rsid w:val="00F245EA"/>
    <w:rsid w:val="00F249C0"/>
    <w:rsid w:val="00F2516A"/>
    <w:rsid w:val="00F27C6D"/>
    <w:rsid w:val="00F30294"/>
    <w:rsid w:val="00F3351F"/>
    <w:rsid w:val="00F40D15"/>
    <w:rsid w:val="00F430D2"/>
    <w:rsid w:val="00F51310"/>
    <w:rsid w:val="00F54663"/>
    <w:rsid w:val="00F552BD"/>
    <w:rsid w:val="00F572C9"/>
    <w:rsid w:val="00F6088B"/>
    <w:rsid w:val="00F6117C"/>
    <w:rsid w:val="00F6157D"/>
    <w:rsid w:val="00F6290D"/>
    <w:rsid w:val="00F64339"/>
    <w:rsid w:val="00F64DEB"/>
    <w:rsid w:val="00F65B1F"/>
    <w:rsid w:val="00F67E59"/>
    <w:rsid w:val="00F70976"/>
    <w:rsid w:val="00F709C2"/>
    <w:rsid w:val="00F72229"/>
    <w:rsid w:val="00F73EFB"/>
    <w:rsid w:val="00F74197"/>
    <w:rsid w:val="00F7453F"/>
    <w:rsid w:val="00F74A8E"/>
    <w:rsid w:val="00F74BFF"/>
    <w:rsid w:val="00F77E1B"/>
    <w:rsid w:val="00F80136"/>
    <w:rsid w:val="00F84451"/>
    <w:rsid w:val="00F93FA2"/>
    <w:rsid w:val="00F942B8"/>
    <w:rsid w:val="00F94A28"/>
    <w:rsid w:val="00F96A37"/>
    <w:rsid w:val="00FA047F"/>
    <w:rsid w:val="00FA0C7D"/>
    <w:rsid w:val="00FA1621"/>
    <w:rsid w:val="00FA1A85"/>
    <w:rsid w:val="00FA3866"/>
    <w:rsid w:val="00FA3BDC"/>
    <w:rsid w:val="00FA3DA1"/>
    <w:rsid w:val="00FA48BC"/>
    <w:rsid w:val="00FA5854"/>
    <w:rsid w:val="00FA5C93"/>
    <w:rsid w:val="00FA6AF1"/>
    <w:rsid w:val="00FB5CFD"/>
    <w:rsid w:val="00FC016C"/>
    <w:rsid w:val="00FC1C62"/>
    <w:rsid w:val="00FC286E"/>
    <w:rsid w:val="00FC39E5"/>
    <w:rsid w:val="00FC3CBA"/>
    <w:rsid w:val="00FC4F83"/>
    <w:rsid w:val="00FD3A2A"/>
    <w:rsid w:val="00FD527E"/>
    <w:rsid w:val="00FD736A"/>
    <w:rsid w:val="00FE07CB"/>
    <w:rsid w:val="00FE73F6"/>
    <w:rsid w:val="00FE7805"/>
    <w:rsid w:val="00FF00AC"/>
    <w:rsid w:val="00FF1E93"/>
    <w:rsid w:val="00FF36DD"/>
    <w:rsid w:val="00FF3908"/>
    <w:rsid w:val="00FF3B02"/>
    <w:rsid w:val="00FF5E9E"/>
    <w:rsid w:val="00FF7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BEF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85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y"/>
    <w:link w:val="Nadpis2Char"/>
    <w:uiPriority w:val="9"/>
    <w:unhideWhenUsed/>
    <w:qFormat/>
    <w:rsid w:val="004852C3"/>
    <w:pPr>
      <w:keepLines w:val="0"/>
      <w:spacing w:before="360" w:after="360" w:line="240" w:lineRule="auto"/>
      <w:outlineLvl w:val="1"/>
    </w:pPr>
    <w:rPr>
      <w:rFonts w:ascii="Times New Roman" w:eastAsiaTheme="minorEastAsia" w:hAnsi="Times New Roman" w:cs="Times New Roman"/>
      <w:bCs/>
      <w:i/>
      <w:color w:val="auto"/>
      <w:sz w:val="24"/>
      <w:szCs w:val="24"/>
      <w:lang w:val="en-GB"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C5834"/>
    <w:pPr>
      <w:ind w:left="720"/>
      <w:contextualSpacing/>
    </w:pPr>
  </w:style>
  <w:style w:type="table" w:styleId="Mriekatabuky">
    <w:name w:val="Table Grid"/>
    <w:basedOn w:val="Normlnatabuka"/>
    <w:uiPriority w:val="39"/>
    <w:rsid w:val="00907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54AFE"/>
    <w:rPr>
      <w:color w:val="808080"/>
    </w:rPr>
  </w:style>
  <w:style w:type="paragraph" w:styleId="Hlavika">
    <w:name w:val="header"/>
    <w:basedOn w:val="Normlny"/>
    <w:link w:val="HlavikaChar"/>
    <w:uiPriority w:val="99"/>
    <w:unhideWhenUsed/>
    <w:rsid w:val="00A62657"/>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A62657"/>
  </w:style>
  <w:style w:type="paragraph" w:styleId="Pta">
    <w:name w:val="footer"/>
    <w:basedOn w:val="Normlny"/>
    <w:link w:val="PtaChar"/>
    <w:uiPriority w:val="99"/>
    <w:unhideWhenUsed/>
    <w:rsid w:val="00A62657"/>
    <w:pPr>
      <w:tabs>
        <w:tab w:val="center" w:pos="4680"/>
        <w:tab w:val="right" w:pos="9360"/>
      </w:tabs>
      <w:spacing w:after="0" w:line="240" w:lineRule="auto"/>
    </w:pPr>
  </w:style>
  <w:style w:type="character" w:customStyle="1" w:styleId="PtaChar">
    <w:name w:val="Päta Char"/>
    <w:basedOn w:val="Predvolenpsmoodseku"/>
    <w:link w:val="Pta"/>
    <w:uiPriority w:val="99"/>
    <w:rsid w:val="00A62657"/>
  </w:style>
  <w:style w:type="character" w:styleId="Hypertextovprepojenie">
    <w:name w:val="Hyperlink"/>
    <w:basedOn w:val="Predvolenpsmoodseku"/>
    <w:uiPriority w:val="99"/>
    <w:unhideWhenUsed/>
    <w:rsid w:val="0018065F"/>
    <w:rPr>
      <w:color w:val="0563C1" w:themeColor="hyperlink"/>
      <w:u w:val="single"/>
    </w:rPr>
  </w:style>
  <w:style w:type="character" w:styleId="Nevyrieenzmienka">
    <w:name w:val="Unresolved Mention"/>
    <w:basedOn w:val="Predvolenpsmoodseku"/>
    <w:uiPriority w:val="99"/>
    <w:semiHidden/>
    <w:unhideWhenUsed/>
    <w:rsid w:val="0018065F"/>
    <w:rPr>
      <w:color w:val="605E5C"/>
      <w:shd w:val="clear" w:color="auto" w:fill="E1DFDD"/>
    </w:rPr>
  </w:style>
  <w:style w:type="character" w:styleId="Odkaznakomentr">
    <w:name w:val="annotation reference"/>
    <w:basedOn w:val="Predvolenpsmoodseku"/>
    <w:uiPriority w:val="99"/>
    <w:semiHidden/>
    <w:unhideWhenUsed/>
    <w:rsid w:val="00F02ED8"/>
    <w:rPr>
      <w:sz w:val="16"/>
      <w:szCs w:val="16"/>
    </w:rPr>
  </w:style>
  <w:style w:type="paragraph" w:styleId="Textkomentra">
    <w:name w:val="annotation text"/>
    <w:basedOn w:val="Normlny"/>
    <w:link w:val="TextkomentraChar"/>
    <w:uiPriority w:val="99"/>
    <w:unhideWhenUsed/>
    <w:rsid w:val="00F02ED8"/>
    <w:pPr>
      <w:spacing w:line="240" w:lineRule="auto"/>
    </w:pPr>
    <w:rPr>
      <w:sz w:val="20"/>
      <w:szCs w:val="20"/>
    </w:rPr>
  </w:style>
  <w:style w:type="character" w:customStyle="1" w:styleId="TextkomentraChar">
    <w:name w:val="Text komentára Char"/>
    <w:basedOn w:val="Predvolenpsmoodseku"/>
    <w:link w:val="Textkomentra"/>
    <w:uiPriority w:val="99"/>
    <w:rsid w:val="00F02ED8"/>
    <w:rPr>
      <w:sz w:val="20"/>
      <w:szCs w:val="20"/>
    </w:rPr>
  </w:style>
  <w:style w:type="paragraph" w:styleId="Predmetkomentra">
    <w:name w:val="annotation subject"/>
    <w:basedOn w:val="Textkomentra"/>
    <w:next w:val="Textkomentra"/>
    <w:link w:val="PredmetkomentraChar"/>
    <w:uiPriority w:val="99"/>
    <w:semiHidden/>
    <w:unhideWhenUsed/>
    <w:rsid w:val="00F02ED8"/>
    <w:rPr>
      <w:b/>
      <w:bCs/>
    </w:rPr>
  </w:style>
  <w:style w:type="character" w:customStyle="1" w:styleId="PredmetkomentraChar">
    <w:name w:val="Predmet komentára Char"/>
    <w:basedOn w:val="TextkomentraChar"/>
    <w:link w:val="Predmetkomentra"/>
    <w:uiPriority w:val="99"/>
    <w:semiHidden/>
    <w:rsid w:val="00F02ED8"/>
    <w:rPr>
      <w:b/>
      <w:bCs/>
      <w:sz w:val="20"/>
      <w:szCs w:val="20"/>
    </w:rPr>
  </w:style>
  <w:style w:type="paragraph" w:styleId="Normlnywebov">
    <w:name w:val="Normal (Web)"/>
    <w:basedOn w:val="Normlny"/>
    <w:uiPriority w:val="99"/>
    <w:semiHidden/>
    <w:unhideWhenUsed/>
    <w:rsid w:val="00046976"/>
    <w:pPr>
      <w:spacing w:before="100" w:beforeAutospacing="1" w:after="100" w:afterAutospacing="1" w:line="240" w:lineRule="auto"/>
    </w:pPr>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F94A28"/>
    <w:rPr>
      <w:color w:val="954F72" w:themeColor="followedHyperlink"/>
      <w:u w:val="single"/>
    </w:rPr>
  </w:style>
  <w:style w:type="character" w:customStyle="1" w:styleId="Nadpis2Char">
    <w:name w:val="Nadpis 2 Char"/>
    <w:basedOn w:val="Predvolenpsmoodseku"/>
    <w:link w:val="Nadpis2"/>
    <w:uiPriority w:val="9"/>
    <w:rsid w:val="004852C3"/>
    <w:rPr>
      <w:rFonts w:ascii="Times New Roman" w:eastAsiaTheme="minorEastAsia" w:hAnsi="Times New Roman" w:cs="Times New Roman"/>
      <w:bCs/>
      <w:i/>
      <w:sz w:val="24"/>
      <w:szCs w:val="24"/>
      <w:lang w:val="en-GB" w:eastAsia="cs-CZ"/>
    </w:rPr>
  </w:style>
  <w:style w:type="character" w:customStyle="1" w:styleId="Nadpis1Char">
    <w:name w:val="Nadpis 1 Char"/>
    <w:basedOn w:val="Predvolenpsmoodseku"/>
    <w:link w:val="Nadpis1"/>
    <w:uiPriority w:val="9"/>
    <w:rsid w:val="004852C3"/>
    <w:rPr>
      <w:rFonts w:asciiTheme="majorHAnsi" w:eastAsiaTheme="majorEastAsia" w:hAnsiTheme="majorHAnsi" w:cstheme="majorBidi"/>
      <w:color w:val="2E74B5" w:themeColor="accent1" w:themeShade="BF"/>
      <w:sz w:val="32"/>
      <w:szCs w:val="32"/>
    </w:rPr>
  </w:style>
  <w:style w:type="paragraph" w:customStyle="1" w:styleId="Tabletitle">
    <w:name w:val="Table title"/>
    <w:basedOn w:val="Normlny"/>
    <w:next w:val="Normlny"/>
    <w:qFormat/>
    <w:rsid w:val="00E00E36"/>
    <w:pPr>
      <w:spacing w:before="240" w:after="0" w:line="360" w:lineRule="auto"/>
    </w:pPr>
    <w:rPr>
      <w:rFonts w:ascii="Times New Roman" w:eastAsiaTheme="minorEastAsia" w:hAnsi="Times New Roman" w:cs="Times New Roman"/>
      <w:sz w:val="24"/>
      <w:szCs w:val="24"/>
      <w:lang w:val="en-GB" w:eastAsia="en-GB"/>
    </w:rPr>
  </w:style>
  <w:style w:type="paragraph" w:styleId="Revzia">
    <w:name w:val="Revision"/>
    <w:hidden/>
    <w:uiPriority w:val="99"/>
    <w:semiHidden/>
    <w:rsid w:val="00E01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5623">
      <w:bodyDiv w:val="1"/>
      <w:marLeft w:val="0"/>
      <w:marRight w:val="0"/>
      <w:marTop w:val="0"/>
      <w:marBottom w:val="0"/>
      <w:divBdr>
        <w:top w:val="none" w:sz="0" w:space="0" w:color="auto"/>
        <w:left w:val="none" w:sz="0" w:space="0" w:color="auto"/>
        <w:bottom w:val="none" w:sz="0" w:space="0" w:color="auto"/>
        <w:right w:val="none" w:sz="0" w:space="0" w:color="auto"/>
      </w:divBdr>
    </w:div>
    <w:div w:id="386144498">
      <w:bodyDiv w:val="1"/>
      <w:marLeft w:val="0"/>
      <w:marRight w:val="0"/>
      <w:marTop w:val="0"/>
      <w:marBottom w:val="0"/>
      <w:divBdr>
        <w:top w:val="none" w:sz="0" w:space="0" w:color="auto"/>
        <w:left w:val="none" w:sz="0" w:space="0" w:color="auto"/>
        <w:bottom w:val="none" w:sz="0" w:space="0" w:color="auto"/>
        <w:right w:val="none" w:sz="0" w:space="0" w:color="auto"/>
      </w:divBdr>
    </w:div>
    <w:div w:id="759331273">
      <w:bodyDiv w:val="1"/>
      <w:marLeft w:val="0"/>
      <w:marRight w:val="0"/>
      <w:marTop w:val="0"/>
      <w:marBottom w:val="0"/>
      <w:divBdr>
        <w:top w:val="none" w:sz="0" w:space="0" w:color="auto"/>
        <w:left w:val="none" w:sz="0" w:space="0" w:color="auto"/>
        <w:bottom w:val="none" w:sz="0" w:space="0" w:color="auto"/>
        <w:right w:val="none" w:sz="0" w:space="0" w:color="auto"/>
      </w:divBdr>
    </w:div>
    <w:div w:id="1610964341">
      <w:bodyDiv w:val="1"/>
      <w:marLeft w:val="0"/>
      <w:marRight w:val="0"/>
      <w:marTop w:val="0"/>
      <w:marBottom w:val="0"/>
      <w:divBdr>
        <w:top w:val="none" w:sz="0" w:space="0" w:color="auto"/>
        <w:left w:val="none" w:sz="0" w:space="0" w:color="auto"/>
        <w:bottom w:val="none" w:sz="0" w:space="0" w:color="auto"/>
        <w:right w:val="none" w:sz="0" w:space="0" w:color="auto"/>
      </w:divBdr>
    </w:div>
    <w:div w:id="20466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hdphoto" Target="media/hdphoto2.wdp"/><Relationship Id="rId26" Type="http://schemas.microsoft.com/office/2007/relationships/hdphoto" Target="media/hdphoto6.wdp"/><Relationship Id="rId39" Type="http://schemas.openxmlformats.org/officeDocument/2006/relationships/image" Target="media/image13.png"/><Relationship Id="rId21" Type="http://schemas.openxmlformats.org/officeDocument/2006/relationships/image" Target="media/image4.png"/><Relationship Id="rId34" Type="http://schemas.microsoft.com/office/2007/relationships/hdphoto" Target="media/hdphoto10.wdp"/><Relationship Id="rId42" Type="http://schemas.microsoft.com/office/2007/relationships/hdphoto" Target="media/hdphoto14.wdp"/><Relationship Id="rId47" Type="http://schemas.openxmlformats.org/officeDocument/2006/relationships/image" Target="media/image17.png"/><Relationship Id="rId50" Type="http://schemas.microsoft.com/office/2007/relationships/hdphoto" Target="media/hdphoto18.wdp"/><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1.wdp"/><Relationship Id="rId29" Type="http://schemas.openxmlformats.org/officeDocument/2006/relationships/image" Target="media/image8.png"/><Relationship Id="rId11" Type="http://schemas.openxmlformats.org/officeDocument/2006/relationships/footer" Target="footer2.xml"/><Relationship Id="rId24" Type="http://schemas.microsoft.com/office/2007/relationships/hdphoto" Target="media/hdphoto5.wdp"/><Relationship Id="rId32" Type="http://schemas.microsoft.com/office/2007/relationships/hdphoto" Target="media/hdphoto9.wdp"/><Relationship Id="rId37" Type="http://schemas.openxmlformats.org/officeDocument/2006/relationships/image" Target="media/image12.png"/><Relationship Id="rId40" Type="http://schemas.microsoft.com/office/2007/relationships/hdphoto" Target="media/hdphoto13.wdp"/><Relationship Id="rId45" Type="http://schemas.openxmlformats.org/officeDocument/2006/relationships/image" Target="media/image1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png"/><Relationship Id="rId44" Type="http://schemas.microsoft.com/office/2007/relationships/hdphoto" Target="media/hdphoto15.wdp"/><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microsoft.com/office/2007/relationships/hdphoto" Target="media/hdphoto4.wdp"/><Relationship Id="rId27" Type="http://schemas.openxmlformats.org/officeDocument/2006/relationships/image" Target="media/image7.png"/><Relationship Id="rId30" Type="http://schemas.microsoft.com/office/2007/relationships/hdphoto" Target="media/hdphoto8.wdp"/><Relationship Id="rId35" Type="http://schemas.openxmlformats.org/officeDocument/2006/relationships/image" Target="media/image11.png"/><Relationship Id="rId43" Type="http://schemas.openxmlformats.org/officeDocument/2006/relationships/image" Target="media/image15.png"/><Relationship Id="rId48" Type="http://schemas.microsoft.com/office/2007/relationships/hdphoto" Target="media/hdphoto17.wdp"/><Relationship Id="rId8" Type="http://schemas.openxmlformats.org/officeDocument/2006/relationships/header" Target="header1.xml"/><Relationship Id="rId51"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png"/><Relationship Id="rId38" Type="http://schemas.microsoft.com/office/2007/relationships/hdphoto" Target="media/hdphoto12.wdp"/><Relationship Id="rId46" Type="http://schemas.microsoft.com/office/2007/relationships/hdphoto" Target="media/hdphoto16.wdp"/><Relationship Id="rId20" Type="http://schemas.microsoft.com/office/2007/relationships/hdphoto" Target="media/hdphoto3.wdp"/><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5.png"/><Relationship Id="rId28" Type="http://schemas.microsoft.com/office/2007/relationships/hdphoto" Target="media/hdphoto7.wdp"/><Relationship Id="rId36" Type="http://schemas.microsoft.com/office/2007/relationships/hdphoto" Target="media/hdphoto11.wdp"/><Relationship Id="rId49" Type="http://schemas.openxmlformats.org/officeDocument/2006/relationships/image" Target="media/image18.png"/></Relationships>
</file>

<file path=word/charts/_rels/chart1.xml.rels><?xml version="1.0" encoding="UTF-8" standalone="yes"?>
<Relationships xmlns="http://schemas.openxmlformats.org/package/2006/relationships"><Relationship Id="rId3" Type="http://schemas.openxmlformats.org/officeDocument/2006/relationships/oleObject" Target="file:///D:\Maghalat\rasch\invarianc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KNOX CUBE TEST</c:v>
          </c:tx>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Worksheet!$B$3:$B$18</c:f>
              <c:numCache>
                <c:formatCode>General</c:formatCode>
                <c:ptCount val="16"/>
                <c:pt idx="0">
                  <c:v>-0.50260000000000005</c:v>
                </c:pt>
                <c:pt idx="1">
                  <c:v>-3.5478000000000001</c:v>
                </c:pt>
                <c:pt idx="2">
                  <c:v>-2.1657000000000002</c:v>
                </c:pt>
                <c:pt idx="3">
                  <c:v>-1.3888</c:v>
                </c:pt>
                <c:pt idx="4">
                  <c:v>-2.1671999999999998</c:v>
                </c:pt>
                <c:pt idx="5">
                  <c:v>-1.08</c:v>
                </c:pt>
                <c:pt idx="6">
                  <c:v>-1.3893</c:v>
                </c:pt>
                <c:pt idx="7">
                  <c:v>-2.1627999999999998</c:v>
                </c:pt>
                <c:pt idx="8">
                  <c:v>-1.3892</c:v>
                </c:pt>
                <c:pt idx="9">
                  <c:v>-1.0722</c:v>
                </c:pt>
                <c:pt idx="10">
                  <c:v>4.4252000000000002</c:v>
                </c:pt>
                <c:pt idx="11">
                  <c:v>1.3019000000000001</c:v>
                </c:pt>
                <c:pt idx="12">
                  <c:v>3.1225999999999998</c:v>
                </c:pt>
                <c:pt idx="13">
                  <c:v>4.4316000000000004</c:v>
                </c:pt>
                <c:pt idx="14">
                  <c:v>3.1149</c:v>
                </c:pt>
                <c:pt idx="15">
                  <c:v>3.1215000000000002</c:v>
                </c:pt>
              </c:numCache>
            </c:numRef>
          </c:xVal>
          <c:yVal>
            <c:numRef>
              <c:f>Worksheet!$D$3:$D$18</c:f>
              <c:numCache>
                <c:formatCode>General</c:formatCode>
                <c:ptCount val="16"/>
                <c:pt idx="0">
                  <c:v>0.114</c:v>
                </c:pt>
                <c:pt idx="1">
                  <c:v>-4.5456000000000003</c:v>
                </c:pt>
                <c:pt idx="2">
                  <c:v>-2.4119000000000002</c:v>
                </c:pt>
                <c:pt idx="3">
                  <c:v>-2.4174000000000002</c:v>
                </c:pt>
                <c:pt idx="4">
                  <c:v>-0.75970000000000004</c:v>
                </c:pt>
                <c:pt idx="5">
                  <c:v>-1.08</c:v>
                </c:pt>
                <c:pt idx="6">
                  <c:v>-0.1694</c:v>
                </c:pt>
                <c:pt idx="7">
                  <c:v>-1.8734</c:v>
                </c:pt>
                <c:pt idx="8">
                  <c:v>-0.45810000000000001</c:v>
                </c:pt>
                <c:pt idx="9">
                  <c:v>-2.4192999999999998</c:v>
                </c:pt>
                <c:pt idx="10">
                  <c:v>0.69340000000000002</c:v>
                </c:pt>
                <c:pt idx="11">
                  <c:v>1.76</c:v>
                </c:pt>
                <c:pt idx="12">
                  <c:v>1.7586999999999999</c:v>
                </c:pt>
                <c:pt idx="13">
                  <c:v>3.0836999999999999</c:v>
                </c:pt>
                <c:pt idx="14">
                  <c:v>3.0815000000000001</c:v>
                </c:pt>
                <c:pt idx="15">
                  <c:v>4.3608000000000002</c:v>
                </c:pt>
              </c:numCache>
            </c:numRef>
          </c:yVal>
          <c:smooth val="0"/>
          <c:extLst>
            <c:ext xmlns:c16="http://schemas.microsoft.com/office/drawing/2014/chart" uri="{C3380CC4-5D6E-409C-BE32-E72D297353CC}">
              <c16:uniqueId val="{00000000-A273-46CE-9A8A-4AE2F89D934E}"/>
            </c:ext>
          </c:extLst>
        </c:ser>
        <c:ser>
          <c:idx val="1"/>
          <c:order val="1"/>
          <c:tx>
            <c:v>Upper 95% Confidence Interval</c:v>
          </c:tx>
          <c:spPr>
            <a:ln w="25400" cap="rnd">
              <a:noFill/>
              <a:round/>
            </a:ln>
            <a:effectLst>
              <a:outerShdw blurRad="57150" dist="19050" dir="5400000" algn="ctr" rotWithShape="0">
                <a:srgbClr val="000000">
                  <a:alpha val="63000"/>
                </a:srgbClr>
              </a:outerShdw>
            </a:effectLst>
          </c:spPr>
          <c:marker>
            <c:symbol val="none"/>
          </c:marker>
          <c:trendline>
            <c:name>Upper two-sided 95% confidence interval</c:name>
            <c:spPr>
              <a:ln w="19050" cap="rnd">
                <a:solidFill>
                  <a:schemeClr val="accent2"/>
                </a:solidFill>
              </a:ln>
              <a:effectLst/>
            </c:spPr>
            <c:trendlineType val="poly"/>
            <c:order val="2"/>
            <c:dispRSqr val="0"/>
            <c:dispEq val="0"/>
          </c:trendline>
          <c:xVal>
            <c:numRef>
              <c:f>Worksheet!$H$3:$H$18</c:f>
              <c:numCache>
                <c:formatCode>General</c:formatCode>
                <c:ptCount val="16"/>
                <c:pt idx="0">
                  <c:v>-0.80299057539024266</c:v>
                </c:pt>
                <c:pt idx="1">
                  <c:v>-6.030910977928194</c:v>
                </c:pt>
                <c:pt idx="2">
                  <c:v>-3.1950905982066558</c:v>
                </c:pt>
                <c:pt idx="3">
                  <c:v>-2.7453515546510916</c:v>
                </c:pt>
                <c:pt idx="4">
                  <c:v>-2.206056792951177</c:v>
                </c:pt>
                <c:pt idx="5">
                  <c:v>-1.7432166986105968</c:v>
                </c:pt>
                <c:pt idx="6">
                  <c:v>-1.4266479807959447</c:v>
                </c:pt>
                <c:pt idx="7">
                  <c:v>-2.8441539204627864</c:v>
                </c:pt>
                <c:pt idx="8">
                  <c:v>-1.5766283549213012</c:v>
                </c:pt>
                <c:pt idx="9">
                  <c:v>-2.5731458487695575</c:v>
                </c:pt>
                <c:pt idx="10">
                  <c:v>0.77666486028693638</c:v>
                </c:pt>
                <c:pt idx="11">
                  <c:v>0.75745092339116382</c:v>
                </c:pt>
                <c:pt idx="12">
                  <c:v>1.3224348395419978</c:v>
                </c:pt>
                <c:pt idx="13">
                  <c:v>1.7766045953817695</c:v>
                </c:pt>
                <c:pt idx="14">
                  <c:v>1.7491068715484122</c:v>
                </c:pt>
                <c:pt idx="15">
                  <c:v>1.7628828904989349</c:v>
                </c:pt>
              </c:numCache>
            </c:numRef>
          </c:xVal>
          <c:yVal>
            <c:numRef>
              <c:f>Worksheet!$I$3:$I$18</c:f>
              <c:numCache>
                <c:formatCode>General</c:formatCode>
                <c:ptCount val="16"/>
                <c:pt idx="0">
                  <c:v>0.41439057539024265</c:v>
                </c:pt>
                <c:pt idx="1">
                  <c:v>-2.0624890220718064</c:v>
                </c:pt>
                <c:pt idx="2">
                  <c:v>-1.3825094017933446</c:v>
                </c:pt>
                <c:pt idx="3">
                  <c:v>-1.0608484453489089</c:v>
                </c:pt>
                <c:pt idx="4">
                  <c:v>-0.7208432070488231</c:v>
                </c:pt>
                <c:pt idx="5">
                  <c:v>-0.41678330138940345</c:v>
                </c:pt>
                <c:pt idx="6">
                  <c:v>-0.13205201920405529</c:v>
                </c:pt>
                <c:pt idx="7">
                  <c:v>-1.1920460795372136</c:v>
                </c:pt>
                <c:pt idx="8">
                  <c:v>-0.27067164507869867</c:v>
                </c:pt>
                <c:pt idx="9">
                  <c:v>-0.91835415123044228</c:v>
                </c:pt>
                <c:pt idx="10">
                  <c:v>4.3419351397130637</c:v>
                </c:pt>
                <c:pt idx="11">
                  <c:v>2.3044490766088361</c:v>
                </c:pt>
                <c:pt idx="12">
                  <c:v>3.5588651604580024</c:v>
                </c:pt>
                <c:pt idx="13">
                  <c:v>5.7386954046182304</c:v>
                </c:pt>
                <c:pt idx="14">
                  <c:v>4.4472931284515882</c:v>
                </c:pt>
                <c:pt idx="15">
                  <c:v>5.7194171095010651</c:v>
                </c:pt>
              </c:numCache>
            </c:numRef>
          </c:yVal>
          <c:smooth val="0"/>
          <c:extLst>
            <c:ext xmlns:c16="http://schemas.microsoft.com/office/drawing/2014/chart" uri="{C3380CC4-5D6E-409C-BE32-E72D297353CC}">
              <c16:uniqueId val="{00000002-A273-46CE-9A8A-4AE2F89D934E}"/>
            </c:ext>
          </c:extLst>
        </c:ser>
        <c:ser>
          <c:idx val="2"/>
          <c:order val="2"/>
          <c:tx>
            <c:v>Lower 95% Confidence Interval</c:v>
          </c:tx>
          <c:spPr>
            <a:ln w="25400" cap="rnd">
              <a:noFill/>
              <a:round/>
            </a:ln>
            <a:effectLst>
              <a:outerShdw blurRad="57150" dist="19050" dir="5400000" algn="ctr" rotWithShape="0">
                <a:srgbClr val="000000">
                  <a:alpha val="63000"/>
                </a:srgbClr>
              </a:outerShdw>
            </a:effectLst>
          </c:spPr>
          <c:marker>
            <c:symbol val="none"/>
          </c:marker>
          <c:trendline>
            <c:name>Lower two-sided 95% confidence interval</c:name>
            <c:spPr>
              <a:ln w="19050" cap="rnd">
                <a:solidFill>
                  <a:schemeClr val="accent3"/>
                </a:solidFill>
              </a:ln>
              <a:effectLst/>
            </c:spPr>
            <c:trendlineType val="poly"/>
            <c:order val="2"/>
            <c:dispRSqr val="0"/>
            <c:dispEq val="0"/>
          </c:trendline>
          <c:xVal>
            <c:numRef>
              <c:f>Worksheet!$J$3:$J$18</c:f>
              <c:numCache>
                <c:formatCode>General</c:formatCode>
                <c:ptCount val="16"/>
                <c:pt idx="0">
                  <c:v>0.66031557539024277</c:v>
                </c:pt>
                <c:pt idx="1">
                  <c:v>-1.8165640220718062</c:v>
                </c:pt>
                <c:pt idx="2">
                  <c:v>-1.136584401793344</c:v>
                </c:pt>
                <c:pt idx="3">
                  <c:v>-0.81492344534890881</c:v>
                </c:pt>
                <c:pt idx="4">
                  <c:v>-0.47491820704882337</c:v>
                </c:pt>
                <c:pt idx="5">
                  <c:v>-0.17085830138940328</c:v>
                </c:pt>
                <c:pt idx="6">
                  <c:v>0.11387298079594488</c:v>
                </c:pt>
                <c:pt idx="7">
                  <c:v>-0.94612107953721358</c:v>
                </c:pt>
                <c:pt idx="8">
                  <c:v>-2.4746645078698615E-2</c:v>
                </c:pt>
                <c:pt idx="9">
                  <c:v>-0.67242915123044256</c:v>
                </c:pt>
                <c:pt idx="10">
                  <c:v>4.5878601397130643</c:v>
                </c:pt>
                <c:pt idx="11">
                  <c:v>2.5503740766088359</c:v>
                </c:pt>
                <c:pt idx="12">
                  <c:v>3.8047901604580021</c:v>
                </c:pt>
                <c:pt idx="13">
                  <c:v>5.9846204046182319</c:v>
                </c:pt>
                <c:pt idx="14">
                  <c:v>4.6932181284515879</c:v>
                </c:pt>
                <c:pt idx="15">
                  <c:v>5.9653421095010657</c:v>
                </c:pt>
              </c:numCache>
            </c:numRef>
          </c:xVal>
          <c:yVal>
            <c:numRef>
              <c:f>Worksheet!$K$3:$K$18</c:f>
              <c:numCache>
                <c:formatCode>General</c:formatCode>
                <c:ptCount val="16"/>
                <c:pt idx="0">
                  <c:v>-1.0489155753902428</c:v>
                </c:pt>
                <c:pt idx="1">
                  <c:v>-6.2768359779281937</c:v>
                </c:pt>
                <c:pt idx="2">
                  <c:v>-3.4410155982066564</c:v>
                </c:pt>
                <c:pt idx="3">
                  <c:v>-2.9912765546510913</c:v>
                </c:pt>
                <c:pt idx="4">
                  <c:v>-2.4519817929511767</c:v>
                </c:pt>
                <c:pt idx="5">
                  <c:v>-1.989141698610597</c:v>
                </c:pt>
                <c:pt idx="6">
                  <c:v>-1.6725729807959449</c:v>
                </c:pt>
                <c:pt idx="7">
                  <c:v>-3.0900789204627861</c:v>
                </c:pt>
                <c:pt idx="8">
                  <c:v>-1.8225533549213013</c:v>
                </c:pt>
                <c:pt idx="9">
                  <c:v>-2.8190708487695573</c:v>
                </c:pt>
                <c:pt idx="10">
                  <c:v>0.5307398602869362</c:v>
                </c:pt>
                <c:pt idx="11">
                  <c:v>0.51152592339116409</c:v>
                </c:pt>
                <c:pt idx="12">
                  <c:v>1.0765098395419976</c:v>
                </c:pt>
                <c:pt idx="13">
                  <c:v>1.5306795953817685</c:v>
                </c:pt>
                <c:pt idx="14">
                  <c:v>1.503181871548412</c:v>
                </c:pt>
                <c:pt idx="15">
                  <c:v>1.5169578904989347</c:v>
                </c:pt>
              </c:numCache>
            </c:numRef>
          </c:yVal>
          <c:smooth val="0"/>
          <c:extLst>
            <c:ext xmlns:c16="http://schemas.microsoft.com/office/drawing/2014/chart" uri="{C3380CC4-5D6E-409C-BE32-E72D297353CC}">
              <c16:uniqueId val="{00000004-A273-46CE-9A8A-4AE2F89D934E}"/>
            </c:ext>
          </c:extLst>
        </c:ser>
        <c:ser>
          <c:idx val="3"/>
          <c:order val="3"/>
          <c:tx>
            <c:v>Identity</c:v>
          </c:tx>
          <c:spPr>
            <a:ln w="9525" cap="rnd">
              <a:solidFill>
                <a:schemeClr val="accent4"/>
              </a:solidFill>
              <a:round/>
            </a:ln>
            <a:effectLst>
              <a:outerShdw blurRad="57150" dist="19050" dir="5400000" algn="ctr" rotWithShape="0">
                <a:srgbClr val="000000">
                  <a:alpha val="63000"/>
                </a:srgbClr>
              </a:outerShdw>
            </a:effectLst>
          </c:spPr>
          <c:marker>
            <c:symbol val="none"/>
          </c:marker>
          <c:xVal>
            <c:numRef>
              <c:f>Worksheet!$B$22:$B$23</c:f>
              <c:numCache>
                <c:formatCode>General</c:formatCode>
                <c:ptCount val="2"/>
                <c:pt idx="0">
                  <c:v>5.0724423155498117</c:v>
                </c:pt>
                <c:pt idx="1">
                  <c:v>-4.7409298155498121</c:v>
                </c:pt>
              </c:numCache>
            </c:numRef>
          </c:xVal>
          <c:yVal>
            <c:numRef>
              <c:f>Worksheet!$D$22:$D$23</c:f>
              <c:numCache>
                <c:formatCode>General</c:formatCode>
                <c:ptCount val="2"/>
                <c:pt idx="0">
                  <c:v>4.826517315549812</c:v>
                </c:pt>
                <c:pt idx="1">
                  <c:v>-4.9868548155498118</c:v>
                </c:pt>
              </c:numCache>
            </c:numRef>
          </c:yVal>
          <c:smooth val="1"/>
          <c:extLst>
            <c:ext xmlns:c16="http://schemas.microsoft.com/office/drawing/2014/chart" uri="{C3380CC4-5D6E-409C-BE32-E72D297353CC}">
              <c16:uniqueId val="{00000005-A273-46CE-9A8A-4AE2F89D934E}"/>
            </c:ext>
          </c:extLst>
        </c:ser>
        <c:dLbls>
          <c:showLegendKey val="0"/>
          <c:showVal val="0"/>
          <c:showCatName val="0"/>
          <c:showSerName val="0"/>
          <c:showPercent val="0"/>
          <c:showBubbleSize val="0"/>
        </c:dLbls>
        <c:axId val="1695553264"/>
        <c:axId val="1695551632"/>
      </c:scatterChart>
      <c:valAx>
        <c:axId val="1695553264"/>
        <c:scaling>
          <c:orientation val="minMax"/>
          <c:max val="5"/>
          <c:min val="-4"/>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F</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5551632"/>
        <c:crosses val="autoZero"/>
        <c:crossBetween val="midCat"/>
      </c:valAx>
      <c:valAx>
        <c:axId val="1695551632"/>
        <c:scaling>
          <c:orientation val="minMax"/>
          <c:max val="5"/>
          <c:min val="-5"/>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55532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0.86467</cdr:x>
      <cdr:y>0.44115</cdr:y>
    </cdr:from>
    <cdr:to>
      <cdr:x>0.89278</cdr:x>
      <cdr:y>0.49653</cdr:y>
    </cdr:to>
    <cdr:cxnSp macro="">
      <cdr:nvCxnSpPr>
        <cdr:cNvPr id="2" name="Straight Arrow Connector 1"/>
        <cdr:cNvCxnSpPr/>
      </cdr:nvCxnSpPr>
      <cdr:spPr>
        <a:xfrm xmlns:a="http://schemas.openxmlformats.org/drawingml/2006/main" flipV="1">
          <a:off x="4394148" y="1325297"/>
          <a:ext cx="142875" cy="16637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78BE8-8351-9946-8CF7-80865F46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9642</Words>
  <Characters>54961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2025-07-05T09:34:00Z</dcterms:created>
  <dcterms:modified xsi:type="dcterms:W3CDTF">2025-07-05T09:34:00Z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4ff875b7-963d-41fe-bdb8-f3ffb684a1b6</vt:lpwstr>
  </property>
</Properties>
</file>