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C5DE7" w14:textId="7DBA2901" w:rsidR="00B8388E" w:rsidRPr="005E29CC" w:rsidRDefault="00B51768" w:rsidP="000332E9">
      <w:pPr>
        <w:spacing w:before="480"/>
        <w:rPr>
          <w:rFonts w:ascii="Times New Roman" w:hAnsi="Times New Roman"/>
          <w:b/>
          <w:bCs/>
        </w:rPr>
      </w:pPr>
      <w:r w:rsidRPr="005E29CC">
        <w:rPr>
          <w:rFonts w:ascii="Times New Roman" w:hAnsi="Times New Roman"/>
          <w:b/>
          <w:bCs/>
        </w:rPr>
        <w:t>Editorial</w:t>
      </w:r>
    </w:p>
    <w:p w14:paraId="3F0BF154" w14:textId="77777777" w:rsidR="009B67C8" w:rsidRDefault="009B67C8" w:rsidP="009B67C8">
      <w:pPr>
        <w:pStyle w:val="JTL-text"/>
      </w:pPr>
      <w:r>
        <w:t xml:space="preserve">With this second issue of Volume 17 of the </w:t>
      </w:r>
      <w:r>
        <w:rPr>
          <w:i/>
          <w:iCs/>
        </w:rPr>
        <w:t>SKASE Journal of Translation and Interpretation</w:t>
      </w:r>
      <w:r>
        <w:t>, we complete the first full volume under our editorship. We would like to take this opportunity to summarize some developments that have taken place and inform our readers of further specifications in our editorial policy.</w:t>
      </w:r>
    </w:p>
    <w:p w14:paraId="4835FFAD" w14:textId="77777777" w:rsidR="009B67C8" w:rsidRDefault="009B67C8" w:rsidP="009B67C8">
      <w:pPr>
        <w:pStyle w:val="JTL-text-indent"/>
      </w:pPr>
      <w:r>
        <w:t xml:space="preserve">The </w:t>
      </w:r>
      <w:r>
        <w:rPr>
          <w:i/>
          <w:iCs/>
        </w:rPr>
        <w:t>SKASE Journal of Translation and Interpretation</w:t>
      </w:r>
      <w:r>
        <w:t xml:space="preserve"> remains an Open Access journal without publication fees. When it was founded, there was no specific term for it, but nowadays such journals are qualified as </w:t>
      </w:r>
      <w:r>
        <w:rPr>
          <w:i/>
          <w:iCs/>
        </w:rPr>
        <w:t>diamond open access</w:t>
      </w:r>
      <w:r>
        <w:t>. With double-blind peer review, we aim to maintain a high academic standard without requiring readers’ or authors’ financial contributions.</w:t>
      </w:r>
    </w:p>
    <w:p w14:paraId="5A9E79B8" w14:textId="77777777" w:rsidR="009B67C8" w:rsidRDefault="009B67C8" w:rsidP="009B67C8">
      <w:pPr>
        <w:pStyle w:val="JTL-text-indent"/>
      </w:pPr>
      <w:r>
        <w:t xml:space="preserve">In the past year, we have decided on a number of issues determining what types of contributions we publish. In summer, we uploaded a brief document on our website specifying that we publish four types of articles. They are theoretical articles, experimental articles, case studies with a clear theoretical component and book reviews. Without repeating the criteria we formulated for each type, we would like to emphasize that for case studies, the theoretical component is necessary. We do not publish translation commentaries, i.e. discussions of the problems involved in the translation of a particular source text and their solution in a particular translation. As for book reviews, we only publish them if the initiative comes from the publisher of the book and the reviewer is selected by us. In addition to the </w:t>
      </w:r>
      <w:proofErr w:type="gramStart"/>
      <w:r>
        <w:t>guidelines</w:t>
      </w:r>
      <w:proofErr w:type="gramEnd"/>
      <w:r>
        <w:t xml:space="preserve"> we already published, we have also decided that bibliometric studies do not belong to the journal’s scope. In bibliometric studies, it is the number of publications and references that is studied. In our view, such studies do not belong to translation studies, even if the publications studied do.</w:t>
      </w:r>
    </w:p>
    <w:p w14:paraId="0CB07AF0" w14:textId="4B16BE3E" w:rsidR="009B67C8" w:rsidRDefault="009B67C8" w:rsidP="009B67C8">
      <w:pPr>
        <w:pStyle w:val="JTL-text-indent"/>
      </w:pPr>
      <w:r>
        <w:t>In the editorial we wrote last year we set ourselves the goal of taking a first decision on a manuscript within two to three months of its submission. We have meanwhile realized that this is often not realistic. We have not given up the goal of a first decision in a reasonable time, but we no longer specify a particular time frame, so as not to raise unrealistic expectations. At the same time, we have been implementing policies to make the process of appointing reviewers and writing reviews more efficient. We set up a new advisory board, composed of trusted colleagues who agreed to review manuscripts in their field of expertise. We also designed a review form that creates a clearer frame for writing the review, which also facilitates their further processing.</w:t>
      </w:r>
    </w:p>
    <w:p w14:paraId="428D1DD9" w14:textId="698AD439" w:rsidR="0085405E" w:rsidRDefault="0085405E" w:rsidP="009B67C8">
      <w:pPr>
        <w:pStyle w:val="JTL-text-indent"/>
      </w:pPr>
      <w:r>
        <w:t xml:space="preserve">As a matter of policy, we generally base our decisions on two reviews. If the conclusions of the two reviews go in opposite directions, we usually request a third review. As research in the field of translation studies involves different languages, we want to ensure that at least one of the reviewers knows the language that is being written about. For some languages that we as editors have no direct research connections with, it takes more time to find reviewers, which delays the decision process. </w:t>
      </w:r>
      <w:r w:rsidR="002777F1">
        <w:t xml:space="preserve">If it is impossible to find reviewers, we will have to reject such manuscripts, which we think is unsatisfactory but necessary for maintaining quality standards. This problem concerns mainly non-European languages. </w:t>
      </w:r>
      <w:r>
        <w:t xml:space="preserve">If colleagues who know </w:t>
      </w:r>
      <w:r w:rsidR="002777F1">
        <w:t>such</w:t>
      </w:r>
      <w:r>
        <w:t xml:space="preserve"> languages are willing to review manuscripts for our journal, we will be grateful for their effort. We cannot offer any financial rewards, but </w:t>
      </w:r>
      <w:r w:rsidR="002777F1">
        <w:t>when we received a number of reviews, they will be invited to join the journal’s advisory board.</w:t>
      </w:r>
    </w:p>
    <w:p w14:paraId="6968FCA9" w14:textId="2FAAEB6F" w:rsidR="009B67C8" w:rsidRDefault="009B67C8" w:rsidP="009B67C8">
      <w:pPr>
        <w:pStyle w:val="JTL-text-indent"/>
      </w:pPr>
      <w:r>
        <w:t xml:space="preserve">In the past year, we received 72 manuscripts. This is a sign that our journal is being noticed by authors. We have worked on making our journal more attractive </w:t>
      </w:r>
      <w:r w:rsidR="0085405E">
        <w:t xml:space="preserve">for authors </w:t>
      </w:r>
      <w:r>
        <w:t xml:space="preserve">by </w:t>
      </w:r>
      <w:r>
        <w:lastRenderedPageBreak/>
        <w:t xml:space="preserve">attracting more readers. The journal is indexed in </w:t>
      </w:r>
      <w:r w:rsidRPr="001E3128">
        <w:t>SCOPUS, ERIH, EBSCO Open Access Journals, and Lund University Libraries</w:t>
      </w:r>
      <w:r>
        <w:t xml:space="preserve">. In addition, from Volume 17 onwards, the table of contents is published at the Linguist-List. Furthermore, all articles in this volume and in future volumes will have a </w:t>
      </w:r>
      <w:proofErr w:type="spellStart"/>
      <w:r>
        <w:t>doi</w:t>
      </w:r>
      <w:proofErr w:type="spellEnd"/>
      <w:r>
        <w:t xml:space="preserve">. We gratefully acknowledge the financial support of the Slovak Association for the Study of English (SKASE), which makes the assignment of </w:t>
      </w:r>
      <w:proofErr w:type="spellStart"/>
      <w:r>
        <w:t>dois</w:t>
      </w:r>
      <w:proofErr w:type="spellEnd"/>
      <w:r>
        <w:t xml:space="preserve"> possible.</w:t>
      </w:r>
    </w:p>
    <w:p w14:paraId="7BB1D76D" w14:textId="77777777" w:rsidR="009B67C8" w:rsidRPr="00405853" w:rsidRDefault="009B67C8" w:rsidP="009B67C8">
      <w:pPr>
        <w:pStyle w:val="JTL-text-indent"/>
      </w:pPr>
      <w:r>
        <w:t>We hope you will enjoy this issue of our journal. We invite authors to send us their manuscripts. When we receive a manuscript, we assume that it is not under review for any other publication. We also appeal to colleagues we ask as reviewers to accept our requests.</w:t>
      </w:r>
    </w:p>
    <w:p w14:paraId="4718319C" w14:textId="77777777" w:rsidR="002A589B" w:rsidRDefault="002A589B" w:rsidP="002A589B">
      <w:pPr>
        <w:pStyle w:val="JTL-text"/>
        <w:spacing w:before="360"/>
        <w:rPr>
          <w:i/>
          <w:iCs/>
        </w:rPr>
      </w:pPr>
      <w:r>
        <w:rPr>
          <w:i/>
          <w:iCs/>
        </w:rPr>
        <w:t>The editors</w:t>
      </w:r>
    </w:p>
    <w:p w14:paraId="06341441" w14:textId="77777777" w:rsidR="002A589B" w:rsidRDefault="002A589B" w:rsidP="002A589B">
      <w:pPr>
        <w:pStyle w:val="JTL-text"/>
        <w:spacing w:before="60"/>
      </w:pPr>
      <w:r>
        <w:t>Pius ten Hacken</w:t>
      </w:r>
    </w:p>
    <w:p w14:paraId="16F9A847" w14:textId="77777777" w:rsidR="002A589B" w:rsidRDefault="002A589B" w:rsidP="002A589B">
      <w:pPr>
        <w:pStyle w:val="JTL-text"/>
        <w:spacing w:before="60"/>
      </w:pPr>
      <w:r>
        <w:t xml:space="preserve">Renáta </w:t>
      </w:r>
      <w:proofErr w:type="spellStart"/>
      <w:r>
        <w:t>Panocová</w:t>
      </w:r>
      <w:proofErr w:type="spellEnd"/>
    </w:p>
    <w:p w14:paraId="02B97B25" w14:textId="77777777" w:rsidR="002A589B" w:rsidRDefault="002A589B" w:rsidP="002A589B">
      <w:pPr>
        <w:pStyle w:val="JTL-text"/>
        <w:spacing w:before="60"/>
      </w:pPr>
      <w:r>
        <w:t>Laura Giacomini</w:t>
      </w:r>
    </w:p>
    <w:p w14:paraId="20B5FBA2" w14:textId="72589072" w:rsidR="002A589B" w:rsidRPr="001E27F3" w:rsidRDefault="008647D2" w:rsidP="002A589B">
      <w:pPr>
        <w:pStyle w:val="JTL-text"/>
        <w:spacing w:before="60"/>
      </w:pPr>
      <w:r>
        <w:t>e-</w:t>
      </w:r>
      <w:r w:rsidR="002A589B" w:rsidRPr="008647D2">
        <w:t>mail:</w:t>
      </w:r>
      <w:r w:rsidR="002A589B">
        <w:t xml:space="preserve"> </w:t>
      </w:r>
      <w:r w:rsidR="002A589B" w:rsidRPr="00773C20">
        <w:t>skase-jti@upjs.sk</w:t>
      </w:r>
    </w:p>
    <w:p w14:paraId="58920B6B" w14:textId="477AA4FC" w:rsidR="00274A6B" w:rsidRDefault="00274A6B" w:rsidP="002A589B">
      <w:pPr>
        <w:pStyle w:val="JTL-text"/>
        <w:spacing w:before="360"/>
      </w:pPr>
    </w:p>
    <w:p w14:paraId="3979B7BB" w14:textId="77777777" w:rsidR="007A05BF" w:rsidRPr="007A05BF" w:rsidRDefault="007A05BF" w:rsidP="007A05BF">
      <w:pPr>
        <w:rPr>
          <w:lang w:eastAsia="en-US"/>
        </w:rPr>
      </w:pPr>
    </w:p>
    <w:p w14:paraId="10CBE3F7" w14:textId="77777777" w:rsidR="007A05BF" w:rsidRPr="007A05BF" w:rsidRDefault="007A05BF" w:rsidP="007A05BF">
      <w:pPr>
        <w:rPr>
          <w:lang w:eastAsia="en-US"/>
        </w:rPr>
      </w:pPr>
    </w:p>
    <w:p w14:paraId="72D1E3B7" w14:textId="77777777" w:rsidR="007A05BF" w:rsidRPr="007A05BF" w:rsidRDefault="007A05BF" w:rsidP="007A05BF">
      <w:pPr>
        <w:rPr>
          <w:lang w:eastAsia="en-US"/>
        </w:rPr>
      </w:pPr>
    </w:p>
    <w:p w14:paraId="6DA8ABB4" w14:textId="77777777" w:rsidR="007A05BF" w:rsidRPr="007A05BF" w:rsidRDefault="007A05BF" w:rsidP="007A05BF">
      <w:pPr>
        <w:rPr>
          <w:lang w:eastAsia="en-US"/>
        </w:rPr>
      </w:pPr>
    </w:p>
    <w:p w14:paraId="19B16EF9" w14:textId="77777777" w:rsidR="007A05BF" w:rsidRPr="007A05BF" w:rsidRDefault="007A05BF" w:rsidP="007A05BF">
      <w:pPr>
        <w:rPr>
          <w:lang w:eastAsia="en-US"/>
        </w:rPr>
      </w:pPr>
    </w:p>
    <w:p w14:paraId="25DD114A" w14:textId="77777777" w:rsidR="007A05BF" w:rsidRPr="007A05BF" w:rsidRDefault="007A05BF" w:rsidP="007A05BF">
      <w:pPr>
        <w:rPr>
          <w:lang w:eastAsia="en-US"/>
        </w:rPr>
      </w:pPr>
    </w:p>
    <w:p w14:paraId="1EA2DF01" w14:textId="77777777" w:rsidR="007A05BF" w:rsidRPr="007A05BF" w:rsidRDefault="007A05BF" w:rsidP="007A05BF">
      <w:pPr>
        <w:rPr>
          <w:lang w:eastAsia="en-US"/>
        </w:rPr>
      </w:pPr>
    </w:p>
    <w:p w14:paraId="05DF66C8" w14:textId="77777777" w:rsidR="007A05BF" w:rsidRPr="007A05BF" w:rsidRDefault="007A05BF" w:rsidP="007A05BF">
      <w:pPr>
        <w:rPr>
          <w:lang w:eastAsia="en-US"/>
        </w:rPr>
      </w:pPr>
    </w:p>
    <w:p w14:paraId="7117DB51" w14:textId="77777777" w:rsidR="007A05BF" w:rsidRPr="007A05BF" w:rsidRDefault="007A05BF" w:rsidP="007A05BF">
      <w:pPr>
        <w:rPr>
          <w:lang w:eastAsia="en-US"/>
        </w:rPr>
      </w:pPr>
    </w:p>
    <w:p w14:paraId="7BCB9D44" w14:textId="77777777" w:rsidR="007A05BF" w:rsidRPr="007A05BF" w:rsidRDefault="007A05BF" w:rsidP="007A05BF">
      <w:pPr>
        <w:rPr>
          <w:lang w:eastAsia="en-US"/>
        </w:rPr>
      </w:pPr>
    </w:p>
    <w:p w14:paraId="0CAE692B" w14:textId="77777777" w:rsidR="007A05BF" w:rsidRPr="007A05BF" w:rsidRDefault="007A05BF" w:rsidP="007A05BF">
      <w:pPr>
        <w:rPr>
          <w:lang w:eastAsia="en-US"/>
        </w:rPr>
      </w:pPr>
    </w:p>
    <w:p w14:paraId="567A23F4" w14:textId="77777777" w:rsidR="007A05BF" w:rsidRPr="007A05BF" w:rsidRDefault="007A05BF" w:rsidP="007A05BF">
      <w:pPr>
        <w:rPr>
          <w:lang w:eastAsia="en-US"/>
        </w:rPr>
      </w:pPr>
    </w:p>
    <w:p w14:paraId="02208B20" w14:textId="77777777" w:rsidR="007A05BF" w:rsidRPr="007A05BF" w:rsidRDefault="007A05BF" w:rsidP="007A05BF">
      <w:pPr>
        <w:rPr>
          <w:lang w:eastAsia="en-US"/>
        </w:rPr>
      </w:pPr>
    </w:p>
    <w:p w14:paraId="6F892798" w14:textId="77777777" w:rsidR="007A05BF" w:rsidRPr="007A05BF" w:rsidRDefault="007A05BF" w:rsidP="007A05BF">
      <w:pPr>
        <w:rPr>
          <w:lang w:eastAsia="en-US"/>
        </w:rPr>
      </w:pPr>
    </w:p>
    <w:p w14:paraId="300A9A0F" w14:textId="77777777" w:rsidR="007A05BF" w:rsidRPr="007A05BF" w:rsidRDefault="007A05BF" w:rsidP="007A05BF">
      <w:pPr>
        <w:rPr>
          <w:lang w:eastAsia="en-US"/>
        </w:rPr>
      </w:pPr>
    </w:p>
    <w:p w14:paraId="1B2197AB" w14:textId="77777777" w:rsidR="007A05BF" w:rsidRPr="007A05BF" w:rsidRDefault="007A05BF" w:rsidP="007A05BF">
      <w:pPr>
        <w:rPr>
          <w:lang w:eastAsia="en-US"/>
        </w:rPr>
      </w:pPr>
    </w:p>
    <w:p w14:paraId="6AF1B89D" w14:textId="77777777" w:rsidR="007A05BF" w:rsidRPr="007A05BF" w:rsidRDefault="007A05BF" w:rsidP="007A05BF">
      <w:pPr>
        <w:rPr>
          <w:lang w:eastAsia="en-US"/>
        </w:rPr>
      </w:pPr>
    </w:p>
    <w:p w14:paraId="16C48765" w14:textId="77777777" w:rsidR="007A05BF" w:rsidRDefault="007A05BF" w:rsidP="007A05BF">
      <w:pPr>
        <w:rPr>
          <w:rFonts w:ascii="Times New Roman" w:hAnsi="Times New Roman"/>
          <w:sz w:val="24"/>
          <w:szCs w:val="20"/>
          <w:lang w:eastAsia="en-US"/>
        </w:rPr>
      </w:pPr>
    </w:p>
    <w:p w14:paraId="481512F9" w14:textId="77777777" w:rsidR="007A05BF" w:rsidRDefault="007A05BF" w:rsidP="007A05BF">
      <w:pPr>
        <w:rPr>
          <w:rFonts w:ascii="Times New Roman" w:hAnsi="Times New Roman"/>
          <w:sz w:val="24"/>
          <w:szCs w:val="20"/>
          <w:lang w:eastAsia="en-US"/>
        </w:rPr>
      </w:pPr>
    </w:p>
    <w:p w14:paraId="02F27E54" w14:textId="77777777" w:rsidR="007A05BF" w:rsidRPr="007A05BF" w:rsidRDefault="007A05BF" w:rsidP="007A05BF">
      <w:pPr>
        <w:jc w:val="right"/>
        <w:rPr>
          <w:lang w:eastAsia="en-US"/>
        </w:rPr>
      </w:pPr>
    </w:p>
    <w:sectPr w:rsidR="007A05BF" w:rsidRPr="007A05BF" w:rsidSect="007A05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2275" w:left="1440" w:header="706" w:footer="706"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0AB5D" w14:textId="77777777" w:rsidR="000676A8" w:rsidRDefault="000676A8" w:rsidP="001B502C">
      <w:r>
        <w:separator/>
      </w:r>
    </w:p>
  </w:endnote>
  <w:endnote w:type="continuationSeparator" w:id="0">
    <w:p w14:paraId="2056A9FD" w14:textId="77777777" w:rsidR="000676A8" w:rsidRDefault="000676A8" w:rsidP="001B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52434" w14:textId="77777777" w:rsidR="008647D2" w:rsidRDefault="008647D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5235197"/>
      <w:docPartObj>
        <w:docPartGallery w:val="Page Numbers (Bottom of Page)"/>
        <w:docPartUnique/>
      </w:docPartObj>
    </w:sdtPr>
    <w:sdtEndPr>
      <w:rPr>
        <w:noProof/>
      </w:rPr>
    </w:sdtEndPr>
    <w:sdtContent>
      <w:p w14:paraId="2DF5776E" w14:textId="597050BA" w:rsidR="007A05BF" w:rsidRDefault="007A05BF">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361906D0" w14:textId="77777777" w:rsidR="007A05BF" w:rsidRDefault="007A05B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39994"/>
      <w:docPartObj>
        <w:docPartGallery w:val="Page Numbers (Bottom of Page)"/>
        <w:docPartUnique/>
      </w:docPartObj>
    </w:sdtPr>
    <w:sdtEndPr>
      <w:rPr>
        <w:noProof/>
      </w:rPr>
    </w:sdtEndPr>
    <w:sdtContent>
      <w:p w14:paraId="2264773F" w14:textId="75F8F485" w:rsidR="007A05BF" w:rsidRDefault="007A05BF">
        <w:pPr>
          <w:pStyle w:val="Pta"/>
          <w:jc w:val="right"/>
        </w:pPr>
        <w:r>
          <w:rPr>
            <w:rFonts w:ascii="Times New Roman" w:hAnsi="Times New Roman"/>
            <w:sz w:val="24"/>
            <w:szCs w:val="20"/>
          </w:rPr>
          <w:fldChar w:fldCharType="begin"/>
        </w:r>
        <w:r>
          <w:rPr>
            <w:rFonts w:ascii="Times New Roman" w:hAnsi="Times New Roman"/>
            <w:sz w:val="24"/>
            <w:szCs w:val="20"/>
          </w:rPr>
          <w:instrText xml:space="preserve"> PAGE   \* MERGEFORMAT </w:instrText>
        </w:r>
        <w:r>
          <w:rPr>
            <w:rFonts w:ascii="Times New Roman" w:hAnsi="Times New Roman"/>
            <w:sz w:val="24"/>
            <w:szCs w:val="20"/>
          </w:rPr>
          <w:fldChar w:fldCharType="separate"/>
        </w:r>
        <w:r>
          <w:rPr>
            <w:rFonts w:ascii="Times New Roman" w:hAnsi="Times New Roman"/>
            <w:noProof/>
            <w:sz w:val="24"/>
            <w:szCs w:val="20"/>
          </w:rPr>
          <w:t>1</w:t>
        </w:r>
        <w:r>
          <w:rPr>
            <w:rFonts w:ascii="Times New Roman" w:hAnsi="Times New Roman"/>
            <w:sz w:val="24"/>
            <w:szCs w:val="20"/>
          </w:rPr>
          <w:fldChar w:fldCharType="end"/>
        </w:r>
      </w:p>
    </w:sdtContent>
  </w:sdt>
  <w:p w14:paraId="50F6D0D2" w14:textId="77777777" w:rsidR="007A05BF" w:rsidRDefault="007A05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8E18C" w14:textId="77777777" w:rsidR="000676A8" w:rsidRDefault="000676A8" w:rsidP="001B502C">
      <w:r>
        <w:separator/>
      </w:r>
    </w:p>
  </w:footnote>
  <w:footnote w:type="continuationSeparator" w:id="0">
    <w:p w14:paraId="7363D237" w14:textId="77777777" w:rsidR="000676A8" w:rsidRDefault="000676A8" w:rsidP="001B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4997" w14:textId="4CDE628E" w:rsidR="001B502C" w:rsidRPr="001B502C" w:rsidRDefault="001B502C" w:rsidP="001B502C">
    <w:pPr>
      <w:pStyle w:val="Hlavika"/>
      <w:tabs>
        <w:tab w:val="right" w:pos="1134"/>
        <w:tab w:val="right" w:pos="1440"/>
        <w:tab w:val="right" w:pos="9026"/>
      </w:tabs>
      <w:jc w:val="right"/>
      <w:rPr>
        <w:b w:val="0"/>
        <w:bCs/>
        <w:sz w:val="20"/>
        <w:szCs w:val="18"/>
      </w:rPr>
    </w:pPr>
    <w:r>
      <w:rPr>
        <w:b w:val="0"/>
        <w:bCs/>
        <w:sz w:val="20"/>
        <w:szCs w:val="18"/>
      </w:rPr>
      <w:tab/>
    </w:r>
    <w:r w:rsidRPr="00B24D20">
      <w:rPr>
        <w:b w:val="0"/>
        <w:bCs/>
        <w:sz w:val="20"/>
        <w:szCs w:val="18"/>
      </w:rPr>
      <w:t xml:space="preserve">Pius ten Hacken, Renáta </w:t>
    </w:r>
    <w:proofErr w:type="spellStart"/>
    <w:r w:rsidRPr="00B24D20">
      <w:rPr>
        <w:b w:val="0"/>
        <w:bCs/>
        <w:sz w:val="20"/>
        <w:szCs w:val="18"/>
      </w:rPr>
      <w:t>Panocová</w:t>
    </w:r>
    <w:proofErr w:type="spellEnd"/>
    <w:r w:rsidRPr="00B24D20">
      <w:rPr>
        <w:b w:val="0"/>
        <w:bCs/>
        <w:sz w:val="20"/>
        <w:szCs w:val="18"/>
      </w:rPr>
      <w:t xml:space="preserve"> </w:t>
    </w:r>
    <w:r>
      <w:rPr>
        <w:b w:val="0"/>
        <w:bCs/>
        <w:sz w:val="20"/>
        <w:szCs w:val="18"/>
      </w:rPr>
      <w:t>and</w:t>
    </w:r>
    <w:r w:rsidRPr="00B24D20">
      <w:rPr>
        <w:b w:val="0"/>
        <w:bCs/>
        <w:sz w:val="20"/>
        <w:szCs w:val="18"/>
      </w:rPr>
      <w:t xml:space="preserve"> Laura</w:t>
    </w:r>
    <w:r>
      <w:rPr>
        <w:b w:val="0"/>
        <w:bCs/>
        <w:sz w:val="20"/>
        <w:szCs w:val="18"/>
      </w:rPr>
      <w:t xml:space="preserve"> G</w:t>
    </w:r>
    <w:r w:rsidRPr="00B24D20">
      <w:rPr>
        <w:b w:val="0"/>
        <w:bCs/>
        <w:sz w:val="20"/>
        <w:szCs w:val="18"/>
      </w:rPr>
      <w:t>iacomin</w:t>
    </w:r>
    <w:r>
      <w:rPr>
        <w:b w:val="0"/>
        <w:bCs/>
        <w:sz w:val="20"/>
        <w:szCs w:val="18"/>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1FE5" w14:textId="15A27BCF" w:rsidR="001B502C" w:rsidRPr="001B502C" w:rsidRDefault="001B502C" w:rsidP="001B502C">
    <w:pPr>
      <w:pStyle w:val="Hlavika"/>
      <w:jc w:val="left"/>
      <w:rPr>
        <w:rFonts w:ascii="Times New Roman" w:hAnsi="Times New Roman"/>
        <w:b w:val="0"/>
        <w:bCs/>
        <w:i w:val="0"/>
        <w:iCs/>
        <w:color w:val="000000" w:themeColor="text1"/>
        <w:sz w:val="20"/>
        <w:szCs w:val="18"/>
      </w:rPr>
    </w:pPr>
    <w:r w:rsidRPr="001B502C">
      <w:rPr>
        <w:rFonts w:ascii="Times New Roman" w:hAnsi="Times New Roman"/>
        <w:b w:val="0"/>
        <w:bCs/>
        <w:color w:val="000000" w:themeColor="text1"/>
        <w:sz w:val="20"/>
        <w:szCs w:val="18"/>
      </w:rPr>
      <w:t>SKASE Journal of Translation and Interpretation</w:t>
    </w:r>
    <w:r w:rsidRPr="001B502C">
      <w:rPr>
        <w:rFonts w:ascii="Times New Roman" w:hAnsi="Times New Roman"/>
        <w:b w:val="0"/>
        <w:bCs/>
        <w:i w:val="0"/>
        <w:iCs/>
        <w:color w:val="000000" w:themeColor="text1"/>
        <w:sz w:val="20"/>
        <w:szCs w:val="18"/>
      </w:rPr>
      <w:t>, 202</w:t>
    </w:r>
    <w:r>
      <w:rPr>
        <w:rFonts w:ascii="Times New Roman" w:hAnsi="Times New Roman"/>
        <w:b w:val="0"/>
        <w:bCs/>
        <w:i w:val="0"/>
        <w:iCs/>
        <w:color w:val="000000" w:themeColor="text1"/>
        <w:sz w:val="20"/>
        <w:szCs w:val="18"/>
      </w:rPr>
      <w:t>4</w:t>
    </w:r>
    <w:r w:rsidRPr="001B502C">
      <w:rPr>
        <w:rFonts w:ascii="Times New Roman" w:hAnsi="Times New Roman"/>
        <w:b w:val="0"/>
        <w:bCs/>
        <w:i w:val="0"/>
        <w:iCs/>
        <w:color w:val="000000" w:themeColor="text1"/>
        <w:sz w:val="20"/>
        <w:szCs w:val="18"/>
      </w:rPr>
      <w:t>; 1</w:t>
    </w:r>
    <w:r>
      <w:rPr>
        <w:rFonts w:ascii="Times New Roman" w:hAnsi="Times New Roman"/>
        <w:b w:val="0"/>
        <w:bCs/>
        <w:i w:val="0"/>
        <w:iCs/>
        <w:color w:val="000000" w:themeColor="text1"/>
        <w:sz w:val="20"/>
        <w:szCs w:val="18"/>
      </w:rPr>
      <w:t>7</w:t>
    </w:r>
    <w:r w:rsidRPr="001B502C">
      <w:rPr>
        <w:rFonts w:ascii="Times New Roman" w:hAnsi="Times New Roman"/>
        <w:b w:val="0"/>
        <w:bCs/>
        <w:i w:val="0"/>
        <w:iCs/>
        <w:color w:val="000000" w:themeColor="text1"/>
        <w:sz w:val="20"/>
        <w:szCs w:val="18"/>
      </w:rPr>
      <w:t>(2): 2–</w:t>
    </w:r>
    <w:r>
      <w:rPr>
        <w:rFonts w:ascii="Times New Roman" w:hAnsi="Times New Roman"/>
        <w:b w:val="0"/>
        <w:bCs/>
        <w:i w:val="0"/>
        <w:iCs/>
        <w:color w:val="000000" w:themeColor="text1"/>
        <w:sz w:val="20"/>
        <w:szCs w:val="18"/>
      </w:rPr>
      <w:t>3</w:t>
    </w:r>
  </w:p>
  <w:p w14:paraId="1B15A619" w14:textId="31436A4C" w:rsidR="001B502C" w:rsidRPr="001B502C" w:rsidRDefault="001B502C" w:rsidP="001B502C">
    <w:pPr>
      <w:pStyle w:val="Hlavika"/>
      <w:jc w:val="left"/>
      <w:rPr>
        <w:rFonts w:ascii="Times New Roman" w:hAnsi="Times New Roman"/>
        <w:b w:val="0"/>
        <w:bCs/>
        <w:i w:val="0"/>
        <w:iCs/>
        <w:color w:val="000000" w:themeColor="text1"/>
        <w:sz w:val="20"/>
        <w:szCs w:val="18"/>
      </w:rPr>
    </w:pPr>
    <w:proofErr w:type="spellStart"/>
    <w:r w:rsidRPr="001B502C">
      <w:rPr>
        <w:rFonts w:ascii="Times New Roman" w:hAnsi="Times New Roman"/>
        <w:b w:val="0"/>
        <w:bCs/>
        <w:i w:val="0"/>
        <w:iCs/>
        <w:color w:val="000000" w:themeColor="text1"/>
        <w:sz w:val="20"/>
        <w:szCs w:val="18"/>
      </w:rPr>
      <w:t>doi</w:t>
    </w:r>
    <w:proofErr w:type="spellEnd"/>
    <w:r w:rsidRPr="001B502C">
      <w:rPr>
        <w:rFonts w:ascii="Times New Roman" w:hAnsi="Times New Roman"/>
        <w:b w:val="0"/>
        <w:bCs/>
        <w:i w:val="0"/>
        <w:iCs/>
        <w:color w:val="000000" w:themeColor="text1"/>
        <w:sz w:val="20"/>
        <w:szCs w:val="18"/>
      </w:rPr>
      <w:t>: 10.33542/JTI2024-2-1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8D0F" w14:textId="77777777" w:rsidR="001B502C" w:rsidRPr="001B502C" w:rsidRDefault="001B502C" w:rsidP="001B502C">
    <w:pPr>
      <w:pStyle w:val="Hlavika"/>
      <w:jc w:val="left"/>
      <w:rPr>
        <w:rFonts w:ascii="Times New Roman" w:hAnsi="Times New Roman"/>
        <w:b w:val="0"/>
        <w:bCs/>
        <w:i w:val="0"/>
        <w:iCs/>
        <w:color w:val="000000" w:themeColor="text1"/>
        <w:sz w:val="20"/>
        <w:szCs w:val="18"/>
      </w:rPr>
    </w:pPr>
    <w:r w:rsidRPr="001B502C">
      <w:rPr>
        <w:rFonts w:ascii="Times New Roman" w:hAnsi="Times New Roman"/>
        <w:b w:val="0"/>
        <w:bCs/>
        <w:color w:val="000000" w:themeColor="text1"/>
        <w:sz w:val="20"/>
        <w:szCs w:val="18"/>
      </w:rPr>
      <w:t>SKASE Journal of Translation and Interpretation</w:t>
    </w:r>
    <w:r w:rsidRPr="001B502C">
      <w:rPr>
        <w:rFonts w:ascii="Times New Roman" w:hAnsi="Times New Roman"/>
        <w:b w:val="0"/>
        <w:bCs/>
        <w:i w:val="0"/>
        <w:iCs/>
        <w:color w:val="000000" w:themeColor="text1"/>
        <w:sz w:val="20"/>
        <w:szCs w:val="18"/>
      </w:rPr>
      <w:t>, 202</w:t>
    </w:r>
    <w:r>
      <w:rPr>
        <w:rFonts w:ascii="Times New Roman" w:hAnsi="Times New Roman"/>
        <w:b w:val="0"/>
        <w:bCs/>
        <w:i w:val="0"/>
        <w:iCs/>
        <w:color w:val="000000" w:themeColor="text1"/>
        <w:sz w:val="20"/>
        <w:szCs w:val="18"/>
      </w:rPr>
      <w:t>4</w:t>
    </w:r>
    <w:r w:rsidRPr="001B502C">
      <w:rPr>
        <w:rFonts w:ascii="Times New Roman" w:hAnsi="Times New Roman"/>
        <w:b w:val="0"/>
        <w:bCs/>
        <w:i w:val="0"/>
        <w:iCs/>
        <w:color w:val="000000" w:themeColor="text1"/>
        <w:sz w:val="20"/>
        <w:szCs w:val="18"/>
      </w:rPr>
      <w:t>; 1</w:t>
    </w:r>
    <w:r>
      <w:rPr>
        <w:rFonts w:ascii="Times New Roman" w:hAnsi="Times New Roman"/>
        <w:b w:val="0"/>
        <w:bCs/>
        <w:i w:val="0"/>
        <w:iCs/>
        <w:color w:val="000000" w:themeColor="text1"/>
        <w:sz w:val="20"/>
        <w:szCs w:val="18"/>
      </w:rPr>
      <w:t>7</w:t>
    </w:r>
    <w:r w:rsidRPr="001B502C">
      <w:rPr>
        <w:rFonts w:ascii="Times New Roman" w:hAnsi="Times New Roman"/>
        <w:b w:val="0"/>
        <w:bCs/>
        <w:i w:val="0"/>
        <w:iCs/>
        <w:color w:val="000000" w:themeColor="text1"/>
        <w:sz w:val="20"/>
        <w:szCs w:val="18"/>
      </w:rPr>
      <w:t>(2): 2–</w:t>
    </w:r>
    <w:r>
      <w:rPr>
        <w:rFonts w:ascii="Times New Roman" w:hAnsi="Times New Roman"/>
        <w:b w:val="0"/>
        <w:bCs/>
        <w:i w:val="0"/>
        <w:iCs/>
        <w:color w:val="000000" w:themeColor="text1"/>
        <w:sz w:val="20"/>
        <w:szCs w:val="18"/>
      </w:rPr>
      <w:t>3</w:t>
    </w:r>
  </w:p>
  <w:p w14:paraId="75548C1E" w14:textId="5F4FC52D" w:rsidR="001B502C" w:rsidRPr="001B502C" w:rsidRDefault="001B502C" w:rsidP="001B502C">
    <w:pPr>
      <w:pStyle w:val="Hlavika"/>
      <w:jc w:val="left"/>
      <w:rPr>
        <w:rFonts w:ascii="Times New Roman" w:hAnsi="Times New Roman"/>
        <w:b w:val="0"/>
        <w:bCs/>
        <w:i w:val="0"/>
        <w:iCs/>
        <w:color w:val="000000" w:themeColor="text1"/>
        <w:sz w:val="20"/>
        <w:szCs w:val="18"/>
      </w:rPr>
    </w:pPr>
    <w:proofErr w:type="spellStart"/>
    <w:r w:rsidRPr="001B502C">
      <w:rPr>
        <w:rFonts w:ascii="Times New Roman" w:hAnsi="Times New Roman"/>
        <w:b w:val="0"/>
        <w:bCs/>
        <w:i w:val="0"/>
        <w:iCs/>
        <w:color w:val="000000" w:themeColor="text1"/>
        <w:sz w:val="20"/>
        <w:szCs w:val="18"/>
      </w:rPr>
      <w:t>doi</w:t>
    </w:r>
    <w:proofErr w:type="spellEnd"/>
    <w:r w:rsidRPr="001B502C">
      <w:rPr>
        <w:rFonts w:ascii="Times New Roman" w:hAnsi="Times New Roman"/>
        <w:b w:val="0"/>
        <w:bCs/>
        <w:i w:val="0"/>
        <w:iCs/>
        <w:color w:val="000000" w:themeColor="text1"/>
        <w:sz w:val="20"/>
        <w:szCs w:val="18"/>
      </w:rPr>
      <w:t>: 10.33542/JTI2024-2-1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D79B1"/>
    <w:multiLevelType w:val="hybridMultilevel"/>
    <w:tmpl w:val="F4CCEF60"/>
    <w:lvl w:ilvl="0" w:tplc="3686B86A">
      <w:start w:val="1"/>
      <w:numFmt w:val="bullet"/>
      <w:pStyle w:val="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745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68"/>
    <w:rsid w:val="000332E9"/>
    <w:rsid w:val="000676A8"/>
    <w:rsid w:val="000A59AB"/>
    <w:rsid w:val="000B01E7"/>
    <w:rsid w:val="000B3BA2"/>
    <w:rsid w:val="000E1FA8"/>
    <w:rsid w:val="000F0AEC"/>
    <w:rsid w:val="00194402"/>
    <w:rsid w:val="00194D02"/>
    <w:rsid w:val="001B502C"/>
    <w:rsid w:val="001D1C44"/>
    <w:rsid w:val="001D3300"/>
    <w:rsid w:val="001E051B"/>
    <w:rsid w:val="001E27F3"/>
    <w:rsid w:val="00274A6B"/>
    <w:rsid w:val="002777F1"/>
    <w:rsid w:val="00291F43"/>
    <w:rsid w:val="002A589B"/>
    <w:rsid w:val="002D1938"/>
    <w:rsid w:val="00352337"/>
    <w:rsid w:val="00354D94"/>
    <w:rsid w:val="00373860"/>
    <w:rsid w:val="003B56E0"/>
    <w:rsid w:val="003F1963"/>
    <w:rsid w:val="0041210C"/>
    <w:rsid w:val="0046373D"/>
    <w:rsid w:val="00467D49"/>
    <w:rsid w:val="004A4749"/>
    <w:rsid w:val="004D5E54"/>
    <w:rsid w:val="0057335D"/>
    <w:rsid w:val="00574B2E"/>
    <w:rsid w:val="005E29CC"/>
    <w:rsid w:val="00603C8E"/>
    <w:rsid w:val="00656534"/>
    <w:rsid w:val="00665428"/>
    <w:rsid w:val="00674780"/>
    <w:rsid w:val="006E58D7"/>
    <w:rsid w:val="006F7F2E"/>
    <w:rsid w:val="00711B22"/>
    <w:rsid w:val="00767B58"/>
    <w:rsid w:val="00773C20"/>
    <w:rsid w:val="007A05BF"/>
    <w:rsid w:val="007C1448"/>
    <w:rsid w:val="007F3937"/>
    <w:rsid w:val="0085405E"/>
    <w:rsid w:val="008647D2"/>
    <w:rsid w:val="008805B7"/>
    <w:rsid w:val="00892024"/>
    <w:rsid w:val="008C53DA"/>
    <w:rsid w:val="00903865"/>
    <w:rsid w:val="00944184"/>
    <w:rsid w:val="009603D6"/>
    <w:rsid w:val="00963119"/>
    <w:rsid w:val="00976C35"/>
    <w:rsid w:val="009B67C8"/>
    <w:rsid w:val="009C5422"/>
    <w:rsid w:val="009E3093"/>
    <w:rsid w:val="00A30272"/>
    <w:rsid w:val="00A445C9"/>
    <w:rsid w:val="00A452D7"/>
    <w:rsid w:val="00AD1D0E"/>
    <w:rsid w:val="00AE0BAC"/>
    <w:rsid w:val="00AF204F"/>
    <w:rsid w:val="00B06CCC"/>
    <w:rsid w:val="00B20766"/>
    <w:rsid w:val="00B30185"/>
    <w:rsid w:val="00B46B88"/>
    <w:rsid w:val="00B51768"/>
    <w:rsid w:val="00B72627"/>
    <w:rsid w:val="00B8388E"/>
    <w:rsid w:val="00BF0DED"/>
    <w:rsid w:val="00BF2376"/>
    <w:rsid w:val="00C37BFC"/>
    <w:rsid w:val="00C50E80"/>
    <w:rsid w:val="00C80548"/>
    <w:rsid w:val="00C8102F"/>
    <w:rsid w:val="00CA2F80"/>
    <w:rsid w:val="00CE4C0B"/>
    <w:rsid w:val="00D0277F"/>
    <w:rsid w:val="00D465B8"/>
    <w:rsid w:val="00D54C38"/>
    <w:rsid w:val="00D56865"/>
    <w:rsid w:val="00D6773F"/>
    <w:rsid w:val="00D718BE"/>
    <w:rsid w:val="00D721D7"/>
    <w:rsid w:val="00D86254"/>
    <w:rsid w:val="00E2241A"/>
    <w:rsid w:val="00E348BF"/>
    <w:rsid w:val="00E5141B"/>
    <w:rsid w:val="00E529C5"/>
    <w:rsid w:val="00E73CC6"/>
    <w:rsid w:val="00E9140B"/>
    <w:rsid w:val="00F43406"/>
    <w:rsid w:val="00F948D9"/>
    <w:rsid w:val="00FC1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C9DB"/>
  <w15:chartTrackingRefBased/>
  <w15:docId w15:val="{39526BED-E7AF-4244-B09A-B5D4F0E6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0272"/>
    <w:rPr>
      <w:rFonts w:ascii="Times" w:hAnsi="Times" w:cs="Times New Roman"/>
      <w:sz w:val="28"/>
      <w:lang w:val="en-GB" w:eastAsia="en-GB"/>
    </w:rPr>
  </w:style>
  <w:style w:type="paragraph" w:styleId="Nadpis1">
    <w:name w:val="heading 1"/>
    <w:basedOn w:val="Normlny"/>
    <w:next w:val="book-text"/>
    <w:link w:val="Nadpis1Char"/>
    <w:qFormat/>
    <w:rsid w:val="00A30272"/>
    <w:pPr>
      <w:keepNext/>
      <w:spacing w:before="480"/>
      <w:outlineLvl w:val="0"/>
    </w:pPr>
    <w:rPr>
      <w:b/>
      <w:sz w:val="36"/>
    </w:rPr>
  </w:style>
  <w:style w:type="paragraph" w:styleId="Nadpis2">
    <w:name w:val="heading 2"/>
    <w:basedOn w:val="Nadpis1"/>
    <w:next w:val="book-text"/>
    <w:link w:val="Nadpis2Char"/>
    <w:qFormat/>
    <w:rsid w:val="00A30272"/>
    <w:pPr>
      <w:ind w:left="540" w:hanging="540"/>
      <w:outlineLvl w:val="1"/>
    </w:pPr>
    <w:rPr>
      <w:sz w:val="28"/>
    </w:rPr>
  </w:style>
  <w:style w:type="paragraph" w:styleId="Nadpis3">
    <w:name w:val="heading 3"/>
    <w:basedOn w:val="Nadpis2"/>
    <w:next w:val="book-text"/>
    <w:link w:val="Nadpis3Char"/>
    <w:qFormat/>
    <w:rsid w:val="00A30272"/>
    <w:pPr>
      <w:spacing w:before="360"/>
      <w:ind w:left="720" w:hanging="720"/>
      <w:outlineLvl w:val="2"/>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ok-text">
    <w:name w:val="book-text"/>
    <w:basedOn w:val="Normlny"/>
    <w:rsid w:val="00A30272"/>
    <w:pPr>
      <w:spacing w:before="280" w:line="320" w:lineRule="exact"/>
      <w:jc w:val="both"/>
    </w:pPr>
  </w:style>
  <w:style w:type="paragraph" w:customStyle="1" w:styleId="book-textindent">
    <w:name w:val="book-text indent"/>
    <w:basedOn w:val="book-text"/>
    <w:rsid w:val="00A30272"/>
    <w:pPr>
      <w:spacing w:before="60"/>
      <w:ind w:firstLine="540"/>
    </w:pPr>
  </w:style>
  <w:style w:type="paragraph" w:customStyle="1" w:styleId="Caption1">
    <w:name w:val="Caption1"/>
    <w:basedOn w:val="book-text"/>
    <w:next w:val="book-text"/>
    <w:rsid w:val="00A30272"/>
    <w:pPr>
      <w:jc w:val="center"/>
    </w:pPr>
    <w:rPr>
      <w:lang w:val="en-US"/>
    </w:rPr>
  </w:style>
  <w:style w:type="paragraph" w:customStyle="1" w:styleId="citation">
    <w:name w:val="citation"/>
    <w:basedOn w:val="Normlny"/>
    <w:next w:val="book-text"/>
    <w:rsid w:val="00A30272"/>
    <w:pPr>
      <w:tabs>
        <w:tab w:val="left" w:pos="1160"/>
      </w:tabs>
      <w:spacing w:before="280" w:line="320" w:lineRule="exact"/>
      <w:ind w:left="800" w:hanging="620"/>
      <w:jc w:val="both"/>
    </w:pPr>
    <w:rPr>
      <w:lang w:val="en-US"/>
    </w:rPr>
  </w:style>
  <w:style w:type="paragraph" w:customStyle="1" w:styleId="citationa">
    <w:name w:val="citation a"/>
    <w:basedOn w:val="Normlny"/>
    <w:next w:val="citationb-c"/>
    <w:rsid w:val="00373860"/>
    <w:pPr>
      <w:tabs>
        <w:tab w:val="left" w:pos="800"/>
      </w:tabs>
      <w:spacing w:before="280" w:line="320" w:lineRule="exact"/>
      <w:ind w:left="1160" w:hanging="980"/>
      <w:jc w:val="both"/>
    </w:pPr>
    <w:rPr>
      <w:lang w:val="en-US"/>
    </w:rPr>
  </w:style>
  <w:style w:type="paragraph" w:customStyle="1" w:styleId="citationb-c">
    <w:name w:val="citation b-c"/>
    <w:basedOn w:val="citationa"/>
    <w:rsid w:val="00A30272"/>
    <w:pPr>
      <w:tabs>
        <w:tab w:val="clear" w:pos="800"/>
      </w:tabs>
      <w:spacing w:before="0"/>
      <w:ind w:hanging="360"/>
    </w:pPr>
  </w:style>
  <w:style w:type="paragraph" w:customStyle="1" w:styleId="example">
    <w:name w:val="example"/>
    <w:basedOn w:val="book-text"/>
    <w:rsid w:val="00A30272"/>
    <w:pPr>
      <w:tabs>
        <w:tab w:val="left" w:pos="1160"/>
      </w:tabs>
      <w:ind w:left="800" w:hanging="620"/>
      <w:jc w:val="left"/>
    </w:pPr>
  </w:style>
  <w:style w:type="paragraph" w:customStyle="1" w:styleId="figure">
    <w:name w:val="figure"/>
    <w:basedOn w:val="Normlny"/>
    <w:next w:val="Caption1"/>
    <w:rsid w:val="00A30272"/>
    <w:pPr>
      <w:keepNext/>
      <w:spacing w:before="280"/>
      <w:jc w:val="center"/>
    </w:pPr>
  </w:style>
  <w:style w:type="paragraph" w:styleId="Pta">
    <w:name w:val="footer"/>
    <w:basedOn w:val="Normlny"/>
    <w:link w:val="PtaChar"/>
    <w:uiPriority w:val="99"/>
    <w:rsid w:val="00A30272"/>
    <w:pPr>
      <w:jc w:val="center"/>
    </w:pPr>
  </w:style>
  <w:style w:type="character" w:customStyle="1" w:styleId="PtaChar">
    <w:name w:val="Päta Char"/>
    <w:basedOn w:val="Predvolenpsmoodseku"/>
    <w:link w:val="Pta"/>
    <w:uiPriority w:val="99"/>
    <w:rsid w:val="00A30272"/>
    <w:rPr>
      <w:rFonts w:ascii="Times" w:eastAsia="Times New Roman" w:hAnsi="Times" w:cs="Times New Roman"/>
      <w:sz w:val="28"/>
      <w:lang w:val="en-GB" w:eastAsia="en-GB"/>
    </w:rPr>
  </w:style>
  <w:style w:type="character" w:styleId="Odkaznapoznmkupodiarou">
    <w:name w:val="footnote reference"/>
    <w:basedOn w:val="Predvolenpsmoodseku"/>
    <w:semiHidden/>
    <w:rsid w:val="00A30272"/>
    <w:rPr>
      <w:rFonts w:ascii="Times New Roman" w:hAnsi="Times New Roman"/>
      <w:vertAlign w:val="superscript"/>
    </w:rPr>
  </w:style>
  <w:style w:type="paragraph" w:styleId="Textpoznmkypodiarou">
    <w:name w:val="footnote text"/>
    <w:basedOn w:val="Normlny"/>
    <w:link w:val="TextpoznmkypodiarouChar"/>
    <w:rsid w:val="00A30272"/>
    <w:pPr>
      <w:jc w:val="both"/>
    </w:pPr>
    <w:rPr>
      <w:sz w:val="22"/>
    </w:rPr>
  </w:style>
  <w:style w:type="character" w:customStyle="1" w:styleId="TextpoznmkypodiarouChar">
    <w:name w:val="Text poznámky pod čiarou Char"/>
    <w:basedOn w:val="Predvolenpsmoodseku"/>
    <w:link w:val="Textpoznmkypodiarou"/>
    <w:rsid w:val="00A30272"/>
    <w:rPr>
      <w:rFonts w:ascii="Times" w:eastAsia="Times New Roman" w:hAnsi="Times" w:cs="Times New Roman"/>
      <w:sz w:val="22"/>
      <w:lang w:val="en-GB" w:eastAsia="en-GB"/>
    </w:rPr>
  </w:style>
  <w:style w:type="paragraph" w:styleId="Hlavika">
    <w:name w:val="header"/>
    <w:basedOn w:val="Normlny"/>
    <w:link w:val="HlavikaChar"/>
    <w:rsid w:val="00A30272"/>
    <w:pPr>
      <w:jc w:val="center"/>
    </w:pPr>
    <w:rPr>
      <w:b/>
      <w:i/>
    </w:rPr>
  </w:style>
  <w:style w:type="character" w:customStyle="1" w:styleId="HlavikaChar">
    <w:name w:val="Hlavička Char"/>
    <w:basedOn w:val="Predvolenpsmoodseku"/>
    <w:link w:val="Hlavika"/>
    <w:rsid w:val="00A30272"/>
    <w:rPr>
      <w:rFonts w:ascii="Times" w:eastAsia="Times New Roman" w:hAnsi="Times" w:cs="Times New Roman"/>
      <w:b/>
      <w:i/>
      <w:sz w:val="28"/>
      <w:lang w:val="en-GB" w:eastAsia="en-GB"/>
    </w:rPr>
  </w:style>
  <w:style w:type="character" w:customStyle="1" w:styleId="Nadpis1Char">
    <w:name w:val="Nadpis 1 Char"/>
    <w:basedOn w:val="Predvolenpsmoodseku"/>
    <w:link w:val="Nadpis1"/>
    <w:rsid w:val="00A30272"/>
    <w:rPr>
      <w:rFonts w:ascii="Times" w:eastAsia="Times New Roman" w:hAnsi="Times" w:cs="Times New Roman"/>
      <w:b/>
      <w:sz w:val="36"/>
      <w:lang w:val="en-GB" w:eastAsia="en-GB"/>
    </w:rPr>
  </w:style>
  <w:style w:type="character" w:customStyle="1" w:styleId="Nadpis2Char">
    <w:name w:val="Nadpis 2 Char"/>
    <w:basedOn w:val="Predvolenpsmoodseku"/>
    <w:link w:val="Nadpis2"/>
    <w:rsid w:val="00A30272"/>
    <w:rPr>
      <w:rFonts w:ascii="Times" w:eastAsia="Times New Roman" w:hAnsi="Times" w:cs="Times New Roman"/>
      <w:b/>
      <w:sz w:val="28"/>
      <w:lang w:val="en-GB" w:eastAsia="en-GB"/>
    </w:rPr>
  </w:style>
  <w:style w:type="character" w:customStyle="1" w:styleId="Nadpis3Char">
    <w:name w:val="Nadpis 3 Char"/>
    <w:basedOn w:val="Predvolenpsmoodseku"/>
    <w:link w:val="Nadpis3"/>
    <w:rsid w:val="00A30272"/>
    <w:rPr>
      <w:rFonts w:ascii="Times" w:eastAsia="Times New Roman" w:hAnsi="Times" w:cs="Times New Roman"/>
      <w:b/>
      <w:i/>
      <w:sz w:val="28"/>
      <w:lang w:val="en-GB" w:eastAsia="en-GB"/>
    </w:rPr>
  </w:style>
  <w:style w:type="paragraph" w:customStyle="1" w:styleId="List1">
    <w:name w:val="List1"/>
    <w:basedOn w:val="book-text"/>
    <w:rsid w:val="00A30272"/>
    <w:pPr>
      <w:numPr>
        <w:numId w:val="1"/>
      </w:numPr>
      <w:jc w:val="left"/>
    </w:pPr>
    <w:rPr>
      <w:szCs w:val="20"/>
      <w:lang w:eastAsia="en-US"/>
    </w:rPr>
  </w:style>
  <w:style w:type="paragraph" w:customStyle="1" w:styleId="List2">
    <w:name w:val="List2"/>
    <w:basedOn w:val="book-text"/>
    <w:rsid w:val="00A30272"/>
    <w:rPr>
      <w:szCs w:val="20"/>
      <w:lang w:eastAsia="en-US"/>
    </w:rPr>
  </w:style>
  <w:style w:type="character" w:styleId="slostrany">
    <w:name w:val="page number"/>
    <w:basedOn w:val="Predvolenpsmoodseku"/>
    <w:uiPriority w:val="99"/>
    <w:semiHidden/>
    <w:unhideWhenUsed/>
    <w:rsid w:val="00A30272"/>
  </w:style>
  <w:style w:type="paragraph" w:customStyle="1" w:styleId="reference">
    <w:name w:val="reference"/>
    <w:basedOn w:val="book-text"/>
    <w:rsid w:val="00373860"/>
    <w:pPr>
      <w:spacing w:before="200"/>
      <w:ind w:left="360" w:hanging="360"/>
    </w:pPr>
  </w:style>
  <w:style w:type="paragraph" w:styleId="Revzia">
    <w:name w:val="Revision"/>
    <w:hidden/>
    <w:uiPriority w:val="99"/>
    <w:semiHidden/>
    <w:rsid w:val="00F948D9"/>
    <w:rPr>
      <w:rFonts w:ascii="Times" w:hAnsi="Times" w:cs="Times New Roman"/>
      <w:sz w:val="28"/>
      <w:lang w:val="en-GB" w:eastAsia="en-GB"/>
    </w:rPr>
  </w:style>
  <w:style w:type="character" w:styleId="Odkaznakomentr">
    <w:name w:val="annotation reference"/>
    <w:basedOn w:val="Predvolenpsmoodseku"/>
    <w:uiPriority w:val="99"/>
    <w:semiHidden/>
    <w:unhideWhenUsed/>
    <w:rsid w:val="00A452D7"/>
    <w:rPr>
      <w:sz w:val="16"/>
      <w:szCs w:val="16"/>
    </w:rPr>
  </w:style>
  <w:style w:type="paragraph" w:styleId="Textkomentra">
    <w:name w:val="annotation text"/>
    <w:basedOn w:val="Normlny"/>
    <w:link w:val="TextkomentraChar"/>
    <w:uiPriority w:val="99"/>
    <w:semiHidden/>
    <w:unhideWhenUsed/>
    <w:rsid w:val="00A452D7"/>
    <w:rPr>
      <w:sz w:val="20"/>
      <w:szCs w:val="20"/>
    </w:rPr>
  </w:style>
  <w:style w:type="character" w:customStyle="1" w:styleId="TextkomentraChar">
    <w:name w:val="Text komentára Char"/>
    <w:basedOn w:val="Predvolenpsmoodseku"/>
    <w:link w:val="Textkomentra"/>
    <w:uiPriority w:val="99"/>
    <w:semiHidden/>
    <w:rsid w:val="00A452D7"/>
    <w:rPr>
      <w:rFonts w:ascii="Times" w:hAnsi="Times"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A452D7"/>
    <w:rPr>
      <w:b/>
      <w:bCs/>
    </w:rPr>
  </w:style>
  <w:style w:type="character" w:customStyle="1" w:styleId="PredmetkomentraChar">
    <w:name w:val="Predmet komentára Char"/>
    <w:basedOn w:val="TextkomentraChar"/>
    <w:link w:val="Predmetkomentra"/>
    <w:uiPriority w:val="99"/>
    <w:semiHidden/>
    <w:rsid w:val="00A452D7"/>
    <w:rPr>
      <w:rFonts w:ascii="Times" w:hAnsi="Times" w:cs="Times New Roman"/>
      <w:b/>
      <w:bCs/>
      <w:sz w:val="20"/>
      <w:szCs w:val="20"/>
      <w:lang w:val="en-GB" w:eastAsia="en-GB"/>
    </w:rPr>
  </w:style>
  <w:style w:type="paragraph" w:customStyle="1" w:styleId="JTL-text">
    <w:name w:val="JTL-text"/>
    <w:basedOn w:val="book-text"/>
    <w:next w:val="Normlny"/>
    <w:qFormat/>
    <w:rsid w:val="005E29CC"/>
    <w:pPr>
      <w:spacing w:before="240" w:line="240" w:lineRule="auto"/>
    </w:pPr>
    <w:rPr>
      <w:rFonts w:ascii="Times New Roman" w:hAnsi="Times New Roman"/>
      <w:sz w:val="24"/>
      <w:szCs w:val="20"/>
      <w:lang w:eastAsia="en-US"/>
    </w:rPr>
  </w:style>
  <w:style w:type="paragraph" w:customStyle="1" w:styleId="JTL-text-indent">
    <w:name w:val="JTL-text-indent"/>
    <w:basedOn w:val="JTL-text"/>
    <w:qFormat/>
    <w:rsid w:val="005E29CC"/>
    <w:pPr>
      <w:spacing w:before="0"/>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2429">
      <w:bodyDiv w:val="1"/>
      <w:marLeft w:val="0"/>
      <w:marRight w:val="0"/>
      <w:marTop w:val="0"/>
      <w:marBottom w:val="0"/>
      <w:divBdr>
        <w:top w:val="none" w:sz="0" w:space="0" w:color="auto"/>
        <w:left w:val="none" w:sz="0" w:space="0" w:color="auto"/>
        <w:bottom w:val="none" w:sz="0" w:space="0" w:color="auto"/>
        <w:right w:val="none" w:sz="0" w:space="0" w:color="auto"/>
      </w:divBdr>
    </w:div>
    <w:div w:id="12468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 ten Hacken</dc:creator>
  <cp:keywords/>
  <dc:description/>
  <cp:lastModifiedBy>Mgr. Petra Filipová PhD.</cp:lastModifiedBy>
  <cp:revision>2</cp:revision>
  <cp:lastPrinted>2024-12-16T12:57:00Z</cp:lastPrinted>
  <dcterms:created xsi:type="dcterms:W3CDTF">2024-12-16T12:57:00Z</dcterms:created>
  <dcterms:modified xsi:type="dcterms:W3CDTF">2024-12-16T12:57:00Z</dcterms:modified>
</cp:coreProperties>
</file>