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F6821" w14:textId="44B169EC" w:rsidR="003A6A5C" w:rsidRDefault="003A6A5C" w:rsidP="005B09EA">
      <w:pPr>
        <w:jc w:val="center"/>
        <w:rPr>
          <w:rFonts w:ascii="Times New Roman" w:hAnsi="Times New Roman" w:cs="Times New Roman"/>
          <w:b/>
          <w:sz w:val="28"/>
          <w:szCs w:val="28"/>
          <w:lang w:val="en-GB"/>
        </w:rPr>
      </w:pPr>
      <w:bookmarkStart w:id="0" w:name="_GoBack"/>
      <w:bookmarkEnd w:id="0"/>
      <w:r w:rsidRPr="005B09EA">
        <w:rPr>
          <w:rFonts w:ascii="Times New Roman" w:hAnsi="Times New Roman" w:cs="Times New Roman"/>
          <w:b/>
          <w:sz w:val="28"/>
          <w:szCs w:val="28"/>
          <w:lang w:val="en-GB"/>
        </w:rPr>
        <w:t>A</w:t>
      </w:r>
      <w:r w:rsidR="00A376A4">
        <w:rPr>
          <w:rFonts w:ascii="Times New Roman" w:hAnsi="Times New Roman" w:cs="Times New Roman"/>
          <w:b/>
          <w:sz w:val="28"/>
          <w:szCs w:val="28"/>
          <w:lang w:val="en-GB"/>
        </w:rPr>
        <w:t>udiovisual a</w:t>
      </w:r>
      <w:r w:rsidRPr="005B09EA">
        <w:rPr>
          <w:rFonts w:ascii="Times New Roman" w:hAnsi="Times New Roman" w:cs="Times New Roman"/>
          <w:b/>
          <w:sz w:val="28"/>
          <w:szCs w:val="28"/>
          <w:lang w:val="en-GB"/>
        </w:rPr>
        <w:t>ccessib</w:t>
      </w:r>
      <w:r w:rsidR="001159A0" w:rsidRPr="005B09EA">
        <w:rPr>
          <w:rFonts w:ascii="Times New Roman" w:hAnsi="Times New Roman" w:cs="Times New Roman"/>
          <w:b/>
          <w:sz w:val="28"/>
          <w:szCs w:val="28"/>
          <w:lang w:val="en-GB"/>
        </w:rPr>
        <w:t>ility</w:t>
      </w:r>
      <w:r w:rsidRPr="005B09EA">
        <w:rPr>
          <w:rFonts w:ascii="Times New Roman" w:hAnsi="Times New Roman" w:cs="Times New Roman"/>
          <w:b/>
          <w:sz w:val="28"/>
          <w:szCs w:val="28"/>
          <w:lang w:val="en-GB"/>
        </w:rPr>
        <w:t xml:space="preserve"> and translation practices in Spanish cinema and theatre:</w:t>
      </w:r>
      <w:r w:rsidR="00747C7D" w:rsidRPr="005B09EA">
        <w:rPr>
          <w:rFonts w:ascii="Times New Roman" w:hAnsi="Times New Roman" w:cs="Times New Roman"/>
          <w:b/>
          <w:sz w:val="28"/>
          <w:szCs w:val="28"/>
          <w:lang w:val="en-GB"/>
        </w:rPr>
        <w:t xml:space="preserve"> </w:t>
      </w:r>
      <w:r w:rsidR="005C5D1D" w:rsidRPr="005B09EA">
        <w:rPr>
          <w:rFonts w:ascii="Times New Roman" w:hAnsi="Times New Roman" w:cs="Times New Roman"/>
          <w:b/>
          <w:sz w:val="28"/>
          <w:szCs w:val="28"/>
          <w:lang w:val="en-GB"/>
        </w:rPr>
        <w:t>F</w:t>
      </w:r>
      <w:r w:rsidRPr="005B09EA">
        <w:rPr>
          <w:rFonts w:ascii="Times New Roman" w:hAnsi="Times New Roman" w:cs="Times New Roman"/>
          <w:b/>
          <w:sz w:val="28"/>
          <w:szCs w:val="28"/>
          <w:lang w:val="en-GB"/>
        </w:rPr>
        <w:t xml:space="preserve">rom </w:t>
      </w:r>
      <w:r w:rsidR="005C5D1D" w:rsidRPr="005B09EA">
        <w:rPr>
          <w:rFonts w:ascii="Times New Roman" w:hAnsi="Times New Roman" w:cs="Times New Roman"/>
          <w:b/>
          <w:sz w:val="28"/>
          <w:szCs w:val="28"/>
          <w:lang w:val="en-GB"/>
        </w:rPr>
        <w:t>regulations</w:t>
      </w:r>
      <w:r w:rsidRPr="005B09EA">
        <w:rPr>
          <w:rFonts w:ascii="Times New Roman" w:hAnsi="Times New Roman" w:cs="Times New Roman"/>
          <w:b/>
          <w:sz w:val="28"/>
          <w:szCs w:val="28"/>
          <w:lang w:val="en-GB"/>
        </w:rPr>
        <w:t xml:space="preserve"> to </w:t>
      </w:r>
      <w:r w:rsidR="002B1BDC" w:rsidRPr="005B09EA">
        <w:rPr>
          <w:rFonts w:ascii="Times New Roman" w:hAnsi="Times New Roman" w:cs="Times New Roman"/>
          <w:b/>
          <w:sz w:val="28"/>
          <w:szCs w:val="28"/>
          <w:lang w:val="en-GB"/>
        </w:rPr>
        <w:t xml:space="preserve">screen and </w:t>
      </w:r>
      <w:r w:rsidRPr="005B09EA">
        <w:rPr>
          <w:rFonts w:ascii="Times New Roman" w:hAnsi="Times New Roman" w:cs="Times New Roman"/>
          <w:b/>
          <w:sz w:val="28"/>
          <w:szCs w:val="28"/>
          <w:lang w:val="en-GB"/>
        </w:rPr>
        <w:t>stage</w:t>
      </w:r>
    </w:p>
    <w:p w14:paraId="14CCC363" w14:textId="730AA657" w:rsidR="005B09EA" w:rsidRPr="005B09EA" w:rsidRDefault="005B09EA" w:rsidP="005B09EA">
      <w:pPr>
        <w:jc w:val="center"/>
        <w:rPr>
          <w:rFonts w:ascii="Times New Roman" w:hAnsi="Times New Roman" w:cs="Times New Roman"/>
          <w:bCs/>
          <w:lang w:val="es-ES"/>
        </w:rPr>
      </w:pPr>
      <w:r w:rsidRPr="005B09EA">
        <w:rPr>
          <w:rFonts w:ascii="Times New Roman" w:hAnsi="Times New Roman" w:cs="Times New Roman"/>
          <w:bCs/>
          <w:lang w:val="es-ES"/>
        </w:rPr>
        <w:t>Mercedes Enríquez</w:t>
      </w:r>
      <w:r w:rsidR="00AA1B2F">
        <w:rPr>
          <w:rFonts w:ascii="Times New Roman" w:hAnsi="Times New Roman" w:cs="Times New Roman"/>
          <w:bCs/>
          <w:lang w:val="es-ES"/>
        </w:rPr>
        <w:t>-</w:t>
      </w:r>
      <w:r w:rsidRPr="005B09EA">
        <w:rPr>
          <w:rFonts w:ascii="Times New Roman" w:hAnsi="Times New Roman" w:cs="Times New Roman"/>
          <w:bCs/>
          <w:lang w:val="es-ES"/>
        </w:rPr>
        <w:t>Aranda</w:t>
      </w:r>
    </w:p>
    <w:p w14:paraId="254B1A01" w14:textId="434A3166" w:rsidR="005B09EA" w:rsidRPr="005B09EA" w:rsidRDefault="005B09EA" w:rsidP="005B09EA">
      <w:pPr>
        <w:jc w:val="center"/>
        <w:rPr>
          <w:rFonts w:ascii="Times New Roman" w:hAnsi="Times New Roman" w:cs="Times New Roman"/>
          <w:bCs/>
          <w:lang w:val="es-ES"/>
        </w:rPr>
      </w:pPr>
      <w:r w:rsidRPr="005B09EA">
        <w:rPr>
          <w:rFonts w:ascii="Times New Roman" w:hAnsi="Times New Roman" w:cs="Times New Roman"/>
          <w:bCs/>
          <w:lang w:val="es-ES"/>
        </w:rPr>
        <w:t>María-José Varela Salinas</w:t>
      </w:r>
    </w:p>
    <w:p w14:paraId="2DF9EEA5" w14:textId="77777777" w:rsidR="003A6A5C" w:rsidRPr="005B09EA" w:rsidRDefault="003A6A5C" w:rsidP="002736AD">
      <w:pPr>
        <w:jc w:val="both"/>
        <w:rPr>
          <w:rFonts w:ascii="Times New Roman" w:hAnsi="Times New Roman" w:cs="Times New Roman"/>
          <w:bCs/>
          <w:lang w:val="es-ES"/>
        </w:rPr>
      </w:pPr>
    </w:p>
    <w:p w14:paraId="01DAAC1C" w14:textId="69A8971C" w:rsidR="003A6A5C" w:rsidRPr="005B09EA" w:rsidRDefault="00972FBE" w:rsidP="005B09EA">
      <w:pPr>
        <w:ind w:left="708" w:firstLine="708"/>
        <w:jc w:val="both"/>
        <w:rPr>
          <w:rFonts w:ascii="Times New Roman" w:hAnsi="Times New Roman" w:cs="Times New Roman"/>
          <w:b/>
          <w:i/>
          <w:iCs/>
          <w:sz w:val="22"/>
          <w:szCs w:val="22"/>
          <w:lang w:val="en-GB"/>
        </w:rPr>
      </w:pPr>
      <w:r w:rsidRPr="005B09EA">
        <w:rPr>
          <w:rFonts w:ascii="Times New Roman" w:hAnsi="Times New Roman" w:cs="Times New Roman"/>
          <w:b/>
          <w:i/>
          <w:iCs/>
          <w:sz w:val="22"/>
          <w:szCs w:val="22"/>
          <w:lang w:val="en-GB"/>
        </w:rPr>
        <w:t>Abs</w:t>
      </w:r>
      <w:r w:rsidR="003A6A5C" w:rsidRPr="005B09EA">
        <w:rPr>
          <w:rFonts w:ascii="Times New Roman" w:hAnsi="Times New Roman" w:cs="Times New Roman"/>
          <w:b/>
          <w:i/>
          <w:iCs/>
          <w:sz w:val="22"/>
          <w:szCs w:val="22"/>
          <w:lang w:val="en-GB"/>
        </w:rPr>
        <w:t>tract</w:t>
      </w:r>
    </w:p>
    <w:p w14:paraId="5D545F6F" w14:textId="27450398" w:rsidR="007D25EC" w:rsidRPr="005B09EA" w:rsidRDefault="007D25EC" w:rsidP="005B09EA">
      <w:pPr>
        <w:ind w:left="709" w:right="709" w:firstLine="709"/>
        <w:jc w:val="both"/>
        <w:rPr>
          <w:rFonts w:ascii="Times New Roman" w:hAnsi="Times New Roman" w:cs="Times New Roman"/>
          <w:i/>
          <w:iCs/>
          <w:sz w:val="22"/>
          <w:szCs w:val="22"/>
          <w:lang w:val="en"/>
        </w:rPr>
      </w:pPr>
      <w:r w:rsidRPr="005B09EA">
        <w:rPr>
          <w:rFonts w:ascii="Times New Roman" w:hAnsi="Times New Roman" w:cs="Times New Roman"/>
          <w:i/>
          <w:iCs/>
          <w:sz w:val="22"/>
          <w:szCs w:val="22"/>
          <w:lang w:val="en"/>
        </w:rPr>
        <w:t xml:space="preserve">In the last decade, very specific regulations have been developed in Spain regarding </w:t>
      </w:r>
      <w:r w:rsidR="0014778F">
        <w:rPr>
          <w:rFonts w:ascii="Times New Roman" w:hAnsi="Times New Roman" w:cs="Times New Roman"/>
          <w:i/>
          <w:iCs/>
          <w:sz w:val="22"/>
          <w:szCs w:val="22"/>
          <w:lang w:val="en"/>
        </w:rPr>
        <w:t xml:space="preserve">media </w:t>
      </w:r>
      <w:r w:rsidRPr="005B09EA">
        <w:rPr>
          <w:rFonts w:ascii="Times New Roman" w:hAnsi="Times New Roman" w:cs="Times New Roman"/>
          <w:i/>
          <w:iCs/>
          <w:sz w:val="22"/>
          <w:szCs w:val="22"/>
          <w:lang w:val="en"/>
        </w:rPr>
        <w:t>accessibility.</w:t>
      </w:r>
      <w:r w:rsidR="004221B0">
        <w:rPr>
          <w:rFonts w:ascii="Times New Roman" w:hAnsi="Times New Roman" w:cs="Times New Roman"/>
          <w:i/>
          <w:iCs/>
          <w:sz w:val="22"/>
          <w:szCs w:val="22"/>
          <w:lang w:val="en"/>
        </w:rPr>
        <w:t xml:space="preserve"> </w:t>
      </w:r>
      <w:r w:rsidR="00A32775">
        <w:rPr>
          <w:rFonts w:ascii="Times New Roman" w:hAnsi="Times New Roman" w:cs="Times New Roman"/>
          <w:i/>
          <w:iCs/>
          <w:sz w:val="22"/>
          <w:szCs w:val="22"/>
          <w:lang w:val="en"/>
        </w:rPr>
        <w:t>P</w:t>
      </w:r>
      <w:r w:rsidR="0014778F">
        <w:rPr>
          <w:rFonts w:ascii="Times New Roman" w:hAnsi="Times New Roman" w:cs="Times New Roman"/>
          <w:i/>
          <w:iCs/>
          <w:sz w:val="22"/>
          <w:szCs w:val="22"/>
          <w:lang w:val="en"/>
        </w:rPr>
        <w:t xml:space="preserve">ublic institutions </w:t>
      </w:r>
      <w:r w:rsidRPr="005B09EA">
        <w:rPr>
          <w:rFonts w:ascii="Times New Roman" w:hAnsi="Times New Roman" w:cs="Times New Roman"/>
          <w:i/>
          <w:iCs/>
          <w:sz w:val="22"/>
          <w:szCs w:val="22"/>
          <w:lang w:val="en"/>
        </w:rPr>
        <w:t>and academic initiatives</w:t>
      </w:r>
      <w:r w:rsidR="0014778F">
        <w:rPr>
          <w:rFonts w:ascii="Times New Roman" w:hAnsi="Times New Roman" w:cs="Times New Roman"/>
          <w:i/>
          <w:iCs/>
          <w:sz w:val="22"/>
          <w:szCs w:val="22"/>
          <w:lang w:val="en"/>
        </w:rPr>
        <w:t xml:space="preserve"> are </w:t>
      </w:r>
      <w:r w:rsidR="00A32775">
        <w:rPr>
          <w:rFonts w:ascii="Times New Roman" w:hAnsi="Times New Roman" w:cs="Times New Roman"/>
          <w:i/>
          <w:iCs/>
          <w:sz w:val="22"/>
          <w:szCs w:val="22"/>
          <w:lang w:val="en"/>
        </w:rPr>
        <w:t xml:space="preserve">also </w:t>
      </w:r>
      <w:r w:rsidR="0014778F">
        <w:rPr>
          <w:rFonts w:ascii="Times New Roman" w:hAnsi="Times New Roman" w:cs="Times New Roman"/>
          <w:i/>
          <w:iCs/>
          <w:sz w:val="22"/>
          <w:szCs w:val="22"/>
          <w:lang w:val="en"/>
        </w:rPr>
        <w:t xml:space="preserve">working to </w:t>
      </w:r>
      <w:r w:rsidRPr="005B09EA">
        <w:rPr>
          <w:rFonts w:ascii="Times New Roman" w:hAnsi="Times New Roman" w:cs="Times New Roman"/>
          <w:i/>
          <w:iCs/>
          <w:sz w:val="22"/>
          <w:szCs w:val="22"/>
          <w:lang w:val="en"/>
        </w:rPr>
        <w:t xml:space="preserve">promote </w:t>
      </w:r>
      <w:r w:rsidR="0014778F">
        <w:rPr>
          <w:rFonts w:ascii="Times New Roman" w:hAnsi="Times New Roman" w:cs="Times New Roman"/>
          <w:i/>
          <w:iCs/>
          <w:sz w:val="22"/>
          <w:szCs w:val="22"/>
          <w:lang w:val="en"/>
        </w:rPr>
        <w:t xml:space="preserve">media </w:t>
      </w:r>
      <w:r w:rsidRPr="005B09EA">
        <w:rPr>
          <w:rFonts w:ascii="Times New Roman" w:hAnsi="Times New Roman" w:cs="Times New Roman"/>
          <w:i/>
          <w:iCs/>
          <w:sz w:val="22"/>
          <w:szCs w:val="22"/>
          <w:lang w:val="en"/>
        </w:rPr>
        <w:t>accessibility.</w:t>
      </w:r>
      <w:r w:rsidR="00097C87" w:rsidRPr="005B09EA">
        <w:rPr>
          <w:rFonts w:ascii="Times New Roman" w:hAnsi="Times New Roman" w:cs="Times New Roman"/>
          <w:i/>
          <w:iCs/>
          <w:sz w:val="22"/>
          <w:szCs w:val="22"/>
          <w:lang w:val="en"/>
        </w:rPr>
        <w:t xml:space="preserve"> </w:t>
      </w:r>
      <w:r w:rsidR="006B3686">
        <w:rPr>
          <w:rFonts w:ascii="Times New Roman" w:hAnsi="Times New Roman" w:cs="Times New Roman"/>
          <w:i/>
          <w:iCs/>
          <w:sz w:val="22"/>
          <w:szCs w:val="22"/>
          <w:lang w:val="en"/>
        </w:rPr>
        <w:t>R</w:t>
      </w:r>
      <w:r w:rsidR="00487341">
        <w:rPr>
          <w:rFonts w:ascii="Times New Roman" w:hAnsi="Times New Roman" w:cs="Times New Roman"/>
          <w:i/>
          <w:iCs/>
          <w:sz w:val="22"/>
          <w:szCs w:val="22"/>
          <w:lang w:val="en"/>
        </w:rPr>
        <w:t xml:space="preserve">egulative </w:t>
      </w:r>
      <w:r w:rsidRPr="005B09EA">
        <w:rPr>
          <w:rFonts w:ascii="Times New Roman" w:hAnsi="Times New Roman" w:cs="Times New Roman"/>
          <w:i/>
          <w:iCs/>
          <w:sz w:val="22"/>
          <w:szCs w:val="22"/>
          <w:lang w:val="en"/>
        </w:rPr>
        <w:t>pillars for the implementation of accessib</w:t>
      </w:r>
      <w:r w:rsidR="001159A0" w:rsidRPr="005B09EA">
        <w:rPr>
          <w:rFonts w:ascii="Times New Roman" w:hAnsi="Times New Roman" w:cs="Times New Roman"/>
          <w:i/>
          <w:iCs/>
          <w:sz w:val="22"/>
          <w:szCs w:val="22"/>
          <w:lang w:val="en"/>
        </w:rPr>
        <w:t>ility</w:t>
      </w:r>
      <w:r w:rsidRPr="005B09EA">
        <w:rPr>
          <w:rFonts w:ascii="Times New Roman" w:hAnsi="Times New Roman" w:cs="Times New Roman"/>
          <w:i/>
          <w:iCs/>
          <w:sz w:val="22"/>
          <w:szCs w:val="22"/>
          <w:lang w:val="en"/>
        </w:rPr>
        <w:t xml:space="preserve"> practices in </w:t>
      </w:r>
      <w:r w:rsidR="0014778F">
        <w:rPr>
          <w:rFonts w:ascii="Times New Roman" w:hAnsi="Times New Roman" w:cs="Times New Roman"/>
          <w:i/>
          <w:iCs/>
          <w:sz w:val="22"/>
          <w:szCs w:val="22"/>
          <w:lang w:val="en"/>
        </w:rPr>
        <w:t xml:space="preserve">the </w:t>
      </w:r>
      <w:r w:rsidRPr="005B09EA">
        <w:rPr>
          <w:rFonts w:ascii="Times New Roman" w:hAnsi="Times New Roman" w:cs="Times New Roman"/>
          <w:i/>
          <w:iCs/>
          <w:sz w:val="22"/>
          <w:szCs w:val="22"/>
          <w:lang w:val="en"/>
        </w:rPr>
        <w:t xml:space="preserve">audiovisual media are </w:t>
      </w:r>
      <w:r w:rsidR="00643646" w:rsidRPr="005B09EA">
        <w:rPr>
          <w:rFonts w:ascii="Times New Roman" w:hAnsi="Times New Roman" w:cs="Times New Roman"/>
          <w:i/>
          <w:iCs/>
          <w:sz w:val="22"/>
          <w:szCs w:val="22"/>
          <w:lang w:val="en"/>
        </w:rPr>
        <w:t xml:space="preserve">a reality </w:t>
      </w:r>
      <w:r w:rsidRPr="005B09EA">
        <w:rPr>
          <w:rFonts w:ascii="Times New Roman" w:hAnsi="Times New Roman" w:cs="Times New Roman"/>
          <w:i/>
          <w:iCs/>
          <w:sz w:val="22"/>
          <w:szCs w:val="22"/>
          <w:lang w:val="en"/>
        </w:rPr>
        <w:t xml:space="preserve">in Spain. </w:t>
      </w:r>
      <w:r w:rsidR="00643646" w:rsidRPr="005B09EA">
        <w:rPr>
          <w:rFonts w:ascii="Times New Roman" w:hAnsi="Times New Roman" w:cs="Times New Roman"/>
          <w:i/>
          <w:iCs/>
          <w:sz w:val="22"/>
          <w:szCs w:val="22"/>
          <w:lang w:val="en"/>
        </w:rPr>
        <w:t xml:space="preserve">There comes the </w:t>
      </w:r>
      <w:r w:rsidRPr="005B09EA">
        <w:rPr>
          <w:rFonts w:ascii="Times New Roman" w:hAnsi="Times New Roman" w:cs="Times New Roman"/>
          <w:i/>
          <w:iCs/>
          <w:sz w:val="22"/>
          <w:szCs w:val="22"/>
          <w:lang w:val="en"/>
        </w:rPr>
        <w:t>time to analyse if the practices correspond to the</w:t>
      </w:r>
      <w:r w:rsidR="006B3686">
        <w:rPr>
          <w:rFonts w:ascii="Times New Roman" w:hAnsi="Times New Roman" w:cs="Times New Roman"/>
          <w:i/>
          <w:iCs/>
          <w:sz w:val="22"/>
          <w:szCs w:val="22"/>
          <w:lang w:val="en"/>
        </w:rPr>
        <w:t xml:space="preserve">ir </w:t>
      </w:r>
      <w:r w:rsidRPr="005B09EA">
        <w:rPr>
          <w:rFonts w:ascii="Times New Roman" w:hAnsi="Times New Roman" w:cs="Times New Roman"/>
          <w:i/>
          <w:iCs/>
          <w:sz w:val="22"/>
          <w:szCs w:val="22"/>
          <w:lang w:val="en"/>
        </w:rPr>
        <w:t xml:space="preserve">demands. </w:t>
      </w:r>
    </w:p>
    <w:p w14:paraId="7A951224" w14:textId="29A1EC28" w:rsidR="007D25EC" w:rsidRPr="005B09EA" w:rsidRDefault="007D25EC" w:rsidP="006225E4">
      <w:pPr>
        <w:ind w:left="709" w:right="709" w:firstLine="707"/>
        <w:jc w:val="both"/>
        <w:rPr>
          <w:rFonts w:ascii="Times New Roman" w:hAnsi="Times New Roman" w:cs="Times New Roman"/>
          <w:i/>
          <w:iCs/>
          <w:sz w:val="22"/>
          <w:szCs w:val="22"/>
          <w:lang w:val="en-GB"/>
        </w:rPr>
      </w:pPr>
      <w:r w:rsidRPr="005B09EA">
        <w:rPr>
          <w:rFonts w:ascii="Times New Roman" w:hAnsi="Times New Roman" w:cs="Times New Roman"/>
          <w:i/>
          <w:iCs/>
          <w:sz w:val="22"/>
          <w:szCs w:val="22"/>
          <w:lang w:val="en"/>
        </w:rPr>
        <w:t xml:space="preserve">This paper presents the results derived from the study of audiovisual accessibility and translation </w:t>
      </w:r>
      <w:r w:rsidR="00617FFD" w:rsidRPr="005B09EA">
        <w:rPr>
          <w:rFonts w:ascii="Times New Roman" w:hAnsi="Times New Roman" w:cs="Times New Roman"/>
          <w:i/>
          <w:iCs/>
          <w:sz w:val="22"/>
          <w:szCs w:val="22"/>
          <w:lang w:val="en"/>
        </w:rPr>
        <w:t xml:space="preserve">practices implemented </w:t>
      </w:r>
      <w:r w:rsidRPr="005B09EA">
        <w:rPr>
          <w:rFonts w:ascii="Times New Roman" w:hAnsi="Times New Roman" w:cs="Times New Roman"/>
          <w:i/>
          <w:iCs/>
          <w:sz w:val="22"/>
          <w:szCs w:val="22"/>
          <w:lang w:val="en"/>
        </w:rPr>
        <w:t xml:space="preserve">in </w:t>
      </w:r>
      <w:r w:rsidR="00C35723" w:rsidRPr="005B09EA">
        <w:rPr>
          <w:rFonts w:ascii="Times New Roman" w:hAnsi="Times New Roman" w:cs="Times New Roman"/>
          <w:i/>
          <w:iCs/>
          <w:sz w:val="22"/>
          <w:szCs w:val="22"/>
          <w:lang w:val="en"/>
        </w:rPr>
        <w:t xml:space="preserve">the </w:t>
      </w:r>
      <w:r w:rsidRPr="005B09EA">
        <w:rPr>
          <w:rFonts w:ascii="Times New Roman" w:hAnsi="Times New Roman" w:cs="Times New Roman"/>
          <w:i/>
          <w:iCs/>
          <w:sz w:val="22"/>
          <w:szCs w:val="22"/>
          <w:lang w:val="en"/>
        </w:rPr>
        <w:t>cinema</w:t>
      </w:r>
      <w:r w:rsidR="00C35723" w:rsidRPr="005B09EA">
        <w:rPr>
          <w:rFonts w:ascii="Times New Roman" w:hAnsi="Times New Roman" w:cs="Times New Roman"/>
          <w:i/>
          <w:iCs/>
          <w:sz w:val="22"/>
          <w:szCs w:val="22"/>
          <w:lang w:val="en"/>
        </w:rPr>
        <w:t>s</w:t>
      </w:r>
      <w:r w:rsidRPr="005B09EA">
        <w:rPr>
          <w:rFonts w:ascii="Times New Roman" w:hAnsi="Times New Roman" w:cs="Times New Roman"/>
          <w:i/>
          <w:iCs/>
          <w:sz w:val="22"/>
          <w:szCs w:val="22"/>
          <w:lang w:val="en"/>
        </w:rPr>
        <w:t xml:space="preserve"> and theatre</w:t>
      </w:r>
      <w:r w:rsidR="00C35723" w:rsidRPr="005B09EA">
        <w:rPr>
          <w:rFonts w:ascii="Times New Roman" w:hAnsi="Times New Roman" w:cs="Times New Roman"/>
          <w:i/>
          <w:iCs/>
          <w:sz w:val="22"/>
          <w:szCs w:val="22"/>
          <w:lang w:val="en"/>
        </w:rPr>
        <w:t>s</w:t>
      </w:r>
      <w:r w:rsidRPr="005B09EA">
        <w:rPr>
          <w:rFonts w:ascii="Times New Roman" w:hAnsi="Times New Roman" w:cs="Times New Roman"/>
          <w:i/>
          <w:iCs/>
          <w:sz w:val="22"/>
          <w:szCs w:val="22"/>
          <w:lang w:val="en"/>
        </w:rPr>
        <w:t xml:space="preserve"> of Malaga (Spain), Mediterranean paradigm of multilingual cultural offer</w:t>
      </w:r>
      <w:r w:rsidR="006D4BA9" w:rsidRPr="005B09EA">
        <w:rPr>
          <w:rFonts w:ascii="Times New Roman" w:hAnsi="Times New Roman" w:cs="Times New Roman"/>
          <w:i/>
          <w:iCs/>
          <w:sz w:val="22"/>
          <w:szCs w:val="22"/>
          <w:lang w:val="en"/>
        </w:rPr>
        <w:t>,</w:t>
      </w:r>
      <w:r w:rsidR="00A445B1" w:rsidRPr="005B09EA">
        <w:rPr>
          <w:rFonts w:ascii="Times New Roman" w:hAnsi="Times New Roman" w:cs="Times New Roman"/>
          <w:i/>
          <w:iCs/>
          <w:sz w:val="22"/>
          <w:szCs w:val="22"/>
          <w:lang w:val="en"/>
        </w:rPr>
        <w:t xml:space="preserve"> </w:t>
      </w:r>
      <w:r w:rsidR="00D5316C" w:rsidRPr="005B09EA">
        <w:rPr>
          <w:rFonts w:ascii="Times New Roman" w:hAnsi="Times New Roman" w:cs="Times New Roman"/>
          <w:i/>
          <w:iCs/>
          <w:sz w:val="22"/>
          <w:szCs w:val="22"/>
          <w:lang w:val="en"/>
        </w:rPr>
        <w:t xml:space="preserve">during the first quarter of </w:t>
      </w:r>
      <w:r w:rsidR="00A445B1" w:rsidRPr="005B09EA">
        <w:rPr>
          <w:rFonts w:ascii="Times New Roman" w:hAnsi="Times New Roman" w:cs="Times New Roman"/>
          <w:i/>
          <w:iCs/>
          <w:sz w:val="22"/>
          <w:szCs w:val="22"/>
          <w:lang w:val="en"/>
        </w:rPr>
        <w:t>2019</w:t>
      </w:r>
      <w:r w:rsidRPr="005B09EA">
        <w:rPr>
          <w:rFonts w:ascii="Times New Roman" w:hAnsi="Times New Roman" w:cs="Times New Roman"/>
          <w:i/>
          <w:iCs/>
          <w:sz w:val="22"/>
          <w:szCs w:val="22"/>
          <w:lang w:val="en"/>
        </w:rPr>
        <w:t xml:space="preserve">. </w:t>
      </w:r>
      <w:r w:rsidR="00E67542" w:rsidRPr="005B09EA">
        <w:rPr>
          <w:rFonts w:ascii="Times New Roman" w:hAnsi="Times New Roman" w:cs="Times New Roman"/>
          <w:i/>
          <w:iCs/>
          <w:sz w:val="22"/>
          <w:szCs w:val="22"/>
          <w:lang w:val="en"/>
        </w:rPr>
        <w:t>T</w:t>
      </w:r>
      <w:r w:rsidR="00322FBC" w:rsidRPr="005B09EA">
        <w:rPr>
          <w:rFonts w:ascii="Times New Roman" w:hAnsi="Times New Roman" w:cs="Times New Roman"/>
          <w:i/>
          <w:iCs/>
          <w:sz w:val="22"/>
          <w:szCs w:val="22"/>
          <w:lang w:val="en"/>
        </w:rPr>
        <w:t xml:space="preserve">he audiovisual offer, </w:t>
      </w:r>
      <w:r w:rsidRPr="005B09EA">
        <w:rPr>
          <w:rFonts w:ascii="Times New Roman" w:hAnsi="Times New Roman" w:cs="Times New Roman"/>
          <w:i/>
          <w:iCs/>
          <w:sz w:val="22"/>
          <w:szCs w:val="22"/>
          <w:lang w:val="en"/>
        </w:rPr>
        <w:t>the accessib</w:t>
      </w:r>
      <w:r w:rsidR="00E67542" w:rsidRPr="005B09EA">
        <w:rPr>
          <w:rFonts w:ascii="Times New Roman" w:hAnsi="Times New Roman" w:cs="Times New Roman"/>
          <w:i/>
          <w:iCs/>
          <w:sz w:val="22"/>
          <w:szCs w:val="22"/>
          <w:lang w:val="en"/>
        </w:rPr>
        <w:t>ility</w:t>
      </w:r>
      <w:r w:rsidRPr="005B09EA">
        <w:rPr>
          <w:rFonts w:ascii="Times New Roman" w:hAnsi="Times New Roman" w:cs="Times New Roman"/>
          <w:i/>
          <w:iCs/>
          <w:sz w:val="22"/>
          <w:szCs w:val="22"/>
          <w:lang w:val="en"/>
        </w:rPr>
        <w:t xml:space="preserve"> </w:t>
      </w:r>
      <w:r w:rsidR="00322FBC" w:rsidRPr="005B09EA">
        <w:rPr>
          <w:rFonts w:ascii="Times New Roman" w:hAnsi="Times New Roman" w:cs="Times New Roman"/>
          <w:i/>
          <w:iCs/>
          <w:sz w:val="22"/>
          <w:szCs w:val="22"/>
          <w:lang w:val="en"/>
        </w:rPr>
        <w:t xml:space="preserve">and translation </w:t>
      </w:r>
      <w:r w:rsidRPr="005B09EA">
        <w:rPr>
          <w:rFonts w:ascii="Times New Roman" w:hAnsi="Times New Roman" w:cs="Times New Roman"/>
          <w:i/>
          <w:iCs/>
          <w:sz w:val="22"/>
          <w:szCs w:val="22"/>
          <w:lang w:val="en"/>
        </w:rPr>
        <w:t>practices</w:t>
      </w:r>
      <w:r w:rsidR="00617FFD" w:rsidRPr="005B09EA">
        <w:rPr>
          <w:rFonts w:ascii="Times New Roman" w:hAnsi="Times New Roman" w:cs="Times New Roman"/>
          <w:i/>
          <w:iCs/>
          <w:sz w:val="22"/>
          <w:szCs w:val="22"/>
          <w:lang w:val="en"/>
        </w:rPr>
        <w:t xml:space="preserve"> used</w:t>
      </w:r>
      <w:r w:rsidRPr="005B09EA">
        <w:rPr>
          <w:rFonts w:ascii="Times New Roman" w:hAnsi="Times New Roman" w:cs="Times New Roman"/>
          <w:i/>
          <w:iCs/>
          <w:sz w:val="22"/>
          <w:szCs w:val="22"/>
          <w:lang w:val="en"/>
        </w:rPr>
        <w:t>, the technical means</w:t>
      </w:r>
      <w:r w:rsidR="00F32653" w:rsidRPr="005B09EA">
        <w:rPr>
          <w:rFonts w:ascii="Times New Roman" w:hAnsi="Times New Roman" w:cs="Times New Roman"/>
          <w:i/>
          <w:iCs/>
          <w:sz w:val="22"/>
          <w:szCs w:val="22"/>
          <w:lang w:val="en"/>
        </w:rPr>
        <w:t xml:space="preserve"> </w:t>
      </w:r>
      <w:r w:rsidR="00617FFD" w:rsidRPr="005B09EA">
        <w:rPr>
          <w:rFonts w:ascii="Times New Roman" w:hAnsi="Times New Roman" w:cs="Times New Roman"/>
          <w:i/>
          <w:iCs/>
          <w:sz w:val="22"/>
          <w:szCs w:val="22"/>
          <w:lang w:val="en"/>
        </w:rPr>
        <w:t xml:space="preserve">applied </w:t>
      </w:r>
      <w:r w:rsidR="003B2BB4" w:rsidRPr="005B09EA">
        <w:rPr>
          <w:rFonts w:ascii="Times New Roman" w:hAnsi="Times New Roman" w:cs="Times New Roman"/>
          <w:i/>
          <w:iCs/>
          <w:sz w:val="22"/>
          <w:szCs w:val="22"/>
          <w:lang w:val="en"/>
        </w:rPr>
        <w:t>for</w:t>
      </w:r>
      <w:r w:rsidR="00C35723" w:rsidRPr="005B09EA">
        <w:rPr>
          <w:rFonts w:ascii="Times New Roman" w:hAnsi="Times New Roman" w:cs="Times New Roman"/>
          <w:i/>
          <w:iCs/>
          <w:sz w:val="22"/>
          <w:szCs w:val="22"/>
          <w:lang w:val="en"/>
        </w:rPr>
        <w:t xml:space="preserve"> </w:t>
      </w:r>
      <w:r w:rsidR="003B2BB4" w:rsidRPr="005B09EA">
        <w:rPr>
          <w:rFonts w:ascii="Times New Roman" w:hAnsi="Times New Roman" w:cs="Times New Roman"/>
          <w:i/>
          <w:iCs/>
          <w:sz w:val="22"/>
          <w:szCs w:val="22"/>
          <w:lang w:val="en"/>
        </w:rPr>
        <w:t xml:space="preserve">the display of the </w:t>
      </w:r>
      <w:r w:rsidR="009A0FB9" w:rsidRPr="005B09EA">
        <w:rPr>
          <w:rFonts w:ascii="Times New Roman" w:hAnsi="Times New Roman" w:cs="Times New Roman"/>
          <w:i/>
          <w:iCs/>
          <w:sz w:val="22"/>
          <w:szCs w:val="22"/>
          <w:lang w:val="en"/>
        </w:rPr>
        <w:t xml:space="preserve">final </w:t>
      </w:r>
      <w:r w:rsidR="003B2BB4" w:rsidRPr="005B09EA">
        <w:rPr>
          <w:rFonts w:ascii="Times New Roman" w:hAnsi="Times New Roman" w:cs="Times New Roman"/>
          <w:i/>
          <w:iCs/>
          <w:sz w:val="22"/>
          <w:szCs w:val="22"/>
          <w:lang w:val="en"/>
        </w:rPr>
        <w:t xml:space="preserve">products </w:t>
      </w:r>
      <w:r w:rsidR="00F32653" w:rsidRPr="005B09EA">
        <w:rPr>
          <w:rFonts w:ascii="Times New Roman" w:hAnsi="Times New Roman" w:cs="Times New Roman"/>
          <w:i/>
          <w:iCs/>
          <w:sz w:val="22"/>
          <w:szCs w:val="22"/>
          <w:lang w:val="en"/>
        </w:rPr>
        <w:t>and</w:t>
      </w:r>
      <w:r w:rsidRPr="005B09EA">
        <w:rPr>
          <w:rFonts w:ascii="Times New Roman" w:hAnsi="Times New Roman" w:cs="Times New Roman"/>
          <w:i/>
          <w:iCs/>
          <w:sz w:val="22"/>
          <w:szCs w:val="22"/>
          <w:lang w:val="en"/>
        </w:rPr>
        <w:t xml:space="preserve"> the languages ​​involved</w:t>
      </w:r>
      <w:r w:rsidR="0056524F" w:rsidRPr="005B09EA">
        <w:rPr>
          <w:rFonts w:ascii="Times New Roman" w:hAnsi="Times New Roman" w:cs="Times New Roman"/>
          <w:i/>
          <w:iCs/>
          <w:sz w:val="22"/>
          <w:szCs w:val="22"/>
          <w:lang w:val="en"/>
        </w:rPr>
        <w:t xml:space="preserve"> in the process</w:t>
      </w:r>
      <w:r w:rsidR="00E67542" w:rsidRPr="005B09EA">
        <w:rPr>
          <w:rFonts w:ascii="Times New Roman" w:hAnsi="Times New Roman" w:cs="Times New Roman"/>
          <w:i/>
          <w:iCs/>
          <w:sz w:val="22"/>
          <w:szCs w:val="22"/>
          <w:lang w:val="en"/>
        </w:rPr>
        <w:t xml:space="preserve"> are studied consequently</w:t>
      </w:r>
      <w:r w:rsidRPr="005B09EA">
        <w:rPr>
          <w:rFonts w:ascii="Times New Roman" w:hAnsi="Times New Roman" w:cs="Times New Roman"/>
          <w:i/>
          <w:iCs/>
          <w:sz w:val="22"/>
          <w:szCs w:val="22"/>
          <w:lang w:val="en"/>
        </w:rPr>
        <w:t>.</w:t>
      </w:r>
      <w:r w:rsidR="003A6A5C" w:rsidRPr="005B09EA">
        <w:rPr>
          <w:rFonts w:ascii="Times New Roman" w:hAnsi="Times New Roman" w:cs="Times New Roman"/>
          <w:i/>
          <w:iCs/>
          <w:sz w:val="22"/>
          <w:szCs w:val="22"/>
          <w:lang w:val="en-GB"/>
        </w:rPr>
        <w:t xml:space="preserve"> </w:t>
      </w:r>
      <w:r w:rsidR="0014672D">
        <w:rPr>
          <w:rFonts w:ascii="Times New Roman" w:hAnsi="Times New Roman" w:cs="Times New Roman"/>
          <w:i/>
          <w:iCs/>
          <w:sz w:val="22"/>
          <w:szCs w:val="22"/>
          <w:lang w:val="en-GB"/>
        </w:rPr>
        <w:t xml:space="preserve">The final results may contribute to foster social inclusion and fill in a </w:t>
      </w:r>
      <w:r w:rsidR="00CC1BB6">
        <w:rPr>
          <w:rFonts w:ascii="Times New Roman" w:hAnsi="Times New Roman" w:cs="Times New Roman"/>
          <w:i/>
          <w:iCs/>
          <w:sz w:val="22"/>
          <w:szCs w:val="22"/>
          <w:lang w:val="en-GB"/>
        </w:rPr>
        <w:t>t</w:t>
      </w:r>
      <w:r w:rsidR="0014672D">
        <w:rPr>
          <w:rFonts w:ascii="Times New Roman" w:hAnsi="Times New Roman" w:cs="Times New Roman"/>
          <w:i/>
          <w:iCs/>
          <w:sz w:val="22"/>
          <w:szCs w:val="22"/>
          <w:lang w:val="en-GB"/>
        </w:rPr>
        <w:t>heoretical gap in academic research.</w:t>
      </w:r>
    </w:p>
    <w:p w14:paraId="67B1C7F9" w14:textId="77777777" w:rsidR="007D25EC" w:rsidRPr="005B09EA" w:rsidRDefault="007D25EC" w:rsidP="002736AD">
      <w:pPr>
        <w:jc w:val="both"/>
        <w:rPr>
          <w:rFonts w:ascii="Times New Roman" w:hAnsi="Times New Roman" w:cs="Times New Roman"/>
          <w:i/>
          <w:iCs/>
          <w:sz w:val="22"/>
          <w:szCs w:val="22"/>
          <w:lang w:val="en-GB"/>
        </w:rPr>
      </w:pPr>
    </w:p>
    <w:p w14:paraId="77CA1C07" w14:textId="3830B5BC" w:rsidR="007D25EC" w:rsidRPr="005B09EA" w:rsidRDefault="007D25EC" w:rsidP="006B5858">
      <w:pPr>
        <w:ind w:left="709" w:right="709" w:firstLine="707"/>
        <w:jc w:val="both"/>
        <w:rPr>
          <w:rFonts w:ascii="Times New Roman" w:hAnsi="Times New Roman" w:cs="Times New Roman"/>
          <w:b/>
          <w:i/>
          <w:iCs/>
          <w:sz w:val="22"/>
          <w:szCs w:val="22"/>
          <w:lang w:val="en-GB"/>
        </w:rPr>
      </w:pPr>
      <w:r w:rsidRPr="005B09EA">
        <w:rPr>
          <w:rFonts w:ascii="Times New Roman" w:hAnsi="Times New Roman" w:cs="Times New Roman"/>
          <w:b/>
          <w:i/>
          <w:iCs/>
          <w:sz w:val="22"/>
          <w:szCs w:val="22"/>
          <w:lang w:val="en-GB"/>
        </w:rPr>
        <w:t>Keywords</w:t>
      </w:r>
    </w:p>
    <w:p w14:paraId="16BF0DC3" w14:textId="4442986B" w:rsidR="007D25EC" w:rsidRPr="005B09EA" w:rsidRDefault="007D25EC" w:rsidP="00897377">
      <w:pPr>
        <w:ind w:left="709" w:right="709" w:firstLine="707"/>
        <w:jc w:val="both"/>
        <w:rPr>
          <w:rFonts w:ascii="Times New Roman" w:hAnsi="Times New Roman" w:cs="Times New Roman"/>
          <w:i/>
          <w:iCs/>
          <w:sz w:val="22"/>
          <w:szCs w:val="22"/>
          <w:lang w:val="en-GB"/>
        </w:rPr>
      </w:pPr>
      <w:r w:rsidRPr="005B09EA">
        <w:rPr>
          <w:rFonts w:ascii="Times New Roman" w:hAnsi="Times New Roman" w:cs="Times New Roman"/>
          <w:i/>
          <w:iCs/>
          <w:sz w:val="22"/>
          <w:szCs w:val="22"/>
          <w:lang w:val="en-GB"/>
        </w:rPr>
        <w:t>Audiovisual translation</w:t>
      </w:r>
      <w:r w:rsidR="005B09EA">
        <w:rPr>
          <w:rFonts w:ascii="Times New Roman" w:hAnsi="Times New Roman" w:cs="Times New Roman"/>
          <w:i/>
          <w:iCs/>
          <w:sz w:val="22"/>
          <w:szCs w:val="22"/>
          <w:lang w:val="en-GB"/>
        </w:rPr>
        <w:t xml:space="preserve">, </w:t>
      </w:r>
      <w:r w:rsidR="0014778F">
        <w:rPr>
          <w:rFonts w:ascii="Times New Roman" w:hAnsi="Times New Roman" w:cs="Times New Roman"/>
          <w:i/>
          <w:iCs/>
          <w:sz w:val="22"/>
          <w:szCs w:val="22"/>
          <w:lang w:val="en-GB"/>
        </w:rPr>
        <w:t xml:space="preserve">media </w:t>
      </w:r>
      <w:r w:rsidR="005B09EA">
        <w:rPr>
          <w:rFonts w:ascii="Times New Roman" w:hAnsi="Times New Roman" w:cs="Times New Roman"/>
          <w:i/>
          <w:iCs/>
          <w:sz w:val="22"/>
          <w:szCs w:val="22"/>
          <w:lang w:val="en-GB"/>
        </w:rPr>
        <w:t>a</w:t>
      </w:r>
      <w:r w:rsidRPr="005B09EA">
        <w:rPr>
          <w:rFonts w:ascii="Times New Roman" w:hAnsi="Times New Roman" w:cs="Times New Roman"/>
          <w:i/>
          <w:iCs/>
          <w:sz w:val="22"/>
          <w:szCs w:val="22"/>
          <w:lang w:val="en-GB"/>
        </w:rPr>
        <w:t>ccessibility</w:t>
      </w:r>
      <w:r w:rsidR="005B09EA">
        <w:rPr>
          <w:rFonts w:ascii="Times New Roman" w:hAnsi="Times New Roman" w:cs="Times New Roman"/>
          <w:i/>
          <w:iCs/>
          <w:sz w:val="22"/>
          <w:szCs w:val="22"/>
          <w:lang w:val="en-GB"/>
        </w:rPr>
        <w:t>, r</w:t>
      </w:r>
      <w:r w:rsidR="00F32653" w:rsidRPr="005B09EA">
        <w:rPr>
          <w:rFonts w:ascii="Times New Roman" w:hAnsi="Times New Roman" w:cs="Times New Roman"/>
          <w:i/>
          <w:iCs/>
          <w:sz w:val="22"/>
          <w:szCs w:val="22"/>
          <w:lang w:val="en-GB"/>
        </w:rPr>
        <w:t>egulations on</w:t>
      </w:r>
      <w:r w:rsidR="007F3822">
        <w:rPr>
          <w:rFonts w:ascii="Times New Roman" w:hAnsi="Times New Roman" w:cs="Times New Roman"/>
          <w:i/>
          <w:iCs/>
          <w:sz w:val="22"/>
          <w:szCs w:val="22"/>
          <w:lang w:val="en-GB"/>
        </w:rPr>
        <w:t xml:space="preserve"> media</w:t>
      </w:r>
      <w:r w:rsidR="00F32653" w:rsidRPr="005B09EA">
        <w:rPr>
          <w:rFonts w:ascii="Times New Roman" w:hAnsi="Times New Roman" w:cs="Times New Roman"/>
          <w:i/>
          <w:iCs/>
          <w:sz w:val="22"/>
          <w:szCs w:val="22"/>
          <w:lang w:val="en-GB"/>
        </w:rPr>
        <w:t xml:space="preserve"> accessibility</w:t>
      </w:r>
      <w:r w:rsidR="005B09EA">
        <w:rPr>
          <w:rFonts w:ascii="Times New Roman" w:hAnsi="Times New Roman" w:cs="Times New Roman"/>
          <w:i/>
          <w:iCs/>
          <w:sz w:val="22"/>
          <w:szCs w:val="22"/>
          <w:lang w:val="en-GB"/>
        </w:rPr>
        <w:t>, c</w:t>
      </w:r>
      <w:r w:rsidRPr="005B09EA">
        <w:rPr>
          <w:rFonts w:ascii="Times New Roman" w:hAnsi="Times New Roman" w:cs="Times New Roman"/>
          <w:i/>
          <w:iCs/>
          <w:sz w:val="22"/>
          <w:szCs w:val="22"/>
          <w:lang w:val="en-GB"/>
        </w:rPr>
        <w:t>inema</w:t>
      </w:r>
      <w:r w:rsidR="005B09EA">
        <w:rPr>
          <w:rFonts w:ascii="Times New Roman" w:hAnsi="Times New Roman" w:cs="Times New Roman"/>
          <w:i/>
          <w:iCs/>
          <w:sz w:val="22"/>
          <w:szCs w:val="22"/>
          <w:lang w:val="en-GB"/>
        </w:rPr>
        <w:t>, t</w:t>
      </w:r>
      <w:r w:rsidRPr="005B09EA">
        <w:rPr>
          <w:rFonts w:ascii="Times New Roman" w:hAnsi="Times New Roman" w:cs="Times New Roman"/>
          <w:i/>
          <w:iCs/>
          <w:sz w:val="22"/>
          <w:szCs w:val="22"/>
          <w:lang w:val="en-GB"/>
        </w:rPr>
        <w:t>heatre</w:t>
      </w:r>
      <w:r w:rsidR="005B09EA">
        <w:rPr>
          <w:rFonts w:ascii="Times New Roman" w:hAnsi="Times New Roman" w:cs="Times New Roman"/>
          <w:i/>
          <w:iCs/>
          <w:sz w:val="22"/>
          <w:szCs w:val="22"/>
          <w:lang w:val="en-GB"/>
        </w:rPr>
        <w:t>, s</w:t>
      </w:r>
      <w:r w:rsidRPr="005B09EA">
        <w:rPr>
          <w:rFonts w:ascii="Times New Roman" w:hAnsi="Times New Roman" w:cs="Times New Roman"/>
          <w:i/>
          <w:iCs/>
          <w:sz w:val="22"/>
          <w:szCs w:val="22"/>
          <w:lang w:val="en-GB"/>
        </w:rPr>
        <w:t>ocial inclusion</w:t>
      </w:r>
      <w:r w:rsidR="005B09EA">
        <w:rPr>
          <w:rFonts w:ascii="Times New Roman" w:hAnsi="Times New Roman" w:cs="Times New Roman"/>
          <w:i/>
          <w:iCs/>
          <w:sz w:val="22"/>
          <w:szCs w:val="22"/>
          <w:lang w:val="en-GB"/>
        </w:rPr>
        <w:t>.</w:t>
      </w:r>
    </w:p>
    <w:p w14:paraId="1B0F5DFC" w14:textId="43E5F340" w:rsidR="003A6A5C" w:rsidRPr="005B09EA" w:rsidRDefault="003A6A5C" w:rsidP="002736AD">
      <w:pPr>
        <w:jc w:val="both"/>
        <w:rPr>
          <w:rFonts w:ascii="Times New Roman" w:hAnsi="Times New Roman" w:cs="Times New Roman"/>
          <w:b/>
          <w:lang w:val="en-GB"/>
        </w:rPr>
      </w:pPr>
      <w:r w:rsidRPr="005B09EA">
        <w:rPr>
          <w:rFonts w:ascii="Times New Roman" w:hAnsi="Times New Roman" w:cs="Times New Roman"/>
          <w:b/>
          <w:lang w:val="en-GB"/>
        </w:rPr>
        <w:br w:type="page"/>
      </w:r>
    </w:p>
    <w:p w14:paraId="583425C7" w14:textId="55140C74" w:rsidR="00411926" w:rsidRPr="005B09EA" w:rsidRDefault="00046150" w:rsidP="0034321D">
      <w:pPr>
        <w:spacing w:before="120" w:after="120"/>
        <w:jc w:val="both"/>
        <w:rPr>
          <w:rFonts w:ascii="Times New Roman" w:hAnsi="Times New Roman" w:cs="Times New Roman"/>
          <w:b/>
          <w:lang w:val="en"/>
        </w:rPr>
      </w:pPr>
      <w:r w:rsidRPr="005B09EA">
        <w:rPr>
          <w:rFonts w:ascii="Times New Roman" w:hAnsi="Times New Roman" w:cs="Times New Roman"/>
          <w:b/>
          <w:lang w:val="en"/>
        </w:rPr>
        <w:lastRenderedPageBreak/>
        <w:t xml:space="preserve">1. </w:t>
      </w:r>
      <w:r w:rsidR="000B5A7D" w:rsidRPr="005B09EA">
        <w:rPr>
          <w:rFonts w:ascii="Times New Roman" w:hAnsi="Times New Roman" w:cs="Times New Roman"/>
          <w:b/>
          <w:lang w:val="en"/>
        </w:rPr>
        <w:t xml:space="preserve">Audiovisual accessibility and translation in Spain: </w:t>
      </w:r>
      <w:r w:rsidR="00DE2278" w:rsidRPr="005B09EA">
        <w:rPr>
          <w:rFonts w:ascii="Times New Roman" w:hAnsi="Times New Roman" w:cs="Times New Roman"/>
          <w:b/>
          <w:lang w:val="en"/>
        </w:rPr>
        <w:t>r</w:t>
      </w:r>
      <w:r w:rsidR="000B5A7D" w:rsidRPr="005B09EA">
        <w:rPr>
          <w:rFonts w:ascii="Times New Roman" w:hAnsi="Times New Roman" w:cs="Times New Roman"/>
          <w:b/>
          <w:lang w:val="en"/>
        </w:rPr>
        <w:t>egulations</w:t>
      </w:r>
      <w:r w:rsidR="00B7018E">
        <w:rPr>
          <w:rFonts w:ascii="Times New Roman" w:hAnsi="Times New Roman" w:cs="Times New Roman"/>
          <w:b/>
          <w:lang w:val="en"/>
        </w:rPr>
        <w:t xml:space="preserve"> and research</w:t>
      </w:r>
    </w:p>
    <w:p w14:paraId="7F07B564" w14:textId="77777777" w:rsidR="0034321D" w:rsidRPr="00AF4DF4" w:rsidRDefault="0034321D" w:rsidP="00AF4DF4">
      <w:pPr>
        <w:spacing w:before="120" w:after="120"/>
        <w:ind w:firstLine="709"/>
        <w:jc w:val="both"/>
        <w:rPr>
          <w:rFonts w:ascii="Times New Roman" w:hAnsi="Times New Roman" w:cs="Times New Roman"/>
          <w:b/>
          <w:lang w:val="en-GB"/>
        </w:rPr>
      </w:pPr>
    </w:p>
    <w:p w14:paraId="7876EA8C" w14:textId="7D2E8F0F" w:rsidR="005C4BEA" w:rsidRPr="005B09EA" w:rsidRDefault="005C4BEA" w:rsidP="00AF4DF4">
      <w:pPr>
        <w:jc w:val="both"/>
        <w:rPr>
          <w:rFonts w:ascii="Times New Roman" w:hAnsi="Times New Roman" w:cs="Times New Roman"/>
          <w:lang w:val="en-GB"/>
        </w:rPr>
      </w:pPr>
      <w:r>
        <w:rPr>
          <w:rFonts w:ascii="Times New Roman" w:hAnsi="Times New Roman" w:cs="Times New Roman"/>
          <w:bCs/>
          <w:i/>
          <w:iCs/>
          <w:lang w:val="en-GB"/>
        </w:rPr>
        <w:t>1.</w:t>
      </w:r>
      <w:r w:rsidR="00B7018E">
        <w:rPr>
          <w:rFonts w:ascii="Times New Roman" w:hAnsi="Times New Roman" w:cs="Times New Roman"/>
          <w:bCs/>
          <w:i/>
          <w:iCs/>
          <w:lang w:val="en-GB"/>
        </w:rPr>
        <w:t>1</w:t>
      </w:r>
      <w:r>
        <w:rPr>
          <w:rFonts w:ascii="Times New Roman" w:hAnsi="Times New Roman" w:cs="Times New Roman"/>
          <w:bCs/>
          <w:i/>
          <w:iCs/>
          <w:lang w:val="en-GB"/>
        </w:rPr>
        <w:t xml:space="preserve">. </w:t>
      </w:r>
      <w:r w:rsidRPr="005C4964">
        <w:rPr>
          <w:rFonts w:ascii="Times New Roman" w:hAnsi="Times New Roman" w:cs="Times New Roman"/>
          <w:bCs/>
          <w:i/>
          <w:iCs/>
          <w:lang w:val="en-GB"/>
        </w:rPr>
        <w:t>Re</w:t>
      </w:r>
      <w:r>
        <w:rPr>
          <w:rFonts w:ascii="Times New Roman" w:hAnsi="Times New Roman" w:cs="Times New Roman"/>
          <w:bCs/>
          <w:i/>
          <w:iCs/>
          <w:lang w:val="en-GB"/>
        </w:rPr>
        <w:t>gulations and public initiatives</w:t>
      </w:r>
    </w:p>
    <w:p w14:paraId="46847765" w14:textId="09FE55D5" w:rsidR="00D73AF6" w:rsidRDefault="000B5A7D" w:rsidP="005B09EA">
      <w:pPr>
        <w:ind w:firstLine="709"/>
        <w:jc w:val="both"/>
        <w:rPr>
          <w:rFonts w:ascii="Times New Roman" w:hAnsi="Times New Roman" w:cs="Times New Roman"/>
          <w:lang w:val="en"/>
        </w:rPr>
      </w:pPr>
      <w:r w:rsidRPr="005B09EA">
        <w:rPr>
          <w:rFonts w:ascii="Times New Roman" w:hAnsi="Times New Roman" w:cs="Times New Roman"/>
          <w:lang w:val="en"/>
        </w:rPr>
        <w:t xml:space="preserve">Over the past years, universal accessibility to communication and cultural contents has become more important. </w:t>
      </w:r>
      <w:r w:rsidR="008F6F1E" w:rsidRPr="005B09EA">
        <w:rPr>
          <w:rFonts w:ascii="Times New Roman" w:hAnsi="Times New Roman" w:cs="Times New Roman"/>
          <w:lang w:val="en"/>
        </w:rPr>
        <w:t xml:space="preserve">An increasing </w:t>
      </w:r>
      <w:r w:rsidRPr="005B09EA">
        <w:rPr>
          <w:rFonts w:ascii="Times New Roman" w:hAnsi="Times New Roman" w:cs="Times New Roman"/>
          <w:lang w:val="en"/>
        </w:rPr>
        <w:t xml:space="preserve">sensitivity </w:t>
      </w:r>
      <w:r w:rsidR="008F6F1E" w:rsidRPr="005B09EA">
        <w:rPr>
          <w:rFonts w:ascii="Times New Roman" w:hAnsi="Times New Roman" w:cs="Times New Roman"/>
          <w:lang w:val="en"/>
        </w:rPr>
        <w:t xml:space="preserve">has led </w:t>
      </w:r>
      <w:r w:rsidRPr="005B09EA">
        <w:rPr>
          <w:rFonts w:ascii="Times New Roman" w:hAnsi="Times New Roman" w:cs="Times New Roman"/>
          <w:lang w:val="en"/>
        </w:rPr>
        <w:t xml:space="preserve">cultural offer </w:t>
      </w:r>
      <w:r w:rsidR="008F6F1E" w:rsidRPr="005B09EA">
        <w:rPr>
          <w:rFonts w:ascii="Times New Roman" w:hAnsi="Times New Roman" w:cs="Times New Roman"/>
          <w:lang w:val="en"/>
        </w:rPr>
        <w:t xml:space="preserve">to be considered </w:t>
      </w:r>
      <w:r w:rsidRPr="005B09EA">
        <w:rPr>
          <w:rFonts w:ascii="Times New Roman" w:hAnsi="Times New Roman" w:cs="Times New Roman"/>
          <w:lang w:val="en"/>
        </w:rPr>
        <w:t xml:space="preserve">a good </w:t>
      </w:r>
      <w:r w:rsidR="008F6F1E" w:rsidRPr="005B09EA">
        <w:rPr>
          <w:rFonts w:ascii="Times New Roman" w:hAnsi="Times New Roman" w:cs="Times New Roman"/>
          <w:lang w:val="en"/>
        </w:rPr>
        <w:t xml:space="preserve">that has to be </w:t>
      </w:r>
      <w:r w:rsidRPr="005B09EA">
        <w:rPr>
          <w:rFonts w:ascii="Times New Roman" w:hAnsi="Times New Roman" w:cs="Times New Roman"/>
          <w:lang w:val="en"/>
        </w:rPr>
        <w:t xml:space="preserve">within the reach of all members of society. Therefore, most of the cultural contents have </w:t>
      </w:r>
      <w:r w:rsidR="008F6F1E" w:rsidRPr="005B09EA">
        <w:rPr>
          <w:rFonts w:ascii="Times New Roman" w:hAnsi="Times New Roman" w:cs="Times New Roman"/>
          <w:lang w:val="en"/>
        </w:rPr>
        <w:t xml:space="preserve">been </w:t>
      </w:r>
      <w:r w:rsidRPr="005B09EA">
        <w:rPr>
          <w:rFonts w:ascii="Times New Roman" w:hAnsi="Times New Roman" w:cs="Times New Roman"/>
          <w:lang w:val="en"/>
        </w:rPr>
        <w:t>adapted to different disabilities in order to guarantee universal accessibility.</w:t>
      </w:r>
    </w:p>
    <w:p w14:paraId="31FB4D6E" w14:textId="78747D8F" w:rsidR="00AB3A68" w:rsidRPr="005B09EA" w:rsidRDefault="00B4409B" w:rsidP="005B09EA">
      <w:pPr>
        <w:ind w:firstLine="709"/>
        <w:jc w:val="both"/>
        <w:rPr>
          <w:rFonts w:ascii="Times New Roman" w:hAnsi="Times New Roman" w:cs="Times New Roman"/>
          <w:lang w:val="en-GB"/>
        </w:rPr>
      </w:pPr>
      <w:r>
        <w:rPr>
          <w:rFonts w:ascii="Times New Roman" w:hAnsi="Times New Roman" w:cs="Times New Roman"/>
          <w:lang w:val="en"/>
        </w:rPr>
        <w:t>Al</w:t>
      </w:r>
      <w:r w:rsidRPr="005B09EA">
        <w:rPr>
          <w:rFonts w:ascii="Times New Roman" w:hAnsi="Times New Roman" w:cs="Times New Roman"/>
          <w:lang w:val="en"/>
        </w:rPr>
        <w:t>though</w:t>
      </w:r>
      <w:r w:rsidR="001261A7" w:rsidRPr="005B09EA">
        <w:rPr>
          <w:rFonts w:ascii="Times New Roman" w:hAnsi="Times New Roman" w:cs="Times New Roman"/>
          <w:lang w:val="en"/>
        </w:rPr>
        <w:t xml:space="preserve"> it could seem </w:t>
      </w:r>
      <w:r w:rsidR="000B5A7D" w:rsidRPr="005B09EA">
        <w:rPr>
          <w:rFonts w:ascii="Times New Roman" w:hAnsi="Times New Roman" w:cs="Times New Roman"/>
          <w:lang w:val="en"/>
        </w:rPr>
        <w:t xml:space="preserve">that people with some type of disability constitute a minority of the population, according to the latest official census carried out by the Spanish </w:t>
      </w:r>
      <w:r w:rsidR="00B56FBB" w:rsidRPr="005B09EA">
        <w:rPr>
          <w:rFonts w:ascii="Times New Roman" w:hAnsi="Times New Roman" w:cs="Times New Roman"/>
          <w:lang w:val="en"/>
        </w:rPr>
        <w:t>Statistical Office</w:t>
      </w:r>
      <w:r w:rsidR="000B5A7D" w:rsidRPr="005B09EA">
        <w:rPr>
          <w:rFonts w:ascii="Times New Roman" w:hAnsi="Times New Roman" w:cs="Times New Roman"/>
          <w:lang w:val="en"/>
        </w:rPr>
        <w:t xml:space="preserve"> (</w:t>
      </w:r>
      <w:r w:rsidR="00F06494">
        <w:rPr>
          <w:rFonts w:ascii="Times New Roman" w:hAnsi="Times New Roman" w:cs="Times New Roman"/>
          <w:lang w:val="en"/>
        </w:rPr>
        <w:t xml:space="preserve">Spanish acronym </w:t>
      </w:r>
      <w:r w:rsidR="000B5A7D" w:rsidRPr="005B09EA">
        <w:rPr>
          <w:rFonts w:ascii="Times New Roman" w:hAnsi="Times New Roman" w:cs="Times New Roman"/>
          <w:lang w:val="en"/>
        </w:rPr>
        <w:t>INE) in 2008</w:t>
      </w:r>
      <w:r w:rsidR="00E01884" w:rsidRPr="005B09EA">
        <w:rPr>
          <w:rFonts w:ascii="Times New Roman" w:hAnsi="Times New Roman" w:cs="Times New Roman"/>
          <w:lang w:val="en"/>
        </w:rPr>
        <w:t xml:space="preserve"> </w:t>
      </w:r>
      <w:r w:rsidR="000B5A7D" w:rsidRPr="005B09EA">
        <w:rPr>
          <w:rFonts w:ascii="Times New Roman" w:hAnsi="Times New Roman" w:cs="Times New Roman"/>
          <w:lang w:val="en"/>
        </w:rPr>
        <w:t>in Spain there were approximately 3.8</w:t>
      </w:r>
      <w:r w:rsidR="00E01884" w:rsidRPr="005B09EA">
        <w:rPr>
          <w:rFonts w:ascii="Times New Roman" w:hAnsi="Times New Roman" w:cs="Times New Roman"/>
          <w:lang w:val="en"/>
        </w:rPr>
        <w:t>5</w:t>
      </w:r>
      <w:r w:rsidR="000B5A7D" w:rsidRPr="005B09EA">
        <w:rPr>
          <w:rFonts w:ascii="Times New Roman" w:hAnsi="Times New Roman" w:cs="Times New Roman"/>
          <w:lang w:val="en"/>
        </w:rPr>
        <w:t xml:space="preserve"> million people with </w:t>
      </w:r>
      <w:r w:rsidR="00D73AF6">
        <w:rPr>
          <w:rFonts w:ascii="Times New Roman" w:hAnsi="Times New Roman" w:cs="Times New Roman"/>
          <w:lang w:val="en"/>
        </w:rPr>
        <w:t xml:space="preserve">some sort of </w:t>
      </w:r>
      <w:r w:rsidR="000B5A7D" w:rsidRPr="005B09EA">
        <w:rPr>
          <w:rFonts w:ascii="Times New Roman" w:hAnsi="Times New Roman" w:cs="Times New Roman"/>
          <w:lang w:val="en"/>
        </w:rPr>
        <w:t>disability, which represented 8.5</w:t>
      </w:r>
      <w:r w:rsidR="00685C21" w:rsidRPr="005B09EA">
        <w:rPr>
          <w:rFonts w:ascii="Times New Roman" w:hAnsi="Times New Roman" w:cs="Times New Roman"/>
          <w:lang w:val="en"/>
        </w:rPr>
        <w:t xml:space="preserve"> </w:t>
      </w:r>
      <w:r w:rsidR="00046150" w:rsidRPr="005B09EA">
        <w:rPr>
          <w:rFonts w:ascii="Times New Roman" w:hAnsi="Times New Roman" w:cs="Times New Roman"/>
          <w:lang w:val="en"/>
        </w:rPr>
        <w:t>per cent</w:t>
      </w:r>
      <w:r w:rsidR="000B5A7D" w:rsidRPr="005B09EA">
        <w:rPr>
          <w:rFonts w:ascii="Times New Roman" w:hAnsi="Times New Roman" w:cs="Times New Roman"/>
          <w:lang w:val="en"/>
        </w:rPr>
        <w:t xml:space="preserve"> of the </w:t>
      </w:r>
      <w:r w:rsidR="00BC5FC2">
        <w:rPr>
          <w:rFonts w:ascii="Times New Roman" w:hAnsi="Times New Roman" w:cs="Times New Roman"/>
          <w:lang w:val="en"/>
        </w:rPr>
        <w:t xml:space="preserve">overall </w:t>
      </w:r>
      <w:r w:rsidR="000B5A7D" w:rsidRPr="005B09EA">
        <w:rPr>
          <w:rFonts w:ascii="Times New Roman" w:hAnsi="Times New Roman" w:cs="Times New Roman"/>
          <w:lang w:val="en"/>
        </w:rPr>
        <w:t>Spanish population (Instituto Nacional de Estadística 2008</w:t>
      </w:r>
      <w:r w:rsidR="00D45D1F">
        <w:rPr>
          <w:rFonts w:ascii="Times New Roman" w:hAnsi="Times New Roman" w:cs="Times New Roman"/>
          <w:lang w:val="en"/>
        </w:rPr>
        <w:t>: online</w:t>
      </w:r>
      <w:r w:rsidR="00D672D7" w:rsidRPr="005B09EA">
        <w:rPr>
          <w:rFonts w:ascii="Times New Roman" w:hAnsi="Times New Roman" w:cs="Times New Roman"/>
          <w:lang w:val="en"/>
        </w:rPr>
        <w:t xml:space="preserve">; </w:t>
      </w:r>
      <w:r w:rsidR="003C3749">
        <w:rPr>
          <w:rFonts w:ascii="Times New Roman" w:hAnsi="Times New Roman" w:cs="Times New Roman"/>
          <w:lang w:val="en"/>
        </w:rPr>
        <w:t>Observatorio Estatal de la Discapacidad 2017</w:t>
      </w:r>
      <w:r w:rsidR="00CB2B7A">
        <w:rPr>
          <w:rFonts w:ascii="Times New Roman" w:hAnsi="Times New Roman" w:cs="Times New Roman"/>
          <w:lang w:val="en"/>
        </w:rPr>
        <w:t>: online</w:t>
      </w:r>
      <w:r w:rsidR="000B5A7D" w:rsidRPr="005B09EA">
        <w:rPr>
          <w:rFonts w:ascii="Times New Roman" w:hAnsi="Times New Roman" w:cs="Times New Roman"/>
          <w:lang w:val="en"/>
        </w:rPr>
        <w:t xml:space="preserve">). If we consider the data </w:t>
      </w:r>
      <w:r w:rsidR="000D3AE3">
        <w:rPr>
          <w:rFonts w:ascii="Times New Roman" w:hAnsi="Times New Roman" w:cs="Times New Roman"/>
          <w:lang w:val="en"/>
        </w:rPr>
        <w:t>in the European context</w:t>
      </w:r>
      <w:r w:rsidR="000B5A7D" w:rsidRPr="005B09EA">
        <w:rPr>
          <w:rFonts w:ascii="Times New Roman" w:hAnsi="Times New Roman" w:cs="Times New Roman"/>
          <w:lang w:val="en"/>
        </w:rPr>
        <w:t xml:space="preserve">, the figure reaches </w:t>
      </w:r>
      <w:r w:rsidR="00D73AF6">
        <w:rPr>
          <w:rFonts w:ascii="Times New Roman" w:hAnsi="Times New Roman" w:cs="Times New Roman"/>
          <w:lang w:val="en"/>
        </w:rPr>
        <w:t xml:space="preserve">out </w:t>
      </w:r>
      <w:r w:rsidR="000B5A7D" w:rsidRPr="005B09EA">
        <w:rPr>
          <w:rFonts w:ascii="Times New Roman" w:hAnsi="Times New Roman" w:cs="Times New Roman"/>
          <w:lang w:val="en"/>
        </w:rPr>
        <w:t>80 million</w:t>
      </w:r>
      <w:r w:rsidR="00D45D1F">
        <w:rPr>
          <w:rFonts w:ascii="Times New Roman" w:hAnsi="Times New Roman" w:cs="Times New Roman"/>
          <w:lang w:val="en"/>
        </w:rPr>
        <w:t xml:space="preserve"> people</w:t>
      </w:r>
      <w:r w:rsidR="000B5A7D" w:rsidRPr="005B09EA">
        <w:rPr>
          <w:rFonts w:ascii="Times New Roman" w:hAnsi="Times New Roman" w:cs="Times New Roman"/>
          <w:lang w:val="en"/>
        </w:rPr>
        <w:t xml:space="preserve">, which represents </w:t>
      </w:r>
      <w:r w:rsidR="00E01884" w:rsidRPr="005B09EA">
        <w:rPr>
          <w:rFonts w:ascii="Times New Roman" w:hAnsi="Times New Roman" w:cs="Times New Roman"/>
          <w:lang w:val="en"/>
        </w:rPr>
        <w:t xml:space="preserve">nearly </w:t>
      </w:r>
      <w:r w:rsidR="000B5A7D" w:rsidRPr="005B09EA">
        <w:rPr>
          <w:rFonts w:ascii="Times New Roman" w:hAnsi="Times New Roman" w:cs="Times New Roman"/>
          <w:lang w:val="en"/>
        </w:rPr>
        <w:t>1</w:t>
      </w:r>
      <w:r w:rsidR="00E01884" w:rsidRPr="005B09EA">
        <w:rPr>
          <w:rFonts w:ascii="Times New Roman" w:hAnsi="Times New Roman" w:cs="Times New Roman"/>
          <w:lang w:val="en"/>
        </w:rPr>
        <w:t>8</w:t>
      </w:r>
      <w:r w:rsidR="00917A7F">
        <w:rPr>
          <w:rFonts w:ascii="Times New Roman" w:hAnsi="Times New Roman" w:cs="Times New Roman"/>
          <w:lang w:val="en"/>
        </w:rPr>
        <w:t xml:space="preserve"> per cent </w:t>
      </w:r>
      <w:r w:rsidR="000B5A7D" w:rsidRPr="005B09EA">
        <w:rPr>
          <w:rFonts w:ascii="Times New Roman" w:hAnsi="Times New Roman" w:cs="Times New Roman"/>
          <w:lang w:val="en"/>
        </w:rPr>
        <w:t>of the European population (European Disability Forum</w:t>
      </w:r>
      <w:r w:rsidR="000D3AE3">
        <w:rPr>
          <w:rFonts w:ascii="Times New Roman" w:hAnsi="Times New Roman" w:cs="Times New Roman"/>
          <w:lang w:val="en"/>
        </w:rPr>
        <w:t xml:space="preserve"> 2020</w:t>
      </w:r>
      <w:r w:rsidR="00731AF9">
        <w:rPr>
          <w:rFonts w:ascii="Times New Roman" w:hAnsi="Times New Roman" w:cs="Times New Roman"/>
          <w:lang w:val="en"/>
        </w:rPr>
        <w:t>: online</w:t>
      </w:r>
      <w:r w:rsidR="000B5A7D" w:rsidRPr="005B09EA">
        <w:rPr>
          <w:rFonts w:ascii="Times New Roman" w:hAnsi="Times New Roman" w:cs="Times New Roman"/>
          <w:lang w:val="en"/>
        </w:rPr>
        <w:t xml:space="preserve">). </w:t>
      </w:r>
      <w:r w:rsidR="003449D9">
        <w:rPr>
          <w:rFonts w:ascii="Times New Roman" w:hAnsi="Times New Roman" w:cs="Times New Roman"/>
          <w:lang w:val="en"/>
        </w:rPr>
        <w:t>T</w:t>
      </w:r>
      <w:r w:rsidR="000B5A7D" w:rsidRPr="005B09EA">
        <w:rPr>
          <w:rFonts w:ascii="Times New Roman" w:hAnsi="Times New Roman" w:cs="Times New Roman"/>
          <w:lang w:val="en"/>
        </w:rPr>
        <w:t xml:space="preserve">ransitory disabilities or acquired </w:t>
      </w:r>
      <w:r w:rsidR="000B5A7D" w:rsidRPr="005B09EA">
        <w:rPr>
          <w:rFonts w:ascii="Times New Roman" w:hAnsi="Times New Roman" w:cs="Times New Roman"/>
          <w:lang w:val="en-GB"/>
        </w:rPr>
        <w:t>disabilities due to age</w:t>
      </w:r>
      <w:r w:rsidR="003449D9">
        <w:rPr>
          <w:rFonts w:ascii="Times New Roman" w:hAnsi="Times New Roman" w:cs="Times New Roman"/>
          <w:lang w:val="en-GB"/>
        </w:rPr>
        <w:t xml:space="preserve"> are not included in these figures though</w:t>
      </w:r>
      <w:r w:rsidR="000B5A7D" w:rsidRPr="005B09EA">
        <w:rPr>
          <w:rFonts w:ascii="Times New Roman" w:hAnsi="Times New Roman" w:cs="Times New Roman"/>
          <w:lang w:val="en-GB"/>
        </w:rPr>
        <w:t>.</w:t>
      </w:r>
    </w:p>
    <w:p w14:paraId="203C7D45" w14:textId="7FF78B1E" w:rsidR="00537D71"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w:t>
      </w:r>
      <w:r w:rsidR="00D73AF6">
        <w:rPr>
          <w:rFonts w:ascii="Times New Roman" w:hAnsi="Times New Roman" w:cs="Times New Roman"/>
          <w:lang w:val="en-GB"/>
        </w:rPr>
        <w:t>A</w:t>
      </w:r>
      <w:r w:rsidR="000B5A7D" w:rsidRPr="005B09EA">
        <w:rPr>
          <w:rFonts w:ascii="Times New Roman" w:hAnsi="Times New Roman" w:cs="Times New Roman"/>
          <w:lang w:val="en-GB"/>
        </w:rPr>
        <w:t>ccessibility</w:t>
      </w:r>
      <w:r w:rsidRPr="005B09EA">
        <w:rPr>
          <w:rFonts w:ascii="Times New Roman" w:hAnsi="Times New Roman" w:cs="Times New Roman"/>
          <w:lang w:val="en-GB"/>
        </w:rPr>
        <w:t>’</w:t>
      </w:r>
      <w:r w:rsidR="002836DA" w:rsidRPr="005B09EA">
        <w:rPr>
          <w:rFonts w:ascii="Times New Roman" w:hAnsi="Times New Roman" w:cs="Times New Roman"/>
          <w:lang w:val="en-GB"/>
        </w:rPr>
        <w:t xml:space="preserve">, </w:t>
      </w:r>
      <w:r w:rsidR="00D73AF6">
        <w:rPr>
          <w:rFonts w:ascii="Times New Roman" w:hAnsi="Times New Roman" w:cs="Times New Roman"/>
          <w:lang w:val="en-GB"/>
        </w:rPr>
        <w:t>understood</w:t>
      </w:r>
      <w:r w:rsidR="0036357E">
        <w:rPr>
          <w:rFonts w:ascii="Times New Roman" w:hAnsi="Times New Roman" w:cs="Times New Roman"/>
          <w:lang w:val="en-GB"/>
        </w:rPr>
        <w:t xml:space="preserve"> as </w:t>
      </w:r>
      <w:r w:rsidR="00110DDB">
        <w:rPr>
          <w:rFonts w:ascii="Times New Roman" w:hAnsi="Times New Roman" w:cs="Times New Roman"/>
          <w:lang w:val="en-GB"/>
        </w:rPr>
        <w:t>“</w:t>
      </w:r>
      <w:r w:rsidR="000B5A7D" w:rsidRPr="005B09EA">
        <w:rPr>
          <w:rFonts w:ascii="Times New Roman" w:hAnsi="Times New Roman" w:cs="Times New Roman"/>
          <w:lang w:val="en-GB"/>
        </w:rPr>
        <w:t>a set of characteristics that an environment, a product or a</w:t>
      </w:r>
      <w:r w:rsidR="000B5A7D" w:rsidRPr="005B09EA">
        <w:rPr>
          <w:rFonts w:ascii="Times New Roman" w:hAnsi="Times New Roman" w:cs="Times New Roman"/>
          <w:lang w:val="en"/>
        </w:rPr>
        <w:t xml:space="preserve"> service must have in order to be usable in conditions of comfort, safety and equality by all people and especially by those who have a disability</w:t>
      </w:r>
      <w:r w:rsidR="00110DDB">
        <w:rPr>
          <w:rFonts w:ascii="Times New Roman" w:hAnsi="Times New Roman" w:cs="Times New Roman"/>
          <w:lang w:val="en"/>
        </w:rPr>
        <w:t>”</w:t>
      </w:r>
      <w:r w:rsidR="000B5A7D" w:rsidRPr="005B09EA">
        <w:rPr>
          <w:rFonts w:ascii="Times New Roman" w:hAnsi="Times New Roman" w:cs="Times New Roman"/>
          <w:lang w:val="en"/>
        </w:rPr>
        <w:t xml:space="preserve"> </w:t>
      </w:r>
      <w:r w:rsidR="0036357E">
        <w:rPr>
          <w:rFonts w:ascii="Times New Roman" w:hAnsi="Times New Roman" w:cs="Times New Roman"/>
          <w:lang w:val="en-GB"/>
        </w:rPr>
        <w:t>(</w:t>
      </w:r>
      <w:r w:rsidR="0036357E" w:rsidRPr="005B09EA">
        <w:rPr>
          <w:rFonts w:ascii="Times New Roman" w:hAnsi="Times New Roman" w:cs="Times New Roman"/>
          <w:lang w:val="en-GB"/>
        </w:rPr>
        <w:t>Tercedor Sánchez</w:t>
      </w:r>
      <w:r w:rsidR="00731AF9">
        <w:rPr>
          <w:rFonts w:ascii="Times New Roman" w:hAnsi="Times New Roman" w:cs="Times New Roman"/>
          <w:lang w:val="en-GB"/>
        </w:rPr>
        <w:t>, Lara Burgos, Herrador Molina, Márquez Linares, Márquez Alhambra</w:t>
      </w:r>
      <w:r w:rsidR="0036357E" w:rsidRPr="005B09EA">
        <w:rPr>
          <w:rFonts w:ascii="Times New Roman" w:hAnsi="Times New Roman" w:cs="Times New Roman"/>
          <w:lang w:val="en-GB"/>
        </w:rPr>
        <w:t xml:space="preserve"> 2007: 83</w:t>
      </w:r>
      <w:r w:rsidR="004B7CA1">
        <w:rPr>
          <w:rFonts w:ascii="Times New Roman" w:hAnsi="Times New Roman" w:cs="Times New Roman"/>
          <w:lang w:val="en-GB"/>
        </w:rPr>
        <w:t xml:space="preserve">; </w:t>
      </w:r>
      <w:r w:rsidR="00537D71" w:rsidRPr="005B09EA">
        <w:rPr>
          <w:rFonts w:ascii="Times New Roman" w:hAnsi="Times New Roman" w:cs="Times New Roman"/>
          <w:lang w:val="en"/>
        </w:rPr>
        <w:t>o</w:t>
      </w:r>
      <w:r w:rsidR="000B5A7D" w:rsidRPr="005B09EA">
        <w:rPr>
          <w:rFonts w:ascii="Times New Roman" w:hAnsi="Times New Roman" w:cs="Times New Roman"/>
          <w:lang w:val="en"/>
        </w:rPr>
        <w:t>ur translation)</w:t>
      </w:r>
      <w:r w:rsidR="00D73AF6">
        <w:rPr>
          <w:rFonts w:ascii="Times New Roman" w:hAnsi="Times New Roman" w:cs="Times New Roman"/>
          <w:lang w:val="en"/>
        </w:rPr>
        <w:t xml:space="preserve"> is </w:t>
      </w:r>
      <w:r w:rsidR="000B5A7D" w:rsidRPr="005B09EA">
        <w:rPr>
          <w:rFonts w:ascii="Times New Roman" w:hAnsi="Times New Roman" w:cs="Times New Roman"/>
          <w:lang w:val="en"/>
        </w:rPr>
        <w:t>based on the notions of freedom and equalit</w:t>
      </w:r>
      <w:r w:rsidR="00D73AF6">
        <w:rPr>
          <w:rFonts w:ascii="Times New Roman" w:hAnsi="Times New Roman" w:cs="Times New Roman"/>
          <w:lang w:val="en"/>
        </w:rPr>
        <w:t>y, which provide every individual with the right to freely develop their personality</w:t>
      </w:r>
      <w:r w:rsidR="000B5A7D" w:rsidRPr="005B09EA">
        <w:rPr>
          <w:rFonts w:ascii="Times New Roman" w:hAnsi="Times New Roman" w:cs="Times New Roman"/>
          <w:lang w:val="en"/>
        </w:rPr>
        <w:t xml:space="preserve">, </w:t>
      </w:r>
      <w:r w:rsidR="00D73AF6">
        <w:rPr>
          <w:rFonts w:ascii="Times New Roman" w:hAnsi="Times New Roman" w:cs="Times New Roman"/>
          <w:lang w:val="en"/>
        </w:rPr>
        <w:t>a</w:t>
      </w:r>
      <w:r w:rsidR="000B5A7D" w:rsidRPr="005B09EA">
        <w:rPr>
          <w:rFonts w:ascii="Times New Roman" w:hAnsi="Times New Roman" w:cs="Times New Roman"/>
          <w:lang w:val="en"/>
        </w:rPr>
        <w:t xml:space="preserve"> </w:t>
      </w:r>
      <w:r w:rsidR="000B5A7D" w:rsidRPr="006225E4">
        <w:rPr>
          <w:rFonts w:ascii="Times New Roman" w:hAnsi="Times New Roman" w:cs="Times New Roman"/>
          <w:i/>
          <w:iCs/>
          <w:lang w:val="en"/>
        </w:rPr>
        <w:t>sine qua non</w:t>
      </w:r>
      <w:r w:rsidR="000B5A7D" w:rsidRPr="005B09EA">
        <w:rPr>
          <w:rFonts w:ascii="Times New Roman" w:hAnsi="Times New Roman" w:cs="Times New Roman"/>
          <w:lang w:val="en"/>
        </w:rPr>
        <w:t xml:space="preserve"> condition to enjoy a dignified human life (Asís</w:t>
      </w:r>
      <w:r w:rsidR="00DA3113" w:rsidRPr="005B09EA">
        <w:rPr>
          <w:rFonts w:ascii="Times New Roman" w:hAnsi="Times New Roman" w:cs="Times New Roman"/>
          <w:lang w:val="en"/>
        </w:rPr>
        <w:t xml:space="preserve"> Roig</w:t>
      </w:r>
      <w:r w:rsidR="000B5A7D" w:rsidRPr="005B09EA">
        <w:rPr>
          <w:rFonts w:ascii="Times New Roman" w:hAnsi="Times New Roman" w:cs="Times New Roman"/>
          <w:lang w:val="en"/>
        </w:rPr>
        <w:t xml:space="preserve"> 2007: 33). </w:t>
      </w:r>
      <w:r w:rsidRPr="005B09EA">
        <w:rPr>
          <w:rFonts w:ascii="Times New Roman" w:hAnsi="Times New Roman" w:cs="Times New Roman"/>
          <w:lang w:val="en"/>
        </w:rPr>
        <w:t>‘</w:t>
      </w:r>
      <w:r w:rsidR="00012FC5">
        <w:rPr>
          <w:rFonts w:ascii="Times New Roman" w:hAnsi="Times New Roman" w:cs="Times New Roman"/>
          <w:lang w:val="en"/>
        </w:rPr>
        <w:t>U</w:t>
      </w:r>
      <w:r w:rsidR="000B5A7D" w:rsidRPr="005B09EA">
        <w:rPr>
          <w:rFonts w:ascii="Times New Roman" w:hAnsi="Times New Roman" w:cs="Times New Roman"/>
          <w:lang w:val="en"/>
        </w:rPr>
        <w:t>niversal accessibility</w:t>
      </w:r>
      <w:r w:rsidRPr="005B09EA">
        <w:rPr>
          <w:rFonts w:ascii="Times New Roman" w:hAnsi="Times New Roman" w:cs="Times New Roman"/>
          <w:lang w:val="en"/>
        </w:rPr>
        <w:t>’</w:t>
      </w:r>
      <w:r w:rsidR="00012FC5">
        <w:rPr>
          <w:rFonts w:ascii="Times New Roman" w:hAnsi="Times New Roman" w:cs="Times New Roman"/>
          <w:lang w:val="en"/>
        </w:rPr>
        <w:t xml:space="preserve"> then extents the scope of accessibility to the</w:t>
      </w:r>
      <w:r w:rsidR="00110DDB">
        <w:rPr>
          <w:rFonts w:ascii="Times New Roman" w:hAnsi="Times New Roman" w:cs="Times New Roman"/>
          <w:lang w:val="en"/>
        </w:rPr>
        <w:t xml:space="preserve"> “</w:t>
      </w:r>
      <w:r w:rsidR="000B5A7D" w:rsidRPr="005B09EA">
        <w:rPr>
          <w:rFonts w:ascii="Times New Roman" w:hAnsi="Times New Roman" w:cs="Times New Roman"/>
          <w:lang w:val="en"/>
        </w:rPr>
        <w:t xml:space="preserve">activity by which environments, processes, goods, products, services, objects, devices </w:t>
      </w:r>
      <w:r w:rsidR="000B5A7D" w:rsidRPr="005B09EA">
        <w:rPr>
          <w:rFonts w:ascii="Times New Roman" w:hAnsi="Times New Roman" w:cs="Times New Roman"/>
          <w:lang w:val="en-GB"/>
        </w:rPr>
        <w:t>or tools are conceived or designed, from the outset and whenever possible, in such a way that they can be used by all people, to the greatest extent possible</w:t>
      </w:r>
      <w:r w:rsidR="00110DDB">
        <w:rPr>
          <w:rFonts w:ascii="Times New Roman" w:hAnsi="Times New Roman" w:cs="Times New Roman"/>
          <w:lang w:val="en-GB"/>
        </w:rPr>
        <w:t xml:space="preserve">” </w:t>
      </w:r>
      <w:r w:rsidR="00012FC5">
        <w:rPr>
          <w:rFonts w:ascii="Times New Roman" w:hAnsi="Times New Roman" w:cs="Times New Roman"/>
          <w:lang w:val="en-GB"/>
        </w:rPr>
        <w:t>(</w:t>
      </w:r>
      <w:r w:rsidR="000B5A7D" w:rsidRPr="005B09EA">
        <w:rPr>
          <w:rFonts w:ascii="Times New Roman" w:hAnsi="Times New Roman" w:cs="Times New Roman"/>
          <w:lang w:val="en-GB"/>
        </w:rPr>
        <w:t>C</w:t>
      </w:r>
      <w:r w:rsidR="00963B54">
        <w:rPr>
          <w:rFonts w:ascii="Times New Roman" w:hAnsi="Times New Roman" w:cs="Times New Roman"/>
          <w:lang w:val="en-GB"/>
        </w:rPr>
        <w:t xml:space="preserve">omité Español de Representantes de Personas con Discapacidad 2020: online; </w:t>
      </w:r>
      <w:r w:rsidR="00012FC5" w:rsidRPr="005B09EA">
        <w:rPr>
          <w:rFonts w:ascii="Times New Roman" w:hAnsi="Times New Roman" w:cs="Times New Roman"/>
          <w:lang w:val="en-GB"/>
        </w:rPr>
        <w:t>our translation</w:t>
      </w:r>
      <w:r w:rsidR="00012FC5">
        <w:rPr>
          <w:rFonts w:ascii="Times New Roman" w:hAnsi="Times New Roman" w:cs="Times New Roman"/>
          <w:lang w:val="en-GB"/>
        </w:rPr>
        <w:t>)</w:t>
      </w:r>
      <w:r w:rsidR="000B5A7D" w:rsidRPr="005B09EA">
        <w:rPr>
          <w:rFonts w:ascii="Times New Roman" w:hAnsi="Times New Roman" w:cs="Times New Roman"/>
          <w:lang w:val="en-GB"/>
        </w:rPr>
        <w:t>.</w:t>
      </w:r>
      <w:r w:rsidR="00537D71" w:rsidRPr="005B09EA">
        <w:rPr>
          <w:rFonts w:ascii="Times New Roman" w:hAnsi="Times New Roman" w:cs="Times New Roman"/>
          <w:lang w:val="en-GB"/>
        </w:rPr>
        <w:t xml:space="preserve"> </w:t>
      </w:r>
    </w:p>
    <w:p w14:paraId="3886FE60" w14:textId="7DED0ED0" w:rsidR="000B5A7D" w:rsidRPr="005B09EA" w:rsidRDefault="000B5A7D" w:rsidP="005B09EA">
      <w:pPr>
        <w:ind w:firstLine="709"/>
        <w:jc w:val="both"/>
        <w:rPr>
          <w:rFonts w:ascii="Times New Roman" w:hAnsi="Times New Roman" w:cs="Times New Roman"/>
          <w:lang w:val="en-GB"/>
        </w:rPr>
      </w:pPr>
      <w:r w:rsidRPr="005B09EA">
        <w:rPr>
          <w:rFonts w:ascii="Times New Roman" w:hAnsi="Times New Roman" w:cs="Times New Roman"/>
          <w:lang w:val="en-GB"/>
        </w:rPr>
        <w:t>Moving from the</w:t>
      </w:r>
      <w:r w:rsidR="00097C87" w:rsidRPr="005B09EA">
        <w:rPr>
          <w:rFonts w:ascii="Times New Roman" w:hAnsi="Times New Roman" w:cs="Times New Roman"/>
          <w:lang w:val="en-GB"/>
        </w:rPr>
        <w:t xml:space="preserve"> </w:t>
      </w:r>
      <w:r w:rsidRPr="005B09EA">
        <w:rPr>
          <w:rFonts w:ascii="Times New Roman" w:hAnsi="Times New Roman" w:cs="Times New Roman"/>
          <w:lang w:val="en-GB"/>
        </w:rPr>
        <w:t xml:space="preserve">general to the particular, within the framework of international law, the concept of disability </w:t>
      </w:r>
      <w:r w:rsidR="008B0979">
        <w:rPr>
          <w:rFonts w:ascii="Times New Roman" w:hAnsi="Times New Roman" w:cs="Times New Roman"/>
          <w:lang w:val="en-GB"/>
        </w:rPr>
        <w:t>gets its</w:t>
      </w:r>
      <w:r w:rsidRPr="005B09EA">
        <w:rPr>
          <w:rFonts w:ascii="Times New Roman" w:hAnsi="Times New Roman" w:cs="Times New Roman"/>
          <w:lang w:val="en-GB"/>
        </w:rPr>
        <w:t xml:space="preserve"> </w:t>
      </w:r>
      <w:r w:rsidR="008B0979">
        <w:rPr>
          <w:rFonts w:ascii="Times New Roman" w:hAnsi="Times New Roman" w:cs="Times New Roman"/>
          <w:lang w:val="en-GB"/>
        </w:rPr>
        <w:t xml:space="preserve">first </w:t>
      </w:r>
      <w:r w:rsidRPr="005B09EA">
        <w:rPr>
          <w:rFonts w:ascii="Times New Roman" w:hAnsi="Times New Roman" w:cs="Times New Roman"/>
          <w:lang w:val="en-GB"/>
        </w:rPr>
        <w:t xml:space="preserve">legal relevance with the </w:t>
      </w:r>
      <w:r w:rsidRPr="006225E4">
        <w:rPr>
          <w:rFonts w:ascii="Times New Roman" w:hAnsi="Times New Roman" w:cs="Times New Roman"/>
          <w:lang w:val="en-GB"/>
        </w:rPr>
        <w:t xml:space="preserve">Convention on the Rights of </w:t>
      </w:r>
      <w:r w:rsidR="00662C20" w:rsidRPr="006225E4">
        <w:rPr>
          <w:rFonts w:ascii="Times New Roman" w:hAnsi="Times New Roman" w:cs="Times New Roman"/>
          <w:lang w:val="en-GB"/>
        </w:rPr>
        <w:t xml:space="preserve">Persons </w:t>
      </w:r>
      <w:r w:rsidRPr="006225E4">
        <w:rPr>
          <w:rFonts w:ascii="Times New Roman" w:hAnsi="Times New Roman" w:cs="Times New Roman"/>
          <w:lang w:val="en-GB"/>
        </w:rPr>
        <w:t>with Disabilities</w:t>
      </w:r>
      <w:r w:rsidR="006C4582">
        <w:rPr>
          <w:rFonts w:ascii="Times New Roman" w:hAnsi="Times New Roman" w:cs="Times New Roman"/>
          <w:lang w:val="en-GB"/>
        </w:rPr>
        <w:t xml:space="preserve"> (United Nations 2006: online)</w:t>
      </w:r>
      <w:r w:rsidRPr="005B09EA">
        <w:rPr>
          <w:rFonts w:ascii="Times New Roman" w:hAnsi="Times New Roman" w:cs="Times New Roman"/>
          <w:lang w:val="en-GB"/>
        </w:rPr>
        <w:t xml:space="preserve">, adopted </w:t>
      </w:r>
      <w:r w:rsidR="006750D4">
        <w:rPr>
          <w:rFonts w:ascii="Times New Roman" w:hAnsi="Times New Roman" w:cs="Times New Roman"/>
          <w:lang w:val="en-GB"/>
        </w:rPr>
        <w:t xml:space="preserve">in </w:t>
      </w:r>
      <w:r w:rsidRPr="005B09EA">
        <w:rPr>
          <w:rFonts w:ascii="Times New Roman" w:hAnsi="Times New Roman" w:cs="Times New Roman"/>
          <w:lang w:val="en-GB"/>
        </w:rPr>
        <w:t>2006</w:t>
      </w:r>
      <w:r w:rsidR="006750D4">
        <w:rPr>
          <w:rFonts w:ascii="Times New Roman" w:hAnsi="Times New Roman" w:cs="Times New Roman"/>
          <w:lang w:val="en-GB"/>
        </w:rPr>
        <w:t xml:space="preserve"> and </w:t>
      </w:r>
      <w:r w:rsidRPr="005B09EA">
        <w:rPr>
          <w:rFonts w:ascii="Times New Roman" w:hAnsi="Times New Roman" w:cs="Times New Roman"/>
          <w:lang w:val="en-GB"/>
        </w:rPr>
        <w:t>part of the Spanish legal system</w:t>
      </w:r>
      <w:r w:rsidR="006750D4">
        <w:rPr>
          <w:rFonts w:ascii="Times New Roman" w:hAnsi="Times New Roman" w:cs="Times New Roman"/>
          <w:lang w:val="en-GB"/>
        </w:rPr>
        <w:t xml:space="preserve"> since 2008</w:t>
      </w:r>
      <w:r w:rsidR="00D824A9" w:rsidRPr="005B09EA">
        <w:rPr>
          <w:rFonts w:ascii="Times New Roman" w:hAnsi="Times New Roman" w:cs="Times New Roman"/>
          <w:lang w:val="en-GB"/>
        </w:rPr>
        <w:t xml:space="preserve"> (B</w:t>
      </w:r>
      <w:r w:rsidR="006750D4">
        <w:rPr>
          <w:rFonts w:ascii="Times New Roman" w:hAnsi="Times New Roman" w:cs="Times New Roman"/>
          <w:lang w:val="en-GB"/>
        </w:rPr>
        <w:t>oletín Oficial del Estado 2008</w:t>
      </w:r>
      <w:r w:rsidR="00FE255E">
        <w:rPr>
          <w:rFonts w:ascii="Times New Roman" w:hAnsi="Times New Roman" w:cs="Times New Roman"/>
          <w:lang w:val="en-GB"/>
        </w:rPr>
        <w:t>: online</w:t>
      </w:r>
      <w:r w:rsidR="006750D4">
        <w:rPr>
          <w:rFonts w:ascii="Times New Roman" w:hAnsi="Times New Roman" w:cs="Times New Roman"/>
          <w:lang w:val="en-GB"/>
        </w:rPr>
        <w:t>)</w:t>
      </w:r>
      <w:r w:rsidRPr="005B09EA">
        <w:rPr>
          <w:rFonts w:ascii="Times New Roman" w:hAnsi="Times New Roman" w:cs="Times New Roman"/>
          <w:lang w:val="en-GB"/>
        </w:rPr>
        <w:t>.</w:t>
      </w:r>
    </w:p>
    <w:p w14:paraId="003F377A" w14:textId="551BABF0" w:rsidR="006A076E" w:rsidRPr="005B09EA" w:rsidRDefault="00240343" w:rsidP="006225E4">
      <w:pPr>
        <w:ind w:firstLine="708"/>
        <w:jc w:val="both"/>
        <w:rPr>
          <w:rFonts w:ascii="Times New Roman" w:hAnsi="Times New Roman" w:cs="Times New Roman"/>
          <w:lang w:val="en-GB"/>
        </w:rPr>
      </w:pPr>
      <w:r w:rsidRPr="005B09EA">
        <w:rPr>
          <w:rFonts w:ascii="Times New Roman" w:hAnsi="Times New Roman" w:cs="Times New Roman"/>
          <w:lang w:val="en-GB"/>
        </w:rPr>
        <w:t>W</w:t>
      </w:r>
      <w:r w:rsidR="000B5A7D" w:rsidRPr="005B09EA">
        <w:rPr>
          <w:rFonts w:ascii="Times New Roman" w:hAnsi="Times New Roman" w:cs="Times New Roman"/>
          <w:lang w:val="en-GB"/>
        </w:rPr>
        <w:t>ith regard to European l</w:t>
      </w:r>
      <w:r w:rsidR="005B1B5C">
        <w:rPr>
          <w:rFonts w:ascii="Times New Roman" w:hAnsi="Times New Roman" w:cs="Times New Roman"/>
          <w:lang w:val="en-GB"/>
        </w:rPr>
        <w:t>egislation</w:t>
      </w:r>
      <w:r w:rsidR="000B5A7D" w:rsidRPr="005B09EA">
        <w:rPr>
          <w:rFonts w:ascii="Times New Roman" w:hAnsi="Times New Roman" w:cs="Times New Roman"/>
          <w:lang w:val="en-GB"/>
        </w:rPr>
        <w:t xml:space="preserve">, </w:t>
      </w:r>
      <w:r w:rsidR="00066013" w:rsidRPr="005B09EA">
        <w:rPr>
          <w:rFonts w:ascii="Times New Roman" w:hAnsi="Times New Roman" w:cs="Times New Roman"/>
          <w:lang w:val="en-GB"/>
        </w:rPr>
        <w:t xml:space="preserve">the </w:t>
      </w:r>
      <w:r w:rsidR="00230CD0">
        <w:rPr>
          <w:rFonts w:ascii="Times New Roman" w:hAnsi="Times New Roman" w:cs="Times New Roman"/>
          <w:lang w:val="en-GB"/>
        </w:rPr>
        <w:t xml:space="preserve">European </w:t>
      </w:r>
      <w:r w:rsidR="00066013" w:rsidRPr="005B09EA">
        <w:rPr>
          <w:rFonts w:ascii="Times New Roman" w:hAnsi="Times New Roman" w:cs="Times New Roman"/>
          <w:lang w:val="en-GB"/>
        </w:rPr>
        <w:t>Social Charter</w:t>
      </w:r>
      <w:r w:rsidR="00230CD0">
        <w:rPr>
          <w:rFonts w:ascii="Times New Roman" w:hAnsi="Times New Roman" w:cs="Times New Roman"/>
          <w:lang w:val="en-GB"/>
        </w:rPr>
        <w:t xml:space="preserve"> of Fundamental Rights</w:t>
      </w:r>
      <w:r w:rsidR="00066013" w:rsidRPr="005B09EA">
        <w:rPr>
          <w:rFonts w:ascii="Times New Roman" w:hAnsi="Times New Roman" w:cs="Times New Roman"/>
          <w:lang w:val="en-GB"/>
        </w:rPr>
        <w:t xml:space="preserve"> </w:t>
      </w:r>
      <w:r w:rsidR="005B1B5C">
        <w:rPr>
          <w:rFonts w:ascii="Times New Roman" w:hAnsi="Times New Roman" w:cs="Times New Roman"/>
          <w:lang w:val="en-GB"/>
        </w:rPr>
        <w:t>(Directorate-General for Internal Policies 2016: online)</w:t>
      </w:r>
      <w:r w:rsidR="00066013" w:rsidRPr="005B09EA">
        <w:rPr>
          <w:rFonts w:ascii="Times New Roman" w:hAnsi="Times New Roman" w:cs="Times New Roman"/>
          <w:lang w:val="en-GB"/>
        </w:rPr>
        <w:t xml:space="preserve"> as well as other </w:t>
      </w:r>
      <w:r w:rsidR="00110DDB">
        <w:rPr>
          <w:rFonts w:ascii="Times New Roman" w:hAnsi="Times New Roman" w:cs="Times New Roman"/>
          <w:lang w:val="en-GB"/>
        </w:rPr>
        <w:t xml:space="preserve">directives </w:t>
      </w:r>
      <w:r w:rsidR="00066013" w:rsidRPr="00FA5F3E">
        <w:rPr>
          <w:rFonts w:ascii="Times New Roman" w:hAnsi="Times New Roman" w:cs="Times New Roman"/>
          <w:lang w:val="en-GB"/>
        </w:rPr>
        <w:t xml:space="preserve">from the European Union </w:t>
      </w:r>
      <w:r w:rsidR="000B5A7D" w:rsidRPr="00FA5F3E">
        <w:rPr>
          <w:rFonts w:ascii="Times New Roman" w:hAnsi="Times New Roman" w:cs="Times New Roman"/>
          <w:lang w:val="en-GB"/>
        </w:rPr>
        <w:t>ha</w:t>
      </w:r>
      <w:r w:rsidR="00066013" w:rsidRPr="00FA5F3E">
        <w:rPr>
          <w:rFonts w:ascii="Times New Roman" w:hAnsi="Times New Roman" w:cs="Times New Roman"/>
          <w:lang w:val="en-GB"/>
        </w:rPr>
        <w:t>ve</w:t>
      </w:r>
      <w:r w:rsidR="000B5A7D" w:rsidRPr="00FA5F3E">
        <w:rPr>
          <w:rFonts w:ascii="Times New Roman" w:hAnsi="Times New Roman" w:cs="Times New Roman"/>
          <w:lang w:val="en-GB"/>
        </w:rPr>
        <w:t xml:space="preserve"> tried to </w:t>
      </w:r>
      <w:r w:rsidR="00066013" w:rsidRPr="00FA5F3E">
        <w:rPr>
          <w:rFonts w:ascii="Times New Roman" w:hAnsi="Times New Roman" w:cs="Times New Roman"/>
          <w:lang w:val="en-GB"/>
        </w:rPr>
        <w:t xml:space="preserve">protect </w:t>
      </w:r>
      <w:r w:rsidR="000B5A7D" w:rsidRPr="00FA5F3E">
        <w:rPr>
          <w:rFonts w:ascii="Times New Roman" w:hAnsi="Times New Roman" w:cs="Times New Roman"/>
          <w:lang w:val="en-GB"/>
        </w:rPr>
        <w:t xml:space="preserve">rights </w:t>
      </w:r>
      <w:r w:rsidR="00066013" w:rsidRPr="00FA5F3E">
        <w:rPr>
          <w:rFonts w:ascii="Times New Roman" w:hAnsi="Times New Roman" w:cs="Times New Roman"/>
          <w:lang w:val="en-GB"/>
        </w:rPr>
        <w:t>of</w:t>
      </w:r>
      <w:r w:rsidR="000B5A7D" w:rsidRPr="00FA5F3E">
        <w:rPr>
          <w:rFonts w:ascii="Times New Roman" w:hAnsi="Times New Roman" w:cs="Times New Roman"/>
          <w:lang w:val="en-GB"/>
        </w:rPr>
        <w:t xml:space="preserve"> people with disabilities.</w:t>
      </w:r>
      <w:r w:rsidR="00066013" w:rsidRPr="00FA5F3E">
        <w:rPr>
          <w:rFonts w:ascii="Times New Roman" w:hAnsi="Times New Roman" w:cs="Times New Roman"/>
          <w:lang w:val="en-GB"/>
        </w:rPr>
        <w:t xml:space="preserve"> That is the</w:t>
      </w:r>
      <w:r w:rsidR="00066013">
        <w:rPr>
          <w:rFonts w:ascii="Times New Roman" w:hAnsi="Times New Roman" w:cs="Times New Roman"/>
          <w:lang w:val="en-GB"/>
        </w:rPr>
        <w:t xml:space="preserve"> case of the </w:t>
      </w:r>
      <w:r w:rsidR="000B5A7D" w:rsidRPr="006225E4">
        <w:rPr>
          <w:rFonts w:ascii="Times New Roman" w:hAnsi="Times New Roman" w:cs="Times New Roman"/>
          <w:lang w:val="en-GB"/>
        </w:rPr>
        <w:t>Directive 2010/13/EU</w:t>
      </w:r>
      <w:r w:rsidR="00066013">
        <w:rPr>
          <w:rFonts w:ascii="Times New Roman" w:hAnsi="Times New Roman" w:cs="Times New Roman"/>
          <w:lang w:val="en-GB"/>
        </w:rPr>
        <w:t xml:space="preserve"> (European Parliament 2010</w:t>
      </w:r>
      <w:r w:rsidR="005B1B5C">
        <w:rPr>
          <w:rFonts w:ascii="Times New Roman" w:hAnsi="Times New Roman" w:cs="Times New Roman"/>
          <w:lang w:val="en-GB"/>
        </w:rPr>
        <w:t>: online</w:t>
      </w:r>
      <w:r w:rsidR="00066013">
        <w:rPr>
          <w:rFonts w:ascii="Times New Roman" w:hAnsi="Times New Roman" w:cs="Times New Roman"/>
          <w:lang w:val="en-GB"/>
        </w:rPr>
        <w:t>)</w:t>
      </w:r>
      <w:r w:rsidR="00FA7257">
        <w:rPr>
          <w:rFonts w:ascii="Times New Roman" w:hAnsi="Times New Roman" w:cs="Times New Roman"/>
          <w:lang w:val="en-GB"/>
        </w:rPr>
        <w:t>,</w:t>
      </w:r>
      <w:r w:rsidR="00066013">
        <w:rPr>
          <w:rFonts w:ascii="Times New Roman" w:hAnsi="Times New Roman" w:cs="Times New Roman"/>
          <w:lang w:val="en-GB"/>
        </w:rPr>
        <w:t xml:space="preserve"> where it is </w:t>
      </w:r>
      <w:r w:rsidR="000B5A7D" w:rsidRPr="005B09EA">
        <w:rPr>
          <w:rFonts w:ascii="Times New Roman" w:hAnsi="Times New Roman" w:cs="Times New Roman"/>
          <w:lang w:val="en-GB"/>
        </w:rPr>
        <w:t>state</w:t>
      </w:r>
      <w:r w:rsidR="00DD708D" w:rsidRPr="005B09EA">
        <w:rPr>
          <w:rFonts w:ascii="Times New Roman" w:hAnsi="Times New Roman" w:cs="Times New Roman"/>
          <w:lang w:val="en-GB"/>
        </w:rPr>
        <w:t>d</w:t>
      </w:r>
      <w:r w:rsidR="000B5A7D" w:rsidRPr="005B09EA">
        <w:rPr>
          <w:rFonts w:ascii="Times New Roman" w:hAnsi="Times New Roman" w:cs="Times New Roman"/>
          <w:lang w:val="en-GB"/>
        </w:rPr>
        <w:t xml:space="preserve"> that </w:t>
      </w:r>
      <w:r w:rsidR="00230CD0">
        <w:rPr>
          <w:rFonts w:ascii="Times New Roman" w:hAnsi="Times New Roman" w:cs="Times New Roman"/>
          <w:lang w:val="en-GB"/>
        </w:rPr>
        <w:t>“</w:t>
      </w:r>
      <w:r w:rsidR="000B5A7D" w:rsidRPr="005B09EA">
        <w:rPr>
          <w:rFonts w:ascii="Times New Roman" w:hAnsi="Times New Roman" w:cs="Times New Roman"/>
          <w:lang w:val="en-GB"/>
        </w:rPr>
        <w:t>Member States shall encourage media service providers under their jurisdiction to ensure that their services are gradually made accessible to people with a visual or hearing disability</w:t>
      </w:r>
      <w:r w:rsidR="00F84ACC">
        <w:rPr>
          <w:rFonts w:ascii="Times New Roman" w:hAnsi="Times New Roman" w:cs="Times New Roman"/>
          <w:lang w:val="en-GB"/>
        </w:rPr>
        <w:t>,</w:t>
      </w:r>
      <w:r w:rsidR="00230CD0">
        <w:rPr>
          <w:rFonts w:ascii="Times New Roman" w:hAnsi="Times New Roman" w:cs="Times New Roman"/>
          <w:lang w:val="en-GB"/>
        </w:rPr>
        <w:t>”</w:t>
      </w:r>
      <w:r w:rsidR="005433E8">
        <w:rPr>
          <w:rFonts w:ascii="Times New Roman" w:hAnsi="Times New Roman" w:cs="Times New Roman"/>
          <w:lang w:val="en-GB"/>
        </w:rPr>
        <w:t xml:space="preserve"> or the </w:t>
      </w:r>
      <w:r w:rsidR="005B1B5C">
        <w:rPr>
          <w:rFonts w:ascii="Times New Roman" w:hAnsi="Times New Roman" w:cs="Times New Roman"/>
          <w:lang w:val="en-GB"/>
        </w:rPr>
        <w:t>Directive 2019/882 (European Parliament 2019: online)</w:t>
      </w:r>
      <w:r w:rsidR="00FA7257">
        <w:rPr>
          <w:rFonts w:ascii="Times New Roman" w:hAnsi="Times New Roman" w:cs="Times New Roman"/>
          <w:lang w:val="en-GB"/>
        </w:rPr>
        <w:t xml:space="preserve">, which is believed to </w:t>
      </w:r>
      <w:r w:rsidR="006A076E" w:rsidRPr="005B09EA">
        <w:rPr>
          <w:rFonts w:ascii="Times New Roman" w:hAnsi="Times New Roman" w:cs="Times New Roman"/>
          <w:lang w:val="en-GB"/>
        </w:rPr>
        <w:t>be a key directive in order to improve and implement universal accessibility.</w:t>
      </w:r>
    </w:p>
    <w:p w14:paraId="3BB6CD53" w14:textId="52E86A80" w:rsidR="000B5A7D" w:rsidRPr="005B09EA" w:rsidRDefault="000B5A7D" w:rsidP="00923C2C">
      <w:pPr>
        <w:ind w:firstLine="709"/>
        <w:jc w:val="both"/>
        <w:rPr>
          <w:rFonts w:ascii="Times New Roman" w:hAnsi="Times New Roman" w:cs="Times New Roman"/>
          <w:lang w:val="en-GB"/>
        </w:rPr>
      </w:pPr>
      <w:r w:rsidRPr="005B09EA">
        <w:rPr>
          <w:rFonts w:ascii="Times New Roman" w:hAnsi="Times New Roman" w:cs="Times New Roman"/>
          <w:lang w:val="en-GB"/>
        </w:rPr>
        <w:t xml:space="preserve">As for the </w:t>
      </w:r>
      <w:r w:rsidR="00B112B3" w:rsidRPr="005B09EA">
        <w:rPr>
          <w:rFonts w:ascii="Times New Roman" w:hAnsi="Times New Roman" w:cs="Times New Roman"/>
          <w:lang w:val="en-GB"/>
        </w:rPr>
        <w:t xml:space="preserve">Spanish </w:t>
      </w:r>
      <w:r w:rsidRPr="005B09EA">
        <w:rPr>
          <w:rFonts w:ascii="Times New Roman" w:hAnsi="Times New Roman" w:cs="Times New Roman"/>
          <w:lang w:val="en-GB"/>
        </w:rPr>
        <w:t xml:space="preserve">legal framework on disability, </w:t>
      </w:r>
      <w:r w:rsidR="008B7C45" w:rsidRPr="005B09EA">
        <w:rPr>
          <w:rFonts w:ascii="Times New Roman" w:hAnsi="Times New Roman" w:cs="Times New Roman"/>
          <w:lang w:val="en-GB"/>
        </w:rPr>
        <w:t xml:space="preserve">media </w:t>
      </w:r>
      <w:r w:rsidRPr="005B09EA">
        <w:rPr>
          <w:rFonts w:ascii="Times New Roman" w:hAnsi="Times New Roman" w:cs="Times New Roman"/>
          <w:lang w:val="en-GB"/>
        </w:rPr>
        <w:t xml:space="preserve">accessibility is protected by various </w:t>
      </w:r>
      <w:r w:rsidR="00FA7257">
        <w:rPr>
          <w:rFonts w:ascii="Times New Roman" w:hAnsi="Times New Roman" w:cs="Times New Roman"/>
          <w:lang w:val="en-GB"/>
        </w:rPr>
        <w:t>regulations. T</w:t>
      </w:r>
      <w:r w:rsidRPr="005B09EA">
        <w:rPr>
          <w:rFonts w:ascii="Times New Roman" w:hAnsi="Times New Roman" w:cs="Times New Roman"/>
          <w:lang w:val="en-GB"/>
        </w:rPr>
        <w:t>he</w:t>
      </w:r>
      <w:r w:rsidR="00FA7257">
        <w:rPr>
          <w:rFonts w:ascii="Times New Roman" w:hAnsi="Times New Roman" w:cs="Times New Roman"/>
          <w:lang w:val="en-GB"/>
        </w:rPr>
        <w:t xml:space="preserve"> </w:t>
      </w:r>
      <w:r w:rsidRPr="005B09EA">
        <w:rPr>
          <w:rFonts w:ascii="Times New Roman" w:hAnsi="Times New Roman" w:cs="Times New Roman"/>
          <w:lang w:val="en-GB"/>
        </w:rPr>
        <w:t>Constitution</w:t>
      </w:r>
      <w:r w:rsidR="00FA5F3E">
        <w:rPr>
          <w:rFonts w:ascii="Times New Roman" w:hAnsi="Times New Roman" w:cs="Times New Roman"/>
          <w:lang w:val="en-GB"/>
        </w:rPr>
        <w:t xml:space="preserve"> (Boletín Oficial del Estado 1978: online)</w:t>
      </w:r>
      <w:r w:rsidRPr="005B09EA">
        <w:rPr>
          <w:rFonts w:ascii="Times New Roman" w:hAnsi="Times New Roman" w:cs="Times New Roman"/>
          <w:lang w:val="en-GB"/>
        </w:rPr>
        <w:t xml:space="preserve"> establishes in </w:t>
      </w:r>
      <w:r w:rsidR="00B112B3" w:rsidRPr="005B09EA">
        <w:rPr>
          <w:rFonts w:ascii="Times New Roman" w:hAnsi="Times New Roman" w:cs="Times New Roman"/>
          <w:lang w:val="en-GB"/>
        </w:rPr>
        <w:t xml:space="preserve">its </w:t>
      </w:r>
      <w:r w:rsidRPr="005B09EA">
        <w:rPr>
          <w:rFonts w:ascii="Times New Roman" w:hAnsi="Times New Roman" w:cs="Times New Roman"/>
          <w:lang w:val="en-GB"/>
        </w:rPr>
        <w:t xml:space="preserve">article 10.2 that </w:t>
      </w:r>
      <w:r w:rsidR="00FA7257">
        <w:rPr>
          <w:rFonts w:ascii="Times New Roman" w:hAnsi="Times New Roman" w:cs="Times New Roman"/>
          <w:lang w:val="en-GB"/>
        </w:rPr>
        <w:t xml:space="preserve">every </w:t>
      </w:r>
      <w:r w:rsidR="00C067A9">
        <w:rPr>
          <w:rFonts w:ascii="Times New Roman" w:hAnsi="Times New Roman" w:cs="Times New Roman"/>
          <w:lang w:val="en-GB"/>
        </w:rPr>
        <w:t xml:space="preserve">principle relating to the fundamental rights and liberties recognised by the Constitution shall be interpreted in conformity with the </w:t>
      </w:r>
      <w:r w:rsidRPr="005B09EA">
        <w:rPr>
          <w:rFonts w:ascii="Times New Roman" w:hAnsi="Times New Roman" w:cs="Times New Roman"/>
          <w:lang w:val="en-GB"/>
        </w:rPr>
        <w:t>Universal Declaration of Human Rights</w:t>
      </w:r>
      <w:r w:rsidR="00D159C9">
        <w:rPr>
          <w:rFonts w:ascii="Times New Roman" w:hAnsi="Times New Roman" w:cs="Times New Roman"/>
          <w:lang w:val="en-GB"/>
        </w:rPr>
        <w:t xml:space="preserve"> (United Nations 1948: online)</w:t>
      </w:r>
      <w:r w:rsidRPr="005B09EA">
        <w:rPr>
          <w:rFonts w:ascii="Times New Roman" w:hAnsi="Times New Roman" w:cs="Times New Roman"/>
          <w:lang w:val="en-GB"/>
        </w:rPr>
        <w:t>.</w:t>
      </w:r>
      <w:r w:rsidR="00956DD9" w:rsidRPr="005B09EA">
        <w:rPr>
          <w:rFonts w:ascii="Times New Roman" w:hAnsi="Times New Roman" w:cs="Times New Roman"/>
          <w:lang w:val="en-GB"/>
        </w:rPr>
        <w:t xml:space="preserve"> In addition,</w:t>
      </w:r>
      <w:r w:rsidRPr="005B09EA">
        <w:rPr>
          <w:rFonts w:ascii="Times New Roman" w:hAnsi="Times New Roman" w:cs="Times New Roman"/>
          <w:lang w:val="en-GB"/>
        </w:rPr>
        <w:t xml:space="preserve"> </w:t>
      </w:r>
      <w:r w:rsidR="00980E2B">
        <w:rPr>
          <w:rFonts w:ascii="Times New Roman" w:hAnsi="Times New Roman" w:cs="Times New Roman"/>
          <w:lang w:val="en-GB"/>
        </w:rPr>
        <w:t>in its article 49, it states that</w:t>
      </w:r>
      <w:r w:rsidR="00110DDB">
        <w:rPr>
          <w:rFonts w:ascii="Times New Roman" w:hAnsi="Times New Roman" w:cs="Times New Roman"/>
          <w:lang w:val="en-GB"/>
        </w:rPr>
        <w:t xml:space="preserve"> “</w:t>
      </w:r>
      <w:r w:rsidR="00956DD9" w:rsidRPr="00110DDB">
        <w:rPr>
          <w:rFonts w:ascii="Times New Roman" w:hAnsi="Times New Roman" w:cs="Times New Roman"/>
          <w:lang w:val="en-GB"/>
        </w:rPr>
        <w:t>[</w:t>
      </w:r>
      <w:r w:rsidR="00B112B3" w:rsidRPr="00110DDB">
        <w:rPr>
          <w:rFonts w:ascii="Times New Roman" w:hAnsi="Times New Roman" w:cs="Times New Roman"/>
          <w:lang w:val="en-GB"/>
        </w:rPr>
        <w:t>P</w:t>
      </w:r>
      <w:r w:rsidR="00956DD9" w:rsidRPr="00110DDB">
        <w:rPr>
          <w:rFonts w:ascii="Times New Roman" w:hAnsi="Times New Roman" w:cs="Times New Roman"/>
          <w:lang w:val="en-GB"/>
        </w:rPr>
        <w:t>]</w:t>
      </w:r>
      <w:r w:rsidRPr="00110DDB">
        <w:rPr>
          <w:rFonts w:ascii="Times New Roman" w:hAnsi="Times New Roman" w:cs="Times New Roman"/>
          <w:lang w:val="en-GB"/>
        </w:rPr>
        <w:t xml:space="preserve">ublic authorities shall </w:t>
      </w:r>
      <w:r w:rsidR="002D7E2C">
        <w:rPr>
          <w:rFonts w:ascii="Times New Roman" w:hAnsi="Times New Roman" w:cs="Times New Roman"/>
          <w:lang w:val="en-GB"/>
        </w:rPr>
        <w:t>carry out a</w:t>
      </w:r>
      <w:r w:rsidRPr="00110DDB">
        <w:rPr>
          <w:rFonts w:ascii="Times New Roman" w:hAnsi="Times New Roman" w:cs="Times New Roman"/>
          <w:lang w:val="en-GB"/>
        </w:rPr>
        <w:t xml:space="preserve"> policy of preventi</w:t>
      </w:r>
      <w:r w:rsidR="002D7E2C">
        <w:rPr>
          <w:rFonts w:ascii="Times New Roman" w:hAnsi="Times New Roman" w:cs="Times New Roman"/>
          <w:lang w:val="en-GB"/>
        </w:rPr>
        <w:t>ve care</w:t>
      </w:r>
      <w:r w:rsidRPr="00110DDB">
        <w:rPr>
          <w:rFonts w:ascii="Times New Roman" w:hAnsi="Times New Roman" w:cs="Times New Roman"/>
          <w:lang w:val="en-GB"/>
        </w:rPr>
        <w:t>, treatment, rehabilitation and integration of the physically, sensor</w:t>
      </w:r>
      <w:r w:rsidR="002D7E2C">
        <w:rPr>
          <w:rFonts w:ascii="Times New Roman" w:hAnsi="Times New Roman" w:cs="Times New Roman"/>
          <w:lang w:val="en-GB"/>
        </w:rPr>
        <w:t>iall</w:t>
      </w:r>
      <w:r w:rsidRPr="00110DDB">
        <w:rPr>
          <w:rFonts w:ascii="Times New Roman" w:hAnsi="Times New Roman" w:cs="Times New Roman"/>
          <w:lang w:val="en-GB"/>
        </w:rPr>
        <w:t xml:space="preserve">y and mentally </w:t>
      </w:r>
      <w:r w:rsidR="002D7E2C">
        <w:rPr>
          <w:rFonts w:ascii="Times New Roman" w:hAnsi="Times New Roman" w:cs="Times New Roman"/>
          <w:lang w:val="en-GB"/>
        </w:rPr>
        <w:t xml:space="preserve">handicapped who shall be given </w:t>
      </w:r>
      <w:r w:rsidRPr="00110DDB">
        <w:rPr>
          <w:rFonts w:ascii="Times New Roman" w:hAnsi="Times New Roman" w:cs="Times New Roman"/>
          <w:lang w:val="en-GB"/>
        </w:rPr>
        <w:t>the speciali</w:t>
      </w:r>
      <w:r w:rsidR="008B7C45" w:rsidRPr="00110DDB">
        <w:rPr>
          <w:rFonts w:ascii="Times New Roman" w:hAnsi="Times New Roman" w:cs="Times New Roman"/>
          <w:lang w:val="en-GB"/>
        </w:rPr>
        <w:t>s</w:t>
      </w:r>
      <w:r w:rsidRPr="00110DDB">
        <w:rPr>
          <w:rFonts w:ascii="Times New Roman" w:hAnsi="Times New Roman" w:cs="Times New Roman"/>
          <w:lang w:val="en-GB"/>
        </w:rPr>
        <w:t xml:space="preserve">ed care </w:t>
      </w:r>
      <w:r w:rsidR="003920AE">
        <w:rPr>
          <w:rFonts w:ascii="Times New Roman" w:hAnsi="Times New Roman" w:cs="Times New Roman"/>
          <w:lang w:val="en-GB"/>
        </w:rPr>
        <w:lastRenderedPageBreak/>
        <w:t xml:space="preserve">that </w:t>
      </w:r>
      <w:r w:rsidRPr="00110DDB">
        <w:rPr>
          <w:rFonts w:ascii="Times New Roman" w:hAnsi="Times New Roman" w:cs="Times New Roman"/>
          <w:lang w:val="en-GB"/>
        </w:rPr>
        <w:t xml:space="preserve">they require, </w:t>
      </w:r>
      <w:r w:rsidR="003920AE">
        <w:rPr>
          <w:rFonts w:ascii="Times New Roman" w:hAnsi="Times New Roman" w:cs="Times New Roman"/>
          <w:lang w:val="en-GB"/>
        </w:rPr>
        <w:t xml:space="preserve">and be afforded them special protection in order that they may </w:t>
      </w:r>
      <w:r w:rsidR="00FA7257" w:rsidRPr="00110DDB">
        <w:rPr>
          <w:rFonts w:ascii="Times New Roman" w:hAnsi="Times New Roman" w:cs="Times New Roman"/>
          <w:lang w:val="en-GB"/>
        </w:rPr>
        <w:t>enjoy</w:t>
      </w:r>
      <w:r w:rsidRPr="00110DDB">
        <w:rPr>
          <w:rFonts w:ascii="Times New Roman" w:hAnsi="Times New Roman" w:cs="Times New Roman"/>
          <w:lang w:val="en-GB"/>
        </w:rPr>
        <w:t xml:space="preserve"> the rights </w:t>
      </w:r>
      <w:r w:rsidR="003920AE">
        <w:rPr>
          <w:rFonts w:ascii="Times New Roman" w:hAnsi="Times New Roman" w:cs="Times New Roman"/>
          <w:lang w:val="en-GB"/>
        </w:rPr>
        <w:t xml:space="preserve">conferred by </w:t>
      </w:r>
      <w:r w:rsidRPr="00110DDB">
        <w:rPr>
          <w:rFonts w:ascii="Times New Roman" w:hAnsi="Times New Roman" w:cs="Times New Roman"/>
          <w:lang w:val="en-GB"/>
        </w:rPr>
        <w:t xml:space="preserve">this Title </w:t>
      </w:r>
      <w:r w:rsidR="003920AE">
        <w:rPr>
          <w:rFonts w:ascii="Times New Roman" w:hAnsi="Times New Roman" w:cs="Times New Roman"/>
          <w:lang w:val="en-GB"/>
        </w:rPr>
        <w:t xml:space="preserve">upon </w:t>
      </w:r>
      <w:r w:rsidRPr="00110DDB">
        <w:rPr>
          <w:rFonts w:ascii="Times New Roman" w:hAnsi="Times New Roman" w:cs="Times New Roman"/>
          <w:lang w:val="en-GB"/>
        </w:rPr>
        <w:t>all citizens</w:t>
      </w:r>
      <w:r w:rsidR="00110DDB">
        <w:rPr>
          <w:rFonts w:ascii="Times New Roman" w:hAnsi="Times New Roman" w:cs="Times New Roman"/>
          <w:lang w:val="en-GB"/>
        </w:rPr>
        <w:t>”</w:t>
      </w:r>
      <w:r w:rsidR="00B72AE9">
        <w:rPr>
          <w:rFonts w:ascii="Times New Roman" w:hAnsi="Times New Roman" w:cs="Times New Roman"/>
          <w:lang w:val="en-GB"/>
        </w:rPr>
        <w:t>.</w:t>
      </w:r>
      <w:r w:rsidRPr="00110DDB">
        <w:rPr>
          <w:rFonts w:ascii="Times New Roman" w:hAnsi="Times New Roman" w:cs="Times New Roman"/>
          <w:lang w:val="en-GB"/>
        </w:rPr>
        <w:t xml:space="preserve"> </w:t>
      </w:r>
      <w:r w:rsidR="00923C2C">
        <w:rPr>
          <w:rFonts w:ascii="Times New Roman" w:hAnsi="Times New Roman" w:cs="Times New Roman"/>
          <w:lang w:val="en-GB"/>
        </w:rPr>
        <w:t>Thus,</w:t>
      </w:r>
      <w:r w:rsidR="00980E2B">
        <w:rPr>
          <w:rFonts w:ascii="Times New Roman" w:hAnsi="Times New Roman" w:cs="Times New Roman"/>
          <w:lang w:val="en-GB"/>
        </w:rPr>
        <w:t xml:space="preserve"> </w:t>
      </w:r>
      <w:r w:rsidR="00FA7257">
        <w:rPr>
          <w:rFonts w:ascii="Times New Roman" w:hAnsi="Times New Roman" w:cs="Times New Roman"/>
          <w:lang w:val="en-GB"/>
        </w:rPr>
        <w:t>t</w:t>
      </w:r>
      <w:r w:rsidRPr="005B09EA">
        <w:rPr>
          <w:rFonts w:ascii="Times New Roman" w:hAnsi="Times New Roman" w:cs="Times New Roman"/>
          <w:lang w:val="en-GB"/>
        </w:rPr>
        <w:t xml:space="preserve">he Spanish Constitution considers that an individual with a disability </w:t>
      </w:r>
      <w:r w:rsidR="003939D1">
        <w:rPr>
          <w:rFonts w:ascii="Times New Roman" w:hAnsi="Times New Roman" w:cs="Times New Roman"/>
          <w:lang w:val="en-GB"/>
        </w:rPr>
        <w:t xml:space="preserve">has </w:t>
      </w:r>
      <w:r w:rsidRPr="005B09EA">
        <w:rPr>
          <w:rFonts w:ascii="Times New Roman" w:hAnsi="Times New Roman" w:cs="Times New Roman"/>
          <w:lang w:val="en-GB"/>
        </w:rPr>
        <w:t xml:space="preserve">two </w:t>
      </w:r>
      <w:r w:rsidR="003939D1">
        <w:rPr>
          <w:rFonts w:ascii="Times New Roman" w:hAnsi="Times New Roman" w:cs="Times New Roman"/>
          <w:lang w:val="en-GB"/>
        </w:rPr>
        <w:t>distinct</w:t>
      </w:r>
      <w:r w:rsidRPr="005B09EA">
        <w:rPr>
          <w:rFonts w:ascii="Times New Roman" w:hAnsi="Times New Roman" w:cs="Times New Roman"/>
          <w:lang w:val="en-GB"/>
        </w:rPr>
        <w:t xml:space="preserve"> roles: </w:t>
      </w:r>
      <w:r w:rsidR="00FA7257">
        <w:rPr>
          <w:rFonts w:ascii="Times New Roman" w:hAnsi="Times New Roman" w:cs="Times New Roman"/>
          <w:lang w:val="en-GB"/>
        </w:rPr>
        <w:t>as</w:t>
      </w:r>
      <w:r w:rsidRPr="005B09EA">
        <w:rPr>
          <w:rFonts w:ascii="Times New Roman" w:hAnsi="Times New Roman" w:cs="Times New Roman"/>
          <w:lang w:val="en-GB"/>
        </w:rPr>
        <w:t xml:space="preserve"> a person and a citizen</w:t>
      </w:r>
      <w:r w:rsidR="00FA7257">
        <w:rPr>
          <w:rFonts w:ascii="Times New Roman" w:hAnsi="Times New Roman" w:cs="Times New Roman"/>
          <w:lang w:val="en-GB"/>
        </w:rPr>
        <w:t xml:space="preserve"> he/she is</w:t>
      </w:r>
      <w:r w:rsidRPr="005B09EA">
        <w:rPr>
          <w:rFonts w:ascii="Times New Roman" w:hAnsi="Times New Roman" w:cs="Times New Roman"/>
          <w:lang w:val="en-GB"/>
        </w:rPr>
        <w:t xml:space="preserve"> the holder of rights </w:t>
      </w:r>
      <w:r w:rsidR="00FA7257">
        <w:rPr>
          <w:rFonts w:ascii="Times New Roman" w:hAnsi="Times New Roman" w:cs="Times New Roman"/>
          <w:lang w:val="en-GB"/>
        </w:rPr>
        <w:t xml:space="preserve">inherent to </w:t>
      </w:r>
      <w:r w:rsidRPr="005B09EA">
        <w:rPr>
          <w:rFonts w:ascii="Times New Roman" w:hAnsi="Times New Roman" w:cs="Times New Roman"/>
          <w:lang w:val="en-GB"/>
        </w:rPr>
        <w:t xml:space="preserve">every person, and </w:t>
      </w:r>
      <w:r w:rsidR="003939D1">
        <w:rPr>
          <w:rFonts w:ascii="Times New Roman" w:hAnsi="Times New Roman" w:cs="Times New Roman"/>
          <w:lang w:val="en-GB"/>
        </w:rPr>
        <w:t xml:space="preserve">as </w:t>
      </w:r>
      <w:r w:rsidRPr="005B09EA">
        <w:rPr>
          <w:rFonts w:ascii="Times New Roman" w:hAnsi="Times New Roman" w:cs="Times New Roman"/>
          <w:lang w:val="en-GB"/>
        </w:rPr>
        <w:t xml:space="preserve">a member of a group </w:t>
      </w:r>
      <w:r w:rsidR="003939D1">
        <w:rPr>
          <w:rFonts w:ascii="Times New Roman" w:hAnsi="Times New Roman" w:cs="Times New Roman"/>
          <w:lang w:val="en-GB"/>
        </w:rPr>
        <w:t>he/she</w:t>
      </w:r>
      <w:r w:rsidRPr="005B09EA">
        <w:rPr>
          <w:rFonts w:ascii="Times New Roman" w:hAnsi="Times New Roman" w:cs="Times New Roman"/>
          <w:lang w:val="en-GB"/>
        </w:rPr>
        <w:t xml:space="preserve"> must receive special protection and particular benefits. </w:t>
      </w:r>
    </w:p>
    <w:p w14:paraId="6EEFAB16" w14:textId="7ABD1F7F" w:rsidR="000B5A7D" w:rsidRPr="005B09EA" w:rsidRDefault="000B5A7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In 2003, the Spanish </w:t>
      </w:r>
      <w:r w:rsidR="008B7C45" w:rsidRPr="005B09EA">
        <w:rPr>
          <w:rFonts w:ascii="Times New Roman" w:hAnsi="Times New Roman" w:cs="Times New Roman"/>
          <w:lang w:val="en-GB"/>
        </w:rPr>
        <w:t>G</w:t>
      </w:r>
      <w:r w:rsidRPr="005B09EA">
        <w:rPr>
          <w:rFonts w:ascii="Times New Roman" w:hAnsi="Times New Roman" w:cs="Times New Roman"/>
          <w:lang w:val="en-GB"/>
        </w:rPr>
        <w:t xml:space="preserve">overnment enacted </w:t>
      </w:r>
      <w:r w:rsidR="00007FD2">
        <w:rPr>
          <w:rFonts w:ascii="Times New Roman" w:hAnsi="Times New Roman" w:cs="Times New Roman"/>
          <w:lang w:val="en-GB"/>
        </w:rPr>
        <w:t xml:space="preserve">the Law 51/2003 </w:t>
      </w:r>
      <w:r w:rsidRPr="005B09EA">
        <w:rPr>
          <w:rFonts w:ascii="Times New Roman" w:hAnsi="Times New Roman" w:cs="Times New Roman"/>
          <w:lang w:val="en-GB"/>
        </w:rPr>
        <w:t xml:space="preserve">on </w:t>
      </w:r>
      <w:r w:rsidR="00007FD2">
        <w:rPr>
          <w:rFonts w:ascii="Times New Roman" w:hAnsi="Times New Roman" w:cs="Times New Roman"/>
          <w:lang w:val="en-GB"/>
        </w:rPr>
        <w:t>e</w:t>
      </w:r>
      <w:r w:rsidRPr="005B09EA">
        <w:rPr>
          <w:rFonts w:ascii="Times New Roman" w:hAnsi="Times New Roman" w:cs="Times New Roman"/>
          <w:lang w:val="en-GB"/>
        </w:rPr>
        <w:t xml:space="preserve">quality, </w:t>
      </w:r>
      <w:r w:rsidR="00007FD2">
        <w:rPr>
          <w:rFonts w:ascii="Times New Roman" w:hAnsi="Times New Roman" w:cs="Times New Roman"/>
          <w:lang w:val="en-GB"/>
        </w:rPr>
        <w:t>n</w:t>
      </w:r>
      <w:r w:rsidRPr="005B09EA">
        <w:rPr>
          <w:rFonts w:ascii="Times New Roman" w:hAnsi="Times New Roman" w:cs="Times New Roman"/>
          <w:lang w:val="en-GB"/>
        </w:rPr>
        <w:t>on-</w:t>
      </w:r>
      <w:r w:rsidR="00007FD2">
        <w:rPr>
          <w:rFonts w:ascii="Times New Roman" w:hAnsi="Times New Roman" w:cs="Times New Roman"/>
          <w:lang w:val="en-GB"/>
        </w:rPr>
        <w:t>d</w:t>
      </w:r>
      <w:r w:rsidRPr="005B09EA">
        <w:rPr>
          <w:rFonts w:ascii="Times New Roman" w:hAnsi="Times New Roman" w:cs="Times New Roman"/>
          <w:lang w:val="en-GB"/>
        </w:rPr>
        <w:t xml:space="preserve">iscrimination and </w:t>
      </w:r>
      <w:r w:rsidR="00007FD2">
        <w:rPr>
          <w:rFonts w:ascii="Times New Roman" w:hAnsi="Times New Roman" w:cs="Times New Roman"/>
          <w:lang w:val="en-GB"/>
        </w:rPr>
        <w:t>u</w:t>
      </w:r>
      <w:r w:rsidRPr="005B09EA">
        <w:rPr>
          <w:rFonts w:ascii="Times New Roman" w:hAnsi="Times New Roman" w:cs="Times New Roman"/>
          <w:lang w:val="en-GB"/>
        </w:rPr>
        <w:t xml:space="preserve">niversal </w:t>
      </w:r>
      <w:r w:rsidR="00007FD2">
        <w:rPr>
          <w:rFonts w:ascii="Times New Roman" w:hAnsi="Times New Roman" w:cs="Times New Roman"/>
          <w:lang w:val="en-GB"/>
        </w:rPr>
        <w:t>a</w:t>
      </w:r>
      <w:r w:rsidRPr="005B09EA">
        <w:rPr>
          <w:rFonts w:ascii="Times New Roman" w:hAnsi="Times New Roman" w:cs="Times New Roman"/>
          <w:lang w:val="en-GB"/>
        </w:rPr>
        <w:t xml:space="preserve">ccessibility. It defines accessibility of people with disabilities as </w:t>
      </w:r>
      <w:r w:rsidR="001945B3">
        <w:rPr>
          <w:rFonts w:ascii="Times New Roman" w:hAnsi="Times New Roman" w:cs="Times New Roman"/>
          <w:lang w:val="en-GB"/>
        </w:rPr>
        <w:t>“</w:t>
      </w:r>
      <w:r w:rsidRPr="005B09EA">
        <w:rPr>
          <w:rFonts w:ascii="Times New Roman" w:hAnsi="Times New Roman" w:cs="Times New Roman"/>
          <w:lang w:val="en-GB"/>
        </w:rPr>
        <w:t>the conditions that environments, processes, goods, products and services, as well as objects or instruments, tools and devices, must meet in order to be understandable, usable and feasible by all people in conditions of safety and comfort and in the most autonomous and natural way possible</w:t>
      </w:r>
      <w:r w:rsidR="001945B3">
        <w:rPr>
          <w:rFonts w:ascii="Times New Roman" w:hAnsi="Times New Roman" w:cs="Times New Roman"/>
          <w:lang w:val="en-GB"/>
        </w:rPr>
        <w:t>”</w:t>
      </w:r>
      <w:r w:rsidRPr="005B09EA">
        <w:rPr>
          <w:rFonts w:ascii="Times New Roman" w:hAnsi="Times New Roman" w:cs="Times New Roman"/>
          <w:lang w:val="en-GB"/>
        </w:rPr>
        <w:t xml:space="preserve"> (</w:t>
      </w:r>
      <w:r w:rsidR="00191A7C">
        <w:rPr>
          <w:rFonts w:ascii="Times New Roman" w:hAnsi="Times New Roman" w:cs="Times New Roman"/>
          <w:lang w:val="en-GB"/>
        </w:rPr>
        <w:t xml:space="preserve">Boletín Oficial del Estado 2003: online; </w:t>
      </w:r>
      <w:r w:rsidRPr="005B09EA">
        <w:rPr>
          <w:rFonts w:ascii="Times New Roman" w:hAnsi="Times New Roman" w:cs="Times New Roman"/>
          <w:lang w:val="en-GB"/>
        </w:rPr>
        <w:t>our translation</w:t>
      </w:r>
      <w:r w:rsidR="00191A7C">
        <w:rPr>
          <w:rFonts w:ascii="Times New Roman" w:hAnsi="Times New Roman" w:cs="Times New Roman"/>
          <w:lang w:val="en-GB"/>
        </w:rPr>
        <w:t>)</w:t>
      </w:r>
      <w:r w:rsidRPr="005B09EA">
        <w:rPr>
          <w:rFonts w:ascii="Times New Roman" w:hAnsi="Times New Roman" w:cs="Times New Roman"/>
          <w:lang w:val="en-GB"/>
        </w:rPr>
        <w:t>.</w:t>
      </w:r>
    </w:p>
    <w:p w14:paraId="7B836532" w14:textId="70D32A5A" w:rsidR="000B5A7D" w:rsidRPr="005B09EA" w:rsidRDefault="003939D1" w:rsidP="005B09EA">
      <w:pPr>
        <w:ind w:firstLine="709"/>
        <w:jc w:val="both"/>
        <w:rPr>
          <w:rFonts w:ascii="Times New Roman" w:hAnsi="Times New Roman" w:cs="Times New Roman"/>
          <w:lang w:val="en-GB"/>
        </w:rPr>
      </w:pPr>
      <w:r>
        <w:rPr>
          <w:rFonts w:ascii="Times New Roman" w:hAnsi="Times New Roman" w:cs="Times New Roman"/>
          <w:lang w:val="en-GB"/>
        </w:rPr>
        <w:t xml:space="preserve">Later on </w:t>
      </w:r>
      <w:r w:rsidR="00B35063">
        <w:rPr>
          <w:rFonts w:ascii="Times New Roman" w:hAnsi="Times New Roman" w:cs="Times New Roman"/>
          <w:lang w:val="en-GB"/>
        </w:rPr>
        <w:t xml:space="preserve">other </w:t>
      </w:r>
      <w:r w:rsidR="00007FD2">
        <w:rPr>
          <w:rFonts w:ascii="Times New Roman" w:hAnsi="Times New Roman" w:cs="Times New Roman"/>
          <w:lang w:val="en-GB"/>
        </w:rPr>
        <w:t xml:space="preserve">Spanish </w:t>
      </w:r>
      <w:r w:rsidR="00B35063">
        <w:rPr>
          <w:rFonts w:ascii="Times New Roman" w:hAnsi="Times New Roman" w:cs="Times New Roman"/>
          <w:lang w:val="en-GB"/>
        </w:rPr>
        <w:t xml:space="preserve">regulations developed such as </w:t>
      </w:r>
      <w:r w:rsidR="000B5A7D" w:rsidRPr="005B09EA">
        <w:rPr>
          <w:rFonts w:ascii="Times New Roman" w:hAnsi="Times New Roman" w:cs="Times New Roman"/>
          <w:lang w:val="en-GB"/>
        </w:rPr>
        <w:t xml:space="preserve">the Royal Decree </w:t>
      </w:r>
      <w:r w:rsidR="00242686">
        <w:rPr>
          <w:rFonts w:ascii="Times New Roman" w:hAnsi="Times New Roman" w:cs="Times New Roman"/>
          <w:lang w:val="en-GB"/>
        </w:rPr>
        <w:t xml:space="preserve">Act </w:t>
      </w:r>
      <w:r w:rsidR="000B5A7D" w:rsidRPr="005B09EA">
        <w:rPr>
          <w:rFonts w:ascii="Times New Roman" w:hAnsi="Times New Roman" w:cs="Times New Roman"/>
          <w:lang w:val="en-GB"/>
        </w:rPr>
        <w:t xml:space="preserve">1494/2007 </w:t>
      </w:r>
      <w:r w:rsidR="00E42F22">
        <w:rPr>
          <w:rFonts w:ascii="Times New Roman" w:hAnsi="Times New Roman" w:cs="Times New Roman"/>
          <w:lang w:val="en-GB"/>
        </w:rPr>
        <w:t>(Boletín Oficial del Estado 2007</w:t>
      </w:r>
      <w:r w:rsidR="0063474D">
        <w:rPr>
          <w:rFonts w:ascii="Times New Roman" w:hAnsi="Times New Roman" w:cs="Times New Roman"/>
          <w:lang w:val="en-GB"/>
        </w:rPr>
        <w:t>b</w:t>
      </w:r>
      <w:r w:rsidR="00E42F22">
        <w:rPr>
          <w:rFonts w:ascii="Times New Roman" w:hAnsi="Times New Roman" w:cs="Times New Roman"/>
          <w:lang w:val="en-GB"/>
        </w:rPr>
        <w:t xml:space="preserve">: online) </w:t>
      </w:r>
      <w:r w:rsidR="000B5A7D" w:rsidRPr="005B09EA">
        <w:rPr>
          <w:rFonts w:ascii="Times New Roman" w:hAnsi="Times New Roman" w:cs="Times New Roman"/>
          <w:lang w:val="en-GB"/>
        </w:rPr>
        <w:t xml:space="preserve">on the basic conditions </w:t>
      </w:r>
      <w:r w:rsidR="00B35063">
        <w:rPr>
          <w:rFonts w:ascii="Times New Roman" w:hAnsi="Times New Roman" w:cs="Times New Roman"/>
          <w:lang w:val="en-GB"/>
        </w:rPr>
        <w:t xml:space="preserve">to </w:t>
      </w:r>
      <w:r w:rsidR="000B5A7D" w:rsidRPr="005B09EA">
        <w:rPr>
          <w:rFonts w:ascii="Times New Roman" w:hAnsi="Times New Roman" w:cs="Times New Roman"/>
          <w:lang w:val="en-GB"/>
        </w:rPr>
        <w:t>access technology, products and services related to the information society and the media by people with disabilities</w:t>
      </w:r>
      <w:r w:rsidR="00B35063">
        <w:rPr>
          <w:rFonts w:ascii="Times New Roman" w:hAnsi="Times New Roman" w:cs="Times New Roman"/>
          <w:lang w:val="en-GB"/>
        </w:rPr>
        <w:t>, or t</w:t>
      </w:r>
      <w:r w:rsidR="000B5A7D" w:rsidRPr="005B09EA">
        <w:rPr>
          <w:rFonts w:ascii="Times New Roman" w:hAnsi="Times New Roman" w:cs="Times New Roman"/>
          <w:lang w:val="en-GB"/>
        </w:rPr>
        <w:t>he more recent Royal Decree Act 1/2013</w:t>
      </w:r>
      <w:r w:rsidR="00E42F22">
        <w:rPr>
          <w:rFonts w:ascii="Times New Roman" w:hAnsi="Times New Roman" w:cs="Times New Roman"/>
          <w:lang w:val="en-GB"/>
        </w:rPr>
        <w:t xml:space="preserve"> (Boletín Oficial del Estado 2013</w:t>
      </w:r>
      <w:r w:rsidR="00FB1D4B">
        <w:rPr>
          <w:rFonts w:ascii="Times New Roman" w:hAnsi="Times New Roman" w:cs="Times New Roman"/>
          <w:lang w:val="en-GB"/>
        </w:rPr>
        <w:t>b</w:t>
      </w:r>
      <w:r w:rsidR="00E42F22">
        <w:rPr>
          <w:rFonts w:ascii="Times New Roman" w:hAnsi="Times New Roman" w:cs="Times New Roman"/>
          <w:lang w:val="en-GB"/>
        </w:rPr>
        <w:t>: online)</w:t>
      </w:r>
      <w:r w:rsidR="000B5A7D" w:rsidRPr="005B09EA">
        <w:rPr>
          <w:rFonts w:ascii="Times New Roman" w:hAnsi="Times New Roman" w:cs="Times New Roman"/>
          <w:lang w:val="en-GB"/>
        </w:rPr>
        <w:t xml:space="preserve">, which approved the </w:t>
      </w:r>
      <w:r w:rsidR="00242686">
        <w:rPr>
          <w:rFonts w:ascii="Times New Roman" w:hAnsi="Times New Roman" w:cs="Times New Roman"/>
          <w:lang w:val="en-GB"/>
        </w:rPr>
        <w:t>r</w:t>
      </w:r>
      <w:r w:rsidR="000B5A7D" w:rsidRPr="005B09EA">
        <w:rPr>
          <w:rFonts w:ascii="Times New Roman" w:hAnsi="Times New Roman" w:cs="Times New Roman"/>
          <w:lang w:val="en-GB"/>
        </w:rPr>
        <w:t xml:space="preserve">evised </w:t>
      </w:r>
      <w:r w:rsidR="00242686">
        <w:rPr>
          <w:rFonts w:ascii="Times New Roman" w:hAnsi="Times New Roman" w:cs="Times New Roman"/>
          <w:lang w:val="en-GB"/>
        </w:rPr>
        <w:t>t</w:t>
      </w:r>
      <w:r w:rsidR="000B5A7D" w:rsidRPr="005B09EA">
        <w:rPr>
          <w:rFonts w:ascii="Times New Roman" w:hAnsi="Times New Roman" w:cs="Times New Roman"/>
          <w:lang w:val="en-GB"/>
        </w:rPr>
        <w:t xml:space="preserve">ext of the </w:t>
      </w:r>
      <w:r w:rsidR="00242686">
        <w:rPr>
          <w:rFonts w:ascii="Times New Roman" w:hAnsi="Times New Roman" w:cs="Times New Roman"/>
          <w:lang w:val="en-GB"/>
        </w:rPr>
        <w:t>g</w:t>
      </w:r>
      <w:r w:rsidR="000B5A7D" w:rsidRPr="005B09EA">
        <w:rPr>
          <w:rFonts w:ascii="Times New Roman" w:hAnsi="Times New Roman" w:cs="Times New Roman"/>
          <w:lang w:val="en-GB"/>
        </w:rPr>
        <w:t xml:space="preserve">eneral </w:t>
      </w:r>
      <w:r w:rsidR="00242686">
        <w:rPr>
          <w:rFonts w:ascii="Times New Roman" w:hAnsi="Times New Roman" w:cs="Times New Roman"/>
          <w:lang w:val="en-GB"/>
        </w:rPr>
        <w:t>l</w:t>
      </w:r>
      <w:r w:rsidR="000B5A7D" w:rsidRPr="005B09EA">
        <w:rPr>
          <w:rFonts w:ascii="Times New Roman" w:hAnsi="Times New Roman" w:cs="Times New Roman"/>
          <w:lang w:val="en-GB"/>
        </w:rPr>
        <w:t xml:space="preserve">aw on the </w:t>
      </w:r>
      <w:r w:rsidR="00242686">
        <w:rPr>
          <w:rFonts w:ascii="Times New Roman" w:hAnsi="Times New Roman" w:cs="Times New Roman"/>
          <w:lang w:val="en-GB"/>
        </w:rPr>
        <w:t>r</w:t>
      </w:r>
      <w:r w:rsidR="000B5A7D" w:rsidRPr="005B09EA">
        <w:rPr>
          <w:rFonts w:ascii="Times New Roman" w:hAnsi="Times New Roman" w:cs="Times New Roman"/>
          <w:lang w:val="en-GB"/>
        </w:rPr>
        <w:t xml:space="preserve">ights of </w:t>
      </w:r>
      <w:r w:rsidR="00242686">
        <w:rPr>
          <w:rFonts w:ascii="Times New Roman" w:hAnsi="Times New Roman" w:cs="Times New Roman"/>
          <w:lang w:val="en-GB"/>
        </w:rPr>
        <w:t>p</w:t>
      </w:r>
      <w:r w:rsidR="000B5A7D" w:rsidRPr="005B09EA">
        <w:rPr>
          <w:rFonts w:ascii="Times New Roman" w:hAnsi="Times New Roman" w:cs="Times New Roman"/>
          <w:lang w:val="en-GB"/>
        </w:rPr>
        <w:t xml:space="preserve">eople with </w:t>
      </w:r>
      <w:r w:rsidR="00242686">
        <w:rPr>
          <w:rFonts w:ascii="Times New Roman" w:hAnsi="Times New Roman" w:cs="Times New Roman"/>
          <w:lang w:val="en-GB"/>
        </w:rPr>
        <w:t>d</w:t>
      </w:r>
      <w:r w:rsidR="000B5A7D" w:rsidRPr="005B09EA">
        <w:rPr>
          <w:rFonts w:ascii="Times New Roman" w:hAnsi="Times New Roman" w:cs="Times New Roman"/>
          <w:lang w:val="en-GB"/>
        </w:rPr>
        <w:t xml:space="preserve">isabilities and their </w:t>
      </w:r>
      <w:r w:rsidR="00242686">
        <w:rPr>
          <w:rFonts w:ascii="Times New Roman" w:hAnsi="Times New Roman" w:cs="Times New Roman"/>
          <w:lang w:val="en-GB"/>
        </w:rPr>
        <w:t>s</w:t>
      </w:r>
      <w:r w:rsidR="000B5A7D" w:rsidRPr="005B09EA">
        <w:rPr>
          <w:rFonts w:ascii="Times New Roman" w:hAnsi="Times New Roman" w:cs="Times New Roman"/>
          <w:lang w:val="en-GB"/>
        </w:rPr>
        <w:t xml:space="preserve">ocial </w:t>
      </w:r>
      <w:r w:rsidR="00242686">
        <w:rPr>
          <w:rFonts w:ascii="Times New Roman" w:hAnsi="Times New Roman" w:cs="Times New Roman"/>
          <w:lang w:val="en-GB"/>
        </w:rPr>
        <w:t>i</w:t>
      </w:r>
      <w:r w:rsidR="000B5A7D" w:rsidRPr="005B09EA">
        <w:rPr>
          <w:rFonts w:ascii="Times New Roman" w:hAnsi="Times New Roman" w:cs="Times New Roman"/>
          <w:lang w:val="en-GB"/>
        </w:rPr>
        <w:t>nclusion</w:t>
      </w:r>
      <w:r w:rsidR="00B35063">
        <w:rPr>
          <w:rFonts w:ascii="Times New Roman" w:hAnsi="Times New Roman" w:cs="Times New Roman"/>
          <w:lang w:val="en-GB"/>
        </w:rPr>
        <w:t xml:space="preserve"> and </w:t>
      </w:r>
      <w:r w:rsidR="009C26AC">
        <w:rPr>
          <w:rFonts w:ascii="Times New Roman" w:hAnsi="Times New Roman" w:cs="Times New Roman"/>
          <w:lang w:val="en-GB"/>
        </w:rPr>
        <w:t>i</w:t>
      </w:r>
      <w:r w:rsidR="00B35063">
        <w:rPr>
          <w:rFonts w:ascii="Times New Roman" w:hAnsi="Times New Roman" w:cs="Times New Roman"/>
          <w:lang w:val="en-GB"/>
        </w:rPr>
        <w:t xml:space="preserve">s meant to </w:t>
      </w:r>
      <w:r w:rsidR="000B5A7D" w:rsidRPr="005B09EA">
        <w:rPr>
          <w:rFonts w:ascii="Times New Roman" w:hAnsi="Times New Roman" w:cs="Times New Roman"/>
          <w:lang w:val="en-GB"/>
        </w:rPr>
        <w:t>guarantee the</w:t>
      </w:r>
      <w:r w:rsidR="00B35063">
        <w:rPr>
          <w:rFonts w:ascii="Times New Roman" w:hAnsi="Times New Roman" w:cs="Times New Roman"/>
          <w:lang w:val="en-GB"/>
        </w:rPr>
        <w:t>ir</w:t>
      </w:r>
      <w:r w:rsidR="000B5A7D" w:rsidRPr="005B09EA">
        <w:rPr>
          <w:rFonts w:ascii="Times New Roman" w:hAnsi="Times New Roman" w:cs="Times New Roman"/>
          <w:lang w:val="en-GB"/>
        </w:rPr>
        <w:t xml:space="preserve"> full exercise of rights and equal opportunities through personal autonomy, access to the labo</w:t>
      </w:r>
      <w:r>
        <w:rPr>
          <w:rFonts w:ascii="Times New Roman" w:hAnsi="Times New Roman" w:cs="Times New Roman"/>
          <w:lang w:val="en-GB"/>
        </w:rPr>
        <w:t>u</w:t>
      </w:r>
      <w:r w:rsidR="000B5A7D" w:rsidRPr="005B09EA">
        <w:rPr>
          <w:rFonts w:ascii="Times New Roman" w:hAnsi="Times New Roman" w:cs="Times New Roman"/>
          <w:lang w:val="en-GB"/>
        </w:rPr>
        <w:t>r market and universal accessibility. The Law 2/2013</w:t>
      </w:r>
      <w:r w:rsidR="00E42F22">
        <w:rPr>
          <w:rFonts w:ascii="Times New Roman" w:hAnsi="Times New Roman" w:cs="Times New Roman"/>
          <w:lang w:val="en-GB"/>
        </w:rPr>
        <w:t xml:space="preserve"> (Boletín Oficial del Estado 2013</w:t>
      </w:r>
      <w:r w:rsidR="00FB1D4B">
        <w:rPr>
          <w:rFonts w:ascii="Times New Roman" w:hAnsi="Times New Roman" w:cs="Times New Roman"/>
          <w:lang w:val="en-GB"/>
        </w:rPr>
        <w:t>a</w:t>
      </w:r>
      <w:r w:rsidR="00E42F22">
        <w:rPr>
          <w:rFonts w:ascii="Times New Roman" w:hAnsi="Times New Roman" w:cs="Times New Roman"/>
          <w:lang w:val="en-GB"/>
        </w:rPr>
        <w:t>: online)</w:t>
      </w:r>
      <w:r w:rsidR="000B5A7D" w:rsidRPr="005B09EA">
        <w:rPr>
          <w:rFonts w:ascii="Times New Roman" w:hAnsi="Times New Roman" w:cs="Times New Roman"/>
          <w:lang w:val="en-GB"/>
        </w:rPr>
        <w:t xml:space="preserve"> on </w:t>
      </w:r>
      <w:r w:rsidR="00E42F22">
        <w:rPr>
          <w:rFonts w:ascii="Times New Roman" w:hAnsi="Times New Roman" w:cs="Times New Roman"/>
          <w:lang w:val="en-GB"/>
        </w:rPr>
        <w:t>e</w:t>
      </w:r>
      <w:r w:rsidR="000B5A7D" w:rsidRPr="005B09EA">
        <w:rPr>
          <w:rFonts w:ascii="Times New Roman" w:hAnsi="Times New Roman" w:cs="Times New Roman"/>
          <w:lang w:val="en-GB"/>
        </w:rPr>
        <w:t xml:space="preserve">qual </w:t>
      </w:r>
      <w:r w:rsidR="00E42F22">
        <w:rPr>
          <w:rFonts w:ascii="Times New Roman" w:hAnsi="Times New Roman" w:cs="Times New Roman"/>
          <w:lang w:val="en-GB"/>
        </w:rPr>
        <w:t>o</w:t>
      </w:r>
      <w:r w:rsidR="000B5A7D" w:rsidRPr="005B09EA">
        <w:rPr>
          <w:rFonts w:ascii="Times New Roman" w:hAnsi="Times New Roman" w:cs="Times New Roman"/>
          <w:lang w:val="en-GB"/>
        </w:rPr>
        <w:t xml:space="preserve">pportunities for </w:t>
      </w:r>
      <w:r w:rsidR="00E42F22">
        <w:rPr>
          <w:rFonts w:ascii="Times New Roman" w:hAnsi="Times New Roman" w:cs="Times New Roman"/>
          <w:lang w:val="en-GB"/>
        </w:rPr>
        <w:t>p</w:t>
      </w:r>
      <w:r w:rsidR="000B5A7D" w:rsidRPr="005B09EA">
        <w:rPr>
          <w:rFonts w:ascii="Times New Roman" w:hAnsi="Times New Roman" w:cs="Times New Roman"/>
          <w:lang w:val="en-GB"/>
        </w:rPr>
        <w:t xml:space="preserve">eople with </w:t>
      </w:r>
      <w:r w:rsidR="00E42F22">
        <w:rPr>
          <w:rFonts w:ascii="Times New Roman" w:hAnsi="Times New Roman" w:cs="Times New Roman"/>
          <w:lang w:val="en-GB"/>
        </w:rPr>
        <w:t>d</w:t>
      </w:r>
      <w:r w:rsidR="000B5A7D" w:rsidRPr="005B09EA">
        <w:rPr>
          <w:rFonts w:ascii="Times New Roman" w:hAnsi="Times New Roman" w:cs="Times New Roman"/>
          <w:lang w:val="en-GB"/>
        </w:rPr>
        <w:t>isabilities</w:t>
      </w:r>
      <w:r w:rsidR="008C356F">
        <w:rPr>
          <w:rFonts w:ascii="Times New Roman" w:hAnsi="Times New Roman" w:cs="Times New Roman"/>
          <w:lang w:val="en-GB"/>
        </w:rPr>
        <w:t xml:space="preserve">, although </w:t>
      </w:r>
      <w:r w:rsidR="005B5DF6">
        <w:rPr>
          <w:rFonts w:ascii="Times New Roman" w:hAnsi="Times New Roman" w:cs="Times New Roman"/>
          <w:lang w:val="en-GB"/>
        </w:rPr>
        <w:t>passed</w:t>
      </w:r>
      <w:r w:rsidR="008C356F">
        <w:rPr>
          <w:rFonts w:ascii="Times New Roman" w:hAnsi="Times New Roman" w:cs="Times New Roman"/>
          <w:lang w:val="en-GB"/>
        </w:rPr>
        <w:t xml:space="preserve"> </w:t>
      </w:r>
      <w:r w:rsidR="005B5DF6">
        <w:rPr>
          <w:rFonts w:ascii="Times New Roman" w:hAnsi="Times New Roman" w:cs="Times New Roman"/>
          <w:lang w:val="en-GB"/>
        </w:rPr>
        <w:t>before</w:t>
      </w:r>
      <w:r w:rsidR="008C356F">
        <w:rPr>
          <w:rFonts w:ascii="Times New Roman" w:hAnsi="Times New Roman" w:cs="Times New Roman"/>
          <w:lang w:val="en-GB"/>
        </w:rPr>
        <w:t xml:space="preserve"> the former,</w:t>
      </w:r>
      <w:r w:rsidR="000B5A7D" w:rsidRPr="005B09EA">
        <w:rPr>
          <w:rFonts w:ascii="Times New Roman" w:hAnsi="Times New Roman" w:cs="Times New Roman"/>
          <w:lang w:val="en-GB"/>
        </w:rPr>
        <w:t xml:space="preserve"> should be </w:t>
      </w:r>
      <w:r w:rsidR="005B5DF6">
        <w:rPr>
          <w:rFonts w:ascii="Times New Roman" w:hAnsi="Times New Roman" w:cs="Times New Roman"/>
          <w:lang w:val="en-GB"/>
        </w:rPr>
        <w:t>interpreted</w:t>
      </w:r>
      <w:r w:rsidR="000B5A7D" w:rsidRPr="005B09EA">
        <w:rPr>
          <w:rFonts w:ascii="Times New Roman" w:hAnsi="Times New Roman" w:cs="Times New Roman"/>
          <w:lang w:val="en-GB"/>
        </w:rPr>
        <w:t xml:space="preserve"> as </w:t>
      </w:r>
      <w:r w:rsidR="008C356F">
        <w:rPr>
          <w:rFonts w:ascii="Times New Roman" w:hAnsi="Times New Roman" w:cs="Times New Roman"/>
          <w:lang w:val="en-GB"/>
        </w:rPr>
        <w:t xml:space="preserve">its complement as </w:t>
      </w:r>
      <w:r w:rsidR="005B5DF6">
        <w:rPr>
          <w:rFonts w:ascii="Times New Roman" w:hAnsi="Times New Roman" w:cs="Times New Roman"/>
          <w:lang w:val="en-GB"/>
        </w:rPr>
        <w:t xml:space="preserve">far as </w:t>
      </w:r>
      <w:r w:rsidR="00CE0701" w:rsidRPr="005B09EA">
        <w:rPr>
          <w:rFonts w:ascii="Times New Roman" w:hAnsi="Times New Roman" w:cs="Times New Roman"/>
          <w:lang w:val="en-GB"/>
        </w:rPr>
        <w:t>it</w:t>
      </w:r>
      <w:r w:rsidR="000B5A7D" w:rsidRPr="005B09EA">
        <w:rPr>
          <w:rFonts w:ascii="Times New Roman" w:hAnsi="Times New Roman" w:cs="Times New Roman"/>
          <w:lang w:val="en-GB"/>
        </w:rPr>
        <w:t xml:space="preserve"> deepen</w:t>
      </w:r>
      <w:r w:rsidR="009C26AC">
        <w:rPr>
          <w:rFonts w:ascii="Times New Roman" w:hAnsi="Times New Roman" w:cs="Times New Roman"/>
          <w:lang w:val="en-GB"/>
        </w:rPr>
        <w:t>s</w:t>
      </w:r>
      <w:r w:rsidR="000B5A7D" w:rsidRPr="005B09EA">
        <w:rPr>
          <w:rFonts w:ascii="Times New Roman" w:hAnsi="Times New Roman" w:cs="Times New Roman"/>
          <w:lang w:val="en-GB"/>
        </w:rPr>
        <w:t xml:space="preserve"> in the exercise of rights and in universal accessibility</w:t>
      </w:r>
      <w:r w:rsidR="005B5DF6">
        <w:rPr>
          <w:rFonts w:ascii="Times New Roman" w:hAnsi="Times New Roman" w:cs="Times New Roman"/>
          <w:lang w:val="en-GB"/>
        </w:rPr>
        <w:t xml:space="preserve"> more generally</w:t>
      </w:r>
      <w:r w:rsidR="000B5A7D" w:rsidRPr="005B09EA">
        <w:rPr>
          <w:rFonts w:ascii="Times New Roman" w:hAnsi="Times New Roman" w:cs="Times New Roman"/>
          <w:lang w:val="en-GB"/>
        </w:rPr>
        <w:t>.</w:t>
      </w:r>
    </w:p>
    <w:p w14:paraId="7ACE3941" w14:textId="7F5B4A54" w:rsidR="000B5A7D" w:rsidRDefault="001B24CA" w:rsidP="005B09EA">
      <w:pPr>
        <w:ind w:firstLine="709"/>
        <w:jc w:val="both"/>
        <w:rPr>
          <w:rFonts w:ascii="Times New Roman" w:hAnsi="Times New Roman" w:cs="Times New Roman"/>
          <w:lang w:val="en-GB"/>
        </w:rPr>
      </w:pPr>
      <w:r w:rsidRPr="005B09EA">
        <w:rPr>
          <w:rFonts w:ascii="Times New Roman" w:hAnsi="Times New Roman" w:cs="Times New Roman"/>
          <w:lang w:val="en-GB"/>
        </w:rPr>
        <w:t>In addition</w:t>
      </w:r>
      <w:r w:rsidR="000B5A7D" w:rsidRPr="005B09EA">
        <w:rPr>
          <w:rFonts w:ascii="Times New Roman" w:hAnsi="Times New Roman" w:cs="Times New Roman"/>
          <w:lang w:val="en-GB"/>
        </w:rPr>
        <w:t xml:space="preserve">, </w:t>
      </w:r>
      <w:r w:rsidR="00E615EF" w:rsidRPr="005B09EA">
        <w:rPr>
          <w:rFonts w:ascii="Times New Roman" w:hAnsi="Times New Roman" w:cs="Times New Roman"/>
          <w:lang w:val="en-GB"/>
        </w:rPr>
        <w:t xml:space="preserve">a </w:t>
      </w:r>
      <w:r w:rsidR="000B5A7D" w:rsidRPr="005B09EA">
        <w:rPr>
          <w:rFonts w:ascii="Times New Roman" w:hAnsi="Times New Roman" w:cs="Times New Roman"/>
          <w:lang w:val="en-GB"/>
        </w:rPr>
        <w:t xml:space="preserve">specific </w:t>
      </w:r>
      <w:r w:rsidR="00917A7F">
        <w:rPr>
          <w:rFonts w:ascii="Times New Roman" w:hAnsi="Times New Roman" w:cs="Times New Roman"/>
          <w:lang w:val="en-GB"/>
        </w:rPr>
        <w:t>g</w:t>
      </w:r>
      <w:r w:rsidR="000B5A7D" w:rsidRPr="005B09EA">
        <w:rPr>
          <w:rFonts w:ascii="Times New Roman" w:hAnsi="Times New Roman" w:cs="Times New Roman"/>
          <w:lang w:val="en-GB"/>
        </w:rPr>
        <w:t xml:space="preserve">eneral </w:t>
      </w:r>
      <w:r w:rsidR="006D4D0E">
        <w:rPr>
          <w:rFonts w:ascii="Times New Roman" w:hAnsi="Times New Roman" w:cs="Times New Roman"/>
          <w:lang w:val="en-GB"/>
        </w:rPr>
        <w:t>L</w:t>
      </w:r>
      <w:r w:rsidR="000B5A7D" w:rsidRPr="005B09EA">
        <w:rPr>
          <w:rFonts w:ascii="Times New Roman" w:hAnsi="Times New Roman" w:cs="Times New Roman"/>
          <w:lang w:val="en-GB"/>
        </w:rPr>
        <w:t xml:space="preserve">aw on </w:t>
      </w:r>
      <w:r w:rsidR="00917A7F">
        <w:rPr>
          <w:rFonts w:ascii="Times New Roman" w:hAnsi="Times New Roman" w:cs="Times New Roman"/>
          <w:lang w:val="en-GB"/>
        </w:rPr>
        <w:t>a</w:t>
      </w:r>
      <w:r w:rsidR="000B5A7D" w:rsidRPr="005B09EA">
        <w:rPr>
          <w:rFonts w:ascii="Times New Roman" w:hAnsi="Times New Roman" w:cs="Times New Roman"/>
          <w:lang w:val="en-GB"/>
        </w:rPr>
        <w:t xml:space="preserve">udiovisual </w:t>
      </w:r>
      <w:r w:rsidR="00917A7F">
        <w:rPr>
          <w:rFonts w:ascii="Times New Roman" w:hAnsi="Times New Roman" w:cs="Times New Roman"/>
          <w:lang w:val="en-GB"/>
        </w:rPr>
        <w:t>c</w:t>
      </w:r>
      <w:r w:rsidR="000B5A7D" w:rsidRPr="005B09EA">
        <w:rPr>
          <w:rFonts w:ascii="Times New Roman" w:hAnsi="Times New Roman" w:cs="Times New Roman"/>
          <w:lang w:val="en-GB"/>
        </w:rPr>
        <w:t xml:space="preserve">ommunication </w:t>
      </w:r>
      <w:r w:rsidR="00917A7F">
        <w:rPr>
          <w:rFonts w:ascii="Times New Roman" w:hAnsi="Times New Roman" w:cs="Times New Roman"/>
          <w:lang w:val="en-GB"/>
        </w:rPr>
        <w:t xml:space="preserve">(Boletín Oficial del Estado 2010: online) </w:t>
      </w:r>
      <w:r w:rsidR="000B5A7D" w:rsidRPr="005B09EA">
        <w:rPr>
          <w:rFonts w:ascii="Times New Roman" w:hAnsi="Times New Roman" w:cs="Times New Roman"/>
          <w:lang w:val="en-GB"/>
        </w:rPr>
        <w:t xml:space="preserve">was </w:t>
      </w:r>
      <w:r w:rsidR="009C26AC">
        <w:rPr>
          <w:rFonts w:ascii="Times New Roman" w:hAnsi="Times New Roman" w:cs="Times New Roman"/>
          <w:lang w:val="en-GB"/>
        </w:rPr>
        <w:t>passed</w:t>
      </w:r>
      <w:r w:rsidR="000B5A7D" w:rsidRPr="005B09EA">
        <w:rPr>
          <w:rFonts w:ascii="Times New Roman" w:hAnsi="Times New Roman" w:cs="Times New Roman"/>
          <w:lang w:val="en-GB"/>
        </w:rPr>
        <w:t xml:space="preserve"> in 2010. </w:t>
      </w:r>
      <w:r w:rsidR="009C26AC">
        <w:rPr>
          <w:rFonts w:ascii="Times New Roman" w:hAnsi="Times New Roman" w:cs="Times New Roman"/>
          <w:lang w:val="en-GB"/>
        </w:rPr>
        <w:t xml:space="preserve">In reference to </w:t>
      </w:r>
      <w:r w:rsidR="000B5A7D" w:rsidRPr="005B09EA">
        <w:rPr>
          <w:rFonts w:ascii="Times New Roman" w:hAnsi="Times New Roman" w:cs="Times New Roman"/>
          <w:lang w:val="en-GB"/>
        </w:rPr>
        <w:t>disabled people</w:t>
      </w:r>
      <w:r w:rsidR="009C26AC">
        <w:rPr>
          <w:rFonts w:ascii="Times New Roman" w:hAnsi="Times New Roman" w:cs="Times New Roman"/>
          <w:lang w:val="en-GB"/>
        </w:rPr>
        <w:t xml:space="preserve">, it ensures </w:t>
      </w:r>
      <w:r w:rsidR="000B5A7D" w:rsidRPr="005B09EA">
        <w:rPr>
          <w:rFonts w:ascii="Times New Roman" w:hAnsi="Times New Roman" w:cs="Times New Roman"/>
          <w:lang w:val="en-GB"/>
        </w:rPr>
        <w:t xml:space="preserve">that </w:t>
      </w:r>
      <w:r w:rsidR="00E615EF" w:rsidRPr="005B09EA">
        <w:rPr>
          <w:rFonts w:ascii="Times New Roman" w:hAnsi="Times New Roman" w:cs="Times New Roman"/>
          <w:lang w:val="en-GB"/>
        </w:rPr>
        <w:t xml:space="preserve">90 </w:t>
      </w:r>
      <w:r w:rsidR="00046150" w:rsidRPr="005B09EA">
        <w:rPr>
          <w:rFonts w:ascii="Times New Roman" w:hAnsi="Times New Roman" w:cs="Times New Roman"/>
          <w:lang w:val="en-GB"/>
        </w:rPr>
        <w:t>per cent</w:t>
      </w:r>
      <w:r w:rsidR="000B5A7D" w:rsidRPr="005B09EA">
        <w:rPr>
          <w:rFonts w:ascii="Times New Roman" w:hAnsi="Times New Roman" w:cs="Times New Roman"/>
          <w:lang w:val="en-GB"/>
        </w:rPr>
        <w:t xml:space="preserve"> of </w:t>
      </w:r>
      <w:r w:rsidR="00E615EF" w:rsidRPr="005B09EA">
        <w:rPr>
          <w:rFonts w:ascii="Times New Roman" w:hAnsi="Times New Roman" w:cs="Times New Roman"/>
          <w:lang w:val="en-GB"/>
        </w:rPr>
        <w:t xml:space="preserve">the </w:t>
      </w:r>
      <w:r w:rsidR="009C26AC">
        <w:rPr>
          <w:rFonts w:ascii="Times New Roman" w:hAnsi="Times New Roman" w:cs="Times New Roman"/>
          <w:lang w:val="en-GB"/>
        </w:rPr>
        <w:t xml:space="preserve">audiovisual </w:t>
      </w:r>
      <w:r w:rsidR="000B5A7D" w:rsidRPr="005B09EA">
        <w:rPr>
          <w:rFonts w:ascii="Times New Roman" w:hAnsi="Times New Roman" w:cs="Times New Roman"/>
          <w:lang w:val="en-GB"/>
        </w:rPr>
        <w:t xml:space="preserve">content in public TV channels </w:t>
      </w:r>
      <w:r w:rsidR="00E615EF" w:rsidRPr="005B09EA">
        <w:rPr>
          <w:rFonts w:ascii="Times New Roman" w:hAnsi="Times New Roman" w:cs="Times New Roman"/>
          <w:lang w:val="en-GB"/>
        </w:rPr>
        <w:t xml:space="preserve">and 75 per cent in </w:t>
      </w:r>
      <w:r w:rsidR="0009745D">
        <w:rPr>
          <w:rFonts w:ascii="Times New Roman" w:hAnsi="Times New Roman" w:cs="Times New Roman"/>
          <w:lang w:val="en-GB"/>
        </w:rPr>
        <w:t>private</w:t>
      </w:r>
      <w:r w:rsidR="0009745D" w:rsidRPr="005B09EA">
        <w:rPr>
          <w:rFonts w:ascii="Times New Roman" w:hAnsi="Times New Roman" w:cs="Times New Roman"/>
          <w:lang w:val="en-GB"/>
        </w:rPr>
        <w:t xml:space="preserve"> </w:t>
      </w:r>
      <w:r w:rsidR="00E615EF" w:rsidRPr="005B09EA">
        <w:rPr>
          <w:rFonts w:ascii="Times New Roman" w:hAnsi="Times New Roman" w:cs="Times New Roman"/>
          <w:lang w:val="en-GB"/>
        </w:rPr>
        <w:t xml:space="preserve">TV channels must </w:t>
      </w:r>
      <w:r w:rsidR="000B5A7D" w:rsidRPr="005B09EA">
        <w:rPr>
          <w:rFonts w:ascii="Times New Roman" w:hAnsi="Times New Roman" w:cs="Times New Roman"/>
          <w:lang w:val="en-GB"/>
        </w:rPr>
        <w:t>be accessible and therefore adapted to the aforementioned</w:t>
      </w:r>
      <w:r w:rsidR="00097C87" w:rsidRPr="005B09EA">
        <w:rPr>
          <w:rFonts w:ascii="Times New Roman" w:hAnsi="Times New Roman" w:cs="Times New Roman"/>
          <w:lang w:val="en-GB"/>
        </w:rPr>
        <w:t xml:space="preserve"> </w:t>
      </w:r>
      <w:r w:rsidR="00917A7F">
        <w:rPr>
          <w:rFonts w:ascii="Times New Roman" w:hAnsi="Times New Roman" w:cs="Times New Roman"/>
          <w:lang w:val="en-GB"/>
        </w:rPr>
        <w:t>European directives</w:t>
      </w:r>
      <w:r w:rsidR="000B5A7D" w:rsidRPr="005B09EA">
        <w:rPr>
          <w:rFonts w:ascii="Times New Roman" w:hAnsi="Times New Roman" w:cs="Times New Roman"/>
          <w:lang w:val="en-GB"/>
        </w:rPr>
        <w:t>. Actually, at present that seems to be the case</w:t>
      </w:r>
      <w:r w:rsidR="0077263F" w:rsidRPr="005B09EA">
        <w:rPr>
          <w:rFonts w:ascii="Times New Roman" w:hAnsi="Times New Roman" w:cs="Times New Roman"/>
          <w:lang w:val="en-GB"/>
        </w:rPr>
        <w:t xml:space="preserve"> according to the report on accessibility for digital terrestrial television in 2019 by the Spanish Centre for Subtitling and Audiodescription</w:t>
      </w:r>
      <w:r w:rsidR="0009745D">
        <w:rPr>
          <w:rFonts w:ascii="Times New Roman" w:hAnsi="Times New Roman" w:cs="Times New Roman"/>
          <w:lang w:val="en-GB"/>
        </w:rPr>
        <w:t xml:space="preserve"> (Spanish acronym CESyA)</w:t>
      </w:r>
      <w:r w:rsidR="00917A7F">
        <w:rPr>
          <w:rFonts w:ascii="Times New Roman" w:hAnsi="Times New Roman" w:cs="Times New Roman"/>
          <w:lang w:val="en-GB"/>
        </w:rPr>
        <w:t xml:space="preserve"> (2020: online)</w:t>
      </w:r>
      <w:r w:rsidR="000B5A7D" w:rsidRPr="005B09EA">
        <w:rPr>
          <w:rFonts w:ascii="Times New Roman" w:hAnsi="Times New Roman" w:cs="Times New Roman"/>
          <w:lang w:val="en-GB"/>
        </w:rPr>
        <w:t xml:space="preserve">. </w:t>
      </w:r>
    </w:p>
    <w:p w14:paraId="20FF9261" w14:textId="05ED715A" w:rsidR="006D7049" w:rsidRPr="005B09EA" w:rsidRDefault="006D7049" w:rsidP="006D7049">
      <w:pPr>
        <w:ind w:firstLine="709"/>
        <w:jc w:val="both"/>
        <w:rPr>
          <w:rFonts w:ascii="Times New Roman" w:hAnsi="Times New Roman" w:cs="Times New Roman"/>
          <w:lang w:val="en-GB"/>
        </w:rPr>
      </w:pPr>
      <w:r w:rsidRPr="005B09EA">
        <w:rPr>
          <w:rFonts w:ascii="Times New Roman" w:hAnsi="Times New Roman" w:cs="Times New Roman"/>
          <w:lang w:val="en-GB"/>
        </w:rPr>
        <w:t xml:space="preserve">Finally, </w:t>
      </w:r>
      <w:r w:rsidR="00CD3F77">
        <w:rPr>
          <w:rFonts w:ascii="Times New Roman" w:hAnsi="Times New Roman" w:cs="Times New Roman"/>
          <w:lang w:val="en-GB"/>
        </w:rPr>
        <w:t xml:space="preserve">the </w:t>
      </w:r>
      <w:r w:rsidRPr="005B09EA">
        <w:rPr>
          <w:rFonts w:ascii="Times New Roman" w:hAnsi="Times New Roman" w:cs="Times New Roman"/>
          <w:lang w:val="en-GB"/>
        </w:rPr>
        <w:t>Royal Decree</w:t>
      </w:r>
      <w:r w:rsidR="00CD3F77">
        <w:rPr>
          <w:rFonts w:ascii="Times New Roman" w:hAnsi="Times New Roman" w:cs="Times New Roman"/>
          <w:lang w:val="en-GB"/>
        </w:rPr>
        <w:t xml:space="preserve"> Act 1709/2011 (Boletín Oficial del Estado 2011: online) </w:t>
      </w:r>
      <w:r>
        <w:rPr>
          <w:rFonts w:ascii="Times New Roman" w:hAnsi="Times New Roman" w:cs="Times New Roman"/>
          <w:lang w:val="en-GB"/>
        </w:rPr>
        <w:t>allowed</w:t>
      </w:r>
      <w:r w:rsidRPr="005B09EA">
        <w:rPr>
          <w:rFonts w:ascii="Times New Roman" w:hAnsi="Times New Roman" w:cs="Times New Roman"/>
          <w:lang w:val="en-GB"/>
        </w:rPr>
        <w:t xml:space="preserve"> the creation of the </w:t>
      </w:r>
      <w:r w:rsidRPr="006225E4">
        <w:rPr>
          <w:rFonts w:ascii="Times New Roman" w:hAnsi="Times New Roman" w:cs="Times New Roman"/>
          <w:iCs/>
          <w:lang w:val="en-GB"/>
        </w:rPr>
        <w:t>Foro de Cultura Inclusiva</w:t>
      </w:r>
      <w:r w:rsidR="00CD3F77">
        <w:rPr>
          <w:rFonts w:ascii="Times New Roman" w:hAnsi="Times New Roman" w:cs="Times New Roman"/>
          <w:iCs/>
          <w:lang w:val="en-GB"/>
        </w:rPr>
        <w:t xml:space="preserve"> (Inclusive Culture Forum)</w:t>
      </w:r>
      <w:r w:rsidRPr="005B09EA">
        <w:rPr>
          <w:rFonts w:ascii="Times New Roman" w:hAnsi="Times New Roman" w:cs="Times New Roman"/>
          <w:lang w:val="en-GB"/>
        </w:rPr>
        <w:t xml:space="preserve">, </w:t>
      </w:r>
      <w:r>
        <w:rPr>
          <w:rFonts w:ascii="Times New Roman" w:hAnsi="Times New Roman" w:cs="Times New Roman"/>
          <w:lang w:val="en-GB"/>
        </w:rPr>
        <w:t xml:space="preserve">aiming at </w:t>
      </w:r>
      <w:r w:rsidRPr="005B09EA">
        <w:rPr>
          <w:rFonts w:ascii="Times New Roman" w:hAnsi="Times New Roman" w:cs="Times New Roman"/>
          <w:lang w:val="en-GB"/>
        </w:rPr>
        <w:t xml:space="preserve">monitoring the implementation of the integral national strategy </w:t>
      </w:r>
      <w:r w:rsidRPr="006225E4">
        <w:rPr>
          <w:rFonts w:ascii="Times New Roman" w:hAnsi="Times New Roman" w:cs="Times New Roman"/>
          <w:lang w:val="en-GB"/>
        </w:rPr>
        <w:t>Cultura para Todos</w:t>
      </w:r>
      <w:r w:rsidRPr="005B09EA">
        <w:rPr>
          <w:rFonts w:ascii="Times New Roman" w:hAnsi="Times New Roman" w:cs="Times New Roman"/>
          <w:lang w:val="en-GB"/>
        </w:rPr>
        <w:t xml:space="preserve"> (Culture for Al</w:t>
      </w:r>
      <w:r>
        <w:rPr>
          <w:rFonts w:ascii="Times New Roman" w:hAnsi="Times New Roman" w:cs="Times New Roman"/>
          <w:lang w:val="en-GB"/>
        </w:rPr>
        <w:t>l</w:t>
      </w:r>
      <w:r w:rsidRPr="005B09EA">
        <w:rPr>
          <w:rFonts w:ascii="Times New Roman" w:hAnsi="Times New Roman" w:cs="Times New Roman"/>
          <w:lang w:val="en-GB"/>
        </w:rPr>
        <w:t xml:space="preserve">) for inclusive culture. Its purpose is the application of </w:t>
      </w:r>
      <w:r w:rsidR="00640906">
        <w:rPr>
          <w:rFonts w:ascii="Times New Roman" w:hAnsi="Times New Roman" w:cs="Times New Roman"/>
          <w:lang w:val="en-GB"/>
        </w:rPr>
        <w:t xml:space="preserve">the </w:t>
      </w:r>
      <w:r w:rsidRPr="005B09EA">
        <w:rPr>
          <w:rFonts w:ascii="Times New Roman" w:hAnsi="Times New Roman" w:cs="Times New Roman"/>
          <w:lang w:val="en-GB"/>
        </w:rPr>
        <w:t xml:space="preserve">article 30 of the </w:t>
      </w:r>
      <w:r w:rsidRPr="006225E4">
        <w:rPr>
          <w:rFonts w:ascii="Times New Roman" w:hAnsi="Times New Roman" w:cs="Times New Roman"/>
          <w:lang w:val="en-GB"/>
        </w:rPr>
        <w:t>Convention on the Rights of Persons with Disabilities</w:t>
      </w:r>
      <w:r w:rsidR="00CD3F77">
        <w:rPr>
          <w:rFonts w:ascii="Times New Roman" w:hAnsi="Times New Roman" w:cs="Times New Roman"/>
          <w:lang w:val="en-GB"/>
        </w:rPr>
        <w:t xml:space="preserve"> (United Nations 2006: online)</w:t>
      </w:r>
      <w:r w:rsidRPr="005B09EA">
        <w:rPr>
          <w:rFonts w:ascii="Times New Roman" w:hAnsi="Times New Roman" w:cs="Times New Roman"/>
          <w:lang w:val="en-GB"/>
        </w:rPr>
        <w:t xml:space="preserve">, which </w:t>
      </w:r>
      <w:r w:rsidR="00640906">
        <w:rPr>
          <w:rFonts w:ascii="Times New Roman" w:hAnsi="Times New Roman" w:cs="Times New Roman"/>
          <w:lang w:val="en-GB"/>
        </w:rPr>
        <w:t>entitles</w:t>
      </w:r>
      <w:r w:rsidRPr="005B09EA">
        <w:rPr>
          <w:rFonts w:ascii="Times New Roman" w:hAnsi="Times New Roman" w:cs="Times New Roman"/>
          <w:lang w:val="en-GB"/>
        </w:rPr>
        <w:t xml:space="preserve"> the right of people with disabilities to participate, in equality of conditions, in cultural life. It specifically states the aim of achieving accessible theatres and cinemas, not only referring to the absence of architectural barriers, but also to the possibility of enjoying the</w:t>
      </w:r>
      <w:r w:rsidR="00640906">
        <w:rPr>
          <w:rFonts w:ascii="Times New Roman" w:hAnsi="Times New Roman" w:cs="Times New Roman"/>
          <w:lang w:val="en-GB"/>
        </w:rPr>
        <w:t xml:space="preserve"> audiovisual</w:t>
      </w:r>
      <w:r w:rsidRPr="005B09EA">
        <w:rPr>
          <w:rFonts w:ascii="Times New Roman" w:hAnsi="Times New Roman" w:cs="Times New Roman"/>
          <w:lang w:val="en-GB"/>
        </w:rPr>
        <w:t xml:space="preserve"> content</w:t>
      </w:r>
      <w:r w:rsidR="00640906">
        <w:rPr>
          <w:rFonts w:ascii="Times New Roman" w:hAnsi="Times New Roman" w:cs="Times New Roman"/>
          <w:lang w:val="en-GB"/>
        </w:rPr>
        <w:t xml:space="preserve"> they may offer</w:t>
      </w:r>
      <w:r w:rsidRPr="005B09EA">
        <w:rPr>
          <w:rFonts w:ascii="Times New Roman" w:hAnsi="Times New Roman" w:cs="Times New Roman"/>
          <w:lang w:val="en-GB"/>
        </w:rPr>
        <w:t>.</w:t>
      </w:r>
    </w:p>
    <w:p w14:paraId="547769D3" w14:textId="60243BDB" w:rsidR="000B5A7D" w:rsidRPr="005B09EA" w:rsidRDefault="005048A8" w:rsidP="006225E4">
      <w:pPr>
        <w:ind w:firstLine="708"/>
        <w:jc w:val="both"/>
        <w:rPr>
          <w:rFonts w:ascii="Times New Roman" w:hAnsi="Times New Roman" w:cs="Times New Roman"/>
          <w:lang w:val="en-GB"/>
        </w:rPr>
      </w:pPr>
      <w:r w:rsidRPr="005B09EA">
        <w:rPr>
          <w:rFonts w:ascii="Times New Roman" w:hAnsi="Times New Roman" w:cs="Times New Roman"/>
          <w:lang w:val="en-GB"/>
        </w:rPr>
        <w:t>O</w:t>
      </w:r>
      <w:r w:rsidR="000B5A7D" w:rsidRPr="005B09EA">
        <w:rPr>
          <w:rFonts w:ascii="Times New Roman" w:hAnsi="Times New Roman" w:cs="Times New Roman"/>
          <w:lang w:val="en-GB"/>
        </w:rPr>
        <w:t xml:space="preserve">n </w:t>
      </w:r>
      <w:r w:rsidR="00CE0701" w:rsidRPr="005B09EA">
        <w:rPr>
          <w:rFonts w:ascii="Times New Roman" w:hAnsi="Times New Roman" w:cs="Times New Roman"/>
          <w:lang w:val="en-GB"/>
        </w:rPr>
        <w:t xml:space="preserve">the </w:t>
      </w:r>
      <w:r w:rsidR="000B5A7D" w:rsidRPr="005B09EA">
        <w:rPr>
          <w:rFonts w:ascii="Times New Roman" w:hAnsi="Times New Roman" w:cs="Times New Roman"/>
          <w:lang w:val="en-GB"/>
        </w:rPr>
        <w:t>regional level, the Andalusian Law 10/2018</w:t>
      </w:r>
      <w:r w:rsidR="00EC592C">
        <w:rPr>
          <w:rFonts w:ascii="Times New Roman" w:hAnsi="Times New Roman" w:cs="Times New Roman"/>
          <w:lang w:val="en-GB"/>
        </w:rPr>
        <w:t xml:space="preserve"> (Boletín Oficial de la Junta de Andalucía 2018: online)</w:t>
      </w:r>
      <w:r w:rsidR="000B5A7D" w:rsidRPr="005B09EA">
        <w:rPr>
          <w:rFonts w:ascii="Times New Roman" w:hAnsi="Times New Roman" w:cs="Times New Roman"/>
          <w:lang w:val="en-GB"/>
        </w:rPr>
        <w:t xml:space="preserve"> on </w:t>
      </w:r>
      <w:r w:rsidR="00EC592C">
        <w:rPr>
          <w:rFonts w:ascii="Times New Roman" w:hAnsi="Times New Roman" w:cs="Times New Roman"/>
          <w:lang w:val="en-GB"/>
        </w:rPr>
        <w:t>a</w:t>
      </w:r>
      <w:r w:rsidR="000B5A7D" w:rsidRPr="005B09EA">
        <w:rPr>
          <w:rFonts w:ascii="Times New Roman" w:hAnsi="Times New Roman" w:cs="Times New Roman"/>
          <w:lang w:val="en-GB"/>
        </w:rPr>
        <w:t xml:space="preserve">udiovisual </w:t>
      </w:r>
      <w:r w:rsidR="00EC592C">
        <w:rPr>
          <w:rFonts w:ascii="Times New Roman" w:hAnsi="Times New Roman" w:cs="Times New Roman"/>
          <w:lang w:val="en-GB"/>
        </w:rPr>
        <w:t>c</w:t>
      </w:r>
      <w:r w:rsidR="000B5A7D" w:rsidRPr="005B09EA">
        <w:rPr>
          <w:rFonts w:ascii="Times New Roman" w:hAnsi="Times New Roman" w:cs="Times New Roman"/>
          <w:lang w:val="en-GB"/>
        </w:rPr>
        <w:t xml:space="preserve">ommunication underlines the need for audiovisual </w:t>
      </w:r>
      <w:r w:rsidR="006D7049">
        <w:rPr>
          <w:rFonts w:ascii="Times New Roman" w:hAnsi="Times New Roman" w:cs="Times New Roman"/>
          <w:lang w:val="en-GB"/>
        </w:rPr>
        <w:t xml:space="preserve">contents in </w:t>
      </w:r>
      <w:r w:rsidR="000B5A7D" w:rsidRPr="005B09EA">
        <w:rPr>
          <w:rFonts w:ascii="Times New Roman" w:hAnsi="Times New Roman" w:cs="Times New Roman"/>
          <w:lang w:val="en-GB"/>
        </w:rPr>
        <w:t xml:space="preserve">radio and television stations to be accessible. However, no mention is made </w:t>
      </w:r>
      <w:r w:rsidR="006D7049">
        <w:rPr>
          <w:rFonts w:ascii="Times New Roman" w:hAnsi="Times New Roman" w:cs="Times New Roman"/>
          <w:lang w:val="en-GB"/>
        </w:rPr>
        <w:t>to</w:t>
      </w:r>
      <w:r w:rsidR="000B5A7D" w:rsidRPr="005B09EA">
        <w:rPr>
          <w:rFonts w:ascii="Times New Roman" w:hAnsi="Times New Roman" w:cs="Times New Roman"/>
          <w:lang w:val="en-GB"/>
        </w:rPr>
        <w:t xml:space="preserve"> cinemas or </w:t>
      </w:r>
      <w:r w:rsidR="006D7049">
        <w:rPr>
          <w:rFonts w:ascii="Times New Roman" w:hAnsi="Times New Roman" w:cs="Times New Roman"/>
          <w:lang w:val="en-GB"/>
        </w:rPr>
        <w:t xml:space="preserve">any </w:t>
      </w:r>
      <w:r w:rsidR="000B5A7D" w:rsidRPr="005B09EA">
        <w:rPr>
          <w:rFonts w:ascii="Times New Roman" w:hAnsi="Times New Roman" w:cs="Times New Roman"/>
          <w:lang w:val="en-GB"/>
        </w:rPr>
        <w:t xml:space="preserve">other </w:t>
      </w:r>
      <w:r w:rsidR="006D7049">
        <w:rPr>
          <w:rFonts w:ascii="Times New Roman" w:hAnsi="Times New Roman" w:cs="Times New Roman"/>
          <w:lang w:val="en-GB"/>
        </w:rPr>
        <w:t xml:space="preserve">cultural </w:t>
      </w:r>
      <w:r w:rsidR="000B5A7D" w:rsidRPr="005B09EA">
        <w:rPr>
          <w:rFonts w:ascii="Times New Roman" w:hAnsi="Times New Roman" w:cs="Times New Roman"/>
          <w:lang w:val="en-GB"/>
        </w:rPr>
        <w:t xml:space="preserve">areas </w:t>
      </w:r>
      <w:r w:rsidR="006D7049">
        <w:rPr>
          <w:rFonts w:ascii="Times New Roman" w:hAnsi="Times New Roman" w:cs="Times New Roman"/>
          <w:lang w:val="en-GB"/>
        </w:rPr>
        <w:t xml:space="preserve">from </w:t>
      </w:r>
      <w:r w:rsidR="000B5A7D" w:rsidRPr="005B09EA">
        <w:rPr>
          <w:rFonts w:ascii="Times New Roman" w:hAnsi="Times New Roman" w:cs="Times New Roman"/>
          <w:lang w:val="en-GB"/>
        </w:rPr>
        <w:t>the private sector dealing with audiovisual material.</w:t>
      </w:r>
    </w:p>
    <w:p w14:paraId="55D1A6F4" w14:textId="5D18E957" w:rsidR="008454DA" w:rsidRDefault="008454DA" w:rsidP="005B09EA">
      <w:pPr>
        <w:ind w:firstLine="709"/>
        <w:jc w:val="both"/>
        <w:rPr>
          <w:rFonts w:ascii="Times New Roman" w:hAnsi="Times New Roman" w:cs="Times New Roman"/>
          <w:lang w:val="en-GB"/>
        </w:rPr>
      </w:pPr>
      <w:r>
        <w:rPr>
          <w:rFonts w:ascii="Times New Roman" w:hAnsi="Times New Roman" w:cs="Times New Roman"/>
          <w:lang w:val="en-GB"/>
        </w:rPr>
        <w:t>A</w:t>
      </w:r>
      <w:r w:rsidR="000B5A7D" w:rsidRPr="005B09EA">
        <w:rPr>
          <w:rFonts w:ascii="Times New Roman" w:hAnsi="Times New Roman" w:cs="Times New Roman"/>
          <w:lang w:val="en-GB"/>
        </w:rPr>
        <w:t>dvances in the offer of accessible content have been partially achieved by pressure groups that watch over interests of people with disabilit</w:t>
      </w:r>
      <w:r w:rsidR="00CE0701" w:rsidRPr="005B09EA">
        <w:rPr>
          <w:rFonts w:ascii="Times New Roman" w:hAnsi="Times New Roman" w:cs="Times New Roman"/>
          <w:lang w:val="en-GB"/>
        </w:rPr>
        <w:t>ies</w:t>
      </w:r>
      <w:r w:rsidR="000B5A7D" w:rsidRPr="005B09EA">
        <w:rPr>
          <w:rFonts w:ascii="Times New Roman" w:hAnsi="Times New Roman" w:cs="Times New Roman"/>
          <w:lang w:val="en-GB"/>
        </w:rPr>
        <w:t xml:space="preserve">. </w:t>
      </w:r>
      <w:r>
        <w:rPr>
          <w:rFonts w:ascii="Times New Roman" w:hAnsi="Times New Roman" w:cs="Times New Roman"/>
          <w:lang w:val="en-GB"/>
        </w:rPr>
        <w:t>In this sense, a</w:t>
      </w:r>
      <w:r w:rsidR="000B5A7D" w:rsidRPr="005B09EA">
        <w:rPr>
          <w:rFonts w:ascii="Times New Roman" w:hAnsi="Times New Roman" w:cs="Times New Roman"/>
          <w:lang w:val="en-GB"/>
        </w:rPr>
        <w:t xml:space="preserve">ssociations are calling on public institutions to make information </w:t>
      </w:r>
      <w:r>
        <w:rPr>
          <w:rFonts w:ascii="Times New Roman" w:hAnsi="Times New Roman" w:cs="Times New Roman"/>
          <w:lang w:val="en-GB"/>
        </w:rPr>
        <w:t xml:space="preserve">universally </w:t>
      </w:r>
      <w:r w:rsidR="000B5A7D" w:rsidRPr="005B09EA">
        <w:rPr>
          <w:rFonts w:ascii="Times New Roman" w:hAnsi="Times New Roman" w:cs="Times New Roman"/>
          <w:lang w:val="en-GB"/>
        </w:rPr>
        <w:t>accessible</w:t>
      </w:r>
      <w:r>
        <w:rPr>
          <w:rFonts w:ascii="Times New Roman" w:hAnsi="Times New Roman" w:cs="Times New Roman"/>
          <w:lang w:val="en-GB"/>
        </w:rPr>
        <w:t>. T</w:t>
      </w:r>
      <w:r w:rsidR="000B5A7D" w:rsidRPr="005B09EA">
        <w:rPr>
          <w:rFonts w:ascii="Times New Roman" w:hAnsi="Times New Roman" w:cs="Times New Roman"/>
          <w:lang w:val="en-GB"/>
        </w:rPr>
        <w:t xml:space="preserve">ogether with the requests of disabled people themselves and a greater awareness in society, initiatives, </w:t>
      </w:r>
      <w:r w:rsidR="000B5A7D" w:rsidRPr="005B09EA">
        <w:rPr>
          <w:rFonts w:ascii="Times New Roman" w:hAnsi="Times New Roman" w:cs="Times New Roman"/>
          <w:lang w:val="en-GB"/>
        </w:rPr>
        <w:lastRenderedPageBreak/>
        <w:t xml:space="preserve">legislation and studies, at </w:t>
      </w:r>
      <w:r>
        <w:rPr>
          <w:rFonts w:ascii="Times New Roman" w:hAnsi="Times New Roman" w:cs="Times New Roman"/>
          <w:lang w:val="en-GB"/>
        </w:rPr>
        <w:t xml:space="preserve">both </w:t>
      </w:r>
      <w:r w:rsidR="000B5A7D" w:rsidRPr="005B09EA">
        <w:rPr>
          <w:rFonts w:ascii="Times New Roman" w:hAnsi="Times New Roman" w:cs="Times New Roman"/>
          <w:lang w:val="en-GB"/>
        </w:rPr>
        <w:t>national</w:t>
      </w:r>
      <w:r>
        <w:rPr>
          <w:rFonts w:ascii="Times New Roman" w:hAnsi="Times New Roman" w:cs="Times New Roman"/>
          <w:lang w:val="en-GB"/>
        </w:rPr>
        <w:t xml:space="preserve"> </w:t>
      </w:r>
      <w:r w:rsidR="000B5A7D" w:rsidRPr="005B09EA">
        <w:rPr>
          <w:rFonts w:ascii="Times New Roman" w:hAnsi="Times New Roman" w:cs="Times New Roman"/>
          <w:lang w:val="en-GB"/>
        </w:rPr>
        <w:t xml:space="preserve">and international levels, which seek equal opportunities in </w:t>
      </w:r>
      <w:r>
        <w:rPr>
          <w:rFonts w:ascii="Times New Roman" w:hAnsi="Times New Roman" w:cs="Times New Roman"/>
          <w:lang w:val="en-GB"/>
        </w:rPr>
        <w:t xml:space="preserve">the </w:t>
      </w:r>
      <w:r w:rsidR="000B5A7D" w:rsidRPr="005B09EA">
        <w:rPr>
          <w:rFonts w:ascii="Times New Roman" w:hAnsi="Times New Roman" w:cs="Times New Roman"/>
          <w:lang w:val="en-GB"/>
        </w:rPr>
        <w:t>access to audiovisual media</w:t>
      </w:r>
      <w:r>
        <w:rPr>
          <w:rFonts w:ascii="Times New Roman" w:hAnsi="Times New Roman" w:cs="Times New Roman"/>
          <w:lang w:val="en-GB"/>
        </w:rPr>
        <w:t>, have arisen</w:t>
      </w:r>
      <w:r w:rsidR="000B5A7D" w:rsidRPr="005B09EA">
        <w:rPr>
          <w:rFonts w:ascii="Times New Roman" w:hAnsi="Times New Roman" w:cs="Times New Roman"/>
          <w:lang w:val="en-GB"/>
        </w:rPr>
        <w:t xml:space="preserve">. </w:t>
      </w:r>
    </w:p>
    <w:p w14:paraId="04239D32" w14:textId="57ACCED4" w:rsidR="000B5A7D" w:rsidRPr="005B09EA" w:rsidRDefault="000B5A7D" w:rsidP="005B09EA">
      <w:pPr>
        <w:ind w:firstLine="709"/>
        <w:jc w:val="both"/>
        <w:rPr>
          <w:rFonts w:ascii="Times New Roman" w:hAnsi="Times New Roman" w:cs="Times New Roman"/>
          <w:lang w:val="en-GB"/>
        </w:rPr>
      </w:pPr>
      <w:r w:rsidRPr="005B09EA">
        <w:rPr>
          <w:rFonts w:ascii="Times New Roman" w:hAnsi="Times New Roman" w:cs="Times New Roman"/>
          <w:lang w:val="en-GB"/>
        </w:rPr>
        <w:t>The work carried out by organisations such as the Spanish National Organization of Blind People</w:t>
      </w:r>
      <w:r w:rsidR="008454DA">
        <w:rPr>
          <w:rFonts w:ascii="Times New Roman" w:hAnsi="Times New Roman" w:cs="Times New Roman"/>
          <w:lang w:val="en-GB"/>
        </w:rPr>
        <w:t xml:space="preserve"> (Spanish acronym</w:t>
      </w:r>
      <w:r w:rsidRPr="005B09EA">
        <w:rPr>
          <w:rFonts w:ascii="Times New Roman" w:hAnsi="Times New Roman" w:cs="Times New Roman"/>
          <w:lang w:val="en-GB"/>
        </w:rPr>
        <w:t xml:space="preserve"> ONCE</w:t>
      </w:r>
      <w:r w:rsidR="008454DA">
        <w:rPr>
          <w:rFonts w:ascii="Times New Roman" w:hAnsi="Times New Roman" w:cs="Times New Roman"/>
          <w:lang w:val="en-GB"/>
        </w:rPr>
        <w:t>),</w:t>
      </w:r>
      <w:r w:rsidRPr="005B09EA">
        <w:rPr>
          <w:rFonts w:ascii="Times New Roman" w:hAnsi="Times New Roman" w:cs="Times New Roman"/>
          <w:lang w:val="en-GB"/>
        </w:rPr>
        <w:t xml:space="preserve"> the Spanish Confederation of Families of Deaf People</w:t>
      </w:r>
      <w:r w:rsidR="008454DA">
        <w:rPr>
          <w:rFonts w:ascii="Times New Roman" w:hAnsi="Times New Roman" w:cs="Times New Roman"/>
          <w:lang w:val="en-GB"/>
        </w:rPr>
        <w:t xml:space="preserve"> (Spanish acronym</w:t>
      </w:r>
      <w:r w:rsidRPr="005B09EA">
        <w:rPr>
          <w:rFonts w:ascii="Times New Roman" w:hAnsi="Times New Roman" w:cs="Times New Roman"/>
          <w:lang w:val="en-GB"/>
        </w:rPr>
        <w:t xml:space="preserve"> FIAPAS</w:t>
      </w:r>
      <w:r w:rsidR="008454DA">
        <w:rPr>
          <w:rFonts w:ascii="Times New Roman" w:hAnsi="Times New Roman" w:cs="Times New Roman"/>
          <w:lang w:val="en-GB"/>
        </w:rPr>
        <w:t>),</w:t>
      </w:r>
      <w:r w:rsidRPr="005B09EA">
        <w:rPr>
          <w:rFonts w:ascii="Times New Roman" w:hAnsi="Times New Roman" w:cs="Times New Roman"/>
          <w:lang w:val="en-GB"/>
        </w:rPr>
        <w:t xml:space="preserve"> CESyA</w:t>
      </w:r>
      <w:r w:rsidR="008454DA">
        <w:rPr>
          <w:rFonts w:ascii="Times New Roman" w:hAnsi="Times New Roman" w:cs="Times New Roman"/>
          <w:lang w:val="en-GB"/>
        </w:rPr>
        <w:t>,</w:t>
      </w:r>
      <w:r w:rsidRPr="005B09EA">
        <w:rPr>
          <w:rFonts w:ascii="Times New Roman" w:hAnsi="Times New Roman" w:cs="Times New Roman"/>
          <w:lang w:val="en-GB"/>
        </w:rPr>
        <w:t xml:space="preserve"> the State Confederation of Deaf People</w:t>
      </w:r>
      <w:r w:rsidR="008454DA">
        <w:rPr>
          <w:rFonts w:ascii="Times New Roman" w:hAnsi="Times New Roman" w:cs="Times New Roman"/>
          <w:lang w:val="en-GB"/>
        </w:rPr>
        <w:t xml:space="preserve"> (Spanish acronym</w:t>
      </w:r>
      <w:r w:rsidRPr="005B09EA">
        <w:rPr>
          <w:rFonts w:ascii="Times New Roman" w:hAnsi="Times New Roman" w:cs="Times New Roman"/>
          <w:lang w:val="en-GB"/>
        </w:rPr>
        <w:t xml:space="preserve"> CNSE</w:t>
      </w:r>
      <w:r w:rsidR="008454DA">
        <w:rPr>
          <w:rFonts w:ascii="Times New Roman" w:hAnsi="Times New Roman" w:cs="Times New Roman"/>
          <w:lang w:val="en-GB"/>
        </w:rPr>
        <w:t>),</w:t>
      </w:r>
      <w:r w:rsidRPr="005B09EA">
        <w:rPr>
          <w:rFonts w:ascii="Times New Roman" w:hAnsi="Times New Roman" w:cs="Times New Roman"/>
          <w:lang w:val="en-GB"/>
        </w:rPr>
        <w:t xml:space="preserve"> </w:t>
      </w:r>
      <w:r w:rsidR="00E91FB9" w:rsidRPr="005B09EA">
        <w:rPr>
          <w:rFonts w:ascii="Times New Roman" w:hAnsi="Times New Roman" w:cs="Times New Roman"/>
          <w:lang w:val="en-GB"/>
        </w:rPr>
        <w:t>the Spanish Committee of Representatives of Persons with Disabilities</w:t>
      </w:r>
      <w:r w:rsidR="008454DA">
        <w:rPr>
          <w:rFonts w:ascii="Times New Roman" w:hAnsi="Times New Roman" w:cs="Times New Roman"/>
          <w:lang w:val="en-GB"/>
        </w:rPr>
        <w:t xml:space="preserve"> (Spanish acronym</w:t>
      </w:r>
      <w:r w:rsidR="00F45F0A" w:rsidRPr="005B09EA">
        <w:rPr>
          <w:rFonts w:ascii="Times New Roman" w:hAnsi="Times New Roman" w:cs="Times New Roman"/>
          <w:lang w:val="en-GB"/>
        </w:rPr>
        <w:t xml:space="preserve"> </w:t>
      </w:r>
      <w:r w:rsidR="00E91FB9" w:rsidRPr="005B09EA">
        <w:rPr>
          <w:rFonts w:ascii="Times New Roman" w:hAnsi="Times New Roman" w:cs="Times New Roman"/>
          <w:lang w:val="en-GB"/>
        </w:rPr>
        <w:t>CERMI</w:t>
      </w:r>
      <w:r w:rsidR="008454DA">
        <w:rPr>
          <w:rFonts w:ascii="Times New Roman" w:hAnsi="Times New Roman" w:cs="Times New Roman"/>
          <w:lang w:val="en-GB"/>
        </w:rPr>
        <w:t>),</w:t>
      </w:r>
      <w:r w:rsidRPr="005B09EA">
        <w:rPr>
          <w:rFonts w:ascii="Times New Roman" w:hAnsi="Times New Roman" w:cs="Times New Roman"/>
          <w:lang w:val="en-GB"/>
        </w:rPr>
        <w:t xml:space="preserve"> the Spanish Association for Standardization and Certification</w:t>
      </w:r>
      <w:r w:rsidR="008454DA">
        <w:rPr>
          <w:rFonts w:ascii="Times New Roman" w:hAnsi="Times New Roman" w:cs="Times New Roman"/>
          <w:lang w:val="en-GB"/>
        </w:rPr>
        <w:t xml:space="preserve"> (Spanish acronym</w:t>
      </w:r>
      <w:r w:rsidRPr="005B09EA">
        <w:rPr>
          <w:rFonts w:ascii="Times New Roman" w:hAnsi="Times New Roman" w:cs="Times New Roman"/>
          <w:lang w:val="en-GB"/>
        </w:rPr>
        <w:t xml:space="preserve"> AENOR</w:t>
      </w:r>
      <w:r w:rsidR="008454DA">
        <w:rPr>
          <w:rFonts w:ascii="Times New Roman" w:hAnsi="Times New Roman" w:cs="Times New Roman"/>
          <w:lang w:val="en-GB"/>
        </w:rPr>
        <w:t>)</w:t>
      </w:r>
      <w:r w:rsidR="00F45F0A" w:rsidRPr="005B09EA">
        <w:rPr>
          <w:rFonts w:ascii="Times New Roman" w:hAnsi="Times New Roman" w:cs="Times New Roman"/>
          <w:lang w:val="en-GB"/>
        </w:rPr>
        <w:t>,</w:t>
      </w:r>
      <w:r w:rsidRPr="005B09EA">
        <w:rPr>
          <w:rFonts w:ascii="Times New Roman" w:hAnsi="Times New Roman" w:cs="Times New Roman"/>
          <w:lang w:val="en-GB"/>
        </w:rPr>
        <w:t xml:space="preserve"> </w:t>
      </w:r>
      <w:r w:rsidR="008454DA">
        <w:rPr>
          <w:rFonts w:ascii="Times New Roman" w:hAnsi="Times New Roman" w:cs="Times New Roman"/>
          <w:lang w:val="en-GB"/>
        </w:rPr>
        <w:t>and</w:t>
      </w:r>
      <w:r w:rsidRPr="005B09EA">
        <w:rPr>
          <w:rFonts w:ascii="Times New Roman" w:hAnsi="Times New Roman" w:cs="Times New Roman"/>
          <w:lang w:val="en-GB"/>
        </w:rPr>
        <w:t xml:space="preserve"> the National Centre for Accessibility Technologies should also be highlighted (Díaz Cintas and Anderman 2009: 6).</w:t>
      </w:r>
    </w:p>
    <w:p w14:paraId="65523CF6" w14:textId="797617D2" w:rsidR="000B5A7D" w:rsidRPr="005B09EA" w:rsidRDefault="009A11EC" w:rsidP="005B09EA">
      <w:pPr>
        <w:ind w:firstLine="709"/>
        <w:jc w:val="both"/>
        <w:rPr>
          <w:rFonts w:ascii="Times New Roman" w:hAnsi="Times New Roman" w:cs="Times New Roman"/>
          <w:lang w:val="en-GB"/>
        </w:rPr>
      </w:pPr>
      <w:r>
        <w:rPr>
          <w:rFonts w:ascii="Times New Roman" w:hAnsi="Times New Roman" w:cs="Times New Roman"/>
          <w:lang w:val="en-GB"/>
        </w:rPr>
        <w:t>P</w:t>
      </w:r>
      <w:r w:rsidR="000B5A7D" w:rsidRPr="005B09EA">
        <w:rPr>
          <w:rFonts w:ascii="Times New Roman" w:hAnsi="Times New Roman" w:cs="Times New Roman"/>
          <w:lang w:val="en-GB"/>
        </w:rPr>
        <w:t xml:space="preserve">rojects in </w:t>
      </w:r>
      <w:r w:rsidR="00F45F0A" w:rsidRPr="005B09EA">
        <w:rPr>
          <w:rFonts w:ascii="Times New Roman" w:hAnsi="Times New Roman" w:cs="Times New Roman"/>
          <w:lang w:val="en-GB"/>
        </w:rPr>
        <w:t xml:space="preserve">media </w:t>
      </w:r>
      <w:r w:rsidR="000B5A7D" w:rsidRPr="005B09EA">
        <w:rPr>
          <w:rFonts w:ascii="Times New Roman" w:hAnsi="Times New Roman" w:cs="Times New Roman"/>
          <w:lang w:val="en-GB"/>
        </w:rPr>
        <w:t xml:space="preserve">accessibility have </w:t>
      </w:r>
      <w:r w:rsidR="00F45F0A" w:rsidRPr="005B09EA">
        <w:rPr>
          <w:rFonts w:ascii="Times New Roman" w:hAnsi="Times New Roman" w:cs="Times New Roman"/>
          <w:lang w:val="en-GB"/>
        </w:rPr>
        <w:t xml:space="preserve">also </w:t>
      </w:r>
      <w:r>
        <w:rPr>
          <w:rFonts w:ascii="Times New Roman" w:hAnsi="Times New Roman" w:cs="Times New Roman"/>
          <w:lang w:val="en-GB"/>
        </w:rPr>
        <w:t>flourished</w:t>
      </w:r>
      <w:r w:rsidR="000B5A7D" w:rsidRPr="005B09EA">
        <w:rPr>
          <w:rFonts w:ascii="Times New Roman" w:hAnsi="Times New Roman" w:cs="Times New Roman"/>
          <w:lang w:val="en-GB"/>
        </w:rPr>
        <w:t xml:space="preserve">. One of the </w:t>
      </w:r>
      <w:r w:rsidR="00F45F0A" w:rsidRPr="005B09EA">
        <w:rPr>
          <w:rFonts w:ascii="Times New Roman" w:hAnsi="Times New Roman" w:cs="Times New Roman"/>
          <w:lang w:val="en-GB"/>
        </w:rPr>
        <w:t xml:space="preserve">most </w:t>
      </w:r>
      <w:r w:rsidR="000B5A7D" w:rsidRPr="005B09EA">
        <w:rPr>
          <w:rFonts w:ascii="Times New Roman" w:hAnsi="Times New Roman" w:cs="Times New Roman"/>
          <w:lang w:val="en-GB"/>
        </w:rPr>
        <w:t xml:space="preserve">remarkable projects </w:t>
      </w:r>
      <w:r>
        <w:rPr>
          <w:rFonts w:ascii="Times New Roman" w:hAnsi="Times New Roman" w:cs="Times New Roman"/>
          <w:lang w:val="en-GB"/>
        </w:rPr>
        <w:t>o</w:t>
      </w:r>
      <w:r w:rsidR="000B5A7D" w:rsidRPr="005B09EA">
        <w:rPr>
          <w:rFonts w:ascii="Times New Roman" w:hAnsi="Times New Roman" w:cs="Times New Roman"/>
          <w:lang w:val="en-GB"/>
        </w:rPr>
        <w:t xml:space="preserve">n accessibility to </w:t>
      </w:r>
      <w:r w:rsidR="00F45F0A" w:rsidRPr="005B09EA">
        <w:rPr>
          <w:rFonts w:ascii="Times New Roman" w:hAnsi="Times New Roman" w:cs="Times New Roman"/>
          <w:lang w:val="en-GB"/>
        </w:rPr>
        <w:t xml:space="preserve">the </w:t>
      </w:r>
      <w:r w:rsidR="000B5A7D" w:rsidRPr="005B09EA">
        <w:rPr>
          <w:rFonts w:ascii="Times New Roman" w:hAnsi="Times New Roman" w:cs="Times New Roman"/>
          <w:lang w:val="en-GB"/>
        </w:rPr>
        <w:t xml:space="preserve">cinemas </w:t>
      </w:r>
      <w:r>
        <w:rPr>
          <w:rFonts w:ascii="Times New Roman" w:hAnsi="Times New Roman" w:cs="Times New Roman"/>
          <w:lang w:val="en-GB"/>
        </w:rPr>
        <w:t>is</w:t>
      </w:r>
      <w:r w:rsidR="000B5A7D" w:rsidRPr="005B09EA">
        <w:rPr>
          <w:rFonts w:ascii="Times New Roman" w:hAnsi="Times New Roman" w:cs="Times New Roman"/>
          <w:lang w:val="en-GB"/>
        </w:rPr>
        <w:t xml:space="preserve"> Cine Accesible (Accessible Cinema) developed by the </w:t>
      </w:r>
      <w:r w:rsidR="005879AF">
        <w:rPr>
          <w:rFonts w:ascii="Times New Roman" w:hAnsi="Times New Roman" w:cs="Times New Roman"/>
          <w:lang w:val="en-GB"/>
        </w:rPr>
        <w:t xml:space="preserve">Fundación </w:t>
      </w:r>
      <w:r w:rsidR="000B5A7D" w:rsidRPr="005B09EA">
        <w:rPr>
          <w:rFonts w:ascii="Times New Roman" w:hAnsi="Times New Roman" w:cs="Times New Roman"/>
          <w:lang w:val="en-GB"/>
        </w:rPr>
        <w:t>Orange</w:t>
      </w:r>
      <w:r w:rsidR="005879AF">
        <w:rPr>
          <w:rFonts w:ascii="Times New Roman" w:hAnsi="Times New Roman" w:cs="Times New Roman"/>
          <w:lang w:val="en-GB"/>
        </w:rPr>
        <w:t xml:space="preserve"> (2016: online)</w:t>
      </w:r>
      <w:r w:rsidR="000B5A7D" w:rsidRPr="005B09EA">
        <w:rPr>
          <w:rFonts w:ascii="Times New Roman" w:hAnsi="Times New Roman" w:cs="Times New Roman"/>
          <w:lang w:val="en-GB"/>
        </w:rPr>
        <w:t>.</w:t>
      </w:r>
      <w:r w:rsidR="00097C87" w:rsidRPr="005B09EA">
        <w:rPr>
          <w:rFonts w:ascii="Times New Roman" w:hAnsi="Times New Roman" w:cs="Times New Roman"/>
          <w:lang w:val="en-GB"/>
        </w:rPr>
        <w:t xml:space="preserve"> </w:t>
      </w:r>
      <w:r w:rsidR="000B5A7D" w:rsidRPr="005B09EA">
        <w:rPr>
          <w:rFonts w:ascii="Times New Roman" w:hAnsi="Times New Roman" w:cs="Times New Roman"/>
          <w:lang w:val="en-GB"/>
        </w:rPr>
        <w:t>Between 2007 and 2016 it offered subtitles for the deaf and hard of hearing and audio</w:t>
      </w:r>
      <w:r>
        <w:rPr>
          <w:rFonts w:ascii="Times New Roman" w:hAnsi="Times New Roman" w:cs="Times New Roman"/>
          <w:lang w:val="en-GB"/>
        </w:rPr>
        <w:t xml:space="preserve"> </w:t>
      </w:r>
      <w:r w:rsidR="000B5A7D" w:rsidRPr="005B09EA">
        <w:rPr>
          <w:rFonts w:ascii="Times New Roman" w:hAnsi="Times New Roman" w:cs="Times New Roman"/>
          <w:lang w:val="en-GB"/>
        </w:rPr>
        <w:t>description for the visually impaired. Cine Accesibl</w:t>
      </w:r>
      <w:r>
        <w:rPr>
          <w:rFonts w:ascii="Times New Roman" w:hAnsi="Times New Roman" w:cs="Times New Roman"/>
          <w:lang w:val="en-GB"/>
        </w:rPr>
        <w:t>e</w:t>
      </w:r>
      <w:r w:rsidR="000B5A7D" w:rsidRPr="005B09EA">
        <w:rPr>
          <w:rFonts w:ascii="Times New Roman" w:hAnsi="Times New Roman" w:cs="Times New Roman"/>
          <w:lang w:val="en-GB"/>
        </w:rPr>
        <w:t xml:space="preserve"> worked with cinemas in more than 30 different Spanish cities like </w:t>
      </w:r>
      <w:r w:rsidRPr="005B09EA">
        <w:rPr>
          <w:rFonts w:ascii="Times New Roman" w:hAnsi="Times New Roman" w:cs="Times New Roman"/>
          <w:lang w:val="en-GB"/>
        </w:rPr>
        <w:t>Bilbao</w:t>
      </w:r>
      <w:r>
        <w:rPr>
          <w:rFonts w:ascii="Times New Roman" w:hAnsi="Times New Roman" w:cs="Times New Roman"/>
          <w:lang w:val="en-GB"/>
        </w:rPr>
        <w:t>, M</w:t>
      </w:r>
      <w:r w:rsidR="000B5A7D" w:rsidRPr="005B09EA">
        <w:rPr>
          <w:rFonts w:ascii="Times New Roman" w:hAnsi="Times New Roman" w:cs="Times New Roman"/>
          <w:lang w:val="en-GB"/>
        </w:rPr>
        <w:t xml:space="preserve">adrid, Pamplona and Valencia. </w:t>
      </w:r>
      <w:r>
        <w:rPr>
          <w:rFonts w:ascii="Times New Roman" w:hAnsi="Times New Roman" w:cs="Times New Roman"/>
          <w:lang w:val="en-GB"/>
        </w:rPr>
        <w:t xml:space="preserve">In the case of </w:t>
      </w:r>
      <w:r w:rsidR="000B5A7D" w:rsidRPr="005B09EA">
        <w:rPr>
          <w:rFonts w:ascii="Times New Roman" w:hAnsi="Times New Roman" w:cs="Times New Roman"/>
          <w:lang w:val="en-GB"/>
        </w:rPr>
        <w:t>theatr</w:t>
      </w:r>
      <w:r w:rsidR="00F45F0A" w:rsidRPr="005B09EA">
        <w:rPr>
          <w:rFonts w:ascii="Times New Roman" w:hAnsi="Times New Roman" w:cs="Times New Roman"/>
          <w:lang w:val="en-GB"/>
        </w:rPr>
        <w:t>e</w:t>
      </w:r>
      <w:r w:rsidR="000B5A7D" w:rsidRPr="005B09EA">
        <w:rPr>
          <w:rFonts w:ascii="Times New Roman" w:hAnsi="Times New Roman" w:cs="Times New Roman"/>
          <w:lang w:val="en-GB"/>
        </w:rPr>
        <w:t>s, the accessibility project Teatro Accesible</w:t>
      </w:r>
      <w:r>
        <w:rPr>
          <w:rFonts w:ascii="Times New Roman" w:hAnsi="Times New Roman" w:cs="Times New Roman"/>
          <w:lang w:val="en-GB"/>
        </w:rPr>
        <w:t xml:space="preserve"> (Accessible Theatre)</w:t>
      </w:r>
      <w:r w:rsidR="000B5A7D" w:rsidRPr="005B09EA">
        <w:rPr>
          <w:rFonts w:ascii="Times New Roman" w:hAnsi="Times New Roman" w:cs="Times New Roman"/>
          <w:lang w:val="en-GB"/>
        </w:rPr>
        <w:t xml:space="preserve"> promoted by </w:t>
      </w:r>
      <w:r>
        <w:rPr>
          <w:rFonts w:ascii="Times New Roman" w:hAnsi="Times New Roman" w:cs="Times New Roman"/>
          <w:lang w:val="en-GB"/>
        </w:rPr>
        <w:t xml:space="preserve">the </w:t>
      </w:r>
      <w:r w:rsidR="000B5A7D" w:rsidRPr="005B09EA">
        <w:rPr>
          <w:rFonts w:ascii="Times New Roman" w:hAnsi="Times New Roman" w:cs="Times New Roman"/>
          <w:lang w:val="en-GB"/>
        </w:rPr>
        <w:t>Vodafone Foundation España, CRL Nueva Vida and Aptent</w:t>
      </w:r>
      <w:r w:rsidR="00396BFE">
        <w:rPr>
          <w:rFonts w:ascii="Times New Roman" w:hAnsi="Times New Roman" w:cs="Times New Roman"/>
          <w:lang w:val="en-GB"/>
        </w:rPr>
        <w:t xml:space="preserve"> (Teatro Accesible 2020: online)</w:t>
      </w:r>
      <w:r w:rsidR="000B5A7D" w:rsidRPr="005B09EA">
        <w:rPr>
          <w:rFonts w:ascii="Times New Roman" w:hAnsi="Times New Roman" w:cs="Times New Roman"/>
          <w:lang w:val="en-GB"/>
        </w:rPr>
        <w:t>, beginning in 2011</w:t>
      </w:r>
      <w:r>
        <w:rPr>
          <w:rFonts w:ascii="Times New Roman" w:hAnsi="Times New Roman" w:cs="Times New Roman"/>
          <w:lang w:val="en-GB"/>
        </w:rPr>
        <w:t>, had</w:t>
      </w:r>
      <w:r w:rsidR="000B5A7D" w:rsidRPr="005B09EA">
        <w:rPr>
          <w:rFonts w:ascii="Times New Roman" w:hAnsi="Times New Roman" w:cs="Times New Roman"/>
          <w:lang w:val="en-GB"/>
        </w:rPr>
        <w:t xml:space="preserve"> the aim of achieving inclusion and accessibility in all Spanish </w:t>
      </w:r>
      <w:r w:rsidR="00F45F0A" w:rsidRPr="005B09EA">
        <w:rPr>
          <w:rFonts w:ascii="Times New Roman" w:hAnsi="Times New Roman" w:cs="Times New Roman"/>
          <w:lang w:val="en-GB"/>
        </w:rPr>
        <w:t>theatre</w:t>
      </w:r>
      <w:r w:rsidR="000B5A7D" w:rsidRPr="005B09EA">
        <w:rPr>
          <w:rFonts w:ascii="Times New Roman" w:hAnsi="Times New Roman" w:cs="Times New Roman"/>
          <w:lang w:val="en-GB"/>
        </w:rPr>
        <w:t xml:space="preserve">s. </w:t>
      </w:r>
      <w:r w:rsidR="00F45F0A" w:rsidRPr="005B09EA">
        <w:rPr>
          <w:rFonts w:ascii="Times New Roman" w:hAnsi="Times New Roman" w:cs="Times New Roman"/>
          <w:lang w:val="en-GB"/>
        </w:rPr>
        <w:t>T</w:t>
      </w:r>
      <w:r w:rsidR="000B5A7D" w:rsidRPr="005B09EA">
        <w:rPr>
          <w:rFonts w:ascii="Times New Roman" w:hAnsi="Times New Roman" w:cs="Times New Roman"/>
          <w:lang w:val="en-GB"/>
        </w:rPr>
        <w:t>he Universal Access System, developed in 2011 at the</w:t>
      </w:r>
      <w:r w:rsidR="00F23A7F">
        <w:rPr>
          <w:rFonts w:ascii="Times New Roman" w:hAnsi="Times New Roman" w:cs="Times New Roman"/>
          <w:lang w:val="en-GB"/>
        </w:rPr>
        <w:t xml:space="preserve"> Autonomous University of </w:t>
      </w:r>
      <w:r w:rsidR="000B5A7D" w:rsidRPr="005B09EA">
        <w:rPr>
          <w:rFonts w:ascii="Times New Roman" w:hAnsi="Times New Roman" w:cs="Times New Roman"/>
          <w:lang w:val="en-GB"/>
        </w:rPr>
        <w:t>Barcelona in order to provide accessible cultural media content</w:t>
      </w:r>
      <w:r w:rsidR="00F45F0A" w:rsidRPr="005B09EA">
        <w:rPr>
          <w:rFonts w:ascii="Times New Roman" w:hAnsi="Times New Roman" w:cs="Times New Roman"/>
          <w:lang w:val="en-GB"/>
        </w:rPr>
        <w:t xml:space="preserve"> is also relevant</w:t>
      </w:r>
      <w:r w:rsidR="00D2476D">
        <w:rPr>
          <w:rFonts w:ascii="Times New Roman" w:hAnsi="Times New Roman" w:cs="Times New Roman"/>
          <w:lang w:val="en-GB"/>
        </w:rPr>
        <w:t xml:space="preserve"> </w:t>
      </w:r>
      <w:r w:rsidR="00B9538B">
        <w:rPr>
          <w:rFonts w:ascii="Times New Roman" w:hAnsi="Times New Roman" w:cs="Times New Roman"/>
          <w:lang w:val="en-GB"/>
        </w:rPr>
        <w:t>(Oncins, Lopes, Orero, Serrano, Carrabina 2013: online)</w:t>
      </w:r>
      <w:r w:rsidR="000B5A7D" w:rsidRPr="005B09EA">
        <w:rPr>
          <w:rFonts w:ascii="Times New Roman" w:hAnsi="Times New Roman" w:cs="Times New Roman"/>
          <w:lang w:val="en-GB"/>
        </w:rPr>
        <w:t>.</w:t>
      </w:r>
    </w:p>
    <w:p w14:paraId="743E4980" w14:textId="7912B101" w:rsidR="00516059" w:rsidRDefault="00516059" w:rsidP="002736AD">
      <w:pPr>
        <w:spacing w:before="120" w:after="120"/>
        <w:jc w:val="both"/>
        <w:rPr>
          <w:rFonts w:ascii="Times New Roman" w:hAnsi="Times New Roman" w:cs="Times New Roman"/>
          <w:lang w:val="en-GB"/>
        </w:rPr>
      </w:pPr>
    </w:p>
    <w:p w14:paraId="047152F2" w14:textId="394A932E" w:rsidR="00B7018E" w:rsidRPr="005B09EA" w:rsidRDefault="00B7018E" w:rsidP="00B7018E">
      <w:pPr>
        <w:jc w:val="both"/>
        <w:rPr>
          <w:rFonts w:ascii="Times New Roman" w:hAnsi="Times New Roman" w:cs="Times New Roman"/>
          <w:lang w:val="en-GB"/>
        </w:rPr>
      </w:pPr>
      <w:r>
        <w:rPr>
          <w:rFonts w:ascii="Times New Roman" w:hAnsi="Times New Roman" w:cs="Times New Roman"/>
          <w:bCs/>
          <w:i/>
          <w:iCs/>
          <w:lang w:val="en-GB"/>
        </w:rPr>
        <w:t>1.2. Academic research</w:t>
      </w:r>
    </w:p>
    <w:p w14:paraId="172EC425" w14:textId="77777777" w:rsidR="00C1229F" w:rsidRPr="00392AEE" w:rsidRDefault="00C1229F" w:rsidP="00C1229F">
      <w:pPr>
        <w:ind w:firstLine="720"/>
        <w:jc w:val="both"/>
        <w:rPr>
          <w:rFonts w:ascii="Times New Roman" w:hAnsi="Times New Roman" w:cs="Times New Roman"/>
          <w:lang w:val="en-US"/>
        </w:rPr>
      </w:pPr>
      <w:r w:rsidRPr="00392AEE">
        <w:rPr>
          <w:rFonts w:ascii="Times New Roman" w:hAnsi="Times New Roman" w:cs="Times New Roman"/>
          <w:lang w:val="en-US"/>
        </w:rPr>
        <w:t>In the very same line of public and regulative awareness-raising, academic research on media accessibility has flourished in recent years.</w:t>
      </w:r>
    </w:p>
    <w:p w14:paraId="78278CB0" w14:textId="77777777" w:rsidR="00C1229F" w:rsidRPr="00392AEE" w:rsidRDefault="00C1229F" w:rsidP="00C1229F">
      <w:pPr>
        <w:ind w:firstLine="720"/>
        <w:jc w:val="both"/>
        <w:rPr>
          <w:rFonts w:ascii="Times New Roman" w:hAnsi="Times New Roman" w:cs="Times New Roman"/>
          <w:lang w:val="en-US"/>
        </w:rPr>
      </w:pPr>
      <w:r w:rsidRPr="00392AEE">
        <w:rPr>
          <w:rFonts w:ascii="Times New Roman" w:hAnsi="Times New Roman" w:cs="Times New Roman"/>
          <w:lang w:val="en-US"/>
        </w:rPr>
        <w:t>Moving from the particular to the general, on the regional level the Andalusian research group Aula de investigación del texto multimedia: la traducción audiovisual</w:t>
      </w:r>
      <w:r>
        <w:rPr>
          <w:rFonts w:ascii="Times New Roman" w:hAnsi="Times New Roman" w:cs="Times New Roman"/>
          <w:lang w:val="en-US"/>
        </w:rPr>
        <w:t xml:space="preserve"> (</w:t>
      </w:r>
      <w:r w:rsidRPr="00D32EB1">
        <w:rPr>
          <w:rFonts w:ascii="Times New Roman" w:hAnsi="Times New Roman" w:cs="Times New Roman"/>
          <w:lang w:val="en-US"/>
        </w:rPr>
        <w:t xml:space="preserve">Research </w:t>
      </w:r>
      <w:r>
        <w:rPr>
          <w:rFonts w:ascii="Times New Roman" w:hAnsi="Times New Roman" w:cs="Times New Roman"/>
          <w:lang w:val="en-US"/>
        </w:rPr>
        <w:t>C</w:t>
      </w:r>
      <w:r w:rsidRPr="00D32EB1">
        <w:rPr>
          <w:rFonts w:ascii="Times New Roman" w:hAnsi="Times New Roman" w:cs="Times New Roman"/>
          <w:lang w:val="en-US"/>
        </w:rPr>
        <w:t>lassroom o</w:t>
      </w:r>
      <w:r>
        <w:rPr>
          <w:rFonts w:ascii="Times New Roman" w:hAnsi="Times New Roman" w:cs="Times New Roman"/>
          <w:lang w:val="en-US"/>
        </w:rPr>
        <w:t>n</w:t>
      </w:r>
      <w:r w:rsidRPr="00D32EB1">
        <w:rPr>
          <w:rFonts w:ascii="Times New Roman" w:hAnsi="Times New Roman" w:cs="Times New Roman"/>
          <w:lang w:val="en-US"/>
        </w:rPr>
        <w:t xml:space="preserve"> </w:t>
      </w:r>
      <w:r>
        <w:rPr>
          <w:rFonts w:ascii="Times New Roman" w:hAnsi="Times New Roman" w:cs="Times New Roman"/>
          <w:lang w:val="en-US"/>
        </w:rPr>
        <w:t>M</w:t>
      </w:r>
      <w:r w:rsidRPr="00D32EB1">
        <w:rPr>
          <w:rFonts w:ascii="Times New Roman" w:hAnsi="Times New Roman" w:cs="Times New Roman"/>
          <w:lang w:val="en-US"/>
        </w:rPr>
        <w:t xml:space="preserve">ultimedia </w:t>
      </w:r>
      <w:r>
        <w:rPr>
          <w:rFonts w:ascii="Times New Roman" w:hAnsi="Times New Roman" w:cs="Times New Roman"/>
          <w:lang w:val="en-US"/>
        </w:rPr>
        <w:t>T</w:t>
      </w:r>
      <w:r w:rsidRPr="00D32EB1">
        <w:rPr>
          <w:rFonts w:ascii="Times New Roman" w:hAnsi="Times New Roman" w:cs="Times New Roman"/>
          <w:lang w:val="en-US"/>
        </w:rPr>
        <w:t xml:space="preserve">ext: </w:t>
      </w:r>
      <w:r>
        <w:rPr>
          <w:rFonts w:ascii="Times New Roman" w:hAnsi="Times New Roman" w:cs="Times New Roman"/>
          <w:lang w:val="en-US"/>
        </w:rPr>
        <w:t>A</w:t>
      </w:r>
      <w:r w:rsidRPr="00D32EB1">
        <w:rPr>
          <w:rFonts w:ascii="Times New Roman" w:hAnsi="Times New Roman" w:cs="Times New Roman"/>
          <w:lang w:val="en-US"/>
        </w:rPr>
        <w:t xml:space="preserve">udiovisual </w:t>
      </w:r>
      <w:r>
        <w:rPr>
          <w:rFonts w:ascii="Times New Roman" w:hAnsi="Times New Roman" w:cs="Times New Roman"/>
          <w:lang w:val="en-US"/>
        </w:rPr>
        <w:t>T</w:t>
      </w:r>
      <w:r w:rsidRPr="00D32EB1">
        <w:rPr>
          <w:rFonts w:ascii="Times New Roman" w:hAnsi="Times New Roman" w:cs="Times New Roman"/>
          <w:lang w:val="en-US"/>
        </w:rPr>
        <w:t>ranslation</w:t>
      </w:r>
      <w:r>
        <w:rPr>
          <w:rFonts w:ascii="Times New Roman" w:hAnsi="Times New Roman" w:cs="Times New Roman"/>
          <w:lang w:val="en-US"/>
        </w:rPr>
        <w:t>)</w:t>
      </w:r>
      <w:r w:rsidRPr="00392AEE">
        <w:rPr>
          <w:rFonts w:ascii="Times New Roman" w:hAnsi="Times New Roman" w:cs="Times New Roman"/>
          <w:lang w:val="en-US"/>
        </w:rPr>
        <w:t>, led by Jiménez Hurtado in the University of Granada (2021: online), is developing from 2003 to the present many projects on the evaluation and management of a</w:t>
      </w:r>
      <w:r>
        <w:rPr>
          <w:rFonts w:ascii="Times New Roman" w:hAnsi="Times New Roman" w:cs="Times New Roman"/>
          <w:lang w:val="en-US"/>
        </w:rPr>
        <w:t xml:space="preserve">ccessible audiovisual resources. </w:t>
      </w:r>
      <w:r w:rsidRPr="00392AEE">
        <w:rPr>
          <w:rFonts w:ascii="Times New Roman" w:hAnsi="Times New Roman" w:cs="Times New Roman"/>
          <w:lang w:val="en-US"/>
        </w:rPr>
        <w:t xml:space="preserve">Their last project was focused on the access to leisure and cultural activities, paying special attention to </w:t>
      </w:r>
      <w:r>
        <w:rPr>
          <w:rFonts w:ascii="Times New Roman" w:hAnsi="Times New Roman" w:cs="Times New Roman"/>
          <w:lang w:val="en-US"/>
        </w:rPr>
        <w:t>audio description and accessible translation in museums</w:t>
      </w:r>
      <w:r w:rsidRPr="00392AEE">
        <w:rPr>
          <w:rFonts w:ascii="Times New Roman" w:hAnsi="Times New Roman" w:cs="Times New Roman"/>
          <w:lang w:val="en-US"/>
        </w:rPr>
        <w:t>.</w:t>
      </w:r>
    </w:p>
    <w:p w14:paraId="204D468F" w14:textId="77777777" w:rsidR="00C1229F" w:rsidRPr="00392AEE" w:rsidRDefault="00C1229F" w:rsidP="00C1229F">
      <w:pPr>
        <w:ind w:firstLine="720"/>
        <w:jc w:val="both"/>
        <w:rPr>
          <w:rFonts w:ascii="Times New Roman" w:hAnsi="Times New Roman" w:cs="Times New Roman"/>
          <w:lang w:val="en-US"/>
        </w:rPr>
      </w:pPr>
      <w:r w:rsidRPr="00392AEE">
        <w:rPr>
          <w:rFonts w:ascii="Times New Roman" w:hAnsi="Times New Roman" w:cs="Times New Roman"/>
          <w:lang w:val="en-US"/>
        </w:rPr>
        <w:t xml:space="preserve">In the rest of Spain, three research hubs on media accessibility and audiovisual translation </w:t>
      </w:r>
      <w:r>
        <w:rPr>
          <w:rFonts w:ascii="Times New Roman" w:hAnsi="Times New Roman" w:cs="Times New Roman"/>
          <w:lang w:val="en-US"/>
        </w:rPr>
        <w:t>stand out</w:t>
      </w:r>
      <w:r w:rsidRPr="00392AEE">
        <w:rPr>
          <w:rFonts w:ascii="Times New Roman" w:hAnsi="Times New Roman" w:cs="Times New Roman"/>
          <w:lang w:val="en-US"/>
        </w:rPr>
        <w:t>.</w:t>
      </w:r>
    </w:p>
    <w:p w14:paraId="4F9890EC" w14:textId="77777777" w:rsidR="00C1229F" w:rsidRPr="00D83C12" w:rsidRDefault="00C1229F" w:rsidP="00C1229F">
      <w:pPr>
        <w:ind w:firstLine="720"/>
        <w:jc w:val="both"/>
        <w:rPr>
          <w:rFonts w:ascii="Times New Roman" w:hAnsi="Times New Roman" w:cs="Times New Roman"/>
          <w:lang w:val="en-US"/>
        </w:rPr>
      </w:pPr>
      <w:r w:rsidRPr="00687324">
        <w:rPr>
          <w:rFonts w:ascii="Times New Roman" w:hAnsi="Times New Roman" w:cs="Times New Roman"/>
          <w:lang w:val="en-US"/>
        </w:rPr>
        <w:t>In the first place, it is worth mentioning the Autonomous University of Barcelona (2021: online), where Orero cre</w:t>
      </w:r>
      <w:r>
        <w:rPr>
          <w:rFonts w:ascii="Times New Roman" w:hAnsi="Times New Roman" w:cs="Times New Roman"/>
          <w:lang w:val="en-US"/>
        </w:rPr>
        <w:t xml:space="preserve">ated the research group </w:t>
      </w:r>
      <w:r w:rsidRPr="00687324">
        <w:rPr>
          <w:rFonts w:ascii="Times New Roman" w:hAnsi="Times New Roman" w:cs="Times New Roman"/>
          <w:lang w:val="en-US"/>
        </w:rPr>
        <w:t xml:space="preserve">TransMedia Catalonia </w:t>
      </w:r>
      <w:r>
        <w:rPr>
          <w:rFonts w:ascii="Times New Roman" w:hAnsi="Times New Roman" w:cs="Times New Roman"/>
          <w:lang w:val="en-US"/>
        </w:rPr>
        <w:t>i</w:t>
      </w:r>
      <w:r w:rsidRPr="00687324">
        <w:rPr>
          <w:rFonts w:ascii="Times New Roman" w:hAnsi="Times New Roman" w:cs="Times New Roman"/>
          <w:lang w:val="en-US"/>
        </w:rPr>
        <w:t>n 2005. Its research line approaches media accessibility from various perspectives (psychological, communicative, linguistic, etc.) and its main research intere</w:t>
      </w:r>
      <w:r>
        <w:rPr>
          <w:rFonts w:ascii="Times New Roman" w:hAnsi="Times New Roman" w:cs="Times New Roman"/>
          <w:lang w:val="en-US"/>
        </w:rPr>
        <w:t xml:space="preserve">sts delve into </w:t>
      </w:r>
      <w:r w:rsidRPr="00687324">
        <w:rPr>
          <w:rFonts w:ascii="Times New Roman" w:hAnsi="Times New Roman" w:cs="Times New Roman"/>
          <w:lang w:val="en-US"/>
        </w:rPr>
        <w:t>audio</w:t>
      </w:r>
      <w:r>
        <w:rPr>
          <w:rFonts w:ascii="Times New Roman" w:hAnsi="Times New Roman" w:cs="Times New Roman"/>
          <w:lang w:val="en-US"/>
        </w:rPr>
        <w:t xml:space="preserve"> </w:t>
      </w:r>
      <w:r w:rsidRPr="00687324">
        <w:rPr>
          <w:rFonts w:ascii="Times New Roman" w:hAnsi="Times New Roman" w:cs="Times New Roman"/>
          <w:lang w:val="en-US"/>
        </w:rPr>
        <w:t>descrip</w:t>
      </w:r>
      <w:r>
        <w:rPr>
          <w:rFonts w:ascii="Times New Roman" w:hAnsi="Times New Roman" w:cs="Times New Roman"/>
          <w:lang w:val="en-US"/>
        </w:rPr>
        <w:t>tion</w:t>
      </w:r>
      <w:r w:rsidRPr="00687324">
        <w:rPr>
          <w:rFonts w:ascii="Times New Roman" w:hAnsi="Times New Roman" w:cs="Times New Roman"/>
          <w:lang w:val="en-US"/>
        </w:rPr>
        <w:t>, audio</w:t>
      </w:r>
      <w:r>
        <w:rPr>
          <w:rFonts w:ascii="Times New Roman" w:hAnsi="Times New Roman" w:cs="Times New Roman"/>
          <w:lang w:val="en-US"/>
        </w:rPr>
        <w:t xml:space="preserve"> </w:t>
      </w:r>
      <w:r w:rsidRPr="00687324">
        <w:rPr>
          <w:rFonts w:ascii="Times New Roman" w:hAnsi="Times New Roman" w:cs="Times New Roman"/>
          <w:lang w:val="en-US"/>
        </w:rPr>
        <w:t>subtit</w:t>
      </w:r>
      <w:r>
        <w:rPr>
          <w:rFonts w:ascii="Times New Roman" w:hAnsi="Times New Roman" w:cs="Times New Roman"/>
          <w:lang w:val="en-US"/>
        </w:rPr>
        <w:t>ling and subtitling for the deaf and the hard of hearing</w:t>
      </w:r>
      <w:r w:rsidRPr="00687324">
        <w:rPr>
          <w:rFonts w:ascii="Times New Roman" w:hAnsi="Times New Roman" w:cs="Times New Roman"/>
          <w:lang w:val="en-US"/>
        </w:rPr>
        <w:t xml:space="preserve">. </w:t>
      </w:r>
      <w:r w:rsidRPr="0069319E">
        <w:rPr>
          <w:rFonts w:ascii="Times New Roman" w:hAnsi="Times New Roman" w:cs="Times New Roman"/>
          <w:lang w:val="en-US"/>
        </w:rPr>
        <w:t>They have accomplished research on acces</w:t>
      </w:r>
      <w:r>
        <w:rPr>
          <w:rFonts w:ascii="Times New Roman" w:hAnsi="Times New Roman" w:cs="Times New Roman"/>
          <w:lang w:val="en-US"/>
        </w:rPr>
        <w:t>s</w:t>
      </w:r>
      <w:r w:rsidRPr="0069319E">
        <w:rPr>
          <w:rFonts w:ascii="Times New Roman" w:hAnsi="Times New Roman" w:cs="Times New Roman"/>
          <w:lang w:val="en-US"/>
        </w:rPr>
        <w:t xml:space="preserve">ible opera and, more recently, on subtitles in cinematic virtual reality. </w:t>
      </w:r>
      <w:r w:rsidRPr="00D83C12">
        <w:rPr>
          <w:rFonts w:ascii="Times New Roman" w:hAnsi="Times New Roman" w:cs="Times New Roman"/>
          <w:lang w:val="en-US"/>
        </w:rPr>
        <w:t>They actively participate in k</w:t>
      </w:r>
      <w:r>
        <w:rPr>
          <w:rFonts w:ascii="Times New Roman" w:hAnsi="Times New Roman" w:cs="Times New Roman"/>
          <w:lang w:val="en-US"/>
        </w:rPr>
        <w:t>now</w:t>
      </w:r>
      <w:r w:rsidRPr="00D83C12">
        <w:rPr>
          <w:rFonts w:ascii="Times New Roman" w:hAnsi="Times New Roman" w:cs="Times New Roman"/>
          <w:lang w:val="en-US"/>
        </w:rPr>
        <w:t>ledge transfer activities related to the profes</w:t>
      </w:r>
      <w:r>
        <w:rPr>
          <w:rFonts w:ascii="Times New Roman" w:hAnsi="Times New Roman" w:cs="Times New Roman"/>
          <w:lang w:val="en-US"/>
        </w:rPr>
        <w:t>s</w:t>
      </w:r>
      <w:r w:rsidRPr="00D83C12">
        <w:rPr>
          <w:rFonts w:ascii="Times New Roman" w:hAnsi="Times New Roman" w:cs="Times New Roman"/>
          <w:lang w:val="en-US"/>
        </w:rPr>
        <w:t>ional market.</w:t>
      </w:r>
    </w:p>
    <w:p w14:paraId="2AFC97AF" w14:textId="77777777" w:rsidR="00C1229F" w:rsidRPr="00D83C12" w:rsidRDefault="00C1229F" w:rsidP="00C1229F">
      <w:pPr>
        <w:ind w:firstLine="720"/>
        <w:jc w:val="both"/>
        <w:rPr>
          <w:rFonts w:ascii="Times New Roman" w:hAnsi="Times New Roman" w:cs="Times New Roman"/>
          <w:lang w:val="en-US"/>
        </w:rPr>
      </w:pPr>
      <w:r w:rsidRPr="00D83C12">
        <w:rPr>
          <w:rFonts w:ascii="Times New Roman" w:hAnsi="Times New Roman" w:cs="Times New Roman"/>
          <w:lang w:val="en-US"/>
        </w:rPr>
        <w:t>In the second place, the Spanish National Distance Education University (2021: online) welcomes the research group Didactic Audiovisual Translation (TRADIT), coordinated by Talaván Zanón</w:t>
      </w:r>
      <w:r>
        <w:rPr>
          <w:rFonts w:ascii="Times New Roman" w:hAnsi="Times New Roman" w:cs="Times New Roman"/>
          <w:lang w:val="en-US"/>
        </w:rPr>
        <w:t xml:space="preserve">. </w:t>
      </w:r>
      <w:r w:rsidRPr="00D83C12">
        <w:rPr>
          <w:rFonts w:ascii="Times New Roman" w:hAnsi="Times New Roman" w:cs="Times New Roman"/>
          <w:lang w:val="en-US"/>
        </w:rPr>
        <w:t xml:space="preserve">They </w:t>
      </w:r>
      <w:r>
        <w:rPr>
          <w:rFonts w:ascii="Times New Roman" w:hAnsi="Times New Roman" w:cs="Times New Roman"/>
          <w:lang w:val="en-US"/>
        </w:rPr>
        <w:t>specialise i</w:t>
      </w:r>
      <w:r w:rsidRPr="00D83C12">
        <w:rPr>
          <w:rFonts w:ascii="Times New Roman" w:hAnsi="Times New Roman" w:cs="Times New Roman"/>
          <w:lang w:val="en-US"/>
        </w:rPr>
        <w:t>n media accessibility mainly from a didactic perspective.</w:t>
      </w:r>
    </w:p>
    <w:p w14:paraId="3753E845" w14:textId="77777777" w:rsidR="00C1229F" w:rsidRPr="00392AEE" w:rsidRDefault="00C1229F" w:rsidP="00C1229F">
      <w:pPr>
        <w:ind w:firstLine="720"/>
        <w:jc w:val="both"/>
        <w:rPr>
          <w:rFonts w:ascii="Times New Roman" w:hAnsi="Times New Roman" w:cs="Times New Roman"/>
          <w:lang w:val="en-US"/>
        </w:rPr>
      </w:pPr>
      <w:r w:rsidRPr="00392AEE">
        <w:rPr>
          <w:rFonts w:ascii="Times New Roman" w:hAnsi="Times New Roman" w:cs="Times New Roman"/>
          <w:lang w:val="en-US"/>
        </w:rPr>
        <w:t xml:space="preserve">In the third place, from the University of Vigo (2021: online) the Galician Observatory for Media Accessibility (GALMA) offers special care to the quality in media accessibility </w:t>
      </w:r>
      <w:r>
        <w:rPr>
          <w:rFonts w:ascii="Times New Roman" w:hAnsi="Times New Roman" w:cs="Times New Roman"/>
          <w:lang w:val="en-US"/>
        </w:rPr>
        <w:t>and its integration as part of the audiovisual production process</w:t>
      </w:r>
      <w:r w:rsidRPr="00392AEE">
        <w:rPr>
          <w:rFonts w:ascii="Times New Roman" w:hAnsi="Times New Roman" w:cs="Times New Roman"/>
          <w:lang w:val="en-US"/>
        </w:rPr>
        <w:t>.</w:t>
      </w:r>
    </w:p>
    <w:p w14:paraId="015F324A" w14:textId="7CFD2E03" w:rsidR="00852285" w:rsidRDefault="00C1229F" w:rsidP="00C1229F">
      <w:pPr>
        <w:ind w:firstLine="720"/>
        <w:jc w:val="both"/>
        <w:rPr>
          <w:rFonts w:ascii="Times New Roman" w:hAnsi="Times New Roman" w:cs="Times New Roman"/>
          <w:lang w:val="es-ES"/>
        </w:rPr>
      </w:pPr>
      <w:r>
        <w:rPr>
          <w:rFonts w:ascii="Times New Roman" w:hAnsi="Times New Roman" w:cs="Times New Roman"/>
          <w:lang w:val="en-US"/>
        </w:rPr>
        <w:lastRenderedPageBreak/>
        <w:t xml:space="preserve">Some researchers belonging to </w:t>
      </w:r>
      <w:r w:rsidRPr="00DB6E37">
        <w:rPr>
          <w:rFonts w:ascii="Times New Roman" w:hAnsi="Times New Roman" w:cs="Times New Roman"/>
          <w:lang w:val="en-US"/>
        </w:rPr>
        <w:t xml:space="preserve">GALMA </w:t>
      </w:r>
      <w:r>
        <w:rPr>
          <w:rFonts w:ascii="Times New Roman" w:hAnsi="Times New Roman" w:cs="Times New Roman"/>
          <w:lang w:val="en-US"/>
        </w:rPr>
        <w:t>and</w:t>
      </w:r>
      <w:r w:rsidRPr="00DB6E37">
        <w:rPr>
          <w:rFonts w:ascii="Times New Roman" w:hAnsi="Times New Roman" w:cs="Times New Roman"/>
          <w:lang w:val="en-US"/>
        </w:rPr>
        <w:t xml:space="preserve"> Transmedia Catalonia </w:t>
      </w:r>
      <w:r>
        <w:rPr>
          <w:rFonts w:ascii="Times New Roman" w:hAnsi="Times New Roman" w:cs="Times New Roman"/>
          <w:lang w:val="en-US"/>
        </w:rPr>
        <w:t xml:space="preserve">research groups have developed the </w:t>
      </w:r>
      <w:r w:rsidRPr="00DB6E37">
        <w:rPr>
          <w:rFonts w:ascii="Times New Roman" w:hAnsi="Times New Roman" w:cs="Times New Roman"/>
          <w:lang w:val="en-US"/>
        </w:rPr>
        <w:t xml:space="preserve">Media Accessibility Platform (MAP), </w:t>
      </w:r>
      <w:r>
        <w:rPr>
          <w:rFonts w:ascii="Times New Roman" w:hAnsi="Times New Roman" w:cs="Times New Roman"/>
          <w:lang w:val="en-US"/>
        </w:rPr>
        <w:t xml:space="preserve">described as </w:t>
      </w:r>
      <w:r w:rsidRPr="00DB6E37">
        <w:rPr>
          <w:rFonts w:ascii="Times New Roman" w:hAnsi="Times New Roman" w:cs="Times New Roman"/>
          <w:lang w:val="en-US"/>
        </w:rPr>
        <w:t xml:space="preserve">“a unified atlas charting the worldwide landscape of research, policies, training and practices in this field” (Greco, Matamala, Orero, Romero Fresco 2021: online). </w:t>
      </w:r>
      <w:r w:rsidRPr="001D061F">
        <w:rPr>
          <w:rFonts w:ascii="Times New Roman" w:hAnsi="Times New Roman" w:cs="Times New Roman"/>
          <w:lang w:val="es-ES"/>
        </w:rPr>
        <w:t>A partir de esta plataforma, se puede</w:t>
      </w:r>
      <w:r>
        <w:rPr>
          <w:rFonts w:ascii="Times New Roman" w:hAnsi="Times New Roman" w:cs="Times New Roman"/>
          <w:lang w:val="es-ES"/>
        </w:rPr>
        <w:t>n</w:t>
      </w:r>
      <w:r w:rsidRPr="001D061F">
        <w:rPr>
          <w:rFonts w:ascii="Times New Roman" w:hAnsi="Times New Roman" w:cs="Times New Roman"/>
          <w:lang w:val="es-ES"/>
        </w:rPr>
        <w:t xml:space="preserve"> rastrear l</w:t>
      </w:r>
      <w:r>
        <w:rPr>
          <w:rFonts w:ascii="Times New Roman" w:hAnsi="Times New Roman" w:cs="Times New Roman"/>
          <w:lang w:val="es-ES"/>
        </w:rPr>
        <w:t>os proyectos investigadores que en el resto del mundo y, de modo sobresaliente, en Europa se vienen desarrollando sobre la accesibilidad a los medios.</w:t>
      </w:r>
    </w:p>
    <w:p w14:paraId="5D1D6A6C" w14:textId="5F734E68" w:rsidR="00B7018E" w:rsidRDefault="00C1229F" w:rsidP="00AF4DF4">
      <w:pPr>
        <w:ind w:firstLine="720"/>
        <w:jc w:val="both"/>
        <w:rPr>
          <w:rFonts w:ascii="Times New Roman" w:hAnsi="Times New Roman" w:cs="Times New Roman"/>
          <w:lang w:val="en-GB"/>
        </w:rPr>
      </w:pPr>
      <w:r w:rsidRPr="00A446D8">
        <w:rPr>
          <w:rFonts w:ascii="Times New Roman" w:hAnsi="Times New Roman" w:cs="Times New Roman"/>
          <w:lang w:val="en-US"/>
        </w:rPr>
        <w:t>However, it should be noted that to</w:t>
      </w:r>
      <w:r>
        <w:rPr>
          <w:rFonts w:ascii="Times New Roman" w:hAnsi="Times New Roman" w:cs="Times New Roman"/>
          <w:lang w:val="en-US"/>
        </w:rPr>
        <w:t xml:space="preserve"> present</w:t>
      </w:r>
      <w:r w:rsidRPr="00A446D8">
        <w:rPr>
          <w:rFonts w:ascii="Times New Roman" w:hAnsi="Times New Roman" w:cs="Times New Roman"/>
          <w:lang w:val="en-US"/>
        </w:rPr>
        <w:t xml:space="preserve"> date no research work has been located, carried out </w:t>
      </w:r>
      <w:r>
        <w:rPr>
          <w:rFonts w:ascii="Times New Roman" w:hAnsi="Times New Roman" w:cs="Times New Roman"/>
          <w:lang w:val="en-US"/>
        </w:rPr>
        <w:t xml:space="preserve">either </w:t>
      </w:r>
      <w:r w:rsidRPr="00A446D8">
        <w:rPr>
          <w:rFonts w:ascii="Times New Roman" w:hAnsi="Times New Roman" w:cs="Times New Roman"/>
          <w:lang w:val="en-US"/>
        </w:rPr>
        <w:t>within projects or autonomously by researchers</w:t>
      </w:r>
      <w:r>
        <w:rPr>
          <w:rFonts w:ascii="Times New Roman" w:hAnsi="Times New Roman" w:cs="Times New Roman"/>
          <w:lang w:val="en-US"/>
        </w:rPr>
        <w:t xml:space="preserve"> (Richart-Marset, Calamita 2020: online)</w:t>
      </w:r>
      <w:r w:rsidRPr="00A446D8">
        <w:rPr>
          <w:rFonts w:ascii="Times New Roman" w:hAnsi="Times New Roman" w:cs="Times New Roman"/>
          <w:lang w:val="en-US"/>
        </w:rPr>
        <w:t>, that address</w:t>
      </w:r>
      <w:r w:rsidR="00B14DD5">
        <w:rPr>
          <w:rFonts w:ascii="Times New Roman" w:hAnsi="Times New Roman" w:cs="Times New Roman"/>
          <w:lang w:val="en-US"/>
        </w:rPr>
        <w:t>es</w:t>
      </w:r>
      <w:r w:rsidRPr="00A446D8">
        <w:rPr>
          <w:rFonts w:ascii="Times New Roman" w:hAnsi="Times New Roman" w:cs="Times New Roman"/>
          <w:lang w:val="en-US"/>
        </w:rPr>
        <w:t xml:space="preserve"> the issue of accessibility and translation practices in cinemas </w:t>
      </w:r>
      <w:r>
        <w:rPr>
          <w:rFonts w:ascii="Times New Roman" w:hAnsi="Times New Roman" w:cs="Times New Roman"/>
          <w:lang w:val="en-US"/>
        </w:rPr>
        <w:t xml:space="preserve">and theatres </w:t>
      </w:r>
      <w:r w:rsidRPr="00A446D8">
        <w:rPr>
          <w:rFonts w:ascii="Times New Roman" w:hAnsi="Times New Roman" w:cs="Times New Roman"/>
          <w:lang w:val="en-US"/>
        </w:rPr>
        <w:t xml:space="preserve">as it is </w:t>
      </w:r>
      <w:r>
        <w:rPr>
          <w:rFonts w:ascii="Times New Roman" w:hAnsi="Times New Roman" w:cs="Times New Roman"/>
          <w:lang w:val="en-US"/>
        </w:rPr>
        <w:t>specifically approached in this work through an empirical case study</w:t>
      </w:r>
      <w:r w:rsidRPr="00D32EB1">
        <w:rPr>
          <w:rFonts w:ascii="Times New Roman" w:hAnsi="Times New Roman" w:cs="Times New Roman"/>
          <w:lang w:val="en-US"/>
        </w:rPr>
        <w:t>.</w:t>
      </w:r>
    </w:p>
    <w:p w14:paraId="6E00DA38" w14:textId="27F6BF28" w:rsidR="005C4964" w:rsidRDefault="005C4964" w:rsidP="002736AD">
      <w:pPr>
        <w:spacing w:before="120" w:after="120"/>
        <w:jc w:val="both"/>
        <w:rPr>
          <w:rFonts w:ascii="Times New Roman" w:hAnsi="Times New Roman" w:cs="Times New Roman"/>
          <w:lang w:val="en-GB"/>
        </w:rPr>
      </w:pPr>
    </w:p>
    <w:p w14:paraId="40102F15" w14:textId="77777777" w:rsidR="005407FD" w:rsidRPr="00CF3C7C" w:rsidRDefault="005407FD" w:rsidP="002736AD">
      <w:pPr>
        <w:spacing w:before="120" w:after="120"/>
        <w:jc w:val="both"/>
        <w:rPr>
          <w:rFonts w:ascii="Times New Roman" w:hAnsi="Times New Roman" w:cs="Times New Roman"/>
          <w:lang w:val="en-GB"/>
        </w:rPr>
      </w:pPr>
    </w:p>
    <w:p w14:paraId="4453AAEB" w14:textId="77777777" w:rsidR="005C4964" w:rsidRDefault="00E96EB9" w:rsidP="0034321D">
      <w:pPr>
        <w:pStyle w:val="Odsekzoznamu"/>
        <w:numPr>
          <w:ilvl w:val="0"/>
          <w:numId w:val="5"/>
        </w:numPr>
        <w:ind w:left="360"/>
        <w:jc w:val="both"/>
        <w:rPr>
          <w:rFonts w:ascii="Times New Roman" w:hAnsi="Times New Roman" w:cs="Times New Roman"/>
          <w:b/>
          <w:lang w:val="en-GB"/>
        </w:rPr>
      </w:pPr>
      <w:r w:rsidRPr="005B09EA">
        <w:rPr>
          <w:rFonts w:ascii="Times New Roman" w:hAnsi="Times New Roman" w:cs="Times New Roman"/>
          <w:b/>
          <w:lang w:val="en-GB"/>
        </w:rPr>
        <w:t>Practices of audiovisual accessibility and translation in Spain: a case study loca</w:t>
      </w:r>
      <w:r w:rsidR="00E6259C" w:rsidRPr="005B09EA">
        <w:rPr>
          <w:rFonts w:ascii="Times New Roman" w:hAnsi="Times New Roman" w:cs="Times New Roman"/>
          <w:b/>
          <w:lang w:val="en-GB"/>
        </w:rPr>
        <w:t>ted</w:t>
      </w:r>
      <w:r w:rsidRPr="005B09EA">
        <w:rPr>
          <w:rFonts w:ascii="Times New Roman" w:hAnsi="Times New Roman" w:cs="Times New Roman"/>
          <w:b/>
          <w:lang w:val="en-GB"/>
        </w:rPr>
        <w:t xml:space="preserve"> in Malaga</w:t>
      </w:r>
    </w:p>
    <w:p w14:paraId="13852EBB" w14:textId="31C09653" w:rsidR="00910339" w:rsidRPr="005B09EA" w:rsidRDefault="00E96EB9" w:rsidP="0034321D">
      <w:pPr>
        <w:pStyle w:val="Odsekzoznamu"/>
        <w:ind w:left="360"/>
        <w:jc w:val="both"/>
        <w:rPr>
          <w:rFonts w:ascii="Times New Roman" w:hAnsi="Times New Roman" w:cs="Times New Roman"/>
          <w:b/>
          <w:lang w:val="en-GB"/>
        </w:rPr>
      </w:pPr>
      <w:r w:rsidRPr="005B09EA">
        <w:rPr>
          <w:rFonts w:ascii="Times New Roman" w:hAnsi="Times New Roman" w:cs="Times New Roman"/>
          <w:b/>
          <w:lang w:val="en-GB"/>
        </w:rPr>
        <w:t xml:space="preserve"> </w:t>
      </w:r>
    </w:p>
    <w:p w14:paraId="36C8EDD5" w14:textId="525D6818" w:rsidR="005C4964" w:rsidRPr="005C4964" w:rsidRDefault="005C4964" w:rsidP="0034321D">
      <w:pPr>
        <w:jc w:val="both"/>
        <w:rPr>
          <w:rFonts w:ascii="Times New Roman" w:hAnsi="Times New Roman" w:cs="Times New Roman"/>
          <w:bCs/>
          <w:i/>
          <w:iCs/>
          <w:lang w:val="en-GB"/>
        </w:rPr>
      </w:pPr>
      <w:r>
        <w:rPr>
          <w:rFonts w:ascii="Times New Roman" w:hAnsi="Times New Roman" w:cs="Times New Roman"/>
          <w:bCs/>
          <w:i/>
          <w:iCs/>
          <w:lang w:val="en-GB"/>
        </w:rPr>
        <w:t>2.1.</w:t>
      </w:r>
      <w:r w:rsidR="00F6529E">
        <w:rPr>
          <w:rFonts w:ascii="Times New Roman" w:hAnsi="Times New Roman" w:cs="Times New Roman"/>
          <w:bCs/>
          <w:i/>
          <w:iCs/>
          <w:lang w:val="en-GB"/>
        </w:rPr>
        <w:t xml:space="preserve"> </w:t>
      </w:r>
      <w:r w:rsidR="00E96EB9" w:rsidRPr="005C4964">
        <w:rPr>
          <w:rFonts w:ascii="Times New Roman" w:hAnsi="Times New Roman" w:cs="Times New Roman"/>
          <w:bCs/>
          <w:i/>
          <w:iCs/>
          <w:lang w:val="en-GB"/>
        </w:rPr>
        <w:t>Research context</w:t>
      </w:r>
    </w:p>
    <w:p w14:paraId="38DD6919" w14:textId="77777777" w:rsidR="005361F5" w:rsidRPr="005B09EA" w:rsidRDefault="004C2DE0" w:rsidP="005B09EA">
      <w:pPr>
        <w:ind w:firstLine="709"/>
        <w:jc w:val="both"/>
        <w:rPr>
          <w:rFonts w:ascii="Times New Roman" w:hAnsi="Times New Roman" w:cs="Times New Roman"/>
          <w:lang w:val="en-GB"/>
        </w:rPr>
      </w:pPr>
      <w:r w:rsidRPr="005B09EA">
        <w:rPr>
          <w:rFonts w:ascii="Times New Roman" w:hAnsi="Times New Roman" w:cs="Times New Roman"/>
          <w:lang w:val="en-GB"/>
        </w:rPr>
        <w:t>The context of our resea</w:t>
      </w:r>
      <w:r w:rsidR="00E6259C" w:rsidRPr="005B09EA">
        <w:rPr>
          <w:rFonts w:ascii="Times New Roman" w:hAnsi="Times New Roman" w:cs="Times New Roman"/>
          <w:lang w:val="en-GB"/>
        </w:rPr>
        <w:t>rch is located in the city of Ma</w:t>
      </w:r>
      <w:r w:rsidRPr="005B09EA">
        <w:rPr>
          <w:rFonts w:ascii="Times New Roman" w:hAnsi="Times New Roman" w:cs="Times New Roman"/>
          <w:lang w:val="en-GB"/>
        </w:rPr>
        <w:t xml:space="preserve">laga, capital of </w:t>
      </w:r>
      <w:r w:rsidR="00E6259C" w:rsidRPr="005B09EA">
        <w:rPr>
          <w:rFonts w:ascii="Times New Roman" w:hAnsi="Times New Roman" w:cs="Times New Roman"/>
          <w:lang w:val="en-GB"/>
        </w:rPr>
        <w:t>the province of Ma</w:t>
      </w:r>
      <w:r w:rsidRPr="005B09EA">
        <w:rPr>
          <w:rFonts w:ascii="Times New Roman" w:hAnsi="Times New Roman" w:cs="Times New Roman"/>
          <w:lang w:val="en-GB"/>
        </w:rPr>
        <w:t xml:space="preserve">laga (Andalusia, Spain). </w:t>
      </w:r>
    </w:p>
    <w:p w14:paraId="12496E08" w14:textId="4AE8E96E" w:rsidR="004C2DE0" w:rsidRPr="005B09EA" w:rsidRDefault="004C2DE0"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According to the data provided by </w:t>
      </w:r>
      <w:r w:rsidR="00CF3C7C">
        <w:rPr>
          <w:rFonts w:ascii="Times New Roman" w:hAnsi="Times New Roman" w:cs="Times New Roman"/>
          <w:lang w:val="en-GB"/>
        </w:rPr>
        <w:t xml:space="preserve">the INE </w:t>
      </w:r>
      <w:r w:rsidRPr="005B09EA">
        <w:rPr>
          <w:rFonts w:ascii="Times New Roman" w:hAnsi="Times New Roman" w:cs="Times New Roman"/>
          <w:lang w:val="en-GB"/>
        </w:rPr>
        <w:t>(</w:t>
      </w:r>
      <w:r w:rsidR="00CF3C7C">
        <w:rPr>
          <w:rFonts w:ascii="Times New Roman" w:hAnsi="Times New Roman" w:cs="Times New Roman"/>
          <w:lang w:val="en-GB"/>
        </w:rPr>
        <w:t xml:space="preserve">Instituto Nacional de Estadística </w:t>
      </w:r>
      <w:r w:rsidRPr="005B09EA">
        <w:rPr>
          <w:rFonts w:ascii="Times New Roman" w:hAnsi="Times New Roman" w:cs="Times New Roman"/>
          <w:lang w:val="en-GB"/>
        </w:rPr>
        <w:t xml:space="preserve">2019: online) in its statistics of the continuous census, Malaga is the sixth </w:t>
      </w:r>
      <w:r w:rsidR="00EB22D4" w:rsidRPr="005B09EA">
        <w:rPr>
          <w:rFonts w:ascii="Times New Roman" w:hAnsi="Times New Roman" w:cs="Times New Roman"/>
          <w:lang w:val="en-GB"/>
        </w:rPr>
        <w:t xml:space="preserve">largest </w:t>
      </w:r>
      <w:r w:rsidR="00CA506E" w:rsidRPr="005B09EA">
        <w:rPr>
          <w:rFonts w:ascii="Times New Roman" w:hAnsi="Times New Roman" w:cs="Times New Roman"/>
          <w:lang w:val="en-GB"/>
        </w:rPr>
        <w:t xml:space="preserve">city </w:t>
      </w:r>
      <w:r w:rsidR="00EB22D4" w:rsidRPr="005B09EA">
        <w:rPr>
          <w:rFonts w:ascii="Times New Roman" w:hAnsi="Times New Roman" w:cs="Times New Roman"/>
          <w:lang w:val="en-GB"/>
        </w:rPr>
        <w:t xml:space="preserve">in terms of </w:t>
      </w:r>
      <w:r w:rsidRPr="005B09EA">
        <w:rPr>
          <w:rFonts w:ascii="Times New Roman" w:hAnsi="Times New Roman" w:cs="Times New Roman"/>
          <w:lang w:val="en-GB"/>
        </w:rPr>
        <w:t xml:space="preserve">population in Spain, </w:t>
      </w:r>
      <w:r w:rsidR="00EB22D4" w:rsidRPr="005B09EA">
        <w:rPr>
          <w:rFonts w:ascii="Times New Roman" w:hAnsi="Times New Roman" w:cs="Times New Roman"/>
          <w:lang w:val="en-GB"/>
        </w:rPr>
        <w:t xml:space="preserve">only surpassed by </w:t>
      </w:r>
      <w:r w:rsidRPr="005B09EA">
        <w:rPr>
          <w:rFonts w:ascii="Times New Roman" w:hAnsi="Times New Roman" w:cs="Times New Roman"/>
          <w:lang w:val="en-GB"/>
        </w:rPr>
        <w:t xml:space="preserve">Madrid, Barcelona, ​​Valencia, Seville and </w:t>
      </w:r>
      <w:r w:rsidR="00A55622" w:rsidRPr="005B09EA">
        <w:rPr>
          <w:rFonts w:ascii="Times New Roman" w:hAnsi="Times New Roman" w:cs="Times New Roman"/>
          <w:lang w:val="en-GB"/>
        </w:rPr>
        <w:t>Zaragoza</w:t>
      </w:r>
      <w:r w:rsidRPr="005B09EA">
        <w:rPr>
          <w:rFonts w:ascii="Times New Roman" w:hAnsi="Times New Roman" w:cs="Times New Roman"/>
          <w:lang w:val="en-GB"/>
        </w:rPr>
        <w:t xml:space="preserve">. </w:t>
      </w:r>
      <w:r w:rsidR="002B057D" w:rsidRPr="005B09EA">
        <w:rPr>
          <w:rFonts w:ascii="Times New Roman" w:hAnsi="Times New Roman" w:cs="Times New Roman"/>
          <w:lang w:val="en-GB"/>
        </w:rPr>
        <w:t xml:space="preserve">The population report of the regional government Junta de Andalucía (2018: online) states that </w:t>
      </w:r>
      <w:r w:rsidR="002D4C97" w:rsidRPr="005B09EA">
        <w:rPr>
          <w:rFonts w:ascii="Times New Roman" w:hAnsi="Times New Roman" w:cs="Times New Roman"/>
          <w:lang w:val="en-GB"/>
        </w:rPr>
        <w:t>i</w:t>
      </w:r>
      <w:r w:rsidRPr="005B09EA">
        <w:rPr>
          <w:rFonts w:ascii="Times New Roman" w:hAnsi="Times New Roman" w:cs="Times New Roman"/>
          <w:lang w:val="en-GB"/>
        </w:rPr>
        <w:t>n the province of Malaga the Spanish population increased by 0.3</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Pr="005B09EA">
        <w:rPr>
          <w:rFonts w:ascii="Times New Roman" w:hAnsi="Times New Roman" w:cs="Times New Roman"/>
          <w:lang w:val="en-GB"/>
        </w:rPr>
        <w:t xml:space="preserve"> </w:t>
      </w:r>
      <w:r w:rsidR="00BA24F5" w:rsidRPr="005B09EA">
        <w:rPr>
          <w:rFonts w:ascii="Times New Roman" w:hAnsi="Times New Roman" w:cs="Times New Roman"/>
          <w:lang w:val="en-GB"/>
        </w:rPr>
        <w:t xml:space="preserve">while </w:t>
      </w:r>
      <w:r w:rsidRPr="005B09EA">
        <w:rPr>
          <w:rFonts w:ascii="Times New Roman" w:hAnsi="Times New Roman" w:cs="Times New Roman"/>
          <w:lang w:val="en-GB"/>
        </w:rPr>
        <w:t>the foreign population increased by 5.8</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Pr="005B09EA">
        <w:rPr>
          <w:rFonts w:ascii="Times New Roman" w:hAnsi="Times New Roman" w:cs="Times New Roman"/>
          <w:lang w:val="en-GB"/>
        </w:rPr>
        <w:t xml:space="preserve"> in 2019, in relation to the 2018 data</w:t>
      </w:r>
      <w:r w:rsidR="002D4C97" w:rsidRPr="005B09EA">
        <w:rPr>
          <w:rFonts w:ascii="Times New Roman" w:hAnsi="Times New Roman" w:cs="Times New Roman"/>
          <w:lang w:val="en-GB"/>
        </w:rPr>
        <w:t xml:space="preserve">, what makes it </w:t>
      </w:r>
      <w:r w:rsidRPr="005B09EA">
        <w:rPr>
          <w:rFonts w:ascii="Times New Roman" w:hAnsi="Times New Roman" w:cs="Times New Roman"/>
          <w:lang w:val="en-GB"/>
        </w:rPr>
        <w:t>gather almost 40</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Pr="005B09EA">
        <w:rPr>
          <w:rFonts w:ascii="Times New Roman" w:hAnsi="Times New Roman" w:cs="Times New Roman"/>
          <w:lang w:val="en-GB"/>
        </w:rPr>
        <w:t xml:space="preserve"> of </w:t>
      </w:r>
      <w:r w:rsidR="005B1FDD" w:rsidRPr="005B09EA">
        <w:rPr>
          <w:rFonts w:ascii="Times New Roman" w:hAnsi="Times New Roman" w:cs="Times New Roman"/>
          <w:lang w:val="en-GB"/>
        </w:rPr>
        <w:t xml:space="preserve">the </w:t>
      </w:r>
      <w:r w:rsidRPr="005B09EA">
        <w:rPr>
          <w:rFonts w:ascii="Times New Roman" w:hAnsi="Times New Roman" w:cs="Times New Roman"/>
          <w:lang w:val="en-GB"/>
        </w:rPr>
        <w:t>fore</w:t>
      </w:r>
      <w:r w:rsidR="002B057D" w:rsidRPr="005B09EA">
        <w:rPr>
          <w:rFonts w:ascii="Times New Roman" w:hAnsi="Times New Roman" w:cs="Times New Roman"/>
          <w:lang w:val="en-GB"/>
        </w:rPr>
        <w:t>ign residents in Andalusia</w:t>
      </w:r>
      <w:r w:rsidRPr="005B09EA">
        <w:rPr>
          <w:rFonts w:ascii="Times New Roman" w:hAnsi="Times New Roman" w:cs="Times New Roman"/>
          <w:lang w:val="en-GB"/>
        </w:rPr>
        <w:t xml:space="preserve">. Malaga is at the top of the list of municipalities with the highest number of </w:t>
      </w:r>
      <w:r w:rsidR="00AE5C18" w:rsidRPr="005B09EA">
        <w:rPr>
          <w:rFonts w:ascii="Times New Roman" w:hAnsi="Times New Roman" w:cs="Times New Roman"/>
          <w:lang w:val="en-GB"/>
        </w:rPr>
        <w:t xml:space="preserve">foreign </w:t>
      </w:r>
      <w:r w:rsidRPr="005B09EA">
        <w:rPr>
          <w:rFonts w:ascii="Times New Roman" w:hAnsi="Times New Roman" w:cs="Times New Roman"/>
          <w:lang w:val="en-GB"/>
        </w:rPr>
        <w:t>resident</w:t>
      </w:r>
      <w:r w:rsidR="00AE5C18" w:rsidRPr="005B09EA">
        <w:rPr>
          <w:rFonts w:ascii="Times New Roman" w:hAnsi="Times New Roman" w:cs="Times New Roman"/>
          <w:lang w:val="en-GB"/>
        </w:rPr>
        <w:t>s</w:t>
      </w:r>
      <w:r w:rsidRPr="005B09EA">
        <w:rPr>
          <w:rFonts w:ascii="Times New Roman" w:hAnsi="Times New Roman" w:cs="Times New Roman"/>
          <w:lang w:val="en-GB"/>
        </w:rPr>
        <w:t>, whose nationalities, throughout Andalusia, are mainly Moroccan, Romanian and British, with the latter predominating in Malaga.</w:t>
      </w:r>
    </w:p>
    <w:p w14:paraId="2390E89F" w14:textId="281775DC" w:rsidR="004C2DE0" w:rsidRPr="005B09EA" w:rsidRDefault="005361F5" w:rsidP="005B09EA">
      <w:pPr>
        <w:ind w:firstLine="709"/>
        <w:jc w:val="both"/>
        <w:rPr>
          <w:rFonts w:ascii="Times New Roman" w:hAnsi="Times New Roman" w:cs="Times New Roman"/>
          <w:lang w:val="en-GB"/>
        </w:rPr>
      </w:pPr>
      <w:r w:rsidRPr="005B09EA">
        <w:rPr>
          <w:rFonts w:ascii="Times New Roman" w:hAnsi="Times New Roman" w:cs="Times New Roman"/>
          <w:lang w:val="en-GB"/>
        </w:rPr>
        <w:t>Furthermore</w:t>
      </w:r>
      <w:r w:rsidR="004C2DE0" w:rsidRPr="005B09EA">
        <w:rPr>
          <w:rFonts w:ascii="Times New Roman" w:hAnsi="Times New Roman" w:cs="Times New Roman"/>
          <w:lang w:val="en-GB"/>
        </w:rPr>
        <w:t>, Spain is known for being one of the most popular tourist destinations in Europe. United Kingdom (27.1</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004C2DE0" w:rsidRPr="005B09EA">
        <w:rPr>
          <w:rFonts w:ascii="Times New Roman" w:hAnsi="Times New Roman" w:cs="Times New Roman"/>
          <w:lang w:val="en-GB"/>
        </w:rPr>
        <w:t>), Germany (20.4</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004C2DE0" w:rsidRPr="005B09EA">
        <w:rPr>
          <w:rFonts w:ascii="Times New Roman" w:hAnsi="Times New Roman" w:cs="Times New Roman"/>
          <w:lang w:val="en-GB"/>
        </w:rPr>
        <w:t>) and France (8.2</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004C2DE0" w:rsidRPr="005B09EA">
        <w:rPr>
          <w:rFonts w:ascii="Times New Roman" w:hAnsi="Times New Roman" w:cs="Times New Roman"/>
          <w:lang w:val="en-GB"/>
        </w:rPr>
        <w:t xml:space="preserve">) are the </w:t>
      </w:r>
      <w:r w:rsidR="001D261F" w:rsidRPr="005B09EA">
        <w:rPr>
          <w:rFonts w:ascii="Times New Roman" w:hAnsi="Times New Roman" w:cs="Times New Roman"/>
          <w:lang w:val="en-GB"/>
        </w:rPr>
        <w:t xml:space="preserve">origin countries </w:t>
      </w:r>
      <w:r w:rsidR="005555E0" w:rsidRPr="005B09EA">
        <w:rPr>
          <w:rFonts w:ascii="Times New Roman" w:hAnsi="Times New Roman" w:cs="Times New Roman"/>
          <w:lang w:val="en-GB"/>
        </w:rPr>
        <w:t xml:space="preserve">the </w:t>
      </w:r>
      <w:r w:rsidR="004C2DE0" w:rsidRPr="005B09EA">
        <w:rPr>
          <w:rFonts w:ascii="Times New Roman" w:hAnsi="Times New Roman" w:cs="Times New Roman"/>
          <w:lang w:val="en-GB"/>
        </w:rPr>
        <w:t>tourists w</w:t>
      </w:r>
      <w:r w:rsidR="005555E0" w:rsidRPr="005B09EA">
        <w:rPr>
          <w:rFonts w:ascii="Times New Roman" w:hAnsi="Times New Roman" w:cs="Times New Roman"/>
          <w:lang w:val="en-GB"/>
        </w:rPr>
        <w:t>ith</w:t>
      </w:r>
      <w:r w:rsidR="004C2DE0" w:rsidRPr="005B09EA">
        <w:rPr>
          <w:rFonts w:ascii="Times New Roman" w:hAnsi="Times New Roman" w:cs="Times New Roman"/>
          <w:lang w:val="en-GB"/>
        </w:rPr>
        <w:t xml:space="preserve"> longer stays </w:t>
      </w:r>
      <w:r w:rsidR="001D261F" w:rsidRPr="005B09EA">
        <w:rPr>
          <w:rFonts w:ascii="Times New Roman" w:hAnsi="Times New Roman" w:cs="Times New Roman"/>
          <w:lang w:val="en-GB"/>
        </w:rPr>
        <w:t xml:space="preserve">within </w:t>
      </w:r>
      <w:r w:rsidR="004C2DE0" w:rsidRPr="005B09EA">
        <w:rPr>
          <w:rFonts w:ascii="Times New Roman" w:hAnsi="Times New Roman" w:cs="Times New Roman"/>
          <w:lang w:val="en-GB"/>
        </w:rPr>
        <w:t xml:space="preserve">Spanish </w:t>
      </w:r>
      <w:r w:rsidR="001D261F" w:rsidRPr="005B09EA">
        <w:rPr>
          <w:rFonts w:ascii="Times New Roman" w:hAnsi="Times New Roman" w:cs="Times New Roman"/>
          <w:lang w:val="en-GB"/>
        </w:rPr>
        <w:t>boundaries</w:t>
      </w:r>
      <w:r w:rsidR="004C2DE0" w:rsidRPr="005B09EA">
        <w:rPr>
          <w:rFonts w:ascii="Times New Roman" w:hAnsi="Times New Roman" w:cs="Times New Roman"/>
          <w:lang w:val="en-GB"/>
        </w:rPr>
        <w:t>. The Costa del Sol, whose capital is Malaga, is in third place of tourist arrivals, just behind Tenerife and Gran Canaria (General State Administration 2018: 47-49).</w:t>
      </w:r>
    </w:p>
    <w:p w14:paraId="65DAD825" w14:textId="09BC616D" w:rsidR="001D261F" w:rsidRPr="005B09EA" w:rsidRDefault="001D261F" w:rsidP="005B09EA">
      <w:pPr>
        <w:ind w:firstLine="709"/>
        <w:jc w:val="both"/>
        <w:rPr>
          <w:rFonts w:ascii="Times New Roman" w:hAnsi="Times New Roman" w:cs="Times New Roman"/>
          <w:lang w:val="en-GB"/>
        </w:rPr>
      </w:pPr>
      <w:r w:rsidRPr="005B09EA">
        <w:rPr>
          <w:rFonts w:ascii="Times New Roman" w:hAnsi="Times New Roman" w:cs="Times New Roman"/>
          <w:lang w:val="en-GB"/>
        </w:rPr>
        <w:t>Spanish population, national and foreign, consider reading books and going to the cinema to be the most widespread cultural activities (62.2 per cent and 54 per cent, respectively for the years 2014-2015)</w:t>
      </w:r>
      <w:r w:rsidR="00A06F82" w:rsidRPr="005B09EA">
        <w:rPr>
          <w:rFonts w:ascii="Times New Roman" w:hAnsi="Times New Roman" w:cs="Times New Roman"/>
          <w:lang w:val="en-GB"/>
        </w:rPr>
        <w:t xml:space="preserve"> while attending </w:t>
      </w:r>
      <w:r w:rsidRPr="005B09EA">
        <w:rPr>
          <w:rFonts w:ascii="Times New Roman" w:hAnsi="Times New Roman" w:cs="Times New Roman"/>
          <w:lang w:val="en-GB"/>
        </w:rPr>
        <w:t>concerts or theatre performances (43.5 per cent), visiting monuments and sites of interest (42.8 per cent)</w:t>
      </w:r>
      <w:r w:rsidR="00391966" w:rsidRPr="005B09EA">
        <w:rPr>
          <w:rFonts w:ascii="Times New Roman" w:hAnsi="Times New Roman" w:cs="Times New Roman"/>
          <w:lang w:val="en-GB"/>
        </w:rPr>
        <w:t>,</w:t>
      </w:r>
      <w:r w:rsidRPr="005B09EA">
        <w:rPr>
          <w:rFonts w:ascii="Times New Roman" w:hAnsi="Times New Roman" w:cs="Times New Roman"/>
          <w:lang w:val="en-GB"/>
        </w:rPr>
        <w:t xml:space="preserve"> and visiting museums, exhibitions and art galleries (39.4 per cent) are less practiced cultural activities (General State Administration, 2018: 16).</w:t>
      </w:r>
    </w:p>
    <w:p w14:paraId="0938D3E3" w14:textId="04056BDA" w:rsidR="004C2DE0" w:rsidRPr="005B09EA" w:rsidRDefault="004C2DE0" w:rsidP="005B09EA">
      <w:pPr>
        <w:ind w:firstLine="709"/>
        <w:jc w:val="both"/>
        <w:rPr>
          <w:rFonts w:ascii="Times New Roman" w:hAnsi="Times New Roman" w:cs="Times New Roman"/>
          <w:lang w:val="en-GB"/>
        </w:rPr>
      </w:pPr>
      <w:r w:rsidRPr="005B09EA">
        <w:rPr>
          <w:rFonts w:ascii="Times New Roman" w:hAnsi="Times New Roman" w:cs="Times New Roman"/>
          <w:lang w:val="en-GB"/>
        </w:rPr>
        <w:t>In addition, according to the annual report of the Fundación Contemporánea (2019, 6-7)</w:t>
      </w:r>
      <w:r w:rsidR="002A2A8B" w:rsidRPr="005B09EA">
        <w:rPr>
          <w:rFonts w:ascii="Times New Roman" w:hAnsi="Times New Roman" w:cs="Times New Roman"/>
          <w:lang w:val="en-GB"/>
        </w:rPr>
        <w:t xml:space="preserve"> on culture in Spain in 2018, Ma</w:t>
      </w:r>
      <w:r w:rsidRPr="005B09EA">
        <w:rPr>
          <w:rFonts w:ascii="Times New Roman" w:hAnsi="Times New Roman" w:cs="Times New Roman"/>
          <w:lang w:val="en-GB"/>
        </w:rPr>
        <w:t>laga (40.9</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Pr="005B09EA">
        <w:rPr>
          <w:rFonts w:ascii="Times New Roman" w:hAnsi="Times New Roman" w:cs="Times New Roman"/>
          <w:lang w:val="en-GB"/>
        </w:rPr>
        <w:t xml:space="preserve">) is the fifth cultural capital of Spain, after Madrid, Barcelona, ​​Bilbao and Valencia. The </w:t>
      </w:r>
      <w:r w:rsidR="005C308D" w:rsidRPr="005B09EA">
        <w:rPr>
          <w:rFonts w:ascii="Times New Roman" w:hAnsi="Times New Roman" w:cs="Times New Roman"/>
          <w:lang w:val="en-GB"/>
        </w:rPr>
        <w:t xml:space="preserve">ranking </w:t>
      </w:r>
      <w:r w:rsidRPr="005B09EA">
        <w:rPr>
          <w:rFonts w:ascii="Times New Roman" w:hAnsi="Times New Roman" w:cs="Times New Roman"/>
          <w:lang w:val="en-GB"/>
        </w:rPr>
        <w:t xml:space="preserve">is based on the quality and innovation of </w:t>
      </w:r>
      <w:r w:rsidR="00DD1F4B" w:rsidRPr="005B09EA">
        <w:rPr>
          <w:rFonts w:ascii="Times New Roman" w:hAnsi="Times New Roman" w:cs="Times New Roman"/>
          <w:lang w:val="en-GB"/>
        </w:rPr>
        <w:t>Malaga’s</w:t>
      </w:r>
      <w:r w:rsidRPr="005B09EA">
        <w:rPr>
          <w:rFonts w:ascii="Times New Roman" w:hAnsi="Times New Roman" w:cs="Times New Roman"/>
          <w:lang w:val="en-GB"/>
        </w:rPr>
        <w:t xml:space="preserve"> cultural offer</w:t>
      </w:r>
      <w:r w:rsidR="00DD1F4B" w:rsidRPr="005B09EA">
        <w:rPr>
          <w:rFonts w:ascii="Times New Roman" w:hAnsi="Times New Roman" w:cs="Times New Roman"/>
          <w:lang w:val="en-GB"/>
        </w:rPr>
        <w:t xml:space="preserve">, </w:t>
      </w:r>
      <w:r w:rsidR="005C308D" w:rsidRPr="005B09EA">
        <w:rPr>
          <w:rFonts w:ascii="Times New Roman" w:hAnsi="Times New Roman" w:cs="Times New Roman"/>
          <w:lang w:val="en-GB"/>
        </w:rPr>
        <w:t xml:space="preserve">and has improved in comparison </w:t>
      </w:r>
      <w:r w:rsidRPr="005B09EA">
        <w:rPr>
          <w:rFonts w:ascii="Times New Roman" w:hAnsi="Times New Roman" w:cs="Times New Roman"/>
          <w:lang w:val="en-GB"/>
        </w:rPr>
        <w:t>to previous years. Gastronomy becomes consolidated as the main field of culture, while plastic arts, theatr</w:t>
      </w:r>
      <w:r w:rsidR="00406C65" w:rsidRPr="005B09EA">
        <w:rPr>
          <w:rFonts w:ascii="Times New Roman" w:hAnsi="Times New Roman" w:cs="Times New Roman"/>
          <w:lang w:val="en-GB"/>
        </w:rPr>
        <w:t>e</w:t>
      </w:r>
      <w:r w:rsidRPr="005B09EA">
        <w:rPr>
          <w:rFonts w:ascii="Times New Roman" w:hAnsi="Times New Roman" w:cs="Times New Roman"/>
          <w:lang w:val="en-GB"/>
        </w:rPr>
        <w:t xml:space="preserve">, cinema, dance, classical and contemporary music, video art and popular music are placed, in that order, from the seventh position </w:t>
      </w:r>
      <w:r w:rsidR="001E3886" w:rsidRPr="005B09EA">
        <w:rPr>
          <w:rFonts w:ascii="Times New Roman" w:hAnsi="Times New Roman" w:cs="Times New Roman"/>
          <w:lang w:val="en-GB"/>
        </w:rPr>
        <w:t xml:space="preserve">on </w:t>
      </w:r>
      <w:r w:rsidRPr="005B09EA">
        <w:rPr>
          <w:rFonts w:ascii="Times New Roman" w:hAnsi="Times New Roman" w:cs="Times New Roman"/>
          <w:lang w:val="en-GB"/>
        </w:rPr>
        <w:t xml:space="preserve">(Fundación Contemporánea 2019: 8). </w:t>
      </w:r>
      <w:r w:rsidR="003C48DC" w:rsidRPr="005B09EA">
        <w:rPr>
          <w:rFonts w:ascii="Times New Roman" w:hAnsi="Times New Roman" w:cs="Times New Roman"/>
          <w:lang w:val="en-GB"/>
        </w:rPr>
        <w:t xml:space="preserve">Museo Picasso Málaga is placed </w:t>
      </w:r>
      <w:r w:rsidR="003C48DC" w:rsidRPr="005B09EA">
        <w:rPr>
          <w:rFonts w:ascii="Times New Roman" w:hAnsi="Times New Roman" w:cs="Times New Roman"/>
          <w:lang w:val="en-GB"/>
        </w:rPr>
        <w:lastRenderedPageBreak/>
        <w:t>i</w:t>
      </w:r>
      <w:r w:rsidRPr="005B09EA">
        <w:rPr>
          <w:rFonts w:ascii="Times New Roman" w:hAnsi="Times New Roman" w:cs="Times New Roman"/>
          <w:lang w:val="en-GB"/>
        </w:rPr>
        <w:t>n the sixteenth position of the national ranking of the Spanish cultural panorama (museums and art cent</w:t>
      </w:r>
      <w:r w:rsidR="00927C06" w:rsidRPr="005B09EA">
        <w:rPr>
          <w:rFonts w:ascii="Times New Roman" w:hAnsi="Times New Roman" w:cs="Times New Roman"/>
          <w:lang w:val="en-GB"/>
        </w:rPr>
        <w:t>re</w:t>
      </w:r>
      <w:r w:rsidRPr="005B09EA">
        <w:rPr>
          <w:rFonts w:ascii="Times New Roman" w:hAnsi="Times New Roman" w:cs="Times New Roman"/>
          <w:lang w:val="en-GB"/>
        </w:rPr>
        <w:t>s, cultural cent</w:t>
      </w:r>
      <w:r w:rsidR="00927C06" w:rsidRPr="005B09EA">
        <w:rPr>
          <w:rFonts w:ascii="Times New Roman" w:hAnsi="Times New Roman" w:cs="Times New Roman"/>
          <w:lang w:val="en-GB"/>
        </w:rPr>
        <w:t>r</w:t>
      </w:r>
      <w:r w:rsidRPr="005B09EA">
        <w:rPr>
          <w:rFonts w:ascii="Times New Roman" w:hAnsi="Times New Roman" w:cs="Times New Roman"/>
          <w:lang w:val="en-GB"/>
        </w:rPr>
        <w:t xml:space="preserve">es, </w:t>
      </w:r>
      <w:r w:rsidR="00406C65" w:rsidRPr="005B09EA">
        <w:rPr>
          <w:rFonts w:ascii="Times New Roman" w:hAnsi="Times New Roman" w:cs="Times New Roman"/>
          <w:lang w:val="en-GB"/>
        </w:rPr>
        <w:t>theatre</w:t>
      </w:r>
      <w:r w:rsidRPr="005B09EA">
        <w:rPr>
          <w:rFonts w:ascii="Times New Roman" w:hAnsi="Times New Roman" w:cs="Times New Roman"/>
          <w:lang w:val="en-GB"/>
        </w:rPr>
        <w:t xml:space="preserve">s, festivals and fairs of music, cinema and art). Malaga </w:t>
      </w:r>
      <w:r w:rsidR="00927C06" w:rsidRPr="005B09EA">
        <w:rPr>
          <w:rFonts w:ascii="Times New Roman" w:hAnsi="Times New Roman" w:cs="Times New Roman"/>
          <w:lang w:val="en-GB"/>
        </w:rPr>
        <w:t xml:space="preserve">Spanish Film Festival </w:t>
      </w:r>
      <w:r w:rsidRPr="005B09EA">
        <w:rPr>
          <w:rFonts w:ascii="Times New Roman" w:hAnsi="Times New Roman" w:cs="Times New Roman"/>
          <w:lang w:val="en-GB"/>
        </w:rPr>
        <w:t>(31st place), Centr</w:t>
      </w:r>
      <w:r w:rsidR="00927C06" w:rsidRPr="005B09EA">
        <w:rPr>
          <w:rFonts w:ascii="Times New Roman" w:hAnsi="Times New Roman" w:cs="Times New Roman"/>
          <w:lang w:val="en-GB"/>
        </w:rPr>
        <w:t>e</w:t>
      </w:r>
      <w:r w:rsidRPr="005B09EA">
        <w:rPr>
          <w:rFonts w:ascii="Times New Roman" w:hAnsi="Times New Roman" w:cs="Times New Roman"/>
          <w:lang w:val="en-GB"/>
        </w:rPr>
        <w:t xml:space="preserve"> Pompidou Málaga (42nd place) and La Térmica (60th place) also have their mention</w:t>
      </w:r>
      <w:r w:rsidR="003C48DC" w:rsidRPr="005B09EA">
        <w:rPr>
          <w:rFonts w:ascii="Times New Roman" w:hAnsi="Times New Roman" w:cs="Times New Roman"/>
          <w:lang w:val="en-GB"/>
        </w:rPr>
        <w:t>s</w:t>
      </w:r>
      <w:r w:rsidRPr="005B09EA">
        <w:rPr>
          <w:rFonts w:ascii="Times New Roman" w:hAnsi="Times New Roman" w:cs="Times New Roman"/>
          <w:lang w:val="en-GB"/>
        </w:rPr>
        <w:t xml:space="preserve"> among the 72 institutions and activities highlighted by the panelists surveyed (Fundación Contemporánea 2019, 9-13). In the Andalu</w:t>
      </w:r>
      <w:r w:rsidR="005B1FDD" w:rsidRPr="005B09EA">
        <w:rPr>
          <w:rFonts w:ascii="Times New Roman" w:hAnsi="Times New Roman" w:cs="Times New Roman"/>
          <w:lang w:val="en-GB"/>
        </w:rPr>
        <w:t>s</w:t>
      </w:r>
      <w:r w:rsidRPr="005B09EA">
        <w:rPr>
          <w:rFonts w:ascii="Times New Roman" w:hAnsi="Times New Roman" w:cs="Times New Roman"/>
          <w:lang w:val="en-GB"/>
        </w:rPr>
        <w:t>ian ranking, c</w:t>
      </w:r>
      <w:r w:rsidR="00927C06" w:rsidRPr="005B09EA">
        <w:rPr>
          <w:rFonts w:ascii="Times New Roman" w:hAnsi="Times New Roman" w:cs="Times New Roman"/>
          <w:lang w:val="en-GB"/>
        </w:rPr>
        <w:t>onsisting of twenty elements, Ma</w:t>
      </w:r>
      <w:r w:rsidRPr="005B09EA">
        <w:rPr>
          <w:rFonts w:ascii="Times New Roman" w:hAnsi="Times New Roman" w:cs="Times New Roman"/>
          <w:lang w:val="en-GB"/>
        </w:rPr>
        <w:t>laga includes four other activities apart from the previous ones: Co</w:t>
      </w:r>
      <w:r w:rsidR="00927C06" w:rsidRPr="005B09EA">
        <w:rPr>
          <w:rFonts w:ascii="Times New Roman" w:hAnsi="Times New Roman" w:cs="Times New Roman"/>
          <w:lang w:val="en-GB"/>
        </w:rPr>
        <w:t>lección del Museo Ruso</w:t>
      </w:r>
      <w:r w:rsidRPr="005B09EA">
        <w:rPr>
          <w:rFonts w:ascii="Times New Roman" w:hAnsi="Times New Roman" w:cs="Times New Roman"/>
          <w:lang w:val="en-GB"/>
        </w:rPr>
        <w:t>, CAC (C</w:t>
      </w:r>
      <w:r w:rsidR="00927C06" w:rsidRPr="005B09EA">
        <w:rPr>
          <w:rFonts w:ascii="Times New Roman" w:hAnsi="Times New Roman" w:cs="Times New Roman"/>
          <w:lang w:val="en-GB"/>
        </w:rPr>
        <w:t>entro de Arte Contemporáneo de Málaga</w:t>
      </w:r>
      <w:r w:rsidRPr="005B09EA">
        <w:rPr>
          <w:rFonts w:ascii="Times New Roman" w:hAnsi="Times New Roman" w:cs="Times New Roman"/>
          <w:lang w:val="en-GB"/>
        </w:rPr>
        <w:t xml:space="preserve">), </w:t>
      </w:r>
      <w:r w:rsidR="00927C06" w:rsidRPr="005B09EA">
        <w:rPr>
          <w:rFonts w:ascii="Times New Roman" w:hAnsi="Times New Roman" w:cs="Times New Roman"/>
          <w:lang w:val="en-GB"/>
        </w:rPr>
        <w:t xml:space="preserve">Museo </w:t>
      </w:r>
      <w:r w:rsidRPr="005B09EA">
        <w:rPr>
          <w:rFonts w:ascii="Times New Roman" w:hAnsi="Times New Roman" w:cs="Times New Roman"/>
          <w:lang w:val="en-GB"/>
        </w:rPr>
        <w:t xml:space="preserve">Carmen Thyssen </w:t>
      </w:r>
      <w:r w:rsidR="00927C06" w:rsidRPr="005B09EA">
        <w:rPr>
          <w:rFonts w:ascii="Times New Roman" w:hAnsi="Times New Roman" w:cs="Times New Roman"/>
          <w:lang w:val="en-GB"/>
        </w:rPr>
        <w:t>de Málaga</w:t>
      </w:r>
      <w:r w:rsidRPr="005B09EA">
        <w:rPr>
          <w:rFonts w:ascii="Times New Roman" w:hAnsi="Times New Roman" w:cs="Times New Roman"/>
          <w:lang w:val="en-GB"/>
        </w:rPr>
        <w:t xml:space="preserve"> and </w:t>
      </w:r>
      <w:r w:rsidR="00604500" w:rsidRPr="005B09EA">
        <w:rPr>
          <w:rFonts w:ascii="Times New Roman" w:hAnsi="Times New Roman" w:cs="Times New Roman"/>
          <w:lang w:val="en-GB"/>
        </w:rPr>
        <w:t xml:space="preserve">Teatro </w:t>
      </w:r>
      <w:r w:rsidRPr="005B09EA">
        <w:rPr>
          <w:rFonts w:ascii="Times New Roman" w:hAnsi="Times New Roman" w:cs="Times New Roman"/>
          <w:lang w:val="en-GB"/>
        </w:rPr>
        <w:t>Cervantes</w:t>
      </w:r>
      <w:r w:rsidR="00604500" w:rsidRPr="005B09EA">
        <w:rPr>
          <w:rFonts w:ascii="Times New Roman" w:hAnsi="Times New Roman" w:cs="Times New Roman"/>
          <w:lang w:val="en-GB"/>
        </w:rPr>
        <w:t xml:space="preserve"> de Málaga</w:t>
      </w:r>
      <w:r w:rsidR="006646CB" w:rsidRPr="005B09EA">
        <w:rPr>
          <w:rFonts w:ascii="Times New Roman" w:hAnsi="Times New Roman" w:cs="Times New Roman"/>
          <w:lang w:val="en-GB"/>
        </w:rPr>
        <w:t>. Ma</w:t>
      </w:r>
      <w:r w:rsidRPr="005B09EA">
        <w:rPr>
          <w:rFonts w:ascii="Times New Roman" w:hAnsi="Times New Roman" w:cs="Times New Roman"/>
          <w:lang w:val="en-GB"/>
        </w:rPr>
        <w:t>laga thus ranks first on the cultural offer in Andalusia (Fundación Contemporánea, 2019: 9-15).</w:t>
      </w:r>
    </w:p>
    <w:p w14:paraId="4EDB3DB2" w14:textId="1D1FA65B" w:rsidR="00904192" w:rsidRPr="005B09EA" w:rsidRDefault="004C2DE0"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 </w:t>
      </w:r>
      <w:r w:rsidR="00594056" w:rsidRPr="005B09EA">
        <w:rPr>
          <w:rFonts w:ascii="Times New Roman" w:hAnsi="Times New Roman" w:cs="Times New Roman"/>
          <w:lang w:val="en-GB"/>
        </w:rPr>
        <w:t xml:space="preserve">Area of ​​Culture of the </w:t>
      </w:r>
      <w:r w:rsidRPr="005B09EA">
        <w:rPr>
          <w:rFonts w:ascii="Times New Roman" w:hAnsi="Times New Roman" w:cs="Times New Roman"/>
          <w:lang w:val="en-GB"/>
        </w:rPr>
        <w:t>City Council of Malaga, as the main body managing the heritage of the town, offers an important diffusion and promotion of the arts, sciences, music, reading and historical-artistic heritage of the city</w:t>
      </w:r>
      <w:r w:rsidR="00594056" w:rsidRPr="005B09EA">
        <w:rPr>
          <w:rFonts w:ascii="Times New Roman" w:hAnsi="Times New Roman" w:cs="Times New Roman"/>
          <w:lang w:val="en-GB"/>
        </w:rPr>
        <w:t>.</w:t>
      </w:r>
      <w:r w:rsidR="00904192" w:rsidRPr="005B09EA">
        <w:rPr>
          <w:rFonts w:ascii="Times New Roman" w:hAnsi="Times New Roman" w:cs="Times New Roman"/>
          <w:lang w:val="en-GB"/>
        </w:rPr>
        <w:t xml:space="preserve"> </w:t>
      </w:r>
      <w:r w:rsidR="00594056" w:rsidRPr="005B09EA">
        <w:rPr>
          <w:rFonts w:ascii="Times New Roman" w:hAnsi="Times New Roman" w:cs="Times New Roman"/>
          <w:lang w:val="en-GB"/>
        </w:rPr>
        <w:t xml:space="preserve">It </w:t>
      </w:r>
      <w:r w:rsidR="00904192" w:rsidRPr="005B09EA">
        <w:rPr>
          <w:rFonts w:ascii="Times New Roman" w:hAnsi="Times New Roman" w:cs="Times New Roman"/>
          <w:lang w:val="en-GB"/>
        </w:rPr>
        <w:t>is no stranger to the consideration of Malaga as a Mediterranean paradigm of multilingual cultural offer</w:t>
      </w:r>
      <w:r w:rsidR="00594056" w:rsidRPr="005B09EA">
        <w:rPr>
          <w:rFonts w:ascii="Times New Roman" w:hAnsi="Times New Roman" w:cs="Times New Roman"/>
          <w:lang w:val="en-GB"/>
        </w:rPr>
        <w:t>, as proved by</w:t>
      </w:r>
      <w:r w:rsidR="00904192" w:rsidRPr="005B09EA">
        <w:rPr>
          <w:rFonts w:ascii="Times New Roman" w:hAnsi="Times New Roman" w:cs="Times New Roman"/>
          <w:lang w:val="en-GB"/>
        </w:rPr>
        <w:t xml:space="preserve"> the free audio</w:t>
      </w:r>
      <w:r w:rsidR="00594056" w:rsidRPr="005B09EA">
        <w:rPr>
          <w:rFonts w:ascii="Times New Roman" w:hAnsi="Times New Roman" w:cs="Times New Roman"/>
          <w:lang w:val="en-GB"/>
        </w:rPr>
        <w:t xml:space="preserve"> </w:t>
      </w:r>
      <w:r w:rsidR="00904192" w:rsidRPr="005B09EA">
        <w:rPr>
          <w:rFonts w:ascii="Times New Roman" w:hAnsi="Times New Roman" w:cs="Times New Roman"/>
          <w:lang w:val="en-GB"/>
        </w:rPr>
        <w:t>guides developed in nine languages</w:t>
      </w:r>
      <w:r w:rsidR="00594056" w:rsidRPr="005B09EA">
        <w:rPr>
          <w:rFonts w:ascii="Times New Roman" w:hAnsi="Times New Roman" w:cs="Times New Roman"/>
          <w:lang w:val="en-GB"/>
        </w:rPr>
        <w:t xml:space="preserve"> and easily accessible online.</w:t>
      </w:r>
      <w:r w:rsidR="00904192" w:rsidRPr="005B09EA">
        <w:rPr>
          <w:rFonts w:ascii="Times New Roman" w:hAnsi="Times New Roman" w:cs="Times New Roman"/>
          <w:lang w:val="en-GB"/>
        </w:rPr>
        <w:t xml:space="preserve"> </w:t>
      </w:r>
    </w:p>
    <w:p w14:paraId="402F7921" w14:textId="77777777" w:rsidR="00904192" w:rsidRPr="005B09EA" w:rsidRDefault="00904192" w:rsidP="002736AD">
      <w:pPr>
        <w:jc w:val="both"/>
        <w:rPr>
          <w:rFonts w:ascii="Times New Roman" w:hAnsi="Times New Roman" w:cs="Times New Roman"/>
          <w:lang w:val="en-GB"/>
        </w:rPr>
      </w:pPr>
    </w:p>
    <w:p w14:paraId="0D0AA405" w14:textId="7ED02072" w:rsidR="00904192" w:rsidRPr="005C4964" w:rsidRDefault="00904192" w:rsidP="002736AD">
      <w:pPr>
        <w:jc w:val="both"/>
        <w:rPr>
          <w:rFonts w:ascii="Times New Roman" w:hAnsi="Times New Roman" w:cs="Times New Roman"/>
          <w:bCs/>
          <w:i/>
          <w:iCs/>
          <w:lang w:val="en-GB"/>
        </w:rPr>
      </w:pPr>
      <w:r w:rsidRPr="005C4964">
        <w:rPr>
          <w:rFonts w:ascii="Times New Roman" w:hAnsi="Times New Roman" w:cs="Times New Roman"/>
          <w:bCs/>
          <w:i/>
          <w:iCs/>
          <w:lang w:val="en-GB"/>
        </w:rPr>
        <w:t xml:space="preserve">2.2. </w:t>
      </w:r>
      <w:r w:rsidR="005542AB" w:rsidRPr="005C4964">
        <w:rPr>
          <w:rFonts w:ascii="Times New Roman" w:hAnsi="Times New Roman" w:cs="Times New Roman"/>
          <w:bCs/>
          <w:i/>
          <w:iCs/>
          <w:lang w:val="en-GB"/>
        </w:rPr>
        <w:t xml:space="preserve">Research framework </w:t>
      </w:r>
    </w:p>
    <w:p w14:paraId="1DE24A45" w14:textId="77777777" w:rsidR="005C4964" w:rsidRDefault="005C4964" w:rsidP="002736AD">
      <w:pPr>
        <w:jc w:val="both"/>
        <w:rPr>
          <w:rFonts w:ascii="Times New Roman" w:hAnsi="Times New Roman" w:cs="Times New Roman"/>
          <w:b/>
          <w:lang w:val="en-GB"/>
        </w:rPr>
      </w:pPr>
    </w:p>
    <w:p w14:paraId="3A723FC4" w14:textId="696D36F5" w:rsidR="00331F32" w:rsidRPr="005C4964" w:rsidRDefault="00331F32" w:rsidP="002736AD">
      <w:pPr>
        <w:jc w:val="both"/>
        <w:rPr>
          <w:rFonts w:ascii="Times New Roman" w:hAnsi="Times New Roman" w:cs="Times New Roman"/>
          <w:bCs/>
          <w:i/>
          <w:iCs/>
          <w:lang w:val="en-GB"/>
        </w:rPr>
      </w:pPr>
      <w:r w:rsidRPr="005C4964">
        <w:rPr>
          <w:rFonts w:ascii="Times New Roman" w:hAnsi="Times New Roman" w:cs="Times New Roman"/>
          <w:bCs/>
          <w:i/>
          <w:iCs/>
          <w:lang w:val="en-GB"/>
        </w:rPr>
        <w:t xml:space="preserve">2.2.1. Hypothesis </w:t>
      </w:r>
    </w:p>
    <w:p w14:paraId="1EADA210" w14:textId="6549CEAB" w:rsidR="00C10F1D" w:rsidRPr="005B09EA" w:rsidRDefault="00C10F1D" w:rsidP="005B09EA">
      <w:pPr>
        <w:ind w:firstLine="709"/>
        <w:jc w:val="both"/>
        <w:rPr>
          <w:rFonts w:ascii="Times New Roman" w:hAnsi="Times New Roman" w:cs="Times New Roman"/>
          <w:lang w:val="en-GB"/>
        </w:rPr>
      </w:pPr>
      <w:r w:rsidRPr="005B09EA">
        <w:rPr>
          <w:rFonts w:ascii="Times New Roman" w:hAnsi="Times New Roman" w:cs="Times New Roman"/>
          <w:lang w:val="en-GB"/>
        </w:rPr>
        <w:t>As stated before, the right to social inclusion of people with disabilities is a reality objectified and reflected in recent years in Spanish and European regulations. Audiovisual accessibility, in the words of CESyA (20</w:t>
      </w:r>
      <w:r w:rsidR="008804E6">
        <w:rPr>
          <w:rFonts w:ascii="Times New Roman" w:hAnsi="Times New Roman" w:cs="Times New Roman"/>
          <w:lang w:val="en-GB"/>
        </w:rPr>
        <w:t>20</w:t>
      </w:r>
      <w:r w:rsidRPr="005B09EA">
        <w:rPr>
          <w:rFonts w:ascii="Times New Roman" w:hAnsi="Times New Roman" w:cs="Times New Roman"/>
          <w:lang w:val="en-GB"/>
        </w:rPr>
        <w:t>: online</w:t>
      </w:r>
      <w:r w:rsidR="00417435">
        <w:rPr>
          <w:rFonts w:ascii="Times New Roman" w:hAnsi="Times New Roman" w:cs="Times New Roman"/>
          <w:lang w:val="en-GB"/>
        </w:rPr>
        <w:t>; our translation</w:t>
      </w:r>
      <w:r w:rsidRPr="005B09EA">
        <w:rPr>
          <w:rFonts w:ascii="Times New Roman" w:hAnsi="Times New Roman" w:cs="Times New Roman"/>
          <w:lang w:val="en-GB"/>
        </w:rPr>
        <w:t xml:space="preserve">), is </w:t>
      </w:r>
      <w:r w:rsidR="00F84ACC">
        <w:rPr>
          <w:rFonts w:ascii="Times New Roman" w:hAnsi="Times New Roman" w:cs="Times New Roman"/>
          <w:lang w:val="en-GB"/>
        </w:rPr>
        <w:t>“</w:t>
      </w:r>
      <w:r w:rsidRPr="005B09EA">
        <w:rPr>
          <w:rFonts w:ascii="Times New Roman" w:hAnsi="Times New Roman" w:cs="Times New Roman"/>
          <w:lang w:val="en-GB"/>
        </w:rPr>
        <w:t>the condition that must be met by audiovisual media to be understandable and usable by people with sensory disabilities</w:t>
      </w:r>
      <w:r w:rsidR="00F84ACC">
        <w:rPr>
          <w:rFonts w:ascii="Times New Roman" w:hAnsi="Times New Roman" w:cs="Times New Roman"/>
          <w:lang w:val="en-GB"/>
        </w:rPr>
        <w:t>.”</w:t>
      </w:r>
      <w:r w:rsidRPr="005B09EA">
        <w:rPr>
          <w:rFonts w:ascii="Times New Roman" w:hAnsi="Times New Roman" w:cs="Times New Roman"/>
          <w:lang w:val="en-GB"/>
        </w:rPr>
        <w:t xml:space="preserve"> It can be done mainly through subtitling and audio description as basic tools to guarantee </w:t>
      </w:r>
      <w:r w:rsidR="00417435">
        <w:rPr>
          <w:rFonts w:ascii="Times New Roman" w:hAnsi="Times New Roman" w:cs="Times New Roman"/>
          <w:lang w:val="en-GB"/>
        </w:rPr>
        <w:t>“</w:t>
      </w:r>
      <w:r w:rsidRPr="005B09EA">
        <w:rPr>
          <w:rFonts w:ascii="Times New Roman" w:hAnsi="Times New Roman" w:cs="Times New Roman"/>
          <w:lang w:val="en-GB"/>
        </w:rPr>
        <w:t>the right of users to access leisure, culture and information that are offered in society in different ways and places</w:t>
      </w:r>
      <w:r w:rsidR="00417435">
        <w:rPr>
          <w:rFonts w:ascii="Times New Roman" w:hAnsi="Times New Roman" w:cs="Times New Roman"/>
          <w:lang w:val="en-GB"/>
        </w:rPr>
        <w:t>”</w:t>
      </w:r>
      <w:r w:rsidRPr="005B09EA">
        <w:rPr>
          <w:rFonts w:ascii="Times New Roman" w:hAnsi="Times New Roman" w:cs="Times New Roman"/>
          <w:lang w:val="en-GB"/>
        </w:rPr>
        <w:t xml:space="preserve"> (television, internet, cinema, museums, theatre, DVD). Now, if we analyse the cultural offer that CESyA shows in its Accessible Cultural Agenda, we locate few accessible events in the city of Malaga in relation to the four areas that are advertised, namely, cinema, theatre, museums and other events.</w:t>
      </w:r>
    </w:p>
    <w:p w14:paraId="41D3DE4B" w14:textId="0693F9ED"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Our research is based </w:t>
      </w:r>
      <w:r w:rsidR="00387F79" w:rsidRPr="005B09EA">
        <w:rPr>
          <w:rFonts w:ascii="Times New Roman" w:hAnsi="Times New Roman" w:cs="Times New Roman"/>
          <w:lang w:val="en-GB"/>
        </w:rPr>
        <w:t xml:space="preserve">then </w:t>
      </w:r>
      <w:r w:rsidRPr="005B09EA">
        <w:rPr>
          <w:rFonts w:ascii="Times New Roman" w:hAnsi="Times New Roman" w:cs="Times New Roman"/>
          <w:lang w:val="en-GB"/>
        </w:rPr>
        <w:t>on a main directional hypothesis (Mellinger and Hanson 2016: 5): in spite of regulations regarding the ac</w:t>
      </w:r>
      <w:r w:rsidR="0079052D" w:rsidRPr="005B09EA">
        <w:rPr>
          <w:rFonts w:ascii="Times New Roman" w:hAnsi="Times New Roman" w:cs="Times New Roman"/>
          <w:lang w:val="en-GB"/>
        </w:rPr>
        <w:t xml:space="preserve">cessibility to the media of </w:t>
      </w:r>
      <w:r w:rsidR="00CB474B" w:rsidRPr="005B09EA">
        <w:rPr>
          <w:rFonts w:ascii="Times New Roman" w:hAnsi="Times New Roman" w:cs="Times New Roman"/>
          <w:lang w:val="en-GB"/>
        </w:rPr>
        <w:t>people</w:t>
      </w:r>
      <w:r w:rsidRPr="005B09EA">
        <w:rPr>
          <w:rFonts w:ascii="Times New Roman" w:hAnsi="Times New Roman" w:cs="Times New Roman"/>
          <w:lang w:val="en-GB"/>
        </w:rPr>
        <w:t xml:space="preserve"> with </w:t>
      </w:r>
      <w:r w:rsidR="0079052D" w:rsidRPr="005B09EA">
        <w:rPr>
          <w:rFonts w:ascii="Times New Roman" w:hAnsi="Times New Roman" w:cs="Times New Roman"/>
          <w:lang w:val="en-GB"/>
        </w:rPr>
        <w:t>disabilities</w:t>
      </w:r>
      <w:r w:rsidRPr="005B09EA">
        <w:rPr>
          <w:rFonts w:ascii="Times New Roman" w:hAnsi="Times New Roman" w:cs="Times New Roman"/>
          <w:lang w:val="en-GB"/>
        </w:rPr>
        <w:t xml:space="preserve"> and despite the multilingual cultural nature of the city of Malaga, </w:t>
      </w:r>
      <w:r w:rsidR="002C78F9" w:rsidRPr="005B09EA">
        <w:rPr>
          <w:rFonts w:ascii="Times New Roman" w:hAnsi="Times New Roman" w:cs="Times New Roman"/>
          <w:lang w:val="en-GB"/>
        </w:rPr>
        <w:t>film</w:t>
      </w:r>
      <w:r w:rsidR="004D7C4B" w:rsidRPr="005B09EA">
        <w:rPr>
          <w:rFonts w:ascii="Times New Roman" w:hAnsi="Times New Roman" w:cs="Times New Roman"/>
          <w:lang w:val="en-GB"/>
        </w:rPr>
        <w:t xml:space="preserve"> listings and theatre guides do not offer </w:t>
      </w:r>
      <w:r w:rsidRPr="005B09EA">
        <w:rPr>
          <w:rFonts w:ascii="Times New Roman" w:hAnsi="Times New Roman" w:cs="Times New Roman"/>
          <w:lang w:val="en-GB"/>
        </w:rPr>
        <w:t xml:space="preserve">enough audiovisual </w:t>
      </w:r>
      <w:r w:rsidR="002C78F9" w:rsidRPr="005B09EA">
        <w:rPr>
          <w:rFonts w:ascii="Times New Roman" w:hAnsi="Times New Roman" w:cs="Times New Roman"/>
          <w:lang w:val="en-GB"/>
        </w:rPr>
        <w:t xml:space="preserve">products </w:t>
      </w:r>
      <w:r w:rsidRPr="005B09EA">
        <w:rPr>
          <w:rFonts w:ascii="Times New Roman" w:hAnsi="Times New Roman" w:cs="Times New Roman"/>
          <w:lang w:val="en-GB"/>
        </w:rPr>
        <w:t>available to</w:t>
      </w:r>
      <w:r w:rsidR="00723B02" w:rsidRPr="005B09EA">
        <w:rPr>
          <w:rFonts w:ascii="Times New Roman" w:hAnsi="Times New Roman" w:cs="Times New Roman"/>
          <w:lang w:val="en-GB"/>
        </w:rPr>
        <w:t xml:space="preserve"> all potential recipients</w:t>
      </w:r>
      <w:r w:rsidR="00B95720" w:rsidRPr="005B09EA">
        <w:rPr>
          <w:rFonts w:ascii="Times New Roman" w:hAnsi="Times New Roman" w:cs="Times New Roman"/>
          <w:lang w:val="en-GB"/>
        </w:rPr>
        <w:t>, both</w:t>
      </w:r>
      <w:r w:rsidR="00723B02" w:rsidRPr="005B09EA">
        <w:rPr>
          <w:rFonts w:ascii="Times New Roman" w:hAnsi="Times New Roman" w:cs="Times New Roman"/>
          <w:lang w:val="en-GB"/>
        </w:rPr>
        <w:t xml:space="preserve"> </w:t>
      </w:r>
      <w:r w:rsidRPr="005B09EA">
        <w:rPr>
          <w:rFonts w:ascii="Times New Roman" w:hAnsi="Times New Roman" w:cs="Times New Roman"/>
          <w:lang w:val="en-GB"/>
        </w:rPr>
        <w:t>in Spanish and in other languages</w:t>
      </w:r>
      <w:r w:rsidR="00B95720" w:rsidRPr="005B09EA">
        <w:rPr>
          <w:rFonts w:ascii="Times New Roman" w:hAnsi="Times New Roman" w:cs="Times New Roman"/>
          <w:lang w:val="en-GB"/>
        </w:rPr>
        <w:t xml:space="preserve"> used</w:t>
      </w:r>
      <w:r w:rsidR="00723B02" w:rsidRPr="005B09EA">
        <w:rPr>
          <w:rFonts w:ascii="Times New Roman" w:hAnsi="Times New Roman" w:cs="Times New Roman"/>
          <w:lang w:val="en-GB"/>
        </w:rPr>
        <w:t xml:space="preserve"> in the city</w:t>
      </w:r>
      <w:r w:rsidR="00B95720" w:rsidRPr="005B09EA">
        <w:rPr>
          <w:rFonts w:ascii="Times New Roman" w:hAnsi="Times New Roman" w:cs="Times New Roman"/>
          <w:lang w:val="en-GB"/>
        </w:rPr>
        <w:t xml:space="preserve"> by residents or tourists</w:t>
      </w:r>
      <w:r w:rsidR="00CB474B" w:rsidRPr="005B09EA">
        <w:rPr>
          <w:rFonts w:ascii="Times New Roman" w:hAnsi="Times New Roman" w:cs="Times New Roman"/>
          <w:lang w:val="en-GB"/>
        </w:rPr>
        <w:t xml:space="preserve"> (e.g. English, German or French)</w:t>
      </w:r>
      <w:r w:rsidRPr="005B09EA">
        <w:rPr>
          <w:rFonts w:ascii="Times New Roman" w:hAnsi="Times New Roman" w:cs="Times New Roman"/>
          <w:lang w:val="en-GB"/>
        </w:rPr>
        <w:t>.</w:t>
      </w:r>
    </w:p>
    <w:p w14:paraId="0C4B77DF" w14:textId="77777777" w:rsidR="00331F32" w:rsidRPr="005B09EA" w:rsidRDefault="00331F32" w:rsidP="002736AD">
      <w:pPr>
        <w:jc w:val="both"/>
        <w:rPr>
          <w:rFonts w:ascii="Times New Roman" w:hAnsi="Times New Roman" w:cs="Times New Roman"/>
          <w:lang w:val="en-GB"/>
        </w:rPr>
      </w:pPr>
    </w:p>
    <w:p w14:paraId="54642406" w14:textId="28CB4549" w:rsidR="00331F32" w:rsidRPr="005C4964" w:rsidRDefault="00331F32" w:rsidP="00331F32">
      <w:pPr>
        <w:jc w:val="both"/>
        <w:rPr>
          <w:rFonts w:ascii="Times New Roman" w:hAnsi="Times New Roman" w:cs="Times New Roman"/>
          <w:bCs/>
          <w:i/>
          <w:iCs/>
          <w:lang w:val="en-GB"/>
        </w:rPr>
      </w:pPr>
      <w:r w:rsidRPr="005C4964">
        <w:rPr>
          <w:rFonts w:ascii="Times New Roman" w:hAnsi="Times New Roman" w:cs="Times New Roman"/>
          <w:bCs/>
          <w:i/>
          <w:iCs/>
          <w:lang w:val="en-GB"/>
        </w:rPr>
        <w:t>2.2.2. Research objectives</w:t>
      </w:r>
    </w:p>
    <w:p w14:paraId="272CA0DD" w14:textId="3B12DD08" w:rsidR="005C5697"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From this working hypothesis, our research proposes as its main objective the elaboration of a state-of-the-art on the situation of accessibility to </w:t>
      </w:r>
      <w:r w:rsidR="00F472D5" w:rsidRPr="005B09EA">
        <w:rPr>
          <w:rFonts w:ascii="Times New Roman" w:hAnsi="Times New Roman" w:cs="Times New Roman"/>
          <w:lang w:val="en-GB"/>
        </w:rPr>
        <w:t>the media in the city of Malaga. It focuses</w:t>
      </w:r>
      <w:r w:rsidRPr="005B09EA">
        <w:rPr>
          <w:rFonts w:ascii="Times New Roman" w:hAnsi="Times New Roman" w:cs="Times New Roman"/>
          <w:lang w:val="en-GB"/>
        </w:rPr>
        <w:t xml:space="preserve">, on the one hand, on the media that by their own nature are audiovisual, </w:t>
      </w:r>
      <w:r w:rsidR="00035E16" w:rsidRPr="005B09EA">
        <w:rPr>
          <w:rFonts w:ascii="Times New Roman" w:hAnsi="Times New Roman" w:cs="Times New Roman"/>
          <w:lang w:val="en-GB"/>
        </w:rPr>
        <w:t>i.e.</w:t>
      </w:r>
      <w:r w:rsidRPr="005B09EA">
        <w:rPr>
          <w:rFonts w:ascii="Times New Roman" w:hAnsi="Times New Roman" w:cs="Times New Roman"/>
          <w:lang w:val="en-GB"/>
        </w:rPr>
        <w:t xml:space="preserve"> cinema and theatre, and, on the ot</w:t>
      </w:r>
      <w:r w:rsidR="002111C1" w:rsidRPr="005B09EA">
        <w:rPr>
          <w:rFonts w:ascii="Times New Roman" w:hAnsi="Times New Roman" w:cs="Times New Roman"/>
          <w:lang w:val="en-GB"/>
        </w:rPr>
        <w:t>her hand, o</w:t>
      </w:r>
      <w:r w:rsidRPr="005B09EA">
        <w:rPr>
          <w:rFonts w:ascii="Times New Roman" w:hAnsi="Times New Roman" w:cs="Times New Roman"/>
          <w:lang w:val="en-GB"/>
        </w:rPr>
        <w:t xml:space="preserve">n the study of the </w:t>
      </w:r>
      <w:r w:rsidR="002111C1" w:rsidRPr="005B09EA">
        <w:rPr>
          <w:rFonts w:ascii="Times New Roman" w:hAnsi="Times New Roman" w:cs="Times New Roman"/>
          <w:lang w:val="en-GB"/>
        </w:rPr>
        <w:t xml:space="preserve">showing and staging </w:t>
      </w:r>
      <w:r w:rsidRPr="005B09EA">
        <w:rPr>
          <w:rFonts w:ascii="Times New Roman" w:hAnsi="Times New Roman" w:cs="Times New Roman"/>
          <w:lang w:val="en-GB"/>
        </w:rPr>
        <w:t xml:space="preserve">phase </w:t>
      </w:r>
      <w:r w:rsidR="00884BA0" w:rsidRPr="005B09EA">
        <w:rPr>
          <w:rFonts w:ascii="Times New Roman" w:hAnsi="Times New Roman" w:cs="Times New Roman"/>
          <w:lang w:val="en-GB"/>
        </w:rPr>
        <w:t xml:space="preserve">of </w:t>
      </w:r>
      <w:r w:rsidR="003B31CA" w:rsidRPr="005B09EA">
        <w:rPr>
          <w:rFonts w:ascii="Times New Roman" w:hAnsi="Times New Roman" w:cs="Times New Roman"/>
          <w:lang w:val="en-GB"/>
        </w:rPr>
        <w:t>films and plays</w:t>
      </w:r>
      <w:r w:rsidR="00884BA0" w:rsidRPr="005B09EA">
        <w:rPr>
          <w:rFonts w:ascii="Times New Roman" w:hAnsi="Times New Roman" w:cs="Times New Roman"/>
          <w:lang w:val="en-GB"/>
        </w:rPr>
        <w:t xml:space="preserve"> originally </w:t>
      </w:r>
      <w:r w:rsidR="00A84AE3" w:rsidRPr="005B09EA">
        <w:rPr>
          <w:rFonts w:ascii="Times New Roman" w:hAnsi="Times New Roman" w:cs="Times New Roman"/>
          <w:lang w:val="en-GB"/>
        </w:rPr>
        <w:t xml:space="preserve">written </w:t>
      </w:r>
      <w:r w:rsidR="00884BA0" w:rsidRPr="005B09EA">
        <w:rPr>
          <w:rFonts w:ascii="Times New Roman" w:hAnsi="Times New Roman" w:cs="Times New Roman"/>
          <w:lang w:val="en-GB"/>
        </w:rPr>
        <w:t xml:space="preserve">in </w:t>
      </w:r>
      <w:r w:rsidRPr="005B09EA">
        <w:rPr>
          <w:rFonts w:ascii="Times New Roman" w:hAnsi="Times New Roman" w:cs="Times New Roman"/>
          <w:lang w:val="en-GB"/>
        </w:rPr>
        <w:t xml:space="preserve">Spanish </w:t>
      </w:r>
      <w:r w:rsidR="003D00B1" w:rsidRPr="005B09EA">
        <w:rPr>
          <w:rFonts w:ascii="Times New Roman" w:hAnsi="Times New Roman" w:cs="Times New Roman"/>
          <w:lang w:val="en-GB"/>
        </w:rPr>
        <w:t>but</w:t>
      </w:r>
      <w:r w:rsidRPr="005B09EA">
        <w:rPr>
          <w:rFonts w:ascii="Times New Roman" w:hAnsi="Times New Roman" w:cs="Times New Roman"/>
          <w:lang w:val="en-GB"/>
        </w:rPr>
        <w:t xml:space="preserve"> </w:t>
      </w:r>
      <w:r w:rsidR="002111C1" w:rsidRPr="005B09EA">
        <w:rPr>
          <w:rFonts w:ascii="Times New Roman" w:hAnsi="Times New Roman" w:cs="Times New Roman"/>
          <w:lang w:val="en-GB"/>
        </w:rPr>
        <w:t xml:space="preserve">also </w:t>
      </w:r>
      <w:r w:rsidRPr="005B09EA">
        <w:rPr>
          <w:rFonts w:ascii="Times New Roman" w:hAnsi="Times New Roman" w:cs="Times New Roman"/>
          <w:lang w:val="en-GB"/>
        </w:rPr>
        <w:t xml:space="preserve">translated into Spanish from other languages. </w:t>
      </w:r>
    </w:p>
    <w:p w14:paraId="3F776953" w14:textId="3071A7FA"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In a later stage we </w:t>
      </w:r>
      <w:r w:rsidR="0078724B" w:rsidRPr="005B09EA">
        <w:rPr>
          <w:rFonts w:ascii="Times New Roman" w:hAnsi="Times New Roman" w:cs="Times New Roman"/>
          <w:lang w:val="en-GB"/>
        </w:rPr>
        <w:t xml:space="preserve">intend to delve into </w:t>
      </w:r>
      <w:r w:rsidRPr="005B09EA">
        <w:rPr>
          <w:rFonts w:ascii="Times New Roman" w:hAnsi="Times New Roman" w:cs="Times New Roman"/>
          <w:lang w:val="en-GB"/>
        </w:rPr>
        <w:t>the production of th</w:t>
      </w:r>
      <w:r w:rsidR="0078724B" w:rsidRPr="005B09EA">
        <w:rPr>
          <w:rFonts w:ascii="Times New Roman" w:hAnsi="Times New Roman" w:cs="Times New Roman"/>
          <w:lang w:val="en-GB"/>
        </w:rPr>
        <w:t xml:space="preserve">e former </w:t>
      </w:r>
      <w:r w:rsidRPr="005B09EA">
        <w:rPr>
          <w:rFonts w:ascii="Times New Roman" w:hAnsi="Times New Roman" w:cs="Times New Roman"/>
          <w:lang w:val="en-GB"/>
        </w:rPr>
        <w:t>audiovisual products and the demands of the prospective recipients in order to</w:t>
      </w:r>
      <w:r w:rsidR="00F45041" w:rsidRPr="005B09EA">
        <w:rPr>
          <w:rFonts w:ascii="Times New Roman" w:hAnsi="Times New Roman" w:cs="Times New Roman"/>
          <w:lang w:val="en-GB"/>
        </w:rPr>
        <w:t xml:space="preserve"> complete</w:t>
      </w:r>
      <w:r w:rsidRPr="005B09EA">
        <w:rPr>
          <w:rFonts w:ascii="Times New Roman" w:hAnsi="Times New Roman" w:cs="Times New Roman"/>
          <w:lang w:val="en-GB"/>
        </w:rPr>
        <w:t xml:space="preserve"> a technical report </w:t>
      </w:r>
      <w:r w:rsidR="0078724B" w:rsidRPr="005B09EA">
        <w:rPr>
          <w:rFonts w:ascii="Times New Roman" w:hAnsi="Times New Roman" w:cs="Times New Roman"/>
          <w:lang w:val="en-GB"/>
        </w:rPr>
        <w:t xml:space="preserve">that </w:t>
      </w:r>
      <w:r w:rsidRPr="005B09EA">
        <w:rPr>
          <w:rFonts w:ascii="Times New Roman" w:hAnsi="Times New Roman" w:cs="Times New Roman"/>
          <w:lang w:val="en-GB"/>
        </w:rPr>
        <w:t>suggest</w:t>
      </w:r>
      <w:r w:rsidR="0078724B" w:rsidRPr="005B09EA">
        <w:rPr>
          <w:rFonts w:ascii="Times New Roman" w:hAnsi="Times New Roman" w:cs="Times New Roman"/>
          <w:lang w:val="en-GB"/>
        </w:rPr>
        <w:t>s</w:t>
      </w:r>
      <w:r w:rsidRPr="005B09EA">
        <w:rPr>
          <w:rFonts w:ascii="Times New Roman" w:hAnsi="Times New Roman" w:cs="Times New Roman"/>
          <w:lang w:val="en-GB"/>
        </w:rPr>
        <w:t xml:space="preserve"> actions to imbricate norm and academic theory with professional practice in favour of social inclusion.</w:t>
      </w:r>
    </w:p>
    <w:p w14:paraId="55D75E55" w14:textId="77777777" w:rsidR="00F472D5" w:rsidRPr="005B09EA" w:rsidRDefault="00F472D5" w:rsidP="002736AD">
      <w:pPr>
        <w:jc w:val="both"/>
        <w:rPr>
          <w:rFonts w:ascii="Times New Roman" w:hAnsi="Times New Roman" w:cs="Times New Roman"/>
          <w:lang w:val="en-GB"/>
        </w:rPr>
      </w:pPr>
    </w:p>
    <w:p w14:paraId="4642533B" w14:textId="62535E1F" w:rsidR="00331F32" w:rsidRPr="005C4964" w:rsidRDefault="00331F32" w:rsidP="00331F32">
      <w:pPr>
        <w:jc w:val="both"/>
        <w:rPr>
          <w:rFonts w:ascii="Times New Roman" w:hAnsi="Times New Roman" w:cs="Times New Roman"/>
          <w:bCs/>
          <w:i/>
          <w:iCs/>
          <w:lang w:val="en-GB"/>
        </w:rPr>
      </w:pPr>
      <w:r w:rsidRPr="005C4964">
        <w:rPr>
          <w:rFonts w:ascii="Times New Roman" w:hAnsi="Times New Roman" w:cs="Times New Roman"/>
          <w:bCs/>
          <w:i/>
          <w:iCs/>
          <w:lang w:val="en-GB"/>
        </w:rPr>
        <w:lastRenderedPageBreak/>
        <w:t>2.2.3. Research methodology</w:t>
      </w:r>
    </w:p>
    <w:p w14:paraId="73F9DA16" w14:textId="126D8E4E" w:rsidR="00AF587C"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This research is mainly observational (Mellinger and Hanson 2016: 6-8). </w:t>
      </w:r>
      <w:r w:rsidR="00AF587C" w:rsidRPr="005B09EA">
        <w:rPr>
          <w:rFonts w:ascii="Times New Roman" w:hAnsi="Times New Roman" w:cs="Times New Roman"/>
          <w:lang w:val="en-GB"/>
        </w:rPr>
        <w:t>C</w:t>
      </w:r>
      <w:r w:rsidRPr="005B09EA">
        <w:rPr>
          <w:rFonts w:ascii="Times New Roman" w:hAnsi="Times New Roman" w:cs="Times New Roman"/>
          <w:lang w:val="en-GB"/>
        </w:rPr>
        <w:t xml:space="preserve">ontextual information </w:t>
      </w:r>
      <w:r w:rsidR="008D3E1F" w:rsidRPr="005B09EA">
        <w:rPr>
          <w:rFonts w:ascii="Times New Roman" w:hAnsi="Times New Roman" w:cs="Times New Roman"/>
          <w:lang w:val="en-GB"/>
        </w:rPr>
        <w:t>was</w:t>
      </w:r>
      <w:r w:rsidRPr="005B09EA">
        <w:rPr>
          <w:rFonts w:ascii="Times New Roman" w:hAnsi="Times New Roman" w:cs="Times New Roman"/>
          <w:lang w:val="en-GB"/>
        </w:rPr>
        <w:t xml:space="preserve"> collected from </w:t>
      </w:r>
      <w:r w:rsidR="00AF587C" w:rsidRPr="005B09EA">
        <w:rPr>
          <w:rFonts w:ascii="Times New Roman" w:hAnsi="Times New Roman" w:cs="Times New Roman"/>
          <w:lang w:val="en-GB"/>
        </w:rPr>
        <w:t>open</w:t>
      </w:r>
      <w:r w:rsidRPr="005B09EA">
        <w:rPr>
          <w:rFonts w:ascii="Times New Roman" w:hAnsi="Times New Roman" w:cs="Times New Roman"/>
          <w:lang w:val="en-GB"/>
        </w:rPr>
        <w:t xml:space="preserve"> electronic sources</w:t>
      </w:r>
      <w:r w:rsidR="00AF587C" w:rsidRPr="005B09EA">
        <w:rPr>
          <w:rFonts w:ascii="Times New Roman" w:hAnsi="Times New Roman" w:cs="Times New Roman"/>
          <w:lang w:val="en-GB"/>
        </w:rPr>
        <w:t xml:space="preserve"> where</w:t>
      </w:r>
      <w:r w:rsidRPr="005B09EA">
        <w:rPr>
          <w:rFonts w:ascii="Times New Roman" w:hAnsi="Times New Roman" w:cs="Times New Roman"/>
          <w:lang w:val="en-GB"/>
        </w:rPr>
        <w:t xml:space="preserve"> the state of audiovisual accessibility and translation in cinema and theatre in Malaga is synthesized (audiovisual offer, </w:t>
      </w:r>
      <w:r w:rsidR="00A07D33" w:rsidRPr="005B09EA">
        <w:rPr>
          <w:rFonts w:ascii="Times New Roman" w:hAnsi="Times New Roman" w:cs="Times New Roman"/>
          <w:lang w:val="en-GB"/>
        </w:rPr>
        <w:t>accessibility and translation practices</w:t>
      </w:r>
      <w:r w:rsidRPr="005B09EA">
        <w:rPr>
          <w:rFonts w:ascii="Times New Roman" w:hAnsi="Times New Roman" w:cs="Times New Roman"/>
          <w:lang w:val="en-GB"/>
        </w:rPr>
        <w:t xml:space="preserve">, technical means and languages). </w:t>
      </w:r>
    </w:p>
    <w:p w14:paraId="645DD452" w14:textId="5189AE28" w:rsidR="00FB6553"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Although the information </w:t>
      </w:r>
      <w:r w:rsidR="008D3E1F" w:rsidRPr="005B09EA">
        <w:rPr>
          <w:rFonts w:ascii="Times New Roman" w:hAnsi="Times New Roman" w:cs="Times New Roman"/>
          <w:lang w:val="en-GB"/>
        </w:rPr>
        <w:t>wa</w:t>
      </w:r>
      <w:r w:rsidRPr="005B09EA">
        <w:rPr>
          <w:rFonts w:ascii="Times New Roman" w:hAnsi="Times New Roman" w:cs="Times New Roman"/>
          <w:lang w:val="en-GB"/>
        </w:rPr>
        <w:t xml:space="preserve">s processed </w:t>
      </w:r>
      <w:r w:rsidR="00FB6553" w:rsidRPr="005B09EA">
        <w:rPr>
          <w:rFonts w:ascii="Times New Roman" w:hAnsi="Times New Roman" w:cs="Times New Roman"/>
          <w:lang w:val="en-GB"/>
        </w:rPr>
        <w:t xml:space="preserve">using </w:t>
      </w:r>
      <w:r w:rsidRPr="005B09EA">
        <w:rPr>
          <w:rFonts w:ascii="Times New Roman" w:hAnsi="Times New Roman" w:cs="Times New Roman"/>
          <w:lang w:val="en-GB"/>
        </w:rPr>
        <w:t xml:space="preserve">a statistical study tool (Excel), its usefulness </w:t>
      </w:r>
      <w:r w:rsidR="008D3E1F" w:rsidRPr="005B09EA">
        <w:rPr>
          <w:rFonts w:ascii="Times New Roman" w:hAnsi="Times New Roman" w:cs="Times New Roman"/>
          <w:lang w:val="en-GB"/>
        </w:rPr>
        <w:t>was</w:t>
      </w:r>
      <w:r w:rsidRPr="005B09EA">
        <w:rPr>
          <w:rFonts w:ascii="Times New Roman" w:hAnsi="Times New Roman" w:cs="Times New Roman"/>
          <w:lang w:val="en-GB"/>
        </w:rPr>
        <w:t xml:space="preserve"> assessed qualitatively</w:t>
      </w:r>
      <w:r w:rsidR="00FB6553" w:rsidRPr="005B09EA">
        <w:rPr>
          <w:rFonts w:ascii="Times New Roman" w:hAnsi="Times New Roman" w:cs="Times New Roman"/>
          <w:lang w:val="en-GB"/>
        </w:rPr>
        <w:t>. In this sense,</w:t>
      </w:r>
      <w:r w:rsidRPr="005B09EA">
        <w:rPr>
          <w:rFonts w:ascii="Times New Roman" w:hAnsi="Times New Roman" w:cs="Times New Roman"/>
          <w:lang w:val="en-GB"/>
        </w:rPr>
        <w:t xml:space="preserve"> we d</w:t>
      </w:r>
      <w:r w:rsidR="008D3E1F" w:rsidRPr="005B09EA">
        <w:rPr>
          <w:rFonts w:ascii="Times New Roman" w:hAnsi="Times New Roman" w:cs="Times New Roman"/>
          <w:lang w:val="en-GB"/>
        </w:rPr>
        <w:t>id</w:t>
      </w:r>
      <w:r w:rsidRPr="005B09EA">
        <w:rPr>
          <w:rFonts w:ascii="Times New Roman" w:hAnsi="Times New Roman" w:cs="Times New Roman"/>
          <w:lang w:val="en-GB"/>
        </w:rPr>
        <w:t xml:space="preserve"> not believe that the </w:t>
      </w:r>
      <w:r w:rsidR="00FB6553" w:rsidRPr="005B09EA">
        <w:rPr>
          <w:rFonts w:ascii="Times New Roman" w:hAnsi="Times New Roman" w:cs="Times New Roman"/>
          <w:lang w:val="en-GB"/>
        </w:rPr>
        <w:t>integration</w:t>
      </w:r>
      <w:r w:rsidRPr="005B09EA">
        <w:rPr>
          <w:rFonts w:ascii="Times New Roman" w:hAnsi="Times New Roman" w:cs="Times New Roman"/>
          <w:lang w:val="en-GB"/>
        </w:rPr>
        <w:t xml:space="preserve"> of other specific quantitative </w:t>
      </w:r>
      <w:r w:rsidR="008D3E1F" w:rsidRPr="005B09EA">
        <w:rPr>
          <w:rFonts w:ascii="Times New Roman" w:hAnsi="Times New Roman" w:cs="Times New Roman"/>
          <w:lang w:val="en-GB"/>
        </w:rPr>
        <w:t>analysis software such as SPSS wa</w:t>
      </w:r>
      <w:r w:rsidRPr="005B09EA">
        <w:rPr>
          <w:rFonts w:ascii="Times New Roman" w:hAnsi="Times New Roman" w:cs="Times New Roman"/>
          <w:lang w:val="en-GB"/>
        </w:rPr>
        <w:t xml:space="preserve">s justified. </w:t>
      </w:r>
    </w:p>
    <w:p w14:paraId="0E6752D4" w14:textId="6BD825A7" w:rsidR="00904192" w:rsidRPr="005B09EA" w:rsidRDefault="00904192" w:rsidP="00577DC5">
      <w:pPr>
        <w:ind w:firstLine="708"/>
        <w:jc w:val="both"/>
        <w:rPr>
          <w:rFonts w:ascii="Times New Roman" w:hAnsi="Times New Roman" w:cs="Times New Roman"/>
          <w:lang w:val="en-GB"/>
        </w:rPr>
      </w:pPr>
      <w:r w:rsidRPr="005B09EA">
        <w:rPr>
          <w:rFonts w:ascii="Times New Roman" w:hAnsi="Times New Roman" w:cs="Times New Roman"/>
          <w:lang w:val="en-GB"/>
        </w:rPr>
        <w:t>We use</w:t>
      </w:r>
      <w:r w:rsidR="00B1676F" w:rsidRPr="005B09EA">
        <w:rPr>
          <w:rFonts w:ascii="Times New Roman" w:hAnsi="Times New Roman" w:cs="Times New Roman"/>
          <w:lang w:val="en-GB"/>
        </w:rPr>
        <w:t>d</w:t>
      </w:r>
      <w:r w:rsidRPr="005B09EA">
        <w:rPr>
          <w:rFonts w:ascii="Times New Roman" w:hAnsi="Times New Roman" w:cs="Times New Roman"/>
          <w:lang w:val="en-GB"/>
        </w:rPr>
        <w:t xml:space="preserve"> the investigator triangulation as proposed by Denzin (2006)</w:t>
      </w:r>
      <w:r w:rsidR="00E741E1" w:rsidRPr="005B09EA">
        <w:rPr>
          <w:rFonts w:ascii="Times New Roman" w:hAnsi="Times New Roman" w:cs="Times New Roman"/>
          <w:lang w:val="en-GB"/>
        </w:rPr>
        <w:t>. T</w:t>
      </w:r>
      <w:r w:rsidRPr="005B09EA">
        <w:rPr>
          <w:rFonts w:ascii="Times New Roman" w:hAnsi="Times New Roman" w:cs="Times New Roman"/>
          <w:lang w:val="en-GB"/>
        </w:rPr>
        <w:t xml:space="preserve">he analysis of the collected data </w:t>
      </w:r>
      <w:r w:rsidR="00BD0A8D" w:rsidRPr="005B09EA">
        <w:rPr>
          <w:rFonts w:ascii="Times New Roman" w:hAnsi="Times New Roman" w:cs="Times New Roman"/>
          <w:lang w:val="en-GB"/>
        </w:rPr>
        <w:t xml:space="preserve">was </w:t>
      </w:r>
      <w:r w:rsidRPr="005B09EA">
        <w:rPr>
          <w:rFonts w:ascii="Times New Roman" w:hAnsi="Times New Roman" w:cs="Times New Roman"/>
          <w:lang w:val="en-GB"/>
        </w:rPr>
        <w:t>carried out by each of the researchers independently</w:t>
      </w:r>
      <w:r w:rsidR="00E741E1" w:rsidRPr="005B09EA">
        <w:rPr>
          <w:rFonts w:ascii="Times New Roman" w:hAnsi="Times New Roman" w:cs="Times New Roman"/>
          <w:lang w:val="en-GB"/>
        </w:rPr>
        <w:t>,</w:t>
      </w:r>
      <w:r w:rsidRPr="005B09EA">
        <w:rPr>
          <w:rFonts w:ascii="Times New Roman" w:hAnsi="Times New Roman" w:cs="Times New Roman"/>
          <w:lang w:val="en-GB"/>
        </w:rPr>
        <w:t xml:space="preserve"> and </w:t>
      </w:r>
      <w:r w:rsidR="00BD0A8D" w:rsidRPr="005B09EA">
        <w:rPr>
          <w:rFonts w:ascii="Times New Roman" w:hAnsi="Times New Roman" w:cs="Times New Roman"/>
          <w:lang w:val="en-GB"/>
        </w:rPr>
        <w:t>in a later p</w:t>
      </w:r>
      <w:r w:rsidR="00E741E1" w:rsidRPr="005B09EA">
        <w:rPr>
          <w:rFonts w:ascii="Times New Roman" w:hAnsi="Times New Roman" w:cs="Times New Roman"/>
          <w:lang w:val="en-GB"/>
        </w:rPr>
        <w:t>h</w:t>
      </w:r>
      <w:r w:rsidR="00BD0A8D" w:rsidRPr="005B09EA">
        <w:rPr>
          <w:rFonts w:ascii="Times New Roman" w:hAnsi="Times New Roman" w:cs="Times New Roman"/>
          <w:lang w:val="en-GB"/>
        </w:rPr>
        <w:t>a</w:t>
      </w:r>
      <w:r w:rsidR="00E741E1" w:rsidRPr="005B09EA">
        <w:rPr>
          <w:rFonts w:ascii="Times New Roman" w:hAnsi="Times New Roman" w:cs="Times New Roman"/>
          <w:lang w:val="en-GB"/>
        </w:rPr>
        <w:t xml:space="preserve">se </w:t>
      </w:r>
      <w:r w:rsidRPr="005B09EA">
        <w:rPr>
          <w:rFonts w:ascii="Times New Roman" w:hAnsi="Times New Roman" w:cs="Times New Roman"/>
          <w:lang w:val="en-GB"/>
        </w:rPr>
        <w:t xml:space="preserve">both analyses </w:t>
      </w:r>
      <w:r w:rsidR="00BD0A8D" w:rsidRPr="005B09EA">
        <w:rPr>
          <w:rFonts w:ascii="Times New Roman" w:hAnsi="Times New Roman" w:cs="Times New Roman"/>
          <w:lang w:val="en-GB"/>
        </w:rPr>
        <w:t>were</w:t>
      </w:r>
      <w:r w:rsidRPr="005B09EA">
        <w:rPr>
          <w:rFonts w:ascii="Times New Roman" w:hAnsi="Times New Roman" w:cs="Times New Roman"/>
          <w:lang w:val="en-GB"/>
        </w:rPr>
        <w:t xml:space="preserve"> compared using consensus to validate the </w:t>
      </w:r>
      <w:r w:rsidR="00025F0F" w:rsidRPr="005B09EA">
        <w:rPr>
          <w:rFonts w:ascii="Times New Roman" w:hAnsi="Times New Roman" w:cs="Times New Roman"/>
          <w:lang w:val="en-GB"/>
        </w:rPr>
        <w:t>specific</w:t>
      </w:r>
      <w:r w:rsidRPr="005B09EA">
        <w:rPr>
          <w:rFonts w:ascii="Times New Roman" w:hAnsi="Times New Roman" w:cs="Times New Roman"/>
          <w:lang w:val="en-GB"/>
        </w:rPr>
        <w:t xml:space="preserve"> findings.</w:t>
      </w:r>
    </w:p>
    <w:p w14:paraId="3A91CF22" w14:textId="5D3E62C6"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We </w:t>
      </w:r>
      <w:r w:rsidR="009E3459" w:rsidRPr="005B09EA">
        <w:rPr>
          <w:rFonts w:ascii="Times New Roman" w:hAnsi="Times New Roman" w:cs="Times New Roman"/>
          <w:lang w:val="en-GB"/>
        </w:rPr>
        <w:t>conducted</w:t>
      </w:r>
      <w:r w:rsidRPr="005B09EA">
        <w:rPr>
          <w:rFonts w:ascii="Times New Roman" w:hAnsi="Times New Roman" w:cs="Times New Roman"/>
          <w:lang w:val="en-GB"/>
        </w:rPr>
        <w:t xml:space="preserve"> the empirical study in a period of three months, from January to March 2019. In the case of cinema, we collected information about its ordinary audiovisual offer in the month of February and </w:t>
      </w:r>
      <w:r w:rsidR="009E3459" w:rsidRPr="005B09EA">
        <w:rPr>
          <w:rFonts w:ascii="Times New Roman" w:hAnsi="Times New Roman" w:cs="Times New Roman"/>
          <w:lang w:val="en-GB"/>
        </w:rPr>
        <w:t xml:space="preserve">about </w:t>
      </w:r>
      <w:r w:rsidRPr="005B09EA">
        <w:rPr>
          <w:rFonts w:ascii="Times New Roman" w:hAnsi="Times New Roman" w:cs="Times New Roman"/>
          <w:lang w:val="en-GB"/>
        </w:rPr>
        <w:t>its extraordinary audiovisual offer through the 22nd Malaga Spanish Film Festival from March 15 to 24, 2019.</w:t>
      </w:r>
      <w:r w:rsidR="009E3459" w:rsidRPr="005B09EA">
        <w:rPr>
          <w:rFonts w:ascii="Times New Roman" w:hAnsi="Times New Roman" w:cs="Times New Roman"/>
          <w:lang w:val="en-GB"/>
        </w:rPr>
        <w:t xml:space="preserve"> In the case of </w:t>
      </w:r>
      <w:r w:rsidRPr="005B09EA">
        <w:rPr>
          <w:rFonts w:ascii="Times New Roman" w:hAnsi="Times New Roman" w:cs="Times New Roman"/>
          <w:lang w:val="en-GB"/>
        </w:rPr>
        <w:t>theatre, we collected ordinary data in March and extraordinary data at the 36th Malaga Theatre Festival from January 6 to February 13, 2019.</w:t>
      </w:r>
    </w:p>
    <w:p w14:paraId="76FBD3E0" w14:textId="58D0DF1F" w:rsidR="00904192" w:rsidRDefault="00904192" w:rsidP="00910339">
      <w:pPr>
        <w:jc w:val="both"/>
        <w:rPr>
          <w:rFonts w:ascii="Times New Roman" w:hAnsi="Times New Roman" w:cs="Times New Roman"/>
          <w:b/>
          <w:lang w:val="en-GB"/>
        </w:rPr>
      </w:pPr>
    </w:p>
    <w:p w14:paraId="600C9BB9" w14:textId="77777777" w:rsidR="005C4964" w:rsidRPr="005B09EA" w:rsidRDefault="005C4964" w:rsidP="00910339">
      <w:pPr>
        <w:jc w:val="both"/>
        <w:rPr>
          <w:rFonts w:ascii="Times New Roman" w:hAnsi="Times New Roman" w:cs="Times New Roman"/>
          <w:b/>
          <w:lang w:val="en-GB"/>
        </w:rPr>
      </w:pPr>
    </w:p>
    <w:p w14:paraId="41FEF5C8" w14:textId="5EBF04E3" w:rsidR="00904192" w:rsidRDefault="00904192" w:rsidP="00944ABF">
      <w:pPr>
        <w:pStyle w:val="Odsekzoznamu"/>
        <w:numPr>
          <w:ilvl w:val="0"/>
          <w:numId w:val="5"/>
        </w:numPr>
        <w:ind w:left="360"/>
        <w:jc w:val="both"/>
        <w:rPr>
          <w:rFonts w:ascii="Times New Roman" w:hAnsi="Times New Roman" w:cs="Times New Roman"/>
          <w:b/>
          <w:lang w:val="en-GB"/>
        </w:rPr>
      </w:pPr>
      <w:r w:rsidRPr="005B09EA">
        <w:rPr>
          <w:rFonts w:ascii="Times New Roman" w:hAnsi="Times New Roman" w:cs="Times New Roman"/>
          <w:b/>
          <w:lang w:val="en-GB"/>
        </w:rPr>
        <w:t>Audiovisual accessibility and translation in cinema</w:t>
      </w:r>
    </w:p>
    <w:p w14:paraId="612B5BE5" w14:textId="77777777" w:rsidR="005C4964" w:rsidRPr="005B09EA" w:rsidRDefault="005C4964" w:rsidP="005C4964">
      <w:pPr>
        <w:pStyle w:val="Odsekzoznamu"/>
        <w:ind w:left="360"/>
        <w:jc w:val="both"/>
        <w:rPr>
          <w:rFonts w:ascii="Times New Roman" w:hAnsi="Times New Roman" w:cs="Times New Roman"/>
          <w:b/>
          <w:lang w:val="en-GB"/>
        </w:rPr>
      </w:pPr>
    </w:p>
    <w:p w14:paraId="6D27C51B" w14:textId="337D6165" w:rsidR="00904192" w:rsidRPr="005C4964" w:rsidRDefault="00904192" w:rsidP="00944ABF">
      <w:pPr>
        <w:jc w:val="both"/>
        <w:rPr>
          <w:rFonts w:ascii="Times New Roman" w:hAnsi="Times New Roman" w:cs="Times New Roman"/>
          <w:bCs/>
          <w:i/>
          <w:iCs/>
          <w:lang w:val="en-GB"/>
        </w:rPr>
      </w:pPr>
      <w:r w:rsidRPr="005C4964">
        <w:rPr>
          <w:rFonts w:ascii="Times New Roman" w:hAnsi="Times New Roman" w:cs="Times New Roman"/>
          <w:bCs/>
          <w:i/>
          <w:iCs/>
          <w:lang w:val="en-GB"/>
        </w:rPr>
        <w:t>3.1. Audiovisual offer</w:t>
      </w:r>
    </w:p>
    <w:p w14:paraId="2046A8C0" w14:textId="77777777" w:rsidR="005C4964" w:rsidRDefault="005C4964" w:rsidP="005B09EA">
      <w:pPr>
        <w:ind w:firstLine="709"/>
        <w:jc w:val="both"/>
        <w:rPr>
          <w:rFonts w:ascii="Times New Roman" w:hAnsi="Times New Roman" w:cs="Times New Roman"/>
          <w:lang w:val="en-GB"/>
        </w:rPr>
      </w:pPr>
    </w:p>
    <w:p w14:paraId="321B045D" w14:textId="0D480DD0" w:rsidR="00577DC5" w:rsidRPr="00DA4A0C" w:rsidRDefault="00904192" w:rsidP="005B09EA">
      <w:pPr>
        <w:ind w:firstLine="709"/>
        <w:jc w:val="both"/>
        <w:rPr>
          <w:rFonts w:ascii="Times New Roman" w:hAnsi="Times New Roman" w:cs="Times New Roman"/>
          <w:lang w:val="en-US"/>
        </w:rPr>
      </w:pPr>
      <w:r w:rsidRPr="005B09EA">
        <w:rPr>
          <w:rFonts w:ascii="Times New Roman" w:hAnsi="Times New Roman" w:cs="Times New Roman"/>
          <w:lang w:val="en-GB"/>
        </w:rPr>
        <w:t>The city of Malaga has five cinemas</w:t>
      </w:r>
      <w:r w:rsidR="0027677E">
        <w:rPr>
          <w:rFonts w:ascii="Times New Roman" w:hAnsi="Times New Roman" w:cs="Times New Roman"/>
          <w:lang w:val="en-GB"/>
        </w:rPr>
        <w:t xml:space="preserve"> with different capacities, that vary from </w:t>
      </w:r>
      <w:r w:rsidRPr="005B09EA">
        <w:rPr>
          <w:rFonts w:ascii="Times New Roman" w:hAnsi="Times New Roman" w:cs="Times New Roman"/>
          <w:lang w:val="en-GB"/>
        </w:rPr>
        <w:t xml:space="preserve">21 </w:t>
      </w:r>
      <w:r w:rsidR="0027677E">
        <w:rPr>
          <w:rFonts w:ascii="Times New Roman" w:hAnsi="Times New Roman" w:cs="Times New Roman"/>
          <w:lang w:val="en-GB"/>
        </w:rPr>
        <w:t xml:space="preserve">screens </w:t>
      </w:r>
      <w:r w:rsidRPr="005B09EA">
        <w:rPr>
          <w:rFonts w:ascii="Times New Roman" w:hAnsi="Times New Roman" w:cs="Times New Roman"/>
          <w:lang w:val="en-GB"/>
        </w:rPr>
        <w:t xml:space="preserve">in the biggest one to </w:t>
      </w:r>
      <w:r w:rsidR="002604E1">
        <w:rPr>
          <w:rFonts w:ascii="Times New Roman" w:hAnsi="Times New Roman" w:cs="Times New Roman"/>
          <w:lang w:val="en-GB"/>
        </w:rPr>
        <w:t>4</w:t>
      </w:r>
      <w:r w:rsidRPr="005B09EA">
        <w:rPr>
          <w:rFonts w:ascii="Times New Roman" w:hAnsi="Times New Roman" w:cs="Times New Roman"/>
          <w:lang w:val="en-GB"/>
        </w:rPr>
        <w:t xml:space="preserve"> </w:t>
      </w:r>
      <w:r w:rsidR="0027677E">
        <w:rPr>
          <w:rFonts w:ascii="Times New Roman" w:hAnsi="Times New Roman" w:cs="Times New Roman"/>
          <w:lang w:val="en-GB"/>
        </w:rPr>
        <w:t>screen</w:t>
      </w:r>
      <w:r w:rsidR="00EF58E9">
        <w:rPr>
          <w:rFonts w:ascii="Times New Roman" w:hAnsi="Times New Roman" w:cs="Times New Roman"/>
          <w:lang w:val="en-GB"/>
        </w:rPr>
        <w:t>s</w:t>
      </w:r>
      <w:r w:rsidR="0027677E">
        <w:rPr>
          <w:rFonts w:ascii="Times New Roman" w:hAnsi="Times New Roman" w:cs="Times New Roman"/>
          <w:lang w:val="en-GB"/>
        </w:rPr>
        <w:t xml:space="preserve"> </w:t>
      </w:r>
      <w:r w:rsidRPr="005B09EA">
        <w:rPr>
          <w:rFonts w:ascii="Times New Roman" w:hAnsi="Times New Roman" w:cs="Times New Roman"/>
          <w:lang w:val="en-GB"/>
        </w:rPr>
        <w:t>in the smallest one</w:t>
      </w:r>
      <w:r w:rsidR="00DA4A0C">
        <w:rPr>
          <w:rFonts w:ascii="Times New Roman" w:hAnsi="Times New Roman" w:cs="Times New Roman"/>
          <w:lang w:val="en-GB"/>
        </w:rPr>
        <w:t>:</w:t>
      </w:r>
      <w:r w:rsidRPr="005B09EA">
        <w:rPr>
          <w:rFonts w:ascii="Times New Roman" w:hAnsi="Times New Roman" w:cs="Times New Roman"/>
          <w:lang w:val="en-GB"/>
        </w:rPr>
        <w:t xml:space="preserve"> </w:t>
      </w:r>
      <w:r w:rsidR="00DA4A0C" w:rsidRPr="00DA4A0C">
        <w:rPr>
          <w:rFonts w:ascii="Times New Roman" w:hAnsi="Times New Roman" w:cs="Times New Roman"/>
          <w:lang w:val="en-US"/>
        </w:rPr>
        <w:t>Cine Albéniz</w:t>
      </w:r>
      <w:r w:rsidR="001779B9">
        <w:rPr>
          <w:rFonts w:ascii="Times New Roman" w:hAnsi="Times New Roman" w:cs="Times New Roman"/>
          <w:lang w:val="en-US"/>
        </w:rPr>
        <w:t xml:space="preserve"> (M</w:t>
      </w:r>
      <w:r w:rsidR="00BA7CFE">
        <w:rPr>
          <w:rFonts w:ascii="Times New Roman" w:hAnsi="Times New Roman" w:cs="Times New Roman"/>
          <w:lang w:val="en-US"/>
        </w:rPr>
        <w:t>a</w:t>
      </w:r>
      <w:r w:rsidR="001779B9">
        <w:rPr>
          <w:rFonts w:ascii="Times New Roman" w:hAnsi="Times New Roman" w:cs="Times New Roman"/>
          <w:lang w:val="en-US"/>
        </w:rPr>
        <w:t xml:space="preserve">laga </w:t>
      </w:r>
      <w:r w:rsidR="00BA7CFE">
        <w:rPr>
          <w:rFonts w:ascii="Times New Roman" w:hAnsi="Times New Roman" w:cs="Times New Roman"/>
          <w:lang w:val="en-US"/>
        </w:rPr>
        <w:t>municipality</w:t>
      </w:r>
      <w:r w:rsidR="001779B9">
        <w:rPr>
          <w:rFonts w:ascii="Times New Roman" w:hAnsi="Times New Roman" w:cs="Times New Roman"/>
          <w:lang w:val="en-US"/>
        </w:rPr>
        <w:t>, 4 screens)</w:t>
      </w:r>
      <w:r w:rsidR="00DA4A0C" w:rsidRPr="00DA4A0C">
        <w:rPr>
          <w:rFonts w:ascii="Times New Roman" w:hAnsi="Times New Roman" w:cs="Times New Roman"/>
          <w:lang w:val="en-US"/>
        </w:rPr>
        <w:t>, Yelmo Cine</w:t>
      </w:r>
      <w:r w:rsidR="00F822C2">
        <w:rPr>
          <w:rFonts w:ascii="Times New Roman" w:hAnsi="Times New Roman" w:cs="Times New Roman"/>
          <w:lang w:val="en-US"/>
        </w:rPr>
        <w:t>s</w:t>
      </w:r>
      <w:r w:rsidR="00DA4A0C" w:rsidRPr="00DA4A0C">
        <w:rPr>
          <w:rFonts w:ascii="Times New Roman" w:hAnsi="Times New Roman" w:cs="Times New Roman"/>
          <w:lang w:val="en-US"/>
        </w:rPr>
        <w:t xml:space="preserve"> Vialia</w:t>
      </w:r>
      <w:r w:rsidR="00F822C2">
        <w:rPr>
          <w:rFonts w:ascii="Times New Roman" w:hAnsi="Times New Roman" w:cs="Times New Roman"/>
          <w:lang w:val="en-US"/>
        </w:rPr>
        <w:t xml:space="preserve"> (Cinépolis, 13 screens)</w:t>
      </w:r>
      <w:r w:rsidR="00DA4A0C" w:rsidRPr="00DA4A0C">
        <w:rPr>
          <w:rFonts w:ascii="Times New Roman" w:hAnsi="Times New Roman" w:cs="Times New Roman"/>
          <w:lang w:val="en-US"/>
        </w:rPr>
        <w:t>, Cine Sur Málaga Nostrum</w:t>
      </w:r>
      <w:r w:rsidR="00F822C2">
        <w:rPr>
          <w:rFonts w:ascii="Times New Roman" w:hAnsi="Times New Roman" w:cs="Times New Roman"/>
          <w:lang w:val="en-US"/>
        </w:rPr>
        <w:t xml:space="preserve"> (MK2, 21 screens), Multicines Rosaleda (Unión Cine Ciudad, 12 screens)</w:t>
      </w:r>
      <w:r w:rsidR="00DA4A0C" w:rsidRPr="00DA4A0C">
        <w:rPr>
          <w:rFonts w:ascii="Times New Roman" w:hAnsi="Times New Roman" w:cs="Times New Roman"/>
          <w:lang w:val="en-US"/>
        </w:rPr>
        <w:t xml:space="preserve"> and Yelmo Cines Plaza Mayor</w:t>
      </w:r>
      <w:r w:rsidR="00F822C2">
        <w:rPr>
          <w:rFonts w:ascii="Times New Roman" w:hAnsi="Times New Roman" w:cs="Times New Roman"/>
          <w:lang w:val="en-US"/>
        </w:rPr>
        <w:t xml:space="preserve"> </w:t>
      </w:r>
      <w:bookmarkStart w:id="1" w:name="OLE_LINK1"/>
      <w:r w:rsidR="00F822C2">
        <w:rPr>
          <w:rFonts w:ascii="Times New Roman" w:hAnsi="Times New Roman" w:cs="Times New Roman"/>
          <w:lang w:val="en-US"/>
        </w:rPr>
        <w:t>(Cinépolis, 14 screens)</w:t>
      </w:r>
      <w:bookmarkEnd w:id="1"/>
      <w:r w:rsidR="00DA4A0C">
        <w:rPr>
          <w:rFonts w:ascii="Times New Roman" w:hAnsi="Times New Roman" w:cs="Times New Roman"/>
          <w:lang w:val="en-US"/>
        </w:rPr>
        <w:t>.</w:t>
      </w:r>
    </w:p>
    <w:p w14:paraId="29C199A4" w14:textId="65DA58AE"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Their audiovisual offer during </w:t>
      </w:r>
      <w:r w:rsidR="00812EE1">
        <w:rPr>
          <w:rFonts w:ascii="Times New Roman" w:hAnsi="Times New Roman" w:cs="Times New Roman"/>
          <w:lang w:val="en-GB"/>
        </w:rPr>
        <w:t xml:space="preserve">the month of </w:t>
      </w:r>
      <w:r w:rsidRPr="005B09EA">
        <w:rPr>
          <w:rFonts w:ascii="Times New Roman" w:hAnsi="Times New Roman" w:cs="Times New Roman"/>
          <w:lang w:val="en-GB"/>
        </w:rPr>
        <w:t>February</w:t>
      </w:r>
      <w:r w:rsidR="00773477">
        <w:rPr>
          <w:rFonts w:ascii="Times New Roman" w:hAnsi="Times New Roman" w:cs="Times New Roman"/>
          <w:lang w:val="en-GB"/>
        </w:rPr>
        <w:t xml:space="preserve"> 2019</w:t>
      </w:r>
      <w:r w:rsidRPr="005B09EA">
        <w:rPr>
          <w:rFonts w:ascii="Times New Roman" w:hAnsi="Times New Roman" w:cs="Times New Roman"/>
          <w:lang w:val="en-GB"/>
        </w:rPr>
        <w:t xml:space="preserve"> as well as during the </w:t>
      </w:r>
      <w:r w:rsidR="00812EE1">
        <w:rPr>
          <w:rFonts w:ascii="Times New Roman" w:hAnsi="Times New Roman" w:cs="Times New Roman"/>
          <w:lang w:val="en-GB"/>
        </w:rPr>
        <w:t xml:space="preserve">22nd </w:t>
      </w:r>
      <w:r w:rsidRPr="005B09EA">
        <w:rPr>
          <w:rFonts w:ascii="Times New Roman" w:hAnsi="Times New Roman" w:cs="Times New Roman"/>
          <w:lang w:val="en-GB"/>
        </w:rPr>
        <w:t>Malaga Spanish Film Festival</w:t>
      </w:r>
      <w:r w:rsidR="00812EE1">
        <w:rPr>
          <w:rFonts w:ascii="Times New Roman" w:hAnsi="Times New Roman" w:cs="Times New Roman"/>
          <w:lang w:val="en-GB"/>
        </w:rPr>
        <w:t xml:space="preserve"> held form March 15 to 24, 2019</w:t>
      </w:r>
      <w:r w:rsidRPr="005B09EA">
        <w:rPr>
          <w:rFonts w:ascii="Times New Roman" w:hAnsi="Times New Roman" w:cs="Times New Roman"/>
          <w:lang w:val="en-GB"/>
        </w:rPr>
        <w:t xml:space="preserve"> </w:t>
      </w:r>
      <w:r w:rsidR="0027677E">
        <w:rPr>
          <w:rFonts w:ascii="Times New Roman" w:hAnsi="Times New Roman" w:cs="Times New Roman"/>
          <w:lang w:val="en-GB"/>
        </w:rPr>
        <w:t>is</w:t>
      </w:r>
      <w:r w:rsidRPr="005B09EA">
        <w:rPr>
          <w:rFonts w:ascii="Times New Roman" w:hAnsi="Times New Roman" w:cs="Times New Roman"/>
          <w:lang w:val="en-GB"/>
        </w:rPr>
        <w:t xml:space="preserve"> </w:t>
      </w:r>
      <w:r w:rsidR="0027677E">
        <w:rPr>
          <w:rFonts w:ascii="Times New Roman" w:hAnsi="Times New Roman" w:cs="Times New Roman"/>
          <w:lang w:val="en-GB"/>
        </w:rPr>
        <w:t>shown as follows</w:t>
      </w:r>
      <w:r w:rsidRPr="005B09EA">
        <w:rPr>
          <w:rFonts w:ascii="Times New Roman" w:hAnsi="Times New Roman" w:cs="Times New Roman"/>
          <w:lang w:val="en-GB"/>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8"/>
      </w:tblGrid>
      <w:tr w:rsidR="00904192" w:rsidRPr="00636C20" w14:paraId="3742D8B3" w14:textId="77777777" w:rsidTr="009566A5">
        <w:trPr>
          <w:trHeight w:val="4124"/>
        </w:trPr>
        <w:tc>
          <w:tcPr>
            <w:tcW w:w="8608" w:type="dxa"/>
          </w:tcPr>
          <w:p w14:paraId="745E264C" w14:textId="0C7EA22F" w:rsidR="00773477" w:rsidRPr="00773477" w:rsidRDefault="00904192" w:rsidP="00F31A45">
            <w:pPr>
              <w:jc w:val="center"/>
              <w:rPr>
                <w:rFonts w:ascii="Times New Roman" w:hAnsi="Times New Roman" w:cs="Times New Roman"/>
                <w:noProof/>
                <w:sz w:val="20"/>
                <w:szCs w:val="20"/>
                <w:lang w:val="en-US"/>
              </w:rPr>
            </w:pPr>
            <w:r w:rsidRPr="005B09EA">
              <w:rPr>
                <w:rFonts w:ascii="Times New Roman" w:hAnsi="Times New Roman" w:cs="Times New Roman"/>
                <w:lang w:val="en-GB"/>
              </w:rPr>
              <w:t xml:space="preserve"> </w:t>
            </w:r>
          </w:p>
          <w:p w14:paraId="4C0446B0" w14:textId="1C741A1E" w:rsidR="00773477" w:rsidRDefault="00773477" w:rsidP="00F31A45">
            <w:pPr>
              <w:jc w:val="center"/>
              <w:rPr>
                <w:rFonts w:ascii="Times New Roman" w:hAnsi="Times New Roman" w:cs="Times New Roman"/>
                <w:noProof/>
                <w:sz w:val="20"/>
                <w:szCs w:val="20"/>
                <w:lang w:val="es-ES"/>
              </w:rPr>
            </w:pPr>
            <w:r>
              <w:rPr>
                <w:noProof/>
                <w:lang w:val="sk-SK" w:eastAsia="sk-SK"/>
              </w:rPr>
              <w:drawing>
                <wp:inline distT="0" distB="0" distL="0" distR="0" wp14:anchorId="2D1AB65C" wp14:editId="43708738">
                  <wp:extent cx="4953000" cy="2565400"/>
                  <wp:effectExtent l="0" t="0" r="12700" b="12700"/>
                  <wp:docPr id="12" name="Gráfico 12">
                    <a:extLst xmlns:a="http://schemas.openxmlformats.org/drawingml/2006/main">
                      <a:ext uri="{FF2B5EF4-FFF2-40B4-BE49-F238E27FC236}">
                        <a16:creationId xmlns:a16="http://schemas.microsoft.com/office/drawing/2014/main" id="{72903F09-EA5D-8F47-97DA-ED4C5ED6D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7E43B" w14:textId="77777777" w:rsidR="00773477" w:rsidRDefault="00773477" w:rsidP="00F31A45">
            <w:pPr>
              <w:jc w:val="center"/>
              <w:rPr>
                <w:rFonts w:ascii="Times New Roman" w:hAnsi="Times New Roman" w:cs="Times New Roman"/>
                <w:noProof/>
                <w:sz w:val="20"/>
                <w:szCs w:val="20"/>
                <w:lang w:val="es-ES"/>
              </w:rPr>
            </w:pPr>
          </w:p>
          <w:p w14:paraId="26D43D5D" w14:textId="2C14A171" w:rsidR="00773477" w:rsidRPr="005B09EA" w:rsidRDefault="009566A5" w:rsidP="00F31A45">
            <w:pPr>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Graph 1 </w:t>
            </w:r>
            <w:r w:rsidRPr="006A5D93">
              <w:rPr>
                <w:rFonts w:ascii="Times New Roman" w:hAnsi="Times New Roman" w:cs="Times New Roman"/>
                <w:i/>
                <w:iCs/>
                <w:sz w:val="20"/>
                <w:szCs w:val="20"/>
                <w:lang w:val="en-GB"/>
              </w:rPr>
              <w:t>Number of works shown in the cinemas of Malaga</w:t>
            </w:r>
          </w:p>
        </w:tc>
      </w:tr>
    </w:tbl>
    <w:p w14:paraId="4D4DCE5A" w14:textId="77777777" w:rsidR="00BB339D" w:rsidRDefault="00BB339D" w:rsidP="00570753">
      <w:pPr>
        <w:ind w:firstLine="709"/>
        <w:jc w:val="both"/>
        <w:rPr>
          <w:rFonts w:ascii="Times New Roman" w:hAnsi="Times New Roman" w:cs="Times New Roman"/>
          <w:lang w:val="en-GB"/>
        </w:rPr>
      </w:pPr>
    </w:p>
    <w:p w14:paraId="63C48EF3" w14:textId="3EDEBF21" w:rsidR="00904192" w:rsidRDefault="0007184A" w:rsidP="00570753">
      <w:pPr>
        <w:ind w:firstLine="709"/>
        <w:jc w:val="both"/>
        <w:rPr>
          <w:rFonts w:ascii="Times New Roman" w:hAnsi="Times New Roman" w:cs="Times New Roman"/>
          <w:lang w:val="en-GB"/>
        </w:rPr>
      </w:pPr>
      <w:r>
        <w:rPr>
          <w:rFonts w:ascii="Times New Roman" w:hAnsi="Times New Roman" w:cs="Times New Roman"/>
          <w:lang w:val="en-GB"/>
        </w:rPr>
        <w:t>M</w:t>
      </w:r>
      <w:r w:rsidR="00904192" w:rsidRPr="005B09EA">
        <w:rPr>
          <w:rFonts w:ascii="Times New Roman" w:hAnsi="Times New Roman" w:cs="Times New Roman"/>
          <w:lang w:val="en-GB"/>
        </w:rPr>
        <w:t>ost of the films</w:t>
      </w:r>
      <w:r>
        <w:rPr>
          <w:rFonts w:ascii="Times New Roman" w:hAnsi="Times New Roman" w:cs="Times New Roman"/>
          <w:lang w:val="en-GB"/>
        </w:rPr>
        <w:t xml:space="preserve">, </w:t>
      </w:r>
      <w:r w:rsidR="00904192" w:rsidRPr="005B09EA">
        <w:rPr>
          <w:rFonts w:ascii="Times New Roman" w:hAnsi="Times New Roman" w:cs="Times New Roman"/>
          <w:lang w:val="en-GB"/>
        </w:rPr>
        <w:t xml:space="preserve">130 </w:t>
      </w:r>
      <w:r>
        <w:rPr>
          <w:rFonts w:ascii="Times New Roman" w:hAnsi="Times New Roman" w:cs="Times New Roman"/>
          <w:lang w:val="en-GB"/>
        </w:rPr>
        <w:t xml:space="preserve">out </w:t>
      </w:r>
      <w:r w:rsidR="00904192" w:rsidRPr="005B09EA">
        <w:rPr>
          <w:rFonts w:ascii="Times New Roman" w:hAnsi="Times New Roman" w:cs="Times New Roman"/>
          <w:lang w:val="en-GB"/>
        </w:rPr>
        <w:t>of 215</w:t>
      </w:r>
      <w:r>
        <w:rPr>
          <w:rFonts w:ascii="Times New Roman" w:hAnsi="Times New Roman" w:cs="Times New Roman"/>
          <w:lang w:val="en-GB"/>
        </w:rPr>
        <w:t xml:space="preserve"> films (</w:t>
      </w:r>
      <w:r w:rsidR="00904192" w:rsidRPr="005B09EA">
        <w:rPr>
          <w:rFonts w:ascii="Times New Roman" w:hAnsi="Times New Roman" w:cs="Times New Roman"/>
          <w:lang w:val="en-GB"/>
        </w:rPr>
        <w:t>60.5</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00904192" w:rsidRPr="005B09EA">
        <w:rPr>
          <w:rFonts w:ascii="Times New Roman" w:hAnsi="Times New Roman" w:cs="Times New Roman"/>
          <w:lang w:val="en-GB"/>
        </w:rPr>
        <w:t>)</w:t>
      </w:r>
      <w:r>
        <w:rPr>
          <w:rFonts w:ascii="Times New Roman" w:hAnsi="Times New Roman" w:cs="Times New Roman"/>
          <w:lang w:val="en-GB"/>
        </w:rPr>
        <w:t>,</w:t>
      </w:r>
      <w:r w:rsidR="00904192" w:rsidRPr="005B09EA">
        <w:rPr>
          <w:rFonts w:ascii="Times New Roman" w:hAnsi="Times New Roman" w:cs="Times New Roman"/>
          <w:lang w:val="en-GB"/>
        </w:rPr>
        <w:t xml:space="preserve"> </w:t>
      </w:r>
      <w:r>
        <w:rPr>
          <w:rFonts w:ascii="Times New Roman" w:hAnsi="Times New Roman" w:cs="Times New Roman"/>
          <w:lang w:val="en-GB"/>
        </w:rPr>
        <w:t xml:space="preserve">shown </w:t>
      </w:r>
      <w:r w:rsidR="00904192" w:rsidRPr="005B09EA">
        <w:rPr>
          <w:rFonts w:ascii="Times New Roman" w:hAnsi="Times New Roman" w:cs="Times New Roman"/>
          <w:lang w:val="en-GB"/>
        </w:rPr>
        <w:t xml:space="preserve">in March </w:t>
      </w:r>
      <w:r w:rsidR="00126CA7">
        <w:rPr>
          <w:rFonts w:ascii="Times New Roman" w:hAnsi="Times New Roman" w:cs="Times New Roman"/>
          <w:lang w:val="en-GB"/>
        </w:rPr>
        <w:t xml:space="preserve">2019 </w:t>
      </w:r>
      <w:r w:rsidR="00A2644F">
        <w:rPr>
          <w:rFonts w:ascii="Times New Roman" w:hAnsi="Times New Roman" w:cs="Times New Roman"/>
          <w:lang w:val="en-GB"/>
        </w:rPr>
        <w:t>are</w:t>
      </w:r>
      <w:r w:rsidR="00904192" w:rsidRPr="005B09EA">
        <w:rPr>
          <w:rFonts w:ascii="Times New Roman" w:hAnsi="Times New Roman" w:cs="Times New Roman"/>
          <w:lang w:val="en-GB"/>
        </w:rPr>
        <w:t xml:space="preserve"> </w:t>
      </w:r>
      <w:r>
        <w:rPr>
          <w:rFonts w:ascii="Times New Roman" w:hAnsi="Times New Roman" w:cs="Times New Roman"/>
          <w:lang w:val="en-GB"/>
        </w:rPr>
        <w:t xml:space="preserve">held </w:t>
      </w:r>
      <w:r w:rsidR="00904192" w:rsidRPr="005B09EA">
        <w:rPr>
          <w:rFonts w:ascii="Times New Roman" w:hAnsi="Times New Roman" w:cs="Times New Roman"/>
          <w:lang w:val="en-GB"/>
        </w:rPr>
        <w:t xml:space="preserve">in the </w:t>
      </w:r>
      <w:r w:rsidR="003A1B83" w:rsidRPr="005B09EA">
        <w:rPr>
          <w:rFonts w:ascii="Times New Roman" w:hAnsi="Times New Roman" w:cs="Times New Roman"/>
          <w:lang w:val="en-GB"/>
        </w:rPr>
        <w:t xml:space="preserve">centrally located </w:t>
      </w:r>
      <w:r w:rsidR="00904192" w:rsidRPr="005B09EA">
        <w:rPr>
          <w:rFonts w:ascii="Times New Roman" w:hAnsi="Times New Roman" w:cs="Times New Roman"/>
          <w:lang w:val="en-GB"/>
        </w:rPr>
        <w:t xml:space="preserve">Cine Albéniz because the </w:t>
      </w:r>
      <w:r>
        <w:rPr>
          <w:rFonts w:ascii="Times New Roman" w:hAnsi="Times New Roman" w:cs="Times New Roman"/>
          <w:lang w:val="en-GB"/>
        </w:rPr>
        <w:t xml:space="preserve">22nd </w:t>
      </w:r>
      <w:r w:rsidR="00904192" w:rsidRPr="005B09EA">
        <w:rPr>
          <w:rFonts w:ascii="Times New Roman" w:hAnsi="Times New Roman" w:cs="Times New Roman"/>
          <w:lang w:val="en-GB"/>
        </w:rPr>
        <w:t>Malaga Spanish Film Festival t</w:t>
      </w:r>
      <w:r w:rsidR="00A2644F">
        <w:rPr>
          <w:rFonts w:ascii="Times New Roman" w:hAnsi="Times New Roman" w:cs="Times New Roman"/>
          <w:lang w:val="en-GB"/>
        </w:rPr>
        <w:t>akes</w:t>
      </w:r>
      <w:r w:rsidR="00904192" w:rsidRPr="005B09EA">
        <w:rPr>
          <w:rFonts w:ascii="Times New Roman" w:hAnsi="Times New Roman" w:cs="Times New Roman"/>
          <w:lang w:val="en-GB"/>
        </w:rPr>
        <w:t xml:space="preserve"> place in it. Due to the interest in that event, many of the cinemagoers concentrate during some weeks in the Cine Albéniz, which </w:t>
      </w:r>
      <w:r>
        <w:rPr>
          <w:rFonts w:ascii="Times New Roman" w:hAnsi="Times New Roman" w:cs="Times New Roman"/>
          <w:lang w:val="en-GB"/>
        </w:rPr>
        <w:t xml:space="preserve">makes </w:t>
      </w:r>
      <w:r w:rsidR="00904192" w:rsidRPr="005B09EA">
        <w:rPr>
          <w:rFonts w:ascii="Times New Roman" w:hAnsi="Times New Roman" w:cs="Times New Roman"/>
          <w:lang w:val="en-GB"/>
        </w:rPr>
        <w:t xml:space="preserve">the film offer at the </w:t>
      </w:r>
      <w:r>
        <w:rPr>
          <w:rFonts w:ascii="Times New Roman" w:hAnsi="Times New Roman" w:cs="Times New Roman"/>
          <w:lang w:val="en-GB"/>
        </w:rPr>
        <w:t xml:space="preserve">rest of the </w:t>
      </w:r>
      <w:r w:rsidR="00904192" w:rsidRPr="005B09EA">
        <w:rPr>
          <w:rFonts w:ascii="Times New Roman" w:hAnsi="Times New Roman" w:cs="Times New Roman"/>
          <w:lang w:val="en-GB"/>
        </w:rPr>
        <w:t xml:space="preserve">cinemas decrease. </w:t>
      </w:r>
      <w:r w:rsidR="003A1B83" w:rsidRPr="005B09EA">
        <w:rPr>
          <w:rFonts w:ascii="Times New Roman" w:hAnsi="Times New Roman" w:cs="Times New Roman"/>
          <w:lang w:val="en-GB"/>
        </w:rPr>
        <w:t>I</w:t>
      </w:r>
      <w:r w:rsidR="00904192" w:rsidRPr="005B09EA">
        <w:rPr>
          <w:rFonts w:ascii="Times New Roman" w:hAnsi="Times New Roman" w:cs="Times New Roman"/>
          <w:lang w:val="en-GB"/>
        </w:rPr>
        <w:t xml:space="preserve">n February </w:t>
      </w:r>
      <w:r w:rsidR="00126CA7">
        <w:rPr>
          <w:rFonts w:ascii="Times New Roman" w:hAnsi="Times New Roman" w:cs="Times New Roman"/>
          <w:lang w:val="en-GB"/>
        </w:rPr>
        <w:t xml:space="preserve">2019 </w:t>
      </w:r>
      <w:r w:rsidR="00904192" w:rsidRPr="005B09EA">
        <w:rPr>
          <w:rFonts w:ascii="Times New Roman" w:hAnsi="Times New Roman" w:cs="Times New Roman"/>
          <w:lang w:val="en-GB"/>
        </w:rPr>
        <w:t xml:space="preserve">a total of 184 films </w:t>
      </w:r>
      <w:r w:rsidR="00A2644F">
        <w:rPr>
          <w:rFonts w:ascii="Times New Roman" w:hAnsi="Times New Roman" w:cs="Times New Roman"/>
          <w:lang w:val="en-GB"/>
        </w:rPr>
        <w:t>a</w:t>
      </w:r>
      <w:r w:rsidR="00904192" w:rsidRPr="005B09EA">
        <w:rPr>
          <w:rFonts w:ascii="Times New Roman" w:hAnsi="Times New Roman" w:cs="Times New Roman"/>
          <w:lang w:val="en-GB"/>
        </w:rPr>
        <w:t xml:space="preserve">re displayed, with percentages </w:t>
      </w:r>
      <w:r>
        <w:rPr>
          <w:rFonts w:ascii="Times New Roman" w:hAnsi="Times New Roman" w:cs="Times New Roman"/>
          <w:lang w:val="en-GB"/>
        </w:rPr>
        <w:t>ranging</w:t>
      </w:r>
      <w:r w:rsidR="00904192" w:rsidRPr="005B09EA">
        <w:rPr>
          <w:rFonts w:ascii="Times New Roman" w:hAnsi="Times New Roman" w:cs="Times New Roman"/>
          <w:lang w:val="en-GB"/>
        </w:rPr>
        <w:t xml:space="preserve"> from 24 to 25.5 </w:t>
      </w:r>
      <w:r w:rsidR="00046150" w:rsidRPr="005B09EA">
        <w:rPr>
          <w:rFonts w:ascii="Times New Roman" w:hAnsi="Times New Roman" w:cs="Times New Roman"/>
          <w:lang w:val="en-GB"/>
        </w:rPr>
        <w:t>per cent</w:t>
      </w:r>
      <w:r w:rsidR="00904192" w:rsidRPr="005B09EA">
        <w:rPr>
          <w:rFonts w:ascii="Times New Roman" w:hAnsi="Times New Roman" w:cs="Times New Roman"/>
          <w:lang w:val="en-GB"/>
        </w:rPr>
        <w:t xml:space="preserve"> in the case of the bigger </w:t>
      </w:r>
      <w:r w:rsidR="00126CA7">
        <w:rPr>
          <w:rFonts w:ascii="Times New Roman" w:hAnsi="Times New Roman" w:cs="Times New Roman"/>
          <w:lang w:val="en-GB"/>
        </w:rPr>
        <w:t>cinemas</w:t>
      </w:r>
      <w:r w:rsidR="00126CA7" w:rsidRPr="005B09EA">
        <w:rPr>
          <w:rFonts w:ascii="Times New Roman" w:hAnsi="Times New Roman" w:cs="Times New Roman"/>
          <w:lang w:val="en-GB"/>
        </w:rPr>
        <w:t xml:space="preserve"> </w:t>
      </w:r>
      <w:r w:rsidR="00904192" w:rsidRPr="005B09EA">
        <w:rPr>
          <w:rFonts w:ascii="Times New Roman" w:hAnsi="Times New Roman" w:cs="Times New Roman"/>
          <w:lang w:val="en-GB"/>
        </w:rPr>
        <w:t xml:space="preserve">to 11 and 15 </w:t>
      </w:r>
      <w:r w:rsidR="00046150" w:rsidRPr="005B09EA">
        <w:rPr>
          <w:rFonts w:ascii="Times New Roman" w:hAnsi="Times New Roman" w:cs="Times New Roman"/>
          <w:lang w:val="en-GB"/>
        </w:rPr>
        <w:t>per cent</w:t>
      </w:r>
      <w:r w:rsidR="00904192" w:rsidRPr="005B09EA">
        <w:rPr>
          <w:rFonts w:ascii="Times New Roman" w:hAnsi="Times New Roman" w:cs="Times New Roman"/>
          <w:lang w:val="en-GB"/>
        </w:rPr>
        <w:t xml:space="preserve"> in the smaller ones.</w:t>
      </w:r>
    </w:p>
    <w:p w14:paraId="02572F6E" w14:textId="2789662B" w:rsidR="00221106" w:rsidRDefault="00221106" w:rsidP="00570753">
      <w:pPr>
        <w:ind w:firstLine="709"/>
        <w:jc w:val="both"/>
        <w:rPr>
          <w:rFonts w:ascii="Times New Roman" w:hAnsi="Times New Roman" w:cs="Times New Roman"/>
          <w:lang w:val="en-GB"/>
        </w:rPr>
      </w:pPr>
      <w:r>
        <w:rPr>
          <w:rFonts w:ascii="Times New Roman" w:hAnsi="Times New Roman" w:cs="Times New Roman"/>
          <w:lang w:val="en-GB"/>
        </w:rPr>
        <w:t>As for the genres of the films, drama excels as the most shown in Malaga in both temporal spans</w:t>
      </w:r>
      <w:r w:rsidR="003133F0">
        <w:rPr>
          <w:rFonts w:ascii="Times New Roman" w:hAnsi="Times New Roman" w:cs="Times New Roman"/>
          <w:lang w:val="en-GB"/>
        </w:rPr>
        <w:t xml:space="preserve"> (57 in the general ordinary programme and 54 films in the Festival)</w:t>
      </w:r>
      <w:r>
        <w:rPr>
          <w:rFonts w:ascii="Times New Roman" w:hAnsi="Times New Roman" w:cs="Times New Roman"/>
          <w:lang w:val="en-GB"/>
        </w:rPr>
        <w:t>, only followed closely by comedy</w:t>
      </w:r>
      <w:r w:rsidR="003133F0">
        <w:rPr>
          <w:rFonts w:ascii="Times New Roman" w:hAnsi="Times New Roman" w:cs="Times New Roman"/>
          <w:lang w:val="en-GB"/>
        </w:rPr>
        <w:t xml:space="preserve"> (48 and 30, respectively)</w:t>
      </w:r>
      <w:r>
        <w:rPr>
          <w:rFonts w:ascii="Times New Roman" w:hAnsi="Times New Roman" w:cs="Times New Roman"/>
          <w:lang w:val="en-GB"/>
        </w:rPr>
        <w:t>.</w:t>
      </w:r>
    </w:p>
    <w:p w14:paraId="10408103" w14:textId="77777777" w:rsidR="00570753" w:rsidRDefault="00570753" w:rsidP="00570753">
      <w:pPr>
        <w:ind w:firstLine="709"/>
        <w:jc w:val="both"/>
        <w:rPr>
          <w:rFonts w:ascii="Times New Roman" w:hAnsi="Times New Roman" w:cs="Times New Roman"/>
          <w:lang w:val="en-GB"/>
        </w:rPr>
      </w:pPr>
    </w:p>
    <w:p w14:paraId="3A99EAE9" w14:textId="5A80E514" w:rsidR="00570753" w:rsidRPr="005B09EA" w:rsidRDefault="00570753" w:rsidP="00570753">
      <w:pPr>
        <w:ind w:firstLine="709"/>
        <w:jc w:val="center"/>
        <w:rPr>
          <w:rFonts w:ascii="Times New Roman" w:hAnsi="Times New Roman" w:cs="Times New Roman"/>
          <w:lang w:val="en-GB"/>
        </w:rPr>
      </w:pPr>
      <w:r>
        <w:rPr>
          <w:noProof/>
          <w:lang w:val="sk-SK" w:eastAsia="sk-SK"/>
        </w:rPr>
        <w:drawing>
          <wp:inline distT="0" distB="0" distL="0" distR="0" wp14:anchorId="1DE10C81" wp14:editId="4F0043CA">
            <wp:extent cx="4572000" cy="2743200"/>
            <wp:effectExtent l="0" t="0" r="12700" b="12700"/>
            <wp:docPr id="8" name="Gráfico 8">
              <a:extLst xmlns:a="http://schemas.openxmlformats.org/drawingml/2006/main">
                <a:ext uri="{FF2B5EF4-FFF2-40B4-BE49-F238E27FC236}">
                  <a16:creationId xmlns:a16="http://schemas.microsoft.com/office/drawing/2014/main" id="{3D28595C-D9D2-AA4D-A68C-C8767CDA4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904192" w:rsidRPr="00570753" w14:paraId="76D24FC1" w14:textId="77777777" w:rsidTr="00570753">
        <w:tc>
          <w:tcPr>
            <w:tcW w:w="9020" w:type="dxa"/>
          </w:tcPr>
          <w:p w14:paraId="0B6D2FE0" w14:textId="3DD5C43C" w:rsidR="00904192" w:rsidRPr="005B09EA" w:rsidRDefault="00904192" w:rsidP="00F31A45">
            <w:pPr>
              <w:jc w:val="center"/>
              <w:rPr>
                <w:rFonts w:ascii="Times New Roman" w:hAnsi="Times New Roman" w:cs="Times New Roman"/>
                <w:lang w:val="en-GB"/>
              </w:rPr>
            </w:pPr>
          </w:p>
        </w:tc>
      </w:tr>
    </w:tbl>
    <w:p w14:paraId="3BB244AC" w14:textId="2E822872" w:rsidR="00904192" w:rsidRPr="005B09EA" w:rsidRDefault="00904192" w:rsidP="0091685F">
      <w:pPr>
        <w:jc w:val="center"/>
        <w:rPr>
          <w:rFonts w:ascii="Times New Roman" w:hAnsi="Times New Roman" w:cs="Times New Roman"/>
          <w:sz w:val="20"/>
          <w:szCs w:val="20"/>
          <w:lang w:val="en-GB"/>
        </w:rPr>
      </w:pPr>
      <w:r w:rsidRPr="005B09EA">
        <w:rPr>
          <w:rFonts w:ascii="Times New Roman" w:hAnsi="Times New Roman" w:cs="Times New Roman"/>
          <w:sz w:val="20"/>
          <w:szCs w:val="20"/>
          <w:lang w:val="en-GB"/>
        </w:rPr>
        <w:t xml:space="preserve">Graph 2 </w:t>
      </w:r>
      <w:r w:rsidRPr="006A5D93">
        <w:rPr>
          <w:rFonts w:ascii="Times New Roman" w:hAnsi="Times New Roman" w:cs="Times New Roman"/>
          <w:i/>
          <w:iCs/>
          <w:sz w:val="20"/>
          <w:szCs w:val="20"/>
          <w:lang w:val="en-GB"/>
        </w:rPr>
        <w:t xml:space="preserve">Genre of the works </w:t>
      </w:r>
      <w:r w:rsidR="00F4442C" w:rsidRPr="006A5D93">
        <w:rPr>
          <w:rFonts w:ascii="Times New Roman" w:hAnsi="Times New Roman" w:cs="Times New Roman"/>
          <w:i/>
          <w:iCs/>
          <w:sz w:val="20"/>
          <w:szCs w:val="20"/>
          <w:lang w:val="en-GB"/>
        </w:rPr>
        <w:t xml:space="preserve">shown </w:t>
      </w:r>
      <w:r w:rsidRPr="006A5D93">
        <w:rPr>
          <w:rFonts w:ascii="Times New Roman" w:hAnsi="Times New Roman" w:cs="Times New Roman"/>
          <w:i/>
          <w:iCs/>
          <w:sz w:val="20"/>
          <w:szCs w:val="20"/>
          <w:lang w:val="en-GB"/>
        </w:rPr>
        <w:t>in the cinemas of Malaga</w:t>
      </w:r>
    </w:p>
    <w:p w14:paraId="41014689" w14:textId="77777777" w:rsidR="00904192" w:rsidRPr="005B09EA" w:rsidRDefault="00904192" w:rsidP="00747C7D">
      <w:pPr>
        <w:jc w:val="both"/>
        <w:rPr>
          <w:rFonts w:ascii="Times New Roman" w:hAnsi="Times New Roman" w:cs="Times New Roman"/>
          <w:lang w:val="en-GB"/>
        </w:rPr>
      </w:pPr>
    </w:p>
    <w:p w14:paraId="68FBDD9E" w14:textId="7E098968"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There is an age rating for the films </w:t>
      </w:r>
      <w:r w:rsidR="00A2644F">
        <w:rPr>
          <w:rFonts w:ascii="Times New Roman" w:hAnsi="Times New Roman" w:cs="Times New Roman"/>
          <w:lang w:val="en-GB"/>
        </w:rPr>
        <w:t>shown</w:t>
      </w:r>
      <w:r w:rsidRPr="005B09EA">
        <w:rPr>
          <w:rFonts w:ascii="Times New Roman" w:hAnsi="Times New Roman" w:cs="Times New Roman"/>
          <w:lang w:val="en-GB"/>
        </w:rPr>
        <w:t xml:space="preserve"> in the cinemas, published by the Spanish Ministry of Culture and Sports</w:t>
      </w:r>
      <w:r w:rsidR="0005294B">
        <w:rPr>
          <w:rFonts w:ascii="Times New Roman" w:hAnsi="Times New Roman" w:cs="Times New Roman"/>
          <w:lang w:val="en-GB"/>
        </w:rPr>
        <w:t xml:space="preserve"> (Ministerio de Cultura y Deporte 2020: online)</w:t>
      </w:r>
      <w:r w:rsidRPr="005B09EA">
        <w:rPr>
          <w:rFonts w:ascii="Times New Roman" w:hAnsi="Times New Roman" w:cs="Times New Roman"/>
          <w:lang w:val="en-GB"/>
        </w:rPr>
        <w:t xml:space="preserve">. </w:t>
      </w:r>
      <w:r w:rsidR="00331433">
        <w:rPr>
          <w:rFonts w:ascii="Times New Roman" w:hAnsi="Times New Roman" w:cs="Times New Roman"/>
          <w:lang w:val="en-GB"/>
        </w:rPr>
        <w:t>A</w:t>
      </w:r>
      <w:r w:rsidR="00A2644F">
        <w:rPr>
          <w:rFonts w:ascii="Times New Roman" w:hAnsi="Times New Roman" w:cs="Times New Roman"/>
          <w:lang w:val="en-GB"/>
        </w:rPr>
        <w:t>dvertising</w:t>
      </w:r>
      <w:r w:rsidRPr="005B09EA">
        <w:rPr>
          <w:rFonts w:ascii="Times New Roman" w:hAnsi="Times New Roman" w:cs="Times New Roman"/>
          <w:lang w:val="en-GB"/>
        </w:rPr>
        <w:t xml:space="preserve"> this rating is mandatory for commercial cinemas and places with public screenings</w:t>
      </w:r>
      <w:r w:rsidR="00331433">
        <w:rPr>
          <w:rFonts w:ascii="Times New Roman" w:hAnsi="Times New Roman" w:cs="Times New Roman"/>
          <w:lang w:val="en-GB"/>
        </w:rPr>
        <w:t>. However</w:t>
      </w:r>
      <w:r w:rsidRPr="005B09EA">
        <w:rPr>
          <w:rFonts w:ascii="Times New Roman" w:hAnsi="Times New Roman" w:cs="Times New Roman"/>
          <w:lang w:val="en-GB"/>
        </w:rPr>
        <w:t>, there is one exception to it</w:t>
      </w:r>
      <w:r w:rsidR="00FE59D0">
        <w:rPr>
          <w:rFonts w:ascii="Times New Roman" w:hAnsi="Times New Roman" w:cs="Times New Roman"/>
          <w:lang w:val="en-GB"/>
        </w:rPr>
        <w:t xml:space="preserve"> </w:t>
      </w:r>
      <w:r w:rsidRPr="005B09EA">
        <w:rPr>
          <w:rFonts w:ascii="Times New Roman" w:hAnsi="Times New Roman" w:cs="Times New Roman"/>
          <w:lang w:val="en-GB"/>
        </w:rPr>
        <w:t xml:space="preserve">according to the Spanish </w:t>
      </w:r>
      <w:r w:rsidR="0063474D">
        <w:rPr>
          <w:rFonts w:ascii="Times New Roman" w:hAnsi="Times New Roman" w:cs="Times New Roman"/>
          <w:lang w:val="en-GB"/>
        </w:rPr>
        <w:t>L</w:t>
      </w:r>
      <w:r w:rsidRPr="005B09EA">
        <w:rPr>
          <w:rFonts w:ascii="Times New Roman" w:hAnsi="Times New Roman" w:cs="Times New Roman"/>
          <w:lang w:val="en-GB"/>
        </w:rPr>
        <w:t>aw 55/2007</w:t>
      </w:r>
      <w:r w:rsidR="0063474D">
        <w:rPr>
          <w:rFonts w:ascii="Times New Roman" w:hAnsi="Times New Roman" w:cs="Times New Roman"/>
          <w:lang w:val="en-GB"/>
        </w:rPr>
        <w:t xml:space="preserve"> (Boletín Oficial del Estado 2007a: online)</w:t>
      </w:r>
      <w:r w:rsidR="00FE59D0">
        <w:rPr>
          <w:rFonts w:ascii="Times New Roman" w:hAnsi="Times New Roman" w:cs="Times New Roman"/>
          <w:lang w:val="en-GB"/>
        </w:rPr>
        <w:t>:</w:t>
      </w:r>
      <w:r w:rsidR="00045EFA">
        <w:rPr>
          <w:rFonts w:ascii="Times New Roman" w:hAnsi="Times New Roman" w:cs="Times New Roman"/>
          <w:lang w:val="en-GB"/>
        </w:rPr>
        <w:t xml:space="preserve"> </w:t>
      </w:r>
      <w:r w:rsidRPr="005B09EA">
        <w:rPr>
          <w:rFonts w:ascii="Times New Roman" w:hAnsi="Times New Roman" w:cs="Times New Roman"/>
          <w:lang w:val="en-GB"/>
        </w:rPr>
        <w:t xml:space="preserve">film festivals, like the one </w:t>
      </w:r>
      <w:r w:rsidR="00D42029">
        <w:rPr>
          <w:rFonts w:ascii="Times New Roman" w:hAnsi="Times New Roman" w:cs="Times New Roman"/>
          <w:lang w:val="en-GB"/>
        </w:rPr>
        <w:t xml:space="preserve">held </w:t>
      </w:r>
      <w:r w:rsidRPr="005B09EA">
        <w:rPr>
          <w:rFonts w:ascii="Times New Roman" w:hAnsi="Times New Roman" w:cs="Times New Roman"/>
          <w:lang w:val="en-GB"/>
        </w:rPr>
        <w:t>in Malaga. Th</w:t>
      </w:r>
      <w:r w:rsidR="00B23E3B">
        <w:rPr>
          <w:rFonts w:ascii="Times New Roman" w:hAnsi="Times New Roman" w:cs="Times New Roman"/>
          <w:lang w:val="en-GB"/>
        </w:rPr>
        <w:t xml:space="preserve">is is the reason </w:t>
      </w:r>
      <w:r w:rsidRPr="005B09EA">
        <w:rPr>
          <w:rFonts w:ascii="Times New Roman" w:hAnsi="Times New Roman" w:cs="Times New Roman"/>
          <w:lang w:val="en-GB"/>
        </w:rPr>
        <w:t xml:space="preserve">why only 2 films </w:t>
      </w:r>
      <w:r w:rsidR="00F4442C">
        <w:rPr>
          <w:rFonts w:ascii="Times New Roman" w:hAnsi="Times New Roman" w:cs="Times New Roman"/>
          <w:lang w:val="en-GB"/>
        </w:rPr>
        <w:t xml:space="preserve">are </w:t>
      </w:r>
      <w:r w:rsidRPr="005B09EA">
        <w:rPr>
          <w:rFonts w:ascii="Times New Roman" w:hAnsi="Times New Roman" w:cs="Times New Roman"/>
          <w:lang w:val="en-GB"/>
        </w:rPr>
        <w:t xml:space="preserve">pending </w:t>
      </w:r>
      <w:r w:rsidR="00F4442C">
        <w:rPr>
          <w:rFonts w:ascii="Times New Roman" w:hAnsi="Times New Roman" w:cs="Times New Roman"/>
          <w:lang w:val="en-GB"/>
        </w:rPr>
        <w:t xml:space="preserve">the </w:t>
      </w:r>
      <w:r w:rsidRPr="005B09EA">
        <w:rPr>
          <w:rFonts w:ascii="Times New Roman" w:hAnsi="Times New Roman" w:cs="Times New Roman"/>
          <w:lang w:val="en-GB"/>
        </w:rPr>
        <w:t xml:space="preserve">rating in the February cinema programme, whereas among those of the </w:t>
      </w:r>
      <w:r w:rsidR="00B23E3B">
        <w:rPr>
          <w:rFonts w:ascii="Times New Roman" w:hAnsi="Times New Roman" w:cs="Times New Roman"/>
          <w:lang w:val="en-GB"/>
        </w:rPr>
        <w:t xml:space="preserve">22nd </w:t>
      </w:r>
      <w:r w:rsidRPr="005B09EA">
        <w:rPr>
          <w:rFonts w:ascii="Times New Roman" w:hAnsi="Times New Roman" w:cs="Times New Roman"/>
          <w:lang w:val="en-GB"/>
        </w:rPr>
        <w:t xml:space="preserve">Malaga Spanish Film Festival there are 6 of them </w:t>
      </w:r>
      <w:r w:rsidR="00F4442C">
        <w:rPr>
          <w:rFonts w:ascii="Times New Roman" w:hAnsi="Times New Roman" w:cs="Times New Roman"/>
          <w:lang w:val="en-GB"/>
        </w:rPr>
        <w:t xml:space="preserve">pending the rating </w:t>
      </w:r>
      <w:r w:rsidRPr="005B09EA">
        <w:rPr>
          <w:rFonts w:ascii="Times New Roman" w:hAnsi="Times New Roman" w:cs="Times New Roman"/>
          <w:lang w:val="en-GB"/>
        </w:rPr>
        <w:t>and 78 without any information at all.</w:t>
      </w:r>
    </w:p>
    <w:p w14:paraId="2171ED29" w14:textId="77777777" w:rsidR="00904192" w:rsidRPr="005B09EA" w:rsidRDefault="00904192" w:rsidP="00747C7D">
      <w:pPr>
        <w:jc w:val="both"/>
        <w:rPr>
          <w:rFonts w:ascii="Times New Roman" w:hAnsi="Times New Roman" w:cs="Times New Roman"/>
          <w:lang w:val="en-GB"/>
        </w:rPr>
      </w:pPr>
    </w:p>
    <w:p w14:paraId="2AA413EA" w14:textId="1794DC1B" w:rsidR="00904192" w:rsidRPr="005C4964" w:rsidRDefault="00904192" w:rsidP="00747C7D">
      <w:pPr>
        <w:jc w:val="both"/>
        <w:rPr>
          <w:rFonts w:ascii="Times New Roman" w:hAnsi="Times New Roman" w:cs="Times New Roman"/>
          <w:bCs/>
          <w:i/>
          <w:iCs/>
          <w:lang w:val="en-GB"/>
        </w:rPr>
      </w:pPr>
      <w:r w:rsidRPr="005C4964">
        <w:rPr>
          <w:rFonts w:ascii="Times New Roman" w:hAnsi="Times New Roman" w:cs="Times New Roman"/>
          <w:bCs/>
          <w:i/>
          <w:iCs/>
          <w:lang w:val="en-GB"/>
        </w:rPr>
        <w:t xml:space="preserve">3.2. </w:t>
      </w:r>
      <w:r w:rsidR="00A07D33" w:rsidRPr="005C4964">
        <w:rPr>
          <w:rFonts w:ascii="Times New Roman" w:hAnsi="Times New Roman" w:cs="Times New Roman"/>
          <w:bCs/>
          <w:i/>
          <w:iCs/>
          <w:lang w:val="en-GB"/>
        </w:rPr>
        <w:t>Accessibility and translation practices</w:t>
      </w:r>
    </w:p>
    <w:p w14:paraId="7C4D8C57" w14:textId="77777777" w:rsidR="005C4964" w:rsidRDefault="005C4964" w:rsidP="005B09EA">
      <w:pPr>
        <w:ind w:firstLine="709"/>
        <w:jc w:val="both"/>
        <w:rPr>
          <w:rFonts w:ascii="Times New Roman" w:hAnsi="Times New Roman" w:cs="Times New Roman"/>
          <w:lang w:val="en-GB"/>
        </w:rPr>
      </w:pPr>
    </w:p>
    <w:p w14:paraId="56AA55E1" w14:textId="51C48C77" w:rsidR="00D173B8"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Within this broad offer, only 15 films in February and 8 </w:t>
      </w:r>
      <w:r w:rsidR="00A2644F">
        <w:rPr>
          <w:rFonts w:ascii="Times New Roman" w:hAnsi="Times New Roman" w:cs="Times New Roman"/>
          <w:lang w:val="en-GB"/>
        </w:rPr>
        <w:t xml:space="preserve">films </w:t>
      </w:r>
      <w:r w:rsidRPr="005B09EA">
        <w:rPr>
          <w:rFonts w:ascii="Times New Roman" w:hAnsi="Times New Roman" w:cs="Times New Roman"/>
          <w:lang w:val="en-GB"/>
        </w:rPr>
        <w:t xml:space="preserve">during the </w:t>
      </w:r>
      <w:r w:rsidR="00A2644F">
        <w:rPr>
          <w:rFonts w:ascii="Times New Roman" w:hAnsi="Times New Roman" w:cs="Times New Roman"/>
          <w:lang w:val="en-GB"/>
        </w:rPr>
        <w:t xml:space="preserve">22nd </w:t>
      </w:r>
      <w:r w:rsidRPr="005B09EA">
        <w:rPr>
          <w:rFonts w:ascii="Times New Roman" w:hAnsi="Times New Roman" w:cs="Times New Roman"/>
          <w:lang w:val="en-GB"/>
        </w:rPr>
        <w:t xml:space="preserve">Malaga Spanish Film Festival </w:t>
      </w:r>
      <w:r w:rsidR="00A2644F">
        <w:rPr>
          <w:rFonts w:ascii="Times New Roman" w:hAnsi="Times New Roman" w:cs="Times New Roman"/>
          <w:lang w:val="en-GB"/>
        </w:rPr>
        <w:t xml:space="preserve">are </w:t>
      </w:r>
      <w:r w:rsidRPr="005B09EA">
        <w:rPr>
          <w:rFonts w:ascii="Times New Roman" w:hAnsi="Times New Roman" w:cs="Times New Roman"/>
          <w:lang w:val="en-GB"/>
        </w:rPr>
        <w:t xml:space="preserve">accessible. </w:t>
      </w:r>
    </w:p>
    <w:p w14:paraId="739CBF90" w14:textId="7EB983EA"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Namely, the films </w:t>
      </w:r>
      <w:r w:rsidR="003A1B83" w:rsidRPr="005B09EA">
        <w:rPr>
          <w:rFonts w:ascii="Times New Roman" w:hAnsi="Times New Roman" w:cs="Times New Roman"/>
          <w:lang w:val="en-GB"/>
        </w:rPr>
        <w:t xml:space="preserve">in February </w:t>
      </w:r>
      <w:r w:rsidR="00B23E3B">
        <w:rPr>
          <w:rFonts w:ascii="Times New Roman" w:hAnsi="Times New Roman" w:cs="Times New Roman"/>
          <w:lang w:val="en-GB"/>
        </w:rPr>
        <w:t>a</w:t>
      </w:r>
      <w:r w:rsidRPr="005B09EA">
        <w:rPr>
          <w:rFonts w:ascii="Times New Roman" w:hAnsi="Times New Roman" w:cs="Times New Roman"/>
          <w:lang w:val="en-GB"/>
        </w:rPr>
        <w:t xml:space="preserve">re </w:t>
      </w:r>
      <w:r w:rsidR="001B4B8F">
        <w:rPr>
          <w:rFonts w:ascii="Times New Roman" w:hAnsi="Times New Roman" w:cs="Times New Roman"/>
          <w:lang w:val="en-GB"/>
        </w:rPr>
        <w:t>shown</w:t>
      </w:r>
      <w:r w:rsidR="001B4B8F" w:rsidRPr="005B09EA">
        <w:rPr>
          <w:rFonts w:ascii="Times New Roman" w:hAnsi="Times New Roman" w:cs="Times New Roman"/>
          <w:lang w:val="en-GB"/>
        </w:rPr>
        <w:t xml:space="preserve"> </w:t>
      </w:r>
      <w:r w:rsidRPr="005B09EA">
        <w:rPr>
          <w:rFonts w:ascii="Times New Roman" w:hAnsi="Times New Roman" w:cs="Times New Roman"/>
          <w:lang w:val="en-GB"/>
        </w:rPr>
        <w:t xml:space="preserve">in two cinemas belonging to the same chain, Cinépolis. Yelmo </w:t>
      </w:r>
      <w:r w:rsidR="001B4B8F">
        <w:rPr>
          <w:rFonts w:ascii="Times New Roman" w:hAnsi="Times New Roman" w:cs="Times New Roman"/>
          <w:lang w:val="en-GB"/>
        </w:rPr>
        <w:t xml:space="preserve">Cines </w:t>
      </w:r>
      <w:r w:rsidRPr="005B09EA">
        <w:rPr>
          <w:rFonts w:ascii="Times New Roman" w:hAnsi="Times New Roman" w:cs="Times New Roman"/>
          <w:lang w:val="en-GB"/>
        </w:rPr>
        <w:t>Plaza Mayor and Yelmo</w:t>
      </w:r>
      <w:r w:rsidR="001B4B8F">
        <w:rPr>
          <w:rFonts w:ascii="Times New Roman" w:hAnsi="Times New Roman" w:cs="Times New Roman"/>
          <w:lang w:val="en-GB"/>
        </w:rPr>
        <w:t xml:space="preserve"> Cine</w:t>
      </w:r>
      <w:r w:rsidR="007020A1">
        <w:rPr>
          <w:rFonts w:ascii="Times New Roman" w:hAnsi="Times New Roman" w:cs="Times New Roman"/>
          <w:lang w:val="en-GB"/>
        </w:rPr>
        <w:t>s</w:t>
      </w:r>
      <w:r w:rsidRPr="005B09EA">
        <w:rPr>
          <w:rFonts w:ascii="Times New Roman" w:hAnsi="Times New Roman" w:cs="Times New Roman"/>
          <w:lang w:val="en-GB"/>
        </w:rPr>
        <w:t xml:space="preserve"> Vialia offer subtitling for the deaf and the hard of hearing (SDH) as well as sign language interpreting (SLI) and audio description (AD) for 13 films, and only </w:t>
      </w:r>
      <w:r w:rsidR="00532720">
        <w:rPr>
          <w:rFonts w:ascii="Times New Roman" w:hAnsi="Times New Roman" w:cs="Times New Roman"/>
          <w:lang w:val="en-GB"/>
        </w:rPr>
        <w:t>AD</w:t>
      </w:r>
      <w:r w:rsidRPr="005B09EA">
        <w:rPr>
          <w:rFonts w:ascii="Times New Roman" w:hAnsi="Times New Roman" w:cs="Times New Roman"/>
          <w:lang w:val="en-GB"/>
        </w:rPr>
        <w:t xml:space="preserve"> for </w:t>
      </w:r>
      <w:r w:rsidR="00532720">
        <w:rPr>
          <w:rFonts w:ascii="Times New Roman" w:hAnsi="Times New Roman" w:cs="Times New Roman"/>
          <w:lang w:val="en-GB"/>
        </w:rPr>
        <w:t>2</w:t>
      </w:r>
      <w:r w:rsidRPr="005B09EA">
        <w:rPr>
          <w:rFonts w:ascii="Times New Roman" w:hAnsi="Times New Roman" w:cs="Times New Roman"/>
          <w:lang w:val="en-GB"/>
        </w:rPr>
        <w:t xml:space="preserve">. </w:t>
      </w:r>
      <w:r w:rsidR="0046046C">
        <w:rPr>
          <w:rFonts w:ascii="Times New Roman" w:hAnsi="Times New Roman" w:cs="Times New Roman"/>
          <w:lang w:val="en-GB"/>
        </w:rPr>
        <w:t>However</w:t>
      </w:r>
      <w:r w:rsidR="001E03A4">
        <w:rPr>
          <w:rFonts w:ascii="Times New Roman" w:hAnsi="Times New Roman" w:cs="Times New Roman"/>
          <w:lang w:val="en-GB"/>
        </w:rPr>
        <w:t>,</w:t>
      </w:r>
      <w:r w:rsidRPr="005B09EA">
        <w:rPr>
          <w:rFonts w:ascii="Times New Roman" w:hAnsi="Times New Roman" w:cs="Times New Roman"/>
          <w:lang w:val="en-GB"/>
        </w:rPr>
        <w:t xml:space="preserve"> there</w:t>
      </w:r>
      <w:r w:rsidR="0046046C">
        <w:rPr>
          <w:rFonts w:ascii="Times New Roman" w:hAnsi="Times New Roman" w:cs="Times New Roman"/>
          <w:lang w:val="en-GB"/>
        </w:rPr>
        <w:t xml:space="preserve"> is</w:t>
      </w:r>
      <w:r w:rsidRPr="005B09EA">
        <w:rPr>
          <w:rFonts w:ascii="Times New Roman" w:hAnsi="Times New Roman" w:cs="Times New Roman"/>
          <w:lang w:val="en-GB"/>
        </w:rPr>
        <w:t xml:space="preserve"> only </w:t>
      </w:r>
      <w:r w:rsidR="003A1B83" w:rsidRPr="005B09EA">
        <w:rPr>
          <w:rFonts w:ascii="Times New Roman" w:hAnsi="Times New Roman" w:cs="Times New Roman"/>
          <w:lang w:val="en-GB"/>
        </w:rPr>
        <w:t xml:space="preserve">a variety of </w:t>
      </w:r>
      <w:r w:rsidRPr="005B09EA">
        <w:rPr>
          <w:rFonts w:ascii="Times New Roman" w:hAnsi="Times New Roman" w:cs="Times New Roman"/>
          <w:lang w:val="en-GB"/>
        </w:rPr>
        <w:t xml:space="preserve">10 films, some of them </w:t>
      </w:r>
      <w:r w:rsidR="0046046C">
        <w:rPr>
          <w:rFonts w:ascii="Times New Roman" w:hAnsi="Times New Roman" w:cs="Times New Roman"/>
          <w:lang w:val="en-GB"/>
        </w:rPr>
        <w:t xml:space="preserve">shown </w:t>
      </w:r>
      <w:r w:rsidRPr="005B09EA">
        <w:rPr>
          <w:rFonts w:ascii="Times New Roman" w:hAnsi="Times New Roman" w:cs="Times New Roman"/>
          <w:lang w:val="en-GB"/>
        </w:rPr>
        <w:t xml:space="preserve">in both cinemas and one of them </w:t>
      </w:r>
      <w:r w:rsidR="0046046C">
        <w:rPr>
          <w:rFonts w:ascii="Times New Roman" w:hAnsi="Times New Roman" w:cs="Times New Roman"/>
          <w:lang w:val="en-GB"/>
        </w:rPr>
        <w:t>shown</w:t>
      </w:r>
      <w:r w:rsidRPr="005B09EA">
        <w:rPr>
          <w:rFonts w:ascii="Times New Roman" w:hAnsi="Times New Roman" w:cs="Times New Roman"/>
          <w:lang w:val="en-GB"/>
        </w:rPr>
        <w:t xml:space="preserve"> in </w:t>
      </w:r>
      <w:r w:rsidR="0046046C">
        <w:rPr>
          <w:rFonts w:ascii="Times New Roman" w:hAnsi="Times New Roman" w:cs="Times New Roman"/>
          <w:lang w:val="en-GB"/>
        </w:rPr>
        <w:t xml:space="preserve">both </w:t>
      </w:r>
      <w:r w:rsidRPr="005B09EA">
        <w:rPr>
          <w:rFonts w:ascii="Times New Roman" w:hAnsi="Times New Roman" w:cs="Times New Roman"/>
          <w:lang w:val="en-GB"/>
        </w:rPr>
        <w:t>a dubbed version a</w:t>
      </w:r>
      <w:r w:rsidR="0046046C">
        <w:rPr>
          <w:rFonts w:ascii="Times New Roman" w:hAnsi="Times New Roman" w:cs="Times New Roman"/>
          <w:lang w:val="en-GB"/>
        </w:rPr>
        <w:t>nd</w:t>
      </w:r>
      <w:r w:rsidR="00AC0699">
        <w:rPr>
          <w:rFonts w:ascii="Times New Roman" w:hAnsi="Times New Roman" w:cs="Times New Roman"/>
          <w:lang w:val="en-GB"/>
        </w:rPr>
        <w:t xml:space="preserve"> a</w:t>
      </w:r>
      <w:r w:rsidRPr="005B09EA">
        <w:rPr>
          <w:rFonts w:ascii="Times New Roman" w:hAnsi="Times New Roman" w:cs="Times New Roman"/>
          <w:lang w:val="en-GB"/>
        </w:rPr>
        <w:t xml:space="preserve"> subtitled </w:t>
      </w:r>
      <w:r w:rsidR="00AC0699">
        <w:rPr>
          <w:rFonts w:ascii="Times New Roman" w:hAnsi="Times New Roman" w:cs="Times New Roman"/>
          <w:lang w:val="en-GB"/>
        </w:rPr>
        <w:lastRenderedPageBreak/>
        <w:t xml:space="preserve">one </w:t>
      </w:r>
      <w:r w:rsidRPr="005B09EA">
        <w:rPr>
          <w:rFonts w:ascii="Times New Roman" w:hAnsi="Times New Roman" w:cs="Times New Roman"/>
          <w:lang w:val="en-GB"/>
        </w:rPr>
        <w:t xml:space="preserve">into Spanish. The other cinemas do not have any offer of accessible films, even though the Cine Albéniz and </w:t>
      </w:r>
      <w:r w:rsidR="0046046C">
        <w:rPr>
          <w:rFonts w:ascii="Times New Roman" w:hAnsi="Times New Roman" w:cs="Times New Roman"/>
          <w:lang w:val="en-GB"/>
        </w:rPr>
        <w:t xml:space="preserve">Cine Sur </w:t>
      </w:r>
      <w:r w:rsidRPr="005B09EA">
        <w:rPr>
          <w:rFonts w:ascii="Times New Roman" w:hAnsi="Times New Roman" w:cs="Times New Roman"/>
          <w:lang w:val="en-GB"/>
        </w:rPr>
        <w:t xml:space="preserve">Málaga Nostrum offer </w:t>
      </w:r>
      <w:r w:rsidR="00302AE7" w:rsidRPr="005B09EA">
        <w:rPr>
          <w:rFonts w:ascii="Times New Roman" w:hAnsi="Times New Roman" w:cs="Times New Roman"/>
          <w:lang w:val="en-GB"/>
        </w:rPr>
        <w:t xml:space="preserve">Spanish </w:t>
      </w:r>
      <w:r w:rsidRPr="005B09EA">
        <w:rPr>
          <w:rFonts w:ascii="Times New Roman" w:hAnsi="Times New Roman" w:cs="Times New Roman"/>
          <w:lang w:val="en-GB"/>
        </w:rPr>
        <w:t>subtitles for 18 and 7 films</w:t>
      </w:r>
      <w:r w:rsidR="001E03A4">
        <w:rPr>
          <w:rFonts w:ascii="Times New Roman" w:hAnsi="Times New Roman" w:cs="Times New Roman"/>
          <w:lang w:val="en-GB"/>
        </w:rPr>
        <w:t xml:space="preserve"> each</w:t>
      </w:r>
      <w:r w:rsidRPr="005B09EA">
        <w:rPr>
          <w:rFonts w:ascii="Times New Roman" w:hAnsi="Times New Roman" w:cs="Times New Roman"/>
          <w:lang w:val="en-GB"/>
        </w:rPr>
        <w:t xml:space="preserve">. </w:t>
      </w:r>
    </w:p>
    <w:p w14:paraId="5F6DE30F" w14:textId="0902AE27" w:rsidR="00904192" w:rsidRPr="005B09EA" w:rsidRDefault="00904192" w:rsidP="00747C7D">
      <w:pPr>
        <w:jc w:val="both"/>
        <w:rPr>
          <w:rFonts w:ascii="Times New Roman" w:hAnsi="Times New Roman" w:cs="Times New Roman"/>
          <w:lang w:val="en-GB"/>
        </w:rPr>
      </w:pPr>
    </w:p>
    <w:p w14:paraId="46DFBAE6" w14:textId="1BC3691D" w:rsidR="00904192" w:rsidRPr="005B09EA" w:rsidRDefault="00B05F8C" w:rsidP="00F31A45">
      <w:pPr>
        <w:jc w:val="center"/>
        <w:rPr>
          <w:rFonts w:ascii="Times New Roman" w:hAnsi="Times New Roman" w:cs="Times New Roman"/>
          <w:lang w:val="en-GB"/>
        </w:rPr>
      </w:pPr>
      <w:r w:rsidRPr="005B09EA">
        <w:rPr>
          <w:rFonts w:ascii="Times New Roman" w:hAnsi="Times New Roman" w:cs="Times New Roman"/>
          <w:noProof/>
          <w:lang w:val="sk-SK" w:eastAsia="sk-SK"/>
        </w:rPr>
        <w:drawing>
          <wp:inline distT="0" distB="0" distL="0" distR="0" wp14:anchorId="201D1DD5" wp14:editId="39B79374">
            <wp:extent cx="4883150" cy="28346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3150" cy="2834640"/>
                    </a:xfrm>
                    <a:prstGeom prst="rect">
                      <a:avLst/>
                    </a:prstGeom>
                    <a:noFill/>
                  </pic:spPr>
                </pic:pic>
              </a:graphicData>
            </a:graphic>
          </wp:inline>
        </w:drawing>
      </w:r>
    </w:p>
    <w:p w14:paraId="32A445B1" w14:textId="77777777" w:rsidR="00B05F8C" w:rsidRPr="005B09EA" w:rsidRDefault="00B05F8C" w:rsidP="00F31A45">
      <w:pPr>
        <w:jc w:val="center"/>
        <w:rPr>
          <w:rFonts w:ascii="Times New Roman" w:hAnsi="Times New Roman" w:cs="Times New Roman"/>
          <w:lang w:val="en-GB"/>
        </w:rPr>
      </w:pPr>
    </w:p>
    <w:p w14:paraId="15AC9815" w14:textId="52566053" w:rsidR="00904192" w:rsidRPr="005B09EA" w:rsidRDefault="00904192" w:rsidP="00F31A45">
      <w:pPr>
        <w:jc w:val="center"/>
        <w:rPr>
          <w:rFonts w:ascii="Times New Roman" w:hAnsi="Times New Roman" w:cs="Times New Roman"/>
          <w:sz w:val="20"/>
          <w:szCs w:val="20"/>
          <w:lang w:val="en-GB"/>
        </w:rPr>
      </w:pPr>
      <w:r w:rsidRPr="005B09EA">
        <w:rPr>
          <w:rFonts w:ascii="Times New Roman" w:hAnsi="Times New Roman" w:cs="Times New Roman"/>
          <w:sz w:val="20"/>
          <w:szCs w:val="20"/>
          <w:lang w:val="en-GB"/>
        </w:rPr>
        <w:t xml:space="preserve">Graph 3 </w:t>
      </w:r>
      <w:r w:rsidR="00C55937" w:rsidRPr="006A5D93">
        <w:rPr>
          <w:rFonts w:ascii="Times New Roman" w:hAnsi="Times New Roman" w:cs="Times New Roman"/>
          <w:i/>
          <w:iCs/>
          <w:sz w:val="20"/>
          <w:szCs w:val="20"/>
          <w:lang w:val="en-GB"/>
        </w:rPr>
        <w:t>A</w:t>
      </w:r>
      <w:r w:rsidRPr="006A5D93">
        <w:rPr>
          <w:rFonts w:ascii="Times New Roman" w:hAnsi="Times New Roman" w:cs="Times New Roman"/>
          <w:i/>
          <w:iCs/>
          <w:sz w:val="20"/>
          <w:szCs w:val="20"/>
          <w:lang w:val="en-GB"/>
        </w:rPr>
        <w:t>ccessib</w:t>
      </w:r>
      <w:r w:rsidR="00C55937" w:rsidRPr="006A5D93">
        <w:rPr>
          <w:rFonts w:ascii="Times New Roman" w:hAnsi="Times New Roman" w:cs="Times New Roman"/>
          <w:i/>
          <w:iCs/>
          <w:sz w:val="20"/>
          <w:szCs w:val="20"/>
          <w:lang w:val="en-GB"/>
        </w:rPr>
        <w:t xml:space="preserve">ility and translation </w:t>
      </w:r>
      <w:r w:rsidRPr="006A5D93">
        <w:rPr>
          <w:rFonts w:ascii="Times New Roman" w:hAnsi="Times New Roman" w:cs="Times New Roman"/>
          <w:i/>
          <w:iCs/>
          <w:sz w:val="20"/>
          <w:szCs w:val="20"/>
          <w:lang w:val="en-GB"/>
        </w:rPr>
        <w:t xml:space="preserve">practices at Yelmo </w:t>
      </w:r>
      <w:r w:rsidR="00C55937" w:rsidRPr="006A5D93">
        <w:rPr>
          <w:rFonts w:ascii="Times New Roman" w:hAnsi="Times New Roman" w:cs="Times New Roman"/>
          <w:i/>
          <w:iCs/>
          <w:sz w:val="20"/>
          <w:szCs w:val="20"/>
          <w:lang w:val="en-GB"/>
        </w:rPr>
        <w:t xml:space="preserve">Cines </w:t>
      </w:r>
      <w:r w:rsidRPr="006A5D93">
        <w:rPr>
          <w:rFonts w:ascii="Times New Roman" w:hAnsi="Times New Roman" w:cs="Times New Roman"/>
          <w:i/>
          <w:iCs/>
          <w:sz w:val="20"/>
          <w:szCs w:val="20"/>
          <w:lang w:val="en-GB"/>
        </w:rPr>
        <w:t xml:space="preserve">Plaza Mayor </w:t>
      </w:r>
      <w:r w:rsidR="0090360C" w:rsidRPr="006A5D93">
        <w:rPr>
          <w:rFonts w:ascii="Times New Roman" w:hAnsi="Times New Roman" w:cs="Times New Roman"/>
          <w:i/>
          <w:iCs/>
          <w:sz w:val="20"/>
          <w:szCs w:val="20"/>
          <w:lang w:val="en-GB"/>
        </w:rPr>
        <w:t>(</w:t>
      </w:r>
      <w:r w:rsidRPr="006A5D93">
        <w:rPr>
          <w:rFonts w:ascii="Times New Roman" w:hAnsi="Times New Roman" w:cs="Times New Roman"/>
          <w:i/>
          <w:iCs/>
          <w:sz w:val="20"/>
          <w:szCs w:val="20"/>
          <w:lang w:val="en-GB"/>
        </w:rPr>
        <w:t xml:space="preserve">February </w:t>
      </w:r>
      <w:r w:rsidR="0090360C" w:rsidRPr="006A5D93">
        <w:rPr>
          <w:rFonts w:ascii="Times New Roman" w:hAnsi="Times New Roman" w:cs="Times New Roman"/>
          <w:i/>
          <w:iCs/>
          <w:sz w:val="20"/>
          <w:szCs w:val="20"/>
          <w:lang w:val="en-GB"/>
        </w:rPr>
        <w:t>’</w:t>
      </w:r>
      <w:r w:rsidRPr="006A5D93">
        <w:rPr>
          <w:rFonts w:ascii="Times New Roman" w:hAnsi="Times New Roman" w:cs="Times New Roman"/>
          <w:i/>
          <w:iCs/>
          <w:sz w:val="20"/>
          <w:szCs w:val="20"/>
          <w:lang w:val="en-GB"/>
        </w:rPr>
        <w:t>19</w:t>
      </w:r>
      <w:r w:rsidR="0090360C" w:rsidRPr="006A5D93">
        <w:rPr>
          <w:rFonts w:ascii="Times New Roman" w:hAnsi="Times New Roman" w:cs="Times New Roman"/>
          <w:i/>
          <w:iCs/>
          <w:sz w:val="20"/>
          <w:szCs w:val="20"/>
          <w:lang w:val="en-GB"/>
        </w:rPr>
        <w:t>)</w:t>
      </w:r>
    </w:p>
    <w:p w14:paraId="19532B1C" w14:textId="77777777" w:rsidR="00904192" w:rsidRPr="005B09EA" w:rsidRDefault="00904192" w:rsidP="00747C7D">
      <w:pPr>
        <w:jc w:val="both"/>
        <w:rPr>
          <w:rFonts w:ascii="Times New Roman" w:hAnsi="Times New Roman" w:cs="Times New Roman"/>
          <w:lang w:val="en-GB"/>
        </w:rPr>
      </w:pPr>
    </w:p>
    <w:p w14:paraId="26A97D9B" w14:textId="6CD384AD" w:rsidR="00904192" w:rsidRPr="005B09EA" w:rsidRDefault="00114625" w:rsidP="00F31A45">
      <w:pPr>
        <w:jc w:val="center"/>
        <w:rPr>
          <w:rFonts w:ascii="Times New Roman" w:hAnsi="Times New Roman" w:cs="Times New Roman"/>
          <w:lang w:val="en-GB"/>
        </w:rPr>
      </w:pPr>
      <w:r w:rsidRPr="005B09EA">
        <w:rPr>
          <w:rFonts w:ascii="Times New Roman" w:hAnsi="Times New Roman" w:cs="Times New Roman"/>
          <w:noProof/>
          <w:lang w:val="sk-SK" w:eastAsia="sk-SK"/>
        </w:rPr>
        <w:drawing>
          <wp:inline distT="0" distB="0" distL="0" distR="0" wp14:anchorId="6F56D3E3" wp14:editId="24B74E26">
            <wp:extent cx="4886325" cy="3033713"/>
            <wp:effectExtent l="0" t="0" r="15875" b="14605"/>
            <wp:docPr id="13" name="Gráfico 1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95D404" w14:textId="77777777" w:rsidR="00114625" w:rsidRPr="005B09EA" w:rsidRDefault="00114625" w:rsidP="00F31A45">
      <w:pPr>
        <w:jc w:val="center"/>
        <w:rPr>
          <w:rFonts w:ascii="Times New Roman" w:hAnsi="Times New Roman" w:cs="Times New Roman"/>
          <w:lang w:val="en-GB"/>
        </w:rPr>
      </w:pPr>
    </w:p>
    <w:p w14:paraId="4F447222" w14:textId="56BA31DC" w:rsidR="00904192" w:rsidRPr="005B09EA" w:rsidRDefault="00904192" w:rsidP="00F31A45">
      <w:pPr>
        <w:jc w:val="center"/>
        <w:rPr>
          <w:rFonts w:ascii="Times New Roman" w:hAnsi="Times New Roman" w:cs="Times New Roman"/>
          <w:sz w:val="20"/>
          <w:szCs w:val="20"/>
          <w:lang w:val="en-GB"/>
        </w:rPr>
      </w:pPr>
      <w:r w:rsidRPr="005B09EA">
        <w:rPr>
          <w:rFonts w:ascii="Times New Roman" w:hAnsi="Times New Roman" w:cs="Times New Roman"/>
          <w:sz w:val="20"/>
          <w:szCs w:val="20"/>
          <w:lang w:val="en-GB"/>
        </w:rPr>
        <w:t xml:space="preserve">Graph 4 </w:t>
      </w:r>
      <w:r w:rsidR="00B9485E" w:rsidRPr="006A5D93">
        <w:rPr>
          <w:rFonts w:ascii="Times New Roman" w:hAnsi="Times New Roman" w:cs="Times New Roman"/>
          <w:i/>
          <w:iCs/>
          <w:sz w:val="20"/>
          <w:szCs w:val="20"/>
          <w:lang w:val="en-GB"/>
        </w:rPr>
        <w:t xml:space="preserve">Accessibility and translation </w:t>
      </w:r>
      <w:r w:rsidRPr="006A5D93">
        <w:rPr>
          <w:rFonts w:ascii="Times New Roman" w:hAnsi="Times New Roman" w:cs="Times New Roman"/>
          <w:i/>
          <w:iCs/>
          <w:sz w:val="20"/>
          <w:szCs w:val="20"/>
          <w:lang w:val="en-GB"/>
        </w:rPr>
        <w:t xml:space="preserve">practices at Yelmo </w:t>
      </w:r>
      <w:r w:rsidR="00C55937" w:rsidRPr="006A5D93">
        <w:rPr>
          <w:rFonts w:ascii="Times New Roman" w:hAnsi="Times New Roman" w:cs="Times New Roman"/>
          <w:i/>
          <w:iCs/>
          <w:sz w:val="20"/>
          <w:szCs w:val="20"/>
          <w:lang w:val="en-GB"/>
        </w:rPr>
        <w:t>Cine</w:t>
      </w:r>
      <w:r w:rsidR="0090360C" w:rsidRPr="006A5D93">
        <w:rPr>
          <w:rFonts w:ascii="Times New Roman" w:hAnsi="Times New Roman" w:cs="Times New Roman"/>
          <w:i/>
          <w:iCs/>
          <w:sz w:val="20"/>
          <w:szCs w:val="20"/>
          <w:lang w:val="en-GB"/>
        </w:rPr>
        <w:t>s</w:t>
      </w:r>
      <w:r w:rsidR="00C55937" w:rsidRPr="006A5D93">
        <w:rPr>
          <w:rFonts w:ascii="Times New Roman" w:hAnsi="Times New Roman" w:cs="Times New Roman"/>
          <w:i/>
          <w:iCs/>
          <w:sz w:val="20"/>
          <w:szCs w:val="20"/>
          <w:lang w:val="en-GB"/>
        </w:rPr>
        <w:t xml:space="preserve"> </w:t>
      </w:r>
      <w:r w:rsidRPr="006A5D93">
        <w:rPr>
          <w:rFonts w:ascii="Times New Roman" w:hAnsi="Times New Roman" w:cs="Times New Roman"/>
          <w:i/>
          <w:iCs/>
          <w:sz w:val="20"/>
          <w:szCs w:val="20"/>
          <w:lang w:val="en-GB"/>
        </w:rPr>
        <w:t xml:space="preserve">Vialia </w:t>
      </w:r>
      <w:r w:rsidR="0090360C" w:rsidRPr="006A5D93">
        <w:rPr>
          <w:rFonts w:ascii="Times New Roman" w:hAnsi="Times New Roman" w:cs="Times New Roman"/>
          <w:i/>
          <w:iCs/>
          <w:sz w:val="20"/>
          <w:szCs w:val="20"/>
          <w:lang w:val="en-GB"/>
        </w:rPr>
        <w:t>(</w:t>
      </w:r>
      <w:r w:rsidRPr="006A5D93">
        <w:rPr>
          <w:rFonts w:ascii="Times New Roman" w:hAnsi="Times New Roman" w:cs="Times New Roman"/>
          <w:i/>
          <w:iCs/>
          <w:sz w:val="20"/>
          <w:szCs w:val="20"/>
          <w:lang w:val="en-GB"/>
        </w:rPr>
        <w:t xml:space="preserve">February </w:t>
      </w:r>
      <w:r w:rsidR="0090360C" w:rsidRPr="006A5D93">
        <w:rPr>
          <w:rFonts w:ascii="Times New Roman" w:hAnsi="Times New Roman" w:cs="Times New Roman"/>
          <w:i/>
          <w:iCs/>
          <w:sz w:val="20"/>
          <w:szCs w:val="20"/>
          <w:lang w:val="en-GB"/>
        </w:rPr>
        <w:t>’</w:t>
      </w:r>
      <w:r w:rsidRPr="006A5D93">
        <w:rPr>
          <w:rFonts w:ascii="Times New Roman" w:hAnsi="Times New Roman" w:cs="Times New Roman"/>
          <w:i/>
          <w:iCs/>
          <w:sz w:val="20"/>
          <w:szCs w:val="20"/>
          <w:lang w:val="en-GB"/>
        </w:rPr>
        <w:t>19</w:t>
      </w:r>
      <w:r w:rsidR="0090360C" w:rsidRPr="006A5D93">
        <w:rPr>
          <w:rFonts w:ascii="Times New Roman" w:hAnsi="Times New Roman" w:cs="Times New Roman"/>
          <w:i/>
          <w:iCs/>
          <w:sz w:val="20"/>
          <w:szCs w:val="20"/>
          <w:lang w:val="en-GB"/>
        </w:rPr>
        <w:t>)</w:t>
      </w:r>
    </w:p>
    <w:p w14:paraId="0FDB5F7E" w14:textId="77777777" w:rsidR="00904192" w:rsidRPr="005B09EA" w:rsidRDefault="00904192" w:rsidP="00747C7D">
      <w:pPr>
        <w:jc w:val="both"/>
        <w:rPr>
          <w:rFonts w:ascii="Times New Roman" w:hAnsi="Times New Roman" w:cs="Times New Roman"/>
          <w:lang w:val="en-GB"/>
        </w:rPr>
      </w:pPr>
    </w:p>
    <w:p w14:paraId="6DEB0FC8" w14:textId="07E1E0F9"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During the </w:t>
      </w:r>
      <w:r w:rsidR="00D173B8">
        <w:rPr>
          <w:rFonts w:ascii="Times New Roman" w:hAnsi="Times New Roman" w:cs="Times New Roman"/>
          <w:lang w:val="en-GB"/>
        </w:rPr>
        <w:t xml:space="preserve">22nd </w:t>
      </w:r>
      <w:r w:rsidRPr="005B09EA">
        <w:rPr>
          <w:rFonts w:ascii="Times New Roman" w:hAnsi="Times New Roman" w:cs="Times New Roman"/>
          <w:lang w:val="en-GB"/>
        </w:rPr>
        <w:t xml:space="preserve">Malaga Spanish Film Festival, the offer in accessible films </w:t>
      </w:r>
      <w:r w:rsidR="00D173B8">
        <w:rPr>
          <w:rFonts w:ascii="Times New Roman" w:hAnsi="Times New Roman" w:cs="Times New Roman"/>
          <w:lang w:val="en-GB"/>
        </w:rPr>
        <w:t>decreases</w:t>
      </w:r>
      <w:r w:rsidRPr="005B09EA">
        <w:rPr>
          <w:rFonts w:ascii="Times New Roman" w:hAnsi="Times New Roman" w:cs="Times New Roman"/>
          <w:lang w:val="en-GB"/>
        </w:rPr>
        <w:t xml:space="preserve">: </w:t>
      </w:r>
      <w:r w:rsidR="00C55937">
        <w:rPr>
          <w:rFonts w:ascii="Times New Roman" w:hAnsi="Times New Roman" w:cs="Times New Roman"/>
          <w:lang w:val="en-GB"/>
        </w:rPr>
        <w:t xml:space="preserve">Yelmo Cines </w:t>
      </w:r>
      <w:r w:rsidR="00D173B8">
        <w:rPr>
          <w:rFonts w:ascii="Times New Roman" w:hAnsi="Times New Roman" w:cs="Times New Roman"/>
          <w:lang w:val="en-GB"/>
        </w:rPr>
        <w:t>Plaza Mayor</w:t>
      </w:r>
      <w:r w:rsidRPr="005B09EA">
        <w:rPr>
          <w:rFonts w:ascii="Times New Roman" w:hAnsi="Times New Roman" w:cs="Times New Roman"/>
          <w:lang w:val="en-GB"/>
        </w:rPr>
        <w:t xml:space="preserve"> offer</w:t>
      </w:r>
      <w:r w:rsidR="00C55937">
        <w:rPr>
          <w:rFonts w:ascii="Times New Roman" w:hAnsi="Times New Roman" w:cs="Times New Roman"/>
          <w:lang w:val="en-GB"/>
        </w:rPr>
        <w:t>s</w:t>
      </w:r>
      <w:r w:rsidRPr="005B09EA">
        <w:rPr>
          <w:rFonts w:ascii="Times New Roman" w:hAnsi="Times New Roman" w:cs="Times New Roman"/>
          <w:lang w:val="en-GB"/>
        </w:rPr>
        <w:t xml:space="preserve"> 5 films with SDH, </w:t>
      </w:r>
      <w:r w:rsidR="002D06DD">
        <w:rPr>
          <w:rFonts w:ascii="Times New Roman" w:hAnsi="Times New Roman" w:cs="Times New Roman"/>
          <w:lang w:val="en-GB"/>
        </w:rPr>
        <w:t>AD and SLI while Yelmo Cine Vialia offers 3 films with SDH, AD and SLI</w:t>
      </w:r>
      <w:r w:rsidRPr="005B09EA">
        <w:rPr>
          <w:rFonts w:ascii="Times New Roman" w:hAnsi="Times New Roman" w:cs="Times New Roman"/>
          <w:lang w:val="en-GB"/>
        </w:rPr>
        <w:t xml:space="preserve">. </w:t>
      </w:r>
    </w:p>
    <w:p w14:paraId="6DC94F88" w14:textId="77777777" w:rsidR="00904192" w:rsidRPr="005B09EA" w:rsidRDefault="00904192" w:rsidP="00747C7D">
      <w:pPr>
        <w:jc w:val="both"/>
        <w:rPr>
          <w:rFonts w:ascii="Times New Roman" w:hAnsi="Times New Roman" w:cs="Times New Roman"/>
          <w:lang w:val="en-G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020"/>
      </w:tblGrid>
      <w:tr w:rsidR="00904192" w:rsidRPr="005B09EA" w14:paraId="356989D3" w14:textId="77777777" w:rsidTr="009D6F8C">
        <w:tc>
          <w:tcPr>
            <w:tcW w:w="9054" w:type="dxa"/>
          </w:tcPr>
          <w:p w14:paraId="247D854D" w14:textId="66E7A1BF" w:rsidR="00904192" w:rsidRPr="005B09EA" w:rsidRDefault="009D6F8C" w:rsidP="00F31A45">
            <w:pPr>
              <w:jc w:val="center"/>
              <w:rPr>
                <w:rFonts w:ascii="Times New Roman" w:hAnsi="Times New Roman" w:cs="Times New Roman"/>
                <w:lang w:val="en-GB"/>
              </w:rPr>
            </w:pPr>
            <w:r w:rsidRPr="005B09EA">
              <w:rPr>
                <w:rFonts w:ascii="Times New Roman" w:hAnsi="Times New Roman" w:cs="Times New Roman"/>
                <w:noProof/>
                <w:lang w:val="sk-SK" w:eastAsia="sk-SK"/>
              </w:rPr>
              <w:lastRenderedPageBreak/>
              <w:drawing>
                <wp:inline distT="0" distB="0" distL="0" distR="0" wp14:anchorId="258A242B" wp14:editId="068D6842">
                  <wp:extent cx="4848225" cy="2833688"/>
                  <wp:effectExtent l="0" t="0" r="15875" b="11430"/>
                  <wp:docPr id="6" name="Gráfico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DD433F" w14:textId="77777777" w:rsidR="00904192" w:rsidRPr="005B09EA" w:rsidRDefault="00904192" w:rsidP="00F31A45">
            <w:pPr>
              <w:jc w:val="center"/>
              <w:rPr>
                <w:rFonts w:ascii="Times New Roman" w:hAnsi="Times New Roman" w:cs="Times New Roman"/>
                <w:lang w:val="en-GB"/>
              </w:rPr>
            </w:pPr>
          </w:p>
        </w:tc>
      </w:tr>
    </w:tbl>
    <w:p w14:paraId="2ECA2DE2" w14:textId="4017995E" w:rsidR="00904192" w:rsidRPr="005B09EA" w:rsidRDefault="00904192" w:rsidP="00F31A45">
      <w:pPr>
        <w:jc w:val="center"/>
        <w:rPr>
          <w:rFonts w:ascii="Times New Roman" w:hAnsi="Times New Roman" w:cs="Times New Roman"/>
          <w:lang w:val="en-GB"/>
        </w:rPr>
      </w:pPr>
      <w:r w:rsidRPr="005B09EA">
        <w:rPr>
          <w:rFonts w:ascii="Times New Roman" w:hAnsi="Times New Roman" w:cs="Times New Roman"/>
          <w:sz w:val="20"/>
          <w:szCs w:val="20"/>
          <w:lang w:val="en-GB"/>
        </w:rPr>
        <w:t xml:space="preserve">Graph 5 </w:t>
      </w:r>
      <w:r w:rsidR="006A7EA1" w:rsidRPr="006A5D93">
        <w:rPr>
          <w:rFonts w:ascii="Times New Roman" w:hAnsi="Times New Roman" w:cs="Times New Roman"/>
          <w:i/>
          <w:iCs/>
          <w:sz w:val="20"/>
          <w:szCs w:val="20"/>
          <w:lang w:val="en-GB"/>
        </w:rPr>
        <w:t xml:space="preserve">Accessibility and translation practices at Yelmo Cines Plaza Mayor </w:t>
      </w:r>
      <w:r w:rsidR="00387EB7" w:rsidRPr="006A5D93">
        <w:rPr>
          <w:rFonts w:ascii="Times New Roman" w:hAnsi="Times New Roman" w:cs="Times New Roman"/>
          <w:i/>
          <w:iCs/>
          <w:sz w:val="20"/>
          <w:szCs w:val="20"/>
          <w:lang w:val="en-GB"/>
        </w:rPr>
        <w:t>(</w:t>
      </w:r>
      <w:r w:rsidR="006A7EA1" w:rsidRPr="006A5D93">
        <w:rPr>
          <w:rFonts w:ascii="Times New Roman" w:hAnsi="Times New Roman" w:cs="Times New Roman"/>
          <w:i/>
          <w:iCs/>
          <w:sz w:val="20"/>
          <w:szCs w:val="20"/>
          <w:lang w:val="en-GB"/>
        </w:rPr>
        <w:t>Film Festival</w:t>
      </w:r>
      <w:r w:rsidR="00387EB7" w:rsidRPr="006A5D93">
        <w:rPr>
          <w:rFonts w:ascii="Times New Roman" w:hAnsi="Times New Roman" w:cs="Times New Roman"/>
          <w:i/>
          <w:iCs/>
          <w:sz w:val="20"/>
          <w:szCs w:val="20"/>
          <w:lang w:val="en-GB"/>
        </w:rPr>
        <w:t>)</w:t>
      </w:r>
    </w:p>
    <w:p w14:paraId="1D4F1404" w14:textId="77777777" w:rsidR="00904192" w:rsidRPr="005B09EA" w:rsidRDefault="00904192" w:rsidP="00747C7D">
      <w:pPr>
        <w:jc w:val="both"/>
        <w:rPr>
          <w:rFonts w:ascii="Times New Roman" w:hAnsi="Times New Roman" w:cs="Times New Roman"/>
          <w:lang w:val="en-GB"/>
        </w:rPr>
      </w:pPr>
      <w:r w:rsidRPr="005B09EA">
        <w:rPr>
          <w:rFonts w:ascii="Times New Roman" w:hAnsi="Times New Roman" w:cs="Times New Roman"/>
          <w:lang w:val="en-GB"/>
        </w:rPr>
        <w:t xml:space="preserve"> </w:t>
      </w:r>
    </w:p>
    <w:p w14:paraId="7DBF99EB" w14:textId="1E690B98" w:rsidR="00904192" w:rsidRPr="005B09EA" w:rsidRDefault="00945D72" w:rsidP="00387EB7">
      <w:pPr>
        <w:jc w:val="center"/>
        <w:rPr>
          <w:rFonts w:ascii="Times New Roman" w:hAnsi="Times New Roman" w:cs="Times New Roman"/>
          <w:lang w:val="en-GB"/>
        </w:rPr>
      </w:pPr>
      <w:r w:rsidRPr="005B09EA">
        <w:rPr>
          <w:rFonts w:ascii="Times New Roman" w:hAnsi="Times New Roman" w:cs="Times New Roman"/>
          <w:noProof/>
          <w:lang w:val="sk-SK" w:eastAsia="sk-SK"/>
        </w:rPr>
        <w:drawing>
          <wp:inline distT="0" distB="0" distL="0" distR="0" wp14:anchorId="3EEE9651" wp14:editId="3901C99C">
            <wp:extent cx="4872038" cy="3062288"/>
            <wp:effectExtent l="0" t="0" r="17780" b="11430"/>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F1420C" w14:textId="77777777" w:rsidR="005E0329" w:rsidRDefault="005E0329" w:rsidP="006A7EA1">
      <w:pPr>
        <w:jc w:val="center"/>
        <w:rPr>
          <w:rFonts w:ascii="Times New Roman" w:hAnsi="Times New Roman" w:cs="Times New Roman"/>
          <w:sz w:val="20"/>
          <w:szCs w:val="20"/>
          <w:lang w:val="en-GB"/>
        </w:rPr>
      </w:pPr>
    </w:p>
    <w:p w14:paraId="463DB8F2" w14:textId="646379D2" w:rsidR="006A7EA1" w:rsidRPr="005B09EA" w:rsidRDefault="00904192" w:rsidP="006A7EA1">
      <w:pPr>
        <w:jc w:val="center"/>
        <w:rPr>
          <w:rFonts w:ascii="Times New Roman" w:hAnsi="Times New Roman" w:cs="Times New Roman"/>
          <w:sz w:val="20"/>
          <w:szCs w:val="20"/>
          <w:lang w:val="en-GB"/>
        </w:rPr>
      </w:pPr>
      <w:r w:rsidRPr="005B09EA">
        <w:rPr>
          <w:rFonts w:ascii="Times New Roman" w:hAnsi="Times New Roman" w:cs="Times New Roman"/>
          <w:sz w:val="20"/>
          <w:szCs w:val="20"/>
          <w:lang w:val="en-GB"/>
        </w:rPr>
        <w:t xml:space="preserve">Graph 6 </w:t>
      </w:r>
      <w:r w:rsidR="006A7EA1" w:rsidRPr="006A5D93">
        <w:rPr>
          <w:rFonts w:ascii="Times New Roman" w:hAnsi="Times New Roman" w:cs="Times New Roman"/>
          <w:i/>
          <w:iCs/>
          <w:sz w:val="20"/>
          <w:szCs w:val="20"/>
          <w:lang w:val="en-GB"/>
        </w:rPr>
        <w:t>Accessibility and translation practices at Yelmo Cine</w:t>
      </w:r>
      <w:r w:rsidR="00387EB7" w:rsidRPr="006A5D93">
        <w:rPr>
          <w:rFonts w:ascii="Times New Roman" w:hAnsi="Times New Roman" w:cs="Times New Roman"/>
          <w:i/>
          <w:iCs/>
          <w:sz w:val="20"/>
          <w:szCs w:val="20"/>
          <w:lang w:val="en-GB"/>
        </w:rPr>
        <w:t>s</w:t>
      </w:r>
      <w:r w:rsidR="006A7EA1" w:rsidRPr="006A5D93">
        <w:rPr>
          <w:rFonts w:ascii="Times New Roman" w:hAnsi="Times New Roman" w:cs="Times New Roman"/>
          <w:i/>
          <w:iCs/>
          <w:sz w:val="20"/>
          <w:szCs w:val="20"/>
          <w:lang w:val="en-GB"/>
        </w:rPr>
        <w:t xml:space="preserve"> Vialia </w:t>
      </w:r>
      <w:r w:rsidR="00387EB7" w:rsidRPr="006A5D93">
        <w:rPr>
          <w:rFonts w:ascii="Times New Roman" w:hAnsi="Times New Roman" w:cs="Times New Roman"/>
          <w:i/>
          <w:iCs/>
          <w:sz w:val="20"/>
          <w:szCs w:val="20"/>
          <w:lang w:val="en-GB"/>
        </w:rPr>
        <w:t>(</w:t>
      </w:r>
      <w:r w:rsidR="006A7EA1" w:rsidRPr="006A5D93">
        <w:rPr>
          <w:rFonts w:ascii="Times New Roman" w:hAnsi="Times New Roman" w:cs="Times New Roman"/>
          <w:i/>
          <w:iCs/>
          <w:sz w:val="20"/>
          <w:szCs w:val="20"/>
          <w:lang w:val="en-GB"/>
        </w:rPr>
        <w:t>Film Festival</w:t>
      </w:r>
      <w:r w:rsidR="00387EB7" w:rsidRPr="006A5D93">
        <w:rPr>
          <w:rFonts w:ascii="Times New Roman" w:hAnsi="Times New Roman" w:cs="Times New Roman"/>
          <w:i/>
          <w:iCs/>
          <w:sz w:val="20"/>
          <w:szCs w:val="20"/>
          <w:lang w:val="en-GB"/>
        </w:rPr>
        <w:t>)</w:t>
      </w:r>
    </w:p>
    <w:p w14:paraId="7380B457" w14:textId="77777777" w:rsidR="00945D72" w:rsidRPr="005B09EA" w:rsidRDefault="00945D72" w:rsidP="006A7EA1">
      <w:pPr>
        <w:jc w:val="center"/>
        <w:rPr>
          <w:rFonts w:ascii="Times New Roman" w:hAnsi="Times New Roman" w:cs="Times New Roman"/>
          <w:lang w:val="en-GB"/>
        </w:rPr>
      </w:pPr>
    </w:p>
    <w:p w14:paraId="1C1A5853" w14:textId="57D5DADD" w:rsidR="00904192" w:rsidRPr="005B09EA" w:rsidRDefault="00904192" w:rsidP="00F6529E">
      <w:pPr>
        <w:ind w:firstLine="708"/>
        <w:rPr>
          <w:rFonts w:ascii="Times New Roman" w:hAnsi="Times New Roman" w:cs="Times New Roman"/>
          <w:lang w:val="en-GB"/>
        </w:rPr>
      </w:pPr>
      <w:r w:rsidRPr="005B09EA">
        <w:rPr>
          <w:rFonts w:ascii="Times New Roman" w:hAnsi="Times New Roman" w:cs="Times New Roman"/>
          <w:lang w:val="en-GB"/>
        </w:rPr>
        <w:t>The scarce offer is at least varied</w:t>
      </w:r>
      <w:r w:rsidR="005F5C30">
        <w:rPr>
          <w:rFonts w:ascii="Times New Roman" w:hAnsi="Times New Roman" w:cs="Times New Roman"/>
          <w:lang w:val="en-GB"/>
        </w:rPr>
        <w:t xml:space="preserve"> as far as genre is concerned</w:t>
      </w:r>
      <w:r w:rsidR="00CA0D4B">
        <w:rPr>
          <w:rFonts w:ascii="Times New Roman" w:hAnsi="Times New Roman" w:cs="Times New Roman"/>
          <w:lang w:val="en-GB"/>
        </w:rPr>
        <w:t>, excelling drama again</w:t>
      </w:r>
      <w:r w:rsidRPr="005B09EA">
        <w:rPr>
          <w:rFonts w:ascii="Times New Roman" w:hAnsi="Times New Roman" w:cs="Times New Roman"/>
          <w:lang w:val="en-GB"/>
        </w:rPr>
        <w:t>:</w:t>
      </w:r>
    </w:p>
    <w:p w14:paraId="55D001B2" w14:textId="77777777" w:rsidR="00904192" w:rsidRPr="005B09EA" w:rsidRDefault="00904192" w:rsidP="00747C7D">
      <w:pPr>
        <w:jc w:val="both"/>
        <w:rPr>
          <w:rFonts w:ascii="Times New Roman" w:hAnsi="Times New Roman" w:cs="Times New Roman"/>
          <w:lang w:val="en-G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904192" w:rsidRPr="005B09EA" w14:paraId="286D0EC0" w14:textId="77777777" w:rsidTr="00F31A45">
        <w:tc>
          <w:tcPr>
            <w:tcW w:w="9054" w:type="dxa"/>
          </w:tcPr>
          <w:p w14:paraId="3B122768" w14:textId="77777777" w:rsidR="00904192" w:rsidRPr="005B09EA" w:rsidRDefault="00904192" w:rsidP="00F31A45">
            <w:pPr>
              <w:jc w:val="center"/>
              <w:rPr>
                <w:rFonts w:ascii="Times New Roman" w:hAnsi="Times New Roman" w:cs="Times New Roman"/>
                <w:lang w:val="en-GB"/>
              </w:rPr>
            </w:pPr>
            <w:r w:rsidRPr="005B09EA">
              <w:rPr>
                <w:rFonts w:ascii="Times New Roman" w:hAnsi="Times New Roman" w:cs="Times New Roman"/>
                <w:noProof/>
                <w:lang w:val="sk-SK" w:eastAsia="sk-SK"/>
              </w:rPr>
              <w:lastRenderedPageBreak/>
              <w:drawing>
                <wp:inline distT="0" distB="0" distL="0" distR="0" wp14:anchorId="427E8BEF" wp14:editId="652B9289">
                  <wp:extent cx="4150800" cy="2491200"/>
                  <wp:effectExtent l="0" t="0" r="15240" b="10795"/>
                  <wp:docPr id="10" name="Gráfico 10">
                    <a:extLst xmlns:a="http://schemas.openxmlformats.org/drawingml/2006/main">
                      <a:ext uri="{FF2B5EF4-FFF2-40B4-BE49-F238E27FC236}">
                        <a16:creationId xmlns:a16="http://schemas.microsoft.com/office/drawing/2014/main" id="{620F685C-940A-4295-87D5-8E37FEB216B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E7607A" w14:textId="77777777" w:rsidR="00904192" w:rsidRPr="005B09EA" w:rsidRDefault="00904192" w:rsidP="00F31A45">
            <w:pPr>
              <w:jc w:val="center"/>
              <w:rPr>
                <w:rFonts w:ascii="Times New Roman" w:hAnsi="Times New Roman" w:cs="Times New Roman"/>
                <w:lang w:val="en-GB"/>
              </w:rPr>
            </w:pPr>
          </w:p>
        </w:tc>
      </w:tr>
    </w:tbl>
    <w:p w14:paraId="5C75A642" w14:textId="574562DA" w:rsidR="00904192" w:rsidRPr="005B09EA" w:rsidRDefault="00904192" w:rsidP="00F31A45">
      <w:pPr>
        <w:jc w:val="center"/>
        <w:rPr>
          <w:rFonts w:ascii="Times New Roman" w:hAnsi="Times New Roman" w:cs="Times New Roman"/>
          <w:sz w:val="20"/>
          <w:szCs w:val="20"/>
          <w:lang w:val="en-GB"/>
        </w:rPr>
      </w:pPr>
      <w:r w:rsidRPr="005B09EA">
        <w:rPr>
          <w:rFonts w:ascii="Times New Roman" w:hAnsi="Times New Roman" w:cs="Times New Roman"/>
          <w:sz w:val="20"/>
          <w:szCs w:val="20"/>
          <w:lang w:val="en-GB"/>
        </w:rPr>
        <w:t xml:space="preserve">Graph 7 </w:t>
      </w:r>
      <w:r w:rsidRPr="006A5D93">
        <w:rPr>
          <w:rFonts w:ascii="Times New Roman" w:hAnsi="Times New Roman" w:cs="Times New Roman"/>
          <w:i/>
          <w:iCs/>
          <w:sz w:val="20"/>
          <w:szCs w:val="20"/>
          <w:lang w:val="en-GB"/>
        </w:rPr>
        <w:t>Genre distribution of accessible films</w:t>
      </w:r>
      <w:r w:rsidR="005F5C30" w:rsidRPr="006A5D93">
        <w:rPr>
          <w:rFonts w:ascii="Times New Roman" w:hAnsi="Times New Roman" w:cs="Times New Roman"/>
          <w:i/>
          <w:iCs/>
          <w:sz w:val="20"/>
          <w:szCs w:val="20"/>
          <w:lang w:val="en-GB"/>
        </w:rPr>
        <w:t xml:space="preserve"> in the cinemas of Malaga</w:t>
      </w:r>
    </w:p>
    <w:p w14:paraId="2878248B" w14:textId="77777777" w:rsidR="00904192" w:rsidRPr="005B09EA" w:rsidRDefault="00904192" w:rsidP="00747C7D">
      <w:pPr>
        <w:jc w:val="both"/>
        <w:rPr>
          <w:rFonts w:ascii="Times New Roman" w:hAnsi="Times New Roman" w:cs="Times New Roman"/>
          <w:lang w:val="en-GB"/>
        </w:rPr>
      </w:pPr>
    </w:p>
    <w:p w14:paraId="241EB7EC" w14:textId="77777777" w:rsidR="00904192" w:rsidRPr="005C4964" w:rsidRDefault="00904192" w:rsidP="00747C7D">
      <w:pPr>
        <w:jc w:val="both"/>
        <w:rPr>
          <w:rFonts w:ascii="Times New Roman" w:hAnsi="Times New Roman" w:cs="Times New Roman"/>
          <w:bCs/>
          <w:i/>
          <w:iCs/>
          <w:lang w:val="en-GB"/>
        </w:rPr>
      </w:pPr>
      <w:r w:rsidRPr="005C4964">
        <w:rPr>
          <w:rFonts w:ascii="Times New Roman" w:hAnsi="Times New Roman" w:cs="Times New Roman"/>
          <w:bCs/>
          <w:i/>
          <w:iCs/>
          <w:lang w:val="en-GB"/>
        </w:rPr>
        <w:t>3.3. Technical means</w:t>
      </w:r>
    </w:p>
    <w:p w14:paraId="1D7E103A" w14:textId="77777777" w:rsidR="005C4964" w:rsidRDefault="005C4964" w:rsidP="004221B0">
      <w:pPr>
        <w:ind w:firstLine="709"/>
        <w:jc w:val="both"/>
        <w:rPr>
          <w:rFonts w:ascii="Times New Roman" w:hAnsi="Times New Roman" w:cs="Times New Roman"/>
          <w:lang w:val="en-GB"/>
        </w:rPr>
      </w:pPr>
    </w:p>
    <w:p w14:paraId="4982A0E4" w14:textId="460DE103" w:rsidR="00904192" w:rsidRPr="005B09EA" w:rsidRDefault="00904192" w:rsidP="004221B0">
      <w:pPr>
        <w:ind w:firstLine="709"/>
        <w:jc w:val="both"/>
        <w:rPr>
          <w:rFonts w:ascii="Times New Roman" w:hAnsi="Times New Roman" w:cs="Times New Roman"/>
          <w:lang w:val="en-GB"/>
        </w:rPr>
      </w:pPr>
      <w:r w:rsidRPr="005B09EA">
        <w:rPr>
          <w:rFonts w:ascii="Times New Roman" w:hAnsi="Times New Roman" w:cs="Times New Roman"/>
          <w:lang w:val="en-GB"/>
        </w:rPr>
        <w:t xml:space="preserve">Not always </w:t>
      </w:r>
      <w:r w:rsidR="006C0F2C">
        <w:rPr>
          <w:rFonts w:ascii="Times New Roman" w:hAnsi="Times New Roman" w:cs="Times New Roman"/>
          <w:lang w:val="en-GB"/>
        </w:rPr>
        <w:t>a</w:t>
      </w:r>
      <w:r w:rsidRPr="005B09EA">
        <w:rPr>
          <w:rFonts w:ascii="Times New Roman" w:hAnsi="Times New Roman" w:cs="Times New Roman"/>
          <w:lang w:val="en-GB"/>
        </w:rPr>
        <w:t xml:space="preserve">re there technical means available: 21 films offer the spectator the possibility to use WhatsCine and 2 </w:t>
      </w:r>
      <w:r w:rsidR="006C0F2C">
        <w:rPr>
          <w:rFonts w:ascii="Times New Roman" w:hAnsi="Times New Roman" w:cs="Times New Roman"/>
          <w:lang w:val="en-GB"/>
        </w:rPr>
        <w:t>films can be watched using</w:t>
      </w:r>
      <w:r w:rsidRPr="005B09EA">
        <w:rPr>
          <w:rFonts w:ascii="Times New Roman" w:hAnsi="Times New Roman" w:cs="Times New Roman"/>
          <w:lang w:val="en-GB"/>
        </w:rPr>
        <w:t xml:space="preserve"> Audesc Mobile. </w:t>
      </w:r>
    </w:p>
    <w:p w14:paraId="0BA1547D" w14:textId="77777777" w:rsidR="008A64CB" w:rsidRDefault="00904192" w:rsidP="004221B0">
      <w:pPr>
        <w:ind w:firstLine="709"/>
        <w:jc w:val="both"/>
        <w:rPr>
          <w:rFonts w:ascii="Times New Roman" w:hAnsi="Times New Roman" w:cs="Times New Roman"/>
          <w:lang w:val="en-GB"/>
        </w:rPr>
      </w:pPr>
      <w:r w:rsidRPr="005B09EA">
        <w:rPr>
          <w:rFonts w:ascii="Times New Roman" w:hAnsi="Times New Roman" w:cs="Times New Roman"/>
          <w:lang w:val="en-GB"/>
        </w:rPr>
        <w:t xml:space="preserve">WhatsCine </w:t>
      </w:r>
      <w:r w:rsidR="00EB57D0">
        <w:rPr>
          <w:rFonts w:ascii="Times New Roman" w:hAnsi="Times New Roman" w:cs="Times New Roman"/>
          <w:lang w:val="en-GB"/>
        </w:rPr>
        <w:t xml:space="preserve">(2020: online) </w:t>
      </w:r>
      <w:r w:rsidRPr="005B09EA">
        <w:rPr>
          <w:rFonts w:ascii="Times New Roman" w:hAnsi="Times New Roman" w:cs="Times New Roman"/>
          <w:lang w:val="en-GB"/>
        </w:rPr>
        <w:t>is a free application for audio description, adapted subtitling and Spanish Sign Language</w:t>
      </w:r>
      <w:r w:rsidR="00D563FA" w:rsidRPr="005B09EA">
        <w:rPr>
          <w:rFonts w:ascii="Times New Roman" w:hAnsi="Times New Roman" w:cs="Times New Roman"/>
          <w:lang w:val="en-GB"/>
        </w:rPr>
        <w:t>, created in collaboration with the Spanish University Carlos III</w:t>
      </w:r>
      <w:r w:rsidRPr="005B09EA">
        <w:rPr>
          <w:rFonts w:ascii="Times New Roman" w:hAnsi="Times New Roman" w:cs="Times New Roman"/>
          <w:lang w:val="en-GB"/>
        </w:rPr>
        <w:t xml:space="preserve">. It </w:t>
      </w:r>
    </w:p>
    <w:p w14:paraId="2775DE38" w14:textId="77777777" w:rsidR="008A64CB" w:rsidRDefault="008A64CB" w:rsidP="008A64CB">
      <w:pPr>
        <w:jc w:val="both"/>
        <w:rPr>
          <w:rFonts w:ascii="Times New Roman" w:hAnsi="Times New Roman" w:cs="Times New Roman"/>
          <w:lang w:val="en-GB"/>
        </w:rPr>
      </w:pPr>
    </w:p>
    <w:p w14:paraId="33632199" w14:textId="7B8A5F7E" w:rsidR="00904192" w:rsidRDefault="00904192" w:rsidP="008A64CB">
      <w:pPr>
        <w:ind w:left="709" w:right="567"/>
        <w:jc w:val="both"/>
        <w:rPr>
          <w:rFonts w:ascii="Times New Roman" w:hAnsi="Times New Roman" w:cs="Times New Roman"/>
          <w:lang w:val="en-GB"/>
        </w:rPr>
      </w:pPr>
      <w:r w:rsidRPr="008A64CB">
        <w:rPr>
          <w:rFonts w:ascii="Times New Roman" w:hAnsi="Times New Roman" w:cs="Times New Roman"/>
          <w:sz w:val="22"/>
          <w:szCs w:val="22"/>
          <w:lang w:val="en-GB"/>
        </w:rPr>
        <w:t xml:space="preserve">can be used in movie theatres, with a server connected to a closed Wi-Fi network, which contains the necessary software to host, manage and synchronise the accessibility files of the audiovisual content, previously created by certified centres. The synchronisation process, through a complex mathematical model, recognizes which content is being broadcast and launches the chosen accessibility </w:t>
      </w:r>
      <w:r w:rsidR="00677E0E" w:rsidRPr="008A64CB">
        <w:rPr>
          <w:rFonts w:ascii="Times New Roman" w:hAnsi="Times New Roman" w:cs="Times New Roman"/>
          <w:sz w:val="22"/>
          <w:szCs w:val="22"/>
          <w:lang w:val="en-GB"/>
        </w:rPr>
        <w:t xml:space="preserve">service </w:t>
      </w:r>
      <w:r w:rsidRPr="008A64CB">
        <w:rPr>
          <w:rFonts w:ascii="Times New Roman" w:hAnsi="Times New Roman" w:cs="Times New Roman"/>
          <w:sz w:val="22"/>
          <w:szCs w:val="22"/>
          <w:lang w:val="en-GB"/>
        </w:rPr>
        <w:t>at the exact point where it is located</w:t>
      </w:r>
      <w:r w:rsidR="008A64CB">
        <w:rPr>
          <w:rFonts w:ascii="Times New Roman" w:hAnsi="Times New Roman" w:cs="Times New Roman"/>
          <w:sz w:val="22"/>
          <w:szCs w:val="22"/>
          <w:lang w:val="en-GB"/>
        </w:rPr>
        <w:t>.</w:t>
      </w:r>
    </w:p>
    <w:p w14:paraId="7817EB35" w14:textId="77777777" w:rsidR="008A64CB" w:rsidRPr="005B09EA" w:rsidRDefault="008A64CB" w:rsidP="008A64CB">
      <w:pPr>
        <w:jc w:val="both"/>
        <w:rPr>
          <w:rFonts w:ascii="Times New Roman" w:hAnsi="Times New Roman" w:cs="Times New Roman"/>
          <w:lang w:val="en-GB"/>
        </w:rPr>
      </w:pPr>
    </w:p>
    <w:p w14:paraId="43494936" w14:textId="4913FCD3" w:rsidR="00904192" w:rsidRPr="005B09EA" w:rsidRDefault="00904192" w:rsidP="005B09EA">
      <w:pPr>
        <w:ind w:firstLine="709"/>
        <w:jc w:val="both"/>
        <w:rPr>
          <w:rFonts w:ascii="Times New Roman" w:hAnsi="Times New Roman" w:cs="Times New Roman"/>
          <w:b/>
          <w:lang w:val="en-GB"/>
        </w:rPr>
      </w:pPr>
      <w:r w:rsidRPr="005B09EA">
        <w:rPr>
          <w:rFonts w:ascii="Times New Roman" w:hAnsi="Times New Roman" w:cs="Times New Roman"/>
          <w:lang w:val="en-GB"/>
        </w:rPr>
        <w:t>AudescMobile</w:t>
      </w:r>
      <w:r w:rsidR="00EB57D0">
        <w:rPr>
          <w:rFonts w:ascii="Times New Roman" w:hAnsi="Times New Roman" w:cs="Times New Roman"/>
          <w:lang w:val="en-GB"/>
        </w:rPr>
        <w:t xml:space="preserve"> (AMovil 2013: online)</w:t>
      </w:r>
      <w:r w:rsidRPr="005B09EA">
        <w:rPr>
          <w:rFonts w:ascii="Times New Roman" w:hAnsi="Times New Roman" w:cs="Times New Roman"/>
          <w:lang w:val="en-GB"/>
        </w:rPr>
        <w:t xml:space="preserve"> is a similar, free solution on a mobile device, promoted by ONCE with the support of the Vodafone Foundation</w:t>
      </w:r>
      <w:r w:rsidR="00F23A7F">
        <w:rPr>
          <w:rFonts w:ascii="Times New Roman" w:hAnsi="Times New Roman" w:cs="Times New Roman"/>
          <w:lang w:val="en-GB"/>
        </w:rPr>
        <w:t xml:space="preserve"> España</w:t>
      </w:r>
      <w:r w:rsidR="00610341">
        <w:rPr>
          <w:rFonts w:ascii="Times New Roman" w:hAnsi="Times New Roman" w:cs="Times New Roman"/>
          <w:lang w:val="en-GB"/>
        </w:rPr>
        <w:t>. I</w:t>
      </w:r>
      <w:r w:rsidR="001D58AD">
        <w:rPr>
          <w:rFonts w:ascii="Times New Roman" w:hAnsi="Times New Roman" w:cs="Times New Roman"/>
          <w:lang w:val="en-GB"/>
        </w:rPr>
        <w:t xml:space="preserve">t </w:t>
      </w:r>
      <w:r w:rsidRPr="005B09EA">
        <w:rPr>
          <w:rFonts w:ascii="Times New Roman" w:hAnsi="Times New Roman" w:cs="Times New Roman"/>
          <w:lang w:val="en-GB"/>
        </w:rPr>
        <w:t>allows visually impaired people to access the audio description of films, and any other audiovisual production</w:t>
      </w:r>
      <w:r w:rsidR="008A1B1E">
        <w:rPr>
          <w:rFonts w:ascii="Times New Roman" w:hAnsi="Times New Roman" w:cs="Times New Roman"/>
          <w:lang w:val="en-GB"/>
        </w:rPr>
        <w:t>,</w:t>
      </w:r>
      <w:r w:rsidR="00D110CC">
        <w:rPr>
          <w:rFonts w:ascii="Times New Roman" w:hAnsi="Times New Roman" w:cs="Times New Roman"/>
          <w:lang w:val="en-GB"/>
        </w:rPr>
        <w:t xml:space="preserve"> with </w:t>
      </w:r>
      <w:r w:rsidRPr="005B09EA">
        <w:rPr>
          <w:rFonts w:ascii="Times New Roman" w:hAnsi="Times New Roman" w:cs="Times New Roman"/>
          <w:lang w:val="en-GB"/>
        </w:rPr>
        <w:t xml:space="preserve">synchronised audio playback </w:t>
      </w:r>
      <w:r w:rsidR="00D110CC">
        <w:rPr>
          <w:rFonts w:ascii="Times New Roman" w:hAnsi="Times New Roman" w:cs="Times New Roman"/>
          <w:lang w:val="en-GB"/>
        </w:rPr>
        <w:t>and</w:t>
      </w:r>
      <w:r w:rsidRPr="005B09EA">
        <w:rPr>
          <w:rFonts w:ascii="Times New Roman" w:hAnsi="Times New Roman" w:cs="Times New Roman"/>
          <w:lang w:val="en-GB"/>
        </w:rPr>
        <w:t xml:space="preserve"> a video in progress, regardless of the physical platform on which it is broadcast.</w:t>
      </w:r>
    </w:p>
    <w:p w14:paraId="7356DF07" w14:textId="77777777" w:rsidR="00904192" w:rsidRPr="005B09EA" w:rsidRDefault="00904192" w:rsidP="00747C7D">
      <w:pPr>
        <w:jc w:val="both"/>
        <w:rPr>
          <w:rFonts w:ascii="Times New Roman" w:hAnsi="Times New Roman" w:cs="Times New Roman"/>
          <w:lang w:val="en-GB"/>
        </w:rPr>
      </w:pPr>
    </w:p>
    <w:p w14:paraId="017AB2A1" w14:textId="77777777" w:rsidR="00904192" w:rsidRPr="005C4964" w:rsidRDefault="00904192" w:rsidP="00C323A4">
      <w:pPr>
        <w:pStyle w:val="Odsekzoznamu"/>
        <w:numPr>
          <w:ilvl w:val="1"/>
          <w:numId w:val="33"/>
        </w:numPr>
        <w:jc w:val="both"/>
        <w:rPr>
          <w:rFonts w:ascii="Times New Roman" w:hAnsi="Times New Roman" w:cs="Times New Roman"/>
          <w:bCs/>
          <w:i/>
          <w:iCs/>
          <w:lang w:val="en-GB"/>
        </w:rPr>
      </w:pPr>
      <w:r w:rsidRPr="005C4964">
        <w:rPr>
          <w:rFonts w:ascii="Times New Roman" w:hAnsi="Times New Roman" w:cs="Times New Roman"/>
          <w:bCs/>
          <w:i/>
          <w:iCs/>
          <w:lang w:val="en-GB"/>
        </w:rPr>
        <w:t>Languages involved</w:t>
      </w:r>
    </w:p>
    <w:p w14:paraId="48CBCD8E" w14:textId="77777777" w:rsidR="005C4964" w:rsidRDefault="005C4964" w:rsidP="005B09EA">
      <w:pPr>
        <w:ind w:firstLine="709"/>
        <w:jc w:val="both"/>
        <w:rPr>
          <w:rFonts w:ascii="Times New Roman" w:hAnsi="Times New Roman" w:cs="Times New Roman"/>
          <w:lang w:val="en-GB"/>
        </w:rPr>
      </w:pPr>
    </w:p>
    <w:p w14:paraId="5B238D2C" w14:textId="1391ECAB" w:rsidR="00904192" w:rsidRPr="005B09EA" w:rsidRDefault="00904192" w:rsidP="005B09EA">
      <w:pPr>
        <w:ind w:firstLine="709"/>
        <w:jc w:val="both"/>
        <w:rPr>
          <w:rFonts w:ascii="Times New Roman" w:hAnsi="Times New Roman" w:cs="Times New Roman"/>
          <w:lang w:val="en-US"/>
        </w:rPr>
      </w:pPr>
      <w:r w:rsidRPr="005B09EA">
        <w:rPr>
          <w:rFonts w:ascii="Times New Roman" w:hAnsi="Times New Roman" w:cs="Times New Roman"/>
          <w:lang w:val="en-GB"/>
        </w:rPr>
        <w:t xml:space="preserve">Most of the accessible films (13 out </w:t>
      </w:r>
      <w:r w:rsidR="00E90F6D">
        <w:rPr>
          <w:rFonts w:ascii="Times New Roman" w:hAnsi="Times New Roman" w:cs="Times New Roman"/>
          <w:lang w:val="en-GB"/>
        </w:rPr>
        <w:t xml:space="preserve">of </w:t>
      </w:r>
      <w:r w:rsidRPr="005B09EA">
        <w:rPr>
          <w:rFonts w:ascii="Times New Roman" w:hAnsi="Times New Roman" w:cs="Times New Roman"/>
          <w:lang w:val="en-GB"/>
        </w:rPr>
        <w:t xml:space="preserve">15) </w:t>
      </w:r>
      <w:r w:rsidR="00CF5CC2">
        <w:rPr>
          <w:rFonts w:ascii="Times New Roman" w:hAnsi="Times New Roman" w:cs="Times New Roman"/>
          <w:lang w:val="en-GB"/>
        </w:rPr>
        <w:t>a</w:t>
      </w:r>
      <w:r w:rsidRPr="005B09EA">
        <w:rPr>
          <w:rFonts w:ascii="Times New Roman" w:hAnsi="Times New Roman" w:cs="Times New Roman"/>
          <w:lang w:val="en-GB"/>
        </w:rPr>
        <w:t xml:space="preserve">re </w:t>
      </w:r>
      <w:r w:rsidR="00FA3D6C" w:rsidRPr="005B09EA">
        <w:rPr>
          <w:rFonts w:ascii="Times New Roman" w:hAnsi="Times New Roman" w:cs="Times New Roman"/>
          <w:lang w:val="en-GB"/>
        </w:rPr>
        <w:t xml:space="preserve">produced in </w:t>
      </w:r>
      <w:r w:rsidR="00467CD8" w:rsidRPr="005B09EA">
        <w:rPr>
          <w:rFonts w:ascii="Times New Roman" w:hAnsi="Times New Roman" w:cs="Times New Roman"/>
          <w:lang w:val="en-GB"/>
        </w:rPr>
        <w:t xml:space="preserve">the </w:t>
      </w:r>
      <w:r w:rsidRPr="005B09EA">
        <w:rPr>
          <w:rFonts w:ascii="Times New Roman" w:hAnsi="Times New Roman" w:cs="Times New Roman"/>
          <w:lang w:val="en-GB"/>
        </w:rPr>
        <w:t>U</w:t>
      </w:r>
      <w:r w:rsidR="00CF5CC2">
        <w:rPr>
          <w:rFonts w:ascii="Times New Roman" w:hAnsi="Times New Roman" w:cs="Times New Roman"/>
          <w:lang w:val="en-GB"/>
        </w:rPr>
        <w:t>nited States of America</w:t>
      </w:r>
      <w:r w:rsidR="00467CD8" w:rsidRPr="005B09EA">
        <w:rPr>
          <w:rFonts w:ascii="Times New Roman" w:hAnsi="Times New Roman" w:cs="Times New Roman"/>
          <w:lang w:val="en-GB"/>
        </w:rPr>
        <w:t xml:space="preserve"> and dubbed and/or subtitled</w:t>
      </w:r>
      <w:r w:rsidR="00FA3D6C" w:rsidRPr="005B09EA">
        <w:rPr>
          <w:rFonts w:ascii="Times New Roman" w:hAnsi="Times New Roman" w:cs="Times New Roman"/>
          <w:lang w:val="en-GB"/>
        </w:rPr>
        <w:t xml:space="preserve"> from American English into Spanish</w:t>
      </w:r>
      <w:r w:rsidR="00467CD8" w:rsidRPr="005B09EA">
        <w:rPr>
          <w:rFonts w:ascii="Times New Roman" w:hAnsi="Times New Roman" w:cs="Times New Roman"/>
          <w:lang w:val="en-GB"/>
        </w:rPr>
        <w:t xml:space="preserve">; </w:t>
      </w:r>
      <w:r w:rsidRPr="005B09EA">
        <w:rPr>
          <w:rFonts w:ascii="Times New Roman" w:hAnsi="Times New Roman" w:cs="Times New Roman"/>
          <w:lang w:val="en-GB"/>
        </w:rPr>
        <w:t xml:space="preserve">only </w:t>
      </w:r>
      <w:r w:rsidR="00CF5CC2">
        <w:rPr>
          <w:rFonts w:ascii="Times New Roman" w:hAnsi="Times New Roman" w:cs="Times New Roman"/>
          <w:lang w:val="en-GB"/>
        </w:rPr>
        <w:t>2</w:t>
      </w:r>
      <w:r w:rsidRPr="005B09EA">
        <w:rPr>
          <w:rFonts w:ascii="Times New Roman" w:hAnsi="Times New Roman" w:cs="Times New Roman"/>
          <w:lang w:val="en-GB"/>
        </w:rPr>
        <w:t xml:space="preserve"> </w:t>
      </w:r>
      <w:r w:rsidR="0079304D">
        <w:rPr>
          <w:rFonts w:ascii="Times New Roman" w:hAnsi="Times New Roman" w:cs="Times New Roman"/>
          <w:lang w:val="en-GB"/>
        </w:rPr>
        <w:t>a</w:t>
      </w:r>
      <w:r w:rsidRPr="005B09EA">
        <w:rPr>
          <w:rFonts w:ascii="Times New Roman" w:hAnsi="Times New Roman" w:cs="Times New Roman"/>
          <w:lang w:val="en-GB"/>
        </w:rPr>
        <w:t xml:space="preserve">re </w:t>
      </w:r>
      <w:r w:rsidR="00FA3D6C" w:rsidRPr="005B09EA">
        <w:rPr>
          <w:rFonts w:ascii="Times New Roman" w:hAnsi="Times New Roman" w:cs="Times New Roman"/>
          <w:lang w:val="en-GB"/>
        </w:rPr>
        <w:t>original Spanish films</w:t>
      </w:r>
      <w:r w:rsidRPr="005B09EA">
        <w:rPr>
          <w:rFonts w:ascii="Times New Roman" w:hAnsi="Times New Roman" w:cs="Times New Roman"/>
          <w:lang w:val="en-GB"/>
        </w:rPr>
        <w:t xml:space="preserve">. </w:t>
      </w:r>
      <w:r w:rsidR="00467CD8" w:rsidRPr="005B09EA">
        <w:rPr>
          <w:rFonts w:ascii="Times New Roman" w:hAnsi="Times New Roman" w:cs="Times New Roman"/>
          <w:lang w:val="en-GB"/>
        </w:rPr>
        <w:t xml:space="preserve">There </w:t>
      </w:r>
      <w:r w:rsidR="0079304D">
        <w:rPr>
          <w:rFonts w:ascii="Times New Roman" w:hAnsi="Times New Roman" w:cs="Times New Roman"/>
          <w:lang w:val="en-GB"/>
        </w:rPr>
        <w:t>a</w:t>
      </w:r>
      <w:r w:rsidR="00467CD8" w:rsidRPr="005B09EA">
        <w:rPr>
          <w:rFonts w:ascii="Times New Roman" w:hAnsi="Times New Roman" w:cs="Times New Roman"/>
          <w:lang w:val="en-GB"/>
        </w:rPr>
        <w:t xml:space="preserve">re no other languages involved. </w:t>
      </w:r>
      <w:r w:rsidR="00292084">
        <w:rPr>
          <w:rFonts w:ascii="Times New Roman" w:hAnsi="Times New Roman" w:cs="Times New Roman"/>
          <w:lang w:val="en-GB"/>
        </w:rPr>
        <w:t xml:space="preserve">Financial </w:t>
      </w:r>
      <w:r w:rsidR="00FA2B84">
        <w:rPr>
          <w:rFonts w:ascii="Times New Roman" w:hAnsi="Times New Roman" w:cs="Times New Roman"/>
          <w:lang w:val="en-GB"/>
        </w:rPr>
        <w:t>profit</w:t>
      </w:r>
      <w:r w:rsidR="00292084">
        <w:rPr>
          <w:rFonts w:ascii="Times New Roman" w:hAnsi="Times New Roman" w:cs="Times New Roman"/>
          <w:lang w:val="en-GB"/>
        </w:rPr>
        <w:t xml:space="preserve"> could easily underlie the </w:t>
      </w:r>
      <w:r w:rsidR="00467CD8" w:rsidRPr="005B09EA">
        <w:rPr>
          <w:rFonts w:ascii="Times New Roman" w:hAnsi="Times New Roman" w:cs="Times New Roman"/>
          <w:lang w:val="en-GB"/>
        </w:rPr>
        <w:t xml:space="preserve">priority given to </w:t>
      </w:r>
      <w:r w:rsidR="00791D86">
        <w:rPr>
          <w:rFonts w:ascii="Times New Roman" w:hAnsi="Times New Roman" w:cs="Times New Roman"/>
          <w:lang w:val="en-GB"/>
        </w:rPr>
        <w:t xml:space="preserve">American </w:t>
      </w:r>
      <w:r w:rsidR="00467CD8" w:rsidRPr="005B09EA">
        <w:rPr>
          <w:rFonts w:ascii="Times New Roman" w:hAnsi="Times New Roman" w:cs="Times New Roman"/>
          <w:lang w:val="en-GB"/>
        </w:rPr>
        <w:t>commercial productions</w:t>
      </w:r>
      <w:r w:rsidR="00FA3D6C" w:rsidRPr="005B09EA">
        <w:rPr>
          <w:rFonts w:ascii="Times New Roman" w:hAnsi="Times New Roman" w:cs="Times New Roman"/>
          <w:lang w:val="en-GB"/>
        </w:rPr>
        <w:t>.</w:t>
      </w:r>
    </w:p>
    <w:p w14:paraId="7DEBC426" w14:textId="57713B74" w:rsidR="00904192" w:rsidRDefault="00904192" w:rsidP="00747C7D">
      <w:pPr>
        <w:jc w:val="both"/>
        <w:rPr>
          <w:rFonts w:ascii="Times New Roman" w:hAnsi="Times New Roman" w:cs="Times New Roman"/>
          <w:color w:val="000000"/>
          <w:lang w:val="en-US"/>
        </w:rPr>
      </w:pPr>
    </w:p>
    <w:p w14:paraId="2E02B41F" w14:textId="77777777" w:rsidR="005C4964" w:rsidRPr="005B09EA" w:rsidRDefault="005C4964" w:rsidP="00747C7D">
      <w:pPr>
        <w:jc w:val="both"/>
        <w:rPr>
          <w:rFonts w:ascii="Times New Roman" w:hAnsi="Times New Roman" w:cs="Times New Roman"/>
          <w:color w:val="000000"/>
          <w:lang w:val="en-US"/>
        </w:rPr>
      </w:pPr>
    </w:p>
    <w:p w14:paraId="606EA490" w14:textId="38C4E114" w:rsidR="00904192" w:rsidRDefault="00904192" w:rsidP="00C323A4">
      <w:pPr>
        <w:pStyle w:val="Odsekzoznamu"/>
        <w:numPr>
          <w:ilvl w:val="0"/>
          <w:numId w:val="33"/>
        </w:numPr>
        <w:jc w:val="both"/>
        <w:rPr>
          <w:rFonts w:ascii="Times New Roman" w:hAnsi="Times New Roman" w:cs="Times New Roman"/>
          <w:b/>
          <w:lang w:val="en-GB"/>
        </w:rPr>
      </w:pPr>
      <w:r w:rsidRPr="005B09EA">
        <w:rPr>
          <w:rFonts w:ascii="Times New Roman" w:hAnsi="Times New Roman" w:cs="Times New Roman"/>
          <w:b/>
          <w:lang w:val="en-GB"/>
        </w:rPr>
        <w:t>Audiovisual accessibility and translation in theatre</w:t>
      </w:r>
    </w:p>
    <w:p w14:paraId="73FB919B" w14:textId="77777777" w:rsidR="005C4964" w:rsidRPr="005B09EA" w:rsidRDefault="005C4964" w:rsidP="005C4964">
      <w:pPr>
        <w:pStyle w:val="Odsekzoznamu"/>
        <w:ind w:left="510"/>
        <w:jc w:val="both"/>
        <w:rPr>
          <w:rFonts w:ascii="Times New Roman" w:hAnsi="Times New Roman" w:cs="Times New Roman"/>
          <w:b/>
          <w:lang w:val="en-GB"/>
        </w:rPr>
      </w:pPr>
    </w:p>
    <w:p w14:paraId="52711E7B" w14:textId="5352B0BD" w:rsidR="00904192" w:rsidRPr="005C4964" w:rsidRDefault="00904192" w:rsidP="00C323A4">
      <w:pPr>
        <w:jc w:val="both"/>
        <w:rPr>
          <w:rFonts w:ascii="Times New Roman" w:hAnsi="Times New Roman" w:cs="Times New Roman"/>
          <w:bCs/>
          <w:i/>
          <w:iCs/>
          <w:lang w:val="en-GB"/>
        </w:rPr>
      </w:pPr>
      <w:r w:rsidRPr="005C4964">
        <w:rPr>
          <w:rFonts w:ascii="Times New Roman" w:hAnsi="Times New Roman" w:cs="Times New Roman"/>
          <w:bCs/>
          <w:i/>
          <w:iCs/>
          <w:lang w:val="en-GB"/>
        </w:rPr>
        <w:lastRenderedPageBreak/>
        <w:t>4.1. Audiovisual offer</w:t>
      </w:r>
    </w:p>
    <w:p w14:paraId="1BBFD700" w14:textId="77777777" w:rsidR="005C4964" w:rsidRDefault="005C4964" w:rsidP="005B09EA">
      <w:pPr>
        <w:ind w:firstLine="709"/>
        <w:jc w:val="both"/>
        <w:rPr>
          <w:rFonts w:ascii="Times New Roman" w:hAnsi="Times New Roman" w:cs="Times New Roman"/>
          <w:lang w:val="en-GB"/>
        </w:rPr>
      </w:pPr>
    </w:p>
    <w:p w14:paraId="4A338C18" w14:textId="4D99AE48"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At present Malaga has </w:t>
      </w:r>
      <w:r w:rsidR="00190007" w:rsidRPr="005B09EA">
        <w:rPr>
          <w:rFonts w:ascii="Times New Roman" w:hAnsi="Times New Roman" w:cs="Times New Roman"/>
          <w:lang w:val="en-GB"/>
        </w:rPr>
        <w:t xml:space="preserve">four </w:t>
      </w:r>
      <w:r w:rsidRPr="005B09EA">
        <w:rPr>
          <w:rFonts w:ascii="Times New Roman" w:hAnsi="Times New Roman" w:cs="Times New Roman"/>
          <w:lang w:val="en-GB"/>
        </w:rPr>
        <w:t xml:space="preserve">theatres: </w:t>
      </w:r>
      <w:r w:rsidR="00190007" w:rsidRPr="005B09EA">
        <w:rPr>
          <w:rFonts w:ascii="Times New Roman" w:hAnsi="Times New Roman" w:cs="Times New Roman"/>
          <w:lang w:val="en-GB"/>
        </w:rPr>
        <w:t xml:space="preserve">Teatro del Soho, </w:t>
      </w:r>
      <w:r w:rsidRPr="005B09EA">
        <w:rPr>
          <w:rFonts w:ascii="Times New Roman" w:hAnsi="Times New Roman" w:cs="Times New Roman"/>
          <w:lang w:val="en-GB"/>
        </w:rPr>
        <w:t>Teatro Cervantes, Teatro Echegaray and Teatro Cánovas.</w:t>
      </w:r>
    </w:p>
    <w:p w14:paraId="369259CC" w14:textId="68A871B7" w:rsidR="00904192" w:rsidRPr="005B09EA" w:rsidRDefault="00904192" w:rsidP="005B09EA">
      <w:pPr>
        <w:ind w:firstLine="709"/>
        <w:jc w:val="both"/>
        <w:rPr>
          <w:rFonts w:ascii="Times New Roman" w:hAnsi="Times New Roman" w:cs="Times New Roman"/>
          <w:lang w:val="en-GB"/>
        </w:rPr>
      </w:pPr>
      <w:r w:rsidRPr="005B09EA">
        <w:rPr>
          <w:rFonts w:ascii="Times New Roman" w:hAnsi="Times New Roman" w:cs="Times New Roman"/>
          <w:lang w:val="en-GB"/>
        </w:rPr>
        <w:t>The Teatro Alameda, the only large-scale private theatre in Andalusia, was active from its creation in 1961 until May 2018, when it was closed to the public for its re</w:t>
      </w:r>
      <w:r w:rsidR="00F572BA" w:rsidRPr="005B09EA">
        <w:rPr>
          <w:rFonts w:ascii="Times New Roman" w:hAnsi="Times New Roman" w:cs="Times New Roman"/>
          <w:lang w:val="en-GB"/>
        </w:rPr>
        <w:t>novation</w:t>
      </w:r>
      <w:r w:rsidRPr="005B09EA">
        <w:rPr>
          <w:rFonts w:ascii="Times New Roman" w:hAnsi="Times New Roman" w:cs="Times New Roman"/>
          <w:lang w:val="en-GB"/>
        </w:rPr>
        <w:t xml:space="preserve">. From October 2019 it </w:t>
      </w:r>
      <w:r w:rsidR="00C41CC5" w:rsidRPr="005B09EA">
        <w:rPr>
          <w:rFonts w:ascii="Times New Roman" w:hAnsi="Times New Roman" w:cs="Times New Roman"/>
          <w:lang w:val="en-GB"/>
        </w:rPr>
        <w:t xml:space="preserve">became </w:t>
      </w:r>
      <w:r w:rsidRPr="005B09EA">
        <w:rPr>
          <w:rFonts w:ascii="Times New Roman" w:hAnsi="Times New Roman" w:cs="Times New Roman"/>
          <w:lang w:val="en-GB"/>
        </w:rPr>
        <w:t xml:space="preserve">the Teatro del Soho, a project sponsored by Antonio Banderas. It </w:t>
      </w:r>
      <w:r w:rsidR="00C41CC5" w:rsidRPr="005B09EA">
        <w:rPr>
          <w:rFonts w:ascii="Times New Roman" w:hAnsi="Times New Roman" w:cs="Times New Roman"/>
          <w:lang w:val="en-GB"/>
        </w:rPr>
        <w:t>has</w:t>
      </w:r>
      <w:r w:rsidRPr="005B09EA">
        <w:rPr>
          <w:rFonts w:ascii="Times New Roman" w:hAnsi="Times New Roman" w:cs="Times New Roman"/>
          <w:lang w:val="en-GB"/>
        </w:rPr>
        <w:t xml:space="preserve"> two halls: a main one on the ground floor with a capacity of approximately 627 seats and a secondary </w:t>
      </w:r>
      <w:r w:rsidR="0017734B" w:rsidRPr="005B09EA">
        <w:rPr>
          <w:rFonts w:ascii="Times New Roman" w:hAnsi="Times New Roman" w:cs="Times New Roman"/>
          <w:lang w:val="en-GB"/>
        </w:rPr>
        <w:t xml:space="preserve">one </w:t>
      </w:r>
      <w:r w:rsidRPr="005B09EA">
        <w:rPr>
          <w:rFonts w:ascii="Times New Roman" w:hAnsi="Times New Roman" w:cs="Times New Roman"/>
          <w:lang w:val="en-GB"/>
        </w:rPr>
        <w:t xml:space="preserve">on the upper floor with room for about 235 </w:t>
      </w:r>
      <w:r w:rsidR="00F97BD6" w:rsidRPr="005B09EA">
        <w:rPr>
          <w:rFonts w:ascii="Times New Roman" w:hAnsi="Times New Roman" w:cs="Times New Roman"/>
          <w:lang w:val="en-GB"/>
        </w:rPr>
        <w:t>seats</w:t>
      </w:r>
      <w:r w:rsidRPr="005B09EA">
        <w:rPr>
          <w:rFonts w:ascii="Times New Roman" w:hAnsi="Times New Roman" w:cs="Times New Roman"/>
          <w:lang w:val="en-GB"/>
        </w:rPr>
        <w:t xml:space="preserve">. </w:t>
      </w:r>
      <w:r w:rsidR="005C2105">
        <w:rPr>
          <w:rFonts w:ascii="Times New Roman" w:hAnsi="Times New Roman" w:cs="Times New Roman"/>
          <w:lang w:val="en-GB"/>
        </w:rPr>
        <w:t>O</w:t>
      </w:r>
      <w:r w:rsidRPr="005B09EA">
        <w:rPr>
          <w:rFonts w:ascii="Times New Roman" w:hAnsi="Times New Roman" w:cs="Times New Roman"/>
          <w:lang w:val="en-GB"/>
        </w:rPr>
        <w:t xml:space="preserve">wn productions of national and international scope </w:t>
      </w:r>
      <w:r w:rsidR="00C41CC5" w:rsidRPr="005B09EA">
        <w:rPr>
          <w:rFonts w:ascii="Times New Roman" w:hAnsi="Times New Roman" w:cs="Times New Roman"/>
          <w:lang w:val="en-GB"/>
        </w:rPr>
        <w:t>are</w:t>
      </w:r>
      <w:r w:rsidRPr="005B09EA">
        <w:rPr>
          <w:rFonts w:ascii="Times New Roman" w:hAnsi="Times New Roman" w:cs="Times New Roman"/>
          <w:lang w:val="en-GB"/>
        </w:rPr>
        <w:t xml:space="preserve"> exhibited </w:t>
      </w:r>
      <w:r w:rsidR="005C2105">
        <w:rPr>
          <w:rFonts w:ascii="Times New Roman" w:hAnsi="Times New Roman" w:cs="Times New Roman"/>
          <w:lang w:val="en-GB"/>
        </w:rPr>
        <w:t>i</w:t>
      </w:r>
      <w:r w:rsidR="005C2105" w:rsidRPr="005B09EA">
        <w:rPr>
          <w:rFonts w:ascii="Times New Roman" w:hAnsi="Times New Roman" w:cs="Times New Roman"/>
          <w:lang w:val="en-GB"/>
        </w:rPr>
        <w:t xml:space="preserve">n the </w:t>
      </w:r>
      <w:r w:rsidR="00357BE1">
        <w:rPr>
          <w:rFonts w:ascii="Times New Roman" w:hAnsi="Times New Roman" w:cs="Times New Roman"/>
          <w:lang w:val="en-GB"/>
        </w:rPr>
        <w:t xml:space="preserve">main </w:t>
      </w:r>
      <w:r w:rsidR="005C2105" w:rsidRPr="005B09EA">
        <w:rPr>
          <w:rFonts w:ascii="Times New Roman" w:hAnsi="Times New Roman" w:cs="Times New Roman"/>
          <w:lang w:val="en-GB"/>
        </w:rPr>
        <w:t xml:space="preserve">hall </w:t>
      </w:r>
      <w:r w:rsidR="005C2105">
        <w:rPr>
          <w:rFonts w:ascii="Times New Roman" w:hAnsi="Times New Roman" w:cs="Times New Roman"/>
          <w:lang w:val="en-GB"/>
        </w:rPr>
        <w:t xml:space="preserve">while </w:t>
      </w:r>
      <w:r w:rsidRPr="005B09EA">
        <w:rPr>
          <w:rFonts w:ascii="Times New Roman" w:hAnsi="Times New Roman" w:cs="Times New Roman"/>
          <w:lang w:val="en-GB"/>
        </w:rPr>
        <w:t xml:space="preserve">the </w:t>
      </w:r>
      <w:r w:rsidR="006D08D8" w:rsidRPr="005B09EA">
        <w:rPr>
          <w:rFonts w:ascii="Times New Roman" w:hAnsi="Times New Roman" w:cs="Times New Roman"/>
          <w:lang w:val="en-GB"/>
        </w:rPr>
        <w:t>works of alternative theatre are</w:t>
      </w:r>
      <w:r w:rsidRPr="005B09EA">
        <w:rPr>
          <w:rFonts w:ascii="Times New Roman" w:hAnsi="Times New Roman" w:cs="Times New Roman"/>
          <w:lang w:val="en-GB"/>
        </w:rPr>
        <w:t xml:space="preserve"> anticipated</w:t>
      </w:r>
      <w:r w:rsidR="005C2105">
        <w:rPr>
          <w:rFonts w:ascii="Times New Roman" w:hAnsi="Times New Roman" w:cs="Times New Roman"/>
          <w:lang w:val="en-GB"/>
        </w:rPr>
        <w:t xml:space="preserve"> </w:t>
      </w:r>
      <w:r w:rsidR="005C2105" w:rsidRPr="005B09EA">
        <w:rPr>
          <w:rFonts w:ascii="Times New Roman" w:hAnsi="Times New Roman" w:cs="Times New Roman"/>
          <w:lang w:val="en-GB"/>
        </w:rPr>
        <w:t xml:space="preserve">in the </w:t>
      </w:r>
      <w:r w:rsidR="00357BE1">
        <w:rPr>
          <w:rFonts w:ascii="Times New Roman" w:hAnsi="Times New Roman" w:cs="Times New Roman"/>
          <w:lang w:val="en-GB"/>
        </w:rPr>
        <w:t>secondary one</w:t>
      </w:r>
      <w:r w:rsidRPr="005B09EA">
        <w:rPr>
          <w:rFonts w:ascii="Times New Roman" w:hAnsi="Times New Roman" w:cs="Times New Roman"/>
          <w:lang w:val="en-GB"/>
        </w:rPr>
        <w:t xml:space="preserve">. The agreement between Antonio Banderas and the businessmen Jesús and Carlos Sánchez-Ramade, owners and managers of the theatre up to the present, will last twenty years. Lluís Pasqual </w:t>
      </w:r>
      <w:r w:rsidR="00C41CC5" w:rsidRPr="005B09EA">
        <w:rPr>
          <w:rFonts w:ascii="Times New Roman" w:hAnsi="Times New Roman" w:cs="Times New Roman"/>
          <w:lang w:val="en-GB"/>
        </w:rPr>
        <w:t xml:space="preserve">is in charge of </w:t>
      </w:r>
      <w:r w:rsidRPr="005B09EA">
        <w:rPr>
          <w:rFonts w:ascii="Times New Roman" w:hAnsi="Times New Roman" w:cs="Times New Roman"/>
          <w:lang w:val="en-GB"/>
        </w:rPr>
        <w:t>the direction. In its architectural configuration it highlights the compliance with current local regulations (B</w:t>
      </w:r>
      <w:r w:rsidR="00E41DF9">
        <w:rPr>
          <w:rFonts w:ascii="Times New Roman" w:hAnsi="Times New Roman" w:cs="Times New Roman"/>
          <w:lang w:val="en-GB"/>
        </w:rPr>
        <w:t>oletín Oficial de la Provincia de Málaga</w:t>
      </w:r>
      <w:r w:rsidRPr="005B09EA">
        <w:rPr>
          <w:rFonts w:ascii="Times New Roman" w:hAnsi="Times New Roman" w:cs="Times New Roman"/>
          <w:lang w:val="en-GB"/>
        </w:rPr>
        <w:t xml:space="preserve"> 2004: 61) in relation to accessibility in the conditioning of theatres, halls and auditoriums</w:t>
      </w:r>
      <w:r w:rsidR="00200ED2" w:rsidRPr="005B09EA">
        <w:rPr>
          <w:rFonts w:ascii="Times New Roman" w:hAnsi="Times New Roman" w:cs="Times New Roman"/>
          <w:lang w:val="en-GB"/>
        </w:rPr>
        <w:t xml:space="preserve"> </w:t>
      </w:r>
      <w:r w:rsidR="00F572BA" w:rsidRPr="005B09EA">
        <w:rPr>
          <w:rFonts w:ascii="Times New Roman" w:hAnsi="Times New Roman" w:cs="Times New Roman"/>
          <w:lang w:val="en-GB"/>
        </w:rPr>
        <w:t>(Hinojosa 2018: online)</w:t>
      </w:r>
      <w:r w:rsidRPr="005B09EA">
        <w:rPr>
          <w:rFonts w:ascii="Times New Roman" w:hAnsi="Times New Roman" w:cs="Times New Roman"/>
          <w:lang w:val="en-GB"/>
        </w:rPr>
        <w:t>.</w:t>
      </w:r>
      <w:r w:rsidR="00A16C4B">
        <w:rPr>
          <w:rStyle w:val="Odkaznavysvetlivku"/>
          <w:rFonts w:ascii="Times New Roman" w:hAnsi="Times New Roman" w:cs="Times New Roman"/>
          <w:lang w:val="en-GB"/>
        </w:rPr>
        <w:endnoteReference w:id="1"/>
      </w:r>
    </w:p>
    <w:p w14:paraId="278BC239" w14:textId="18999DB5"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 </w:t>
      </w:r>
      <w:r w:rsidR="007E22D9" w:rsidRPr="005B09EA">
        <w:rPr>
          <w:rFonts w:ascii="Times New Roman" w:hAnsi="Times New Roman" w:cs="Times New Roman"/>
          <w:lang w:val="en-GB"/>
        </w:rPr>
        <w:t>Teatro Cervantes</w:t>
      </w:r>
      <w:r w:rsidRPr="005B09EA">
        <w:rPr>
          <w:rFonts w:ascii="Times New Roman" w:hAnsi="Times New Roman" w:cs="Times New Roman"/>
          <w:lang w:val="en-GB"/>
        </w:rPr>
        <w:t xml:space="preserve"> and the </w:t>
      </w:r>
      <w:r w:rsidR="007E22D9" w:rsidRPr="005B09EA">
        <w:rPr>
          <w:rFonts w:ascii="Times New Roman" w:hAnsi="Times New Roman" w:cs="Times New Roman"/>
          <w:lang w:val="en-GB"/>
        </w:rPr>
        <w:t>Teatro Echegaray</w:t>
      </w:r>
      <w:r w:rsidRPr="005B09EA">
        <w:rPr>
          <w:rFonts w:ascii="Times New Roman" w:hAnsi="Times New Roman" w:cs="Times New Roman"/>
          <w:lang w:val="en-GB"/>
        </w:rPr>
        <w:t xml:space="preserve"> are </w:t>
      </w:r>
      <w:r w:rsidR="00C8431E" w:rsidRPr="005B09EA">
        <w:rPr>
          <w:rFonts w:ascii="Times New Roman" w:hAnsi="Times New Roman" w:cs="Times New Roman"/>
          <w:lang w:val="en-GB"/>
        </w:rPr>
        <w:t>theatre</w:t>
      </w:r>
      <w:r w:rsidRPr="005B09EA">
        <w:rPr>
          <w:rFonts w:ascii="Times New Roman" w:hAnsi="Times New Roman" w:cs="Times New Roman"/>
          <w:lang w:val="en-GB"/>
        </w:rPr>
        <w:t>s acquired and managed by the City Council of Malaga and directed today by Juan Antonio Vigar.</w:t>
      </w:r>
    </w:p>
    <w:p w14:paraId="37A6D9C0" w14:textId="19E229AD"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 </w:t>
      </w:r>
      <w:r w:rsidR="007E22D9" w:rsidRPr="005B09EA">
        <w:rPr>
          <w:rFonts w:ascii="Times New Roman" w:hAnsi="Times New Roman" w:cs="Times New Roman"/>
          <w:lang w:val="en-GB"/>
        </w:rPr>
        <w:t>Teatro Cervantes</w:t>
      </w:r>
      <w:r w:rsidRPr="005B09EA">
        <w:rPr>
          <w:rFonts w:ascii="Times New Roman" w:hAnsi="Times New Roman" w:cs="Times New Roman"/>
          <w:lang w:val="en-GB"/>
        </w:rPr>
        <w:t xml:space="preserve">, known </w:t>
      </w:r>
      <w:r w:rsidR="007E22D9" w:rsidRPr="005B09EA">
        <w:rPr>
          <w:rFonts w:ascii="Times New Roman" w:hAnsi="Times New Roman" w:cs="Times New Roman"/>
          <w:lang w:val="en-GB"/>
        </w:rPr>
        <w:t xml:space="preserve">first </w:t>
      </w:r>
      <w:r w:rsidRPr="005B09EA">
        <w:rPr>
          <w:rFonts w:ascii="Times New Roman" w:hAnsi="Times New Roman" w:cs="Times New Roman"/>
          <w:lang w:val="en-GB"/>
        </w:rPr>
        <w:t xml:space="preserve">as the </w:t>
      </w:r>
      <w:r w:rsidR="007E22D9" w:rsidRPr="005B09EA">
        <w:rPr>
          <w:rFonts w:ascii="Times New Roman" w:hAnsi="Times New Roman" w:cs="Times New Roman"/>
          <w:lang w:val="en-GB"/>
        </w:rPr>
        <w:t>Teatro Miguel de Cervantes</w:t>
      </w:r>
      <w:r w:rsidRPr="005B09EA">
        <w:rPr>
          <w:rFonts w:ascii="Times New Roman" w:hAnsi="Times New Roman" w:cs="Times New Roman"/>
          <w:lang w:val="en-GB"/>
        </w:rPr>
        <w:t>, dates back to 1870</w:t>
      </w:r>
      <w:r w:rsidR="00AB5941" w:rsidRPr="005B09EA">
        <w:rPr>
          <w:rFonts w:ascii="Times New Roman" w:hAnsi="Times New Roman" w:cs="Times New Roman"/>
          <w:lang w:val="en-GB"/>
        </w:rPr>
        <w:t xml:space="preserve">, when the </w:t>
      </w:r>
      <w:r w:rsidR="007E22D9" w:rsidRPr="005B09EA">
        <w:rPr>
          <w:rFonts w:ascii="Times New Roman" w:hAnsi="Times New Roman" w:cs="Times New Roman"/>
          <w:lang w:val="en-GB"/>
        </w:rPr>
        <w:t>Ministry of Culture</w:t>
      </w:r>
      <w:r w:rsidR="00AB5941" w:rsidRPr="005B09EA">
        <w:rPr>
          <w:rFonts w:ascii="Times New Roman" w:hAnsi="Times New Roman" w:cs="Times New Roman"/>
          <w:lang w:val="en-GB"/>
        </w:rPr>
        <w:t xml:space="preserve"> declared it a Historic Artistic Monument</w:t>
      </w:r>
      <w:r w:rsidRPr="005B09EA">
        <w:rPr>
          <w:rFonts w:ascii="Times New Roman" w:hAnsi="Times New Roman" w:cs="Times New Roman"/>
          <w:lang w:val="en-GB"/>
        </w:rPr>
        <w:t xml:space="preserve">. Since 2005 the </w:t>
      </w:r>
      <w:r w:rsidR="00F52603" w:rsidRPr="005B09EA">
        <w:rPr>
          <w:rFonts w:ascii="Times New Roman" w:hAnsi="Times New Roman" w:cs="Times New Roman"/>
          <w:lang w:val="en-GB"/>
        </w:rPr>
        <w:t xml:space="preserve">Teatro Cervantes </w:t>
      </w:r>
      <w:r w:rsidRPr="005B09EA">
        <w:rPr>
          <w:rFonts w:ascii="Times New Roman" w:hAnsi="Times New Roman" w:cs="Times New Roman"/>
          <w:lang w:val="en-GB"/>
        </w:rPr>
        <w:t xml:space="preserve">is an Asset of Cultural Interest of the Andalusian Historical Heritage. </w:t>
      </w:r>
      <w:r w:rsidR="00DB4919" w:rsidRPr="005B09EA">
        <w:rPr>
          <w:rFonts w:ascii="Times New Roman" w:hAnsi="Times New Roman" w:cs="Times New Roman"/>
          <w:lang w:val="en-GB"/>
        </w:rPr>
        <w:t xml:space="preserve">It has undergone several </w:t>
      </w:r>
      <w:r w:rsidR="00F34DCA" w:rsidRPr="005B09EA">
        <w:rPr>
          <w:rFonts w:ascii="Times New Roman" w:hAnsi="Times New Roman" w:cs="Times New Roman"/>
          <w:lang w:val="en-GB"/>
        </w:rPr>
        <w:t>renovations</w:t>
      </w:r>
      <w:r w:rsidRPr="005B09EA">
        <w:rPr>
          <w:rFonts w:ascii="Times New Roman" w:hAnsi="Times New Roman" w:cs="Times New Roman"/>
          <w:lang w:val="en-GB"/>
        </w:rPr>
        <w:t xml:space="preserve"> </w:t>
      </w:r>
      <w:r w:rsidR="00DB4919" w:rsidRPr="005B09EA">
        <w:rPr>
          <w:rFonts w:ascii="Times New Roman" w:hAnsi="Times New Roman" w:cs="Times New Roman"/>
          <w:lang w:val="en-GB"/>
        </w:rPr>
        <w:t xml:space="preserve">to </w:t>
      </w:r>
      <w:r w:rsidRPr="005B09EA">
        <w:rPr>
          <w:rFonts w:ascii="Times New Roman" w:hAnsi="Times New Roman" w:cs="Times New Roman"/>
          <w:lang w:val="en-GB"/>
        </w:rPr>
        <w:t xml:space="preserve">update its equipment to the current local regulations regarding accessibility. In collaboration with the Accessibility Area of ​​the City of Malaga, </w:t>
      </w:r>
      <w:r w:rsidR="002B5612" w:rsidRPr="005B09EA">
        <w:rPr>
          <w:rFonts w:ascii="Times New Roman" w:hAnsi="Times New Roman" w:cs="Times New Roman"/>
          <w:lang w:val="en-GB"/>
        </w:rPr>
        <w:t xml:space="preserve">some </w:t>
      </w:r>
      <w:r w:rsidRPr="005B09EA">
        <w:rPr>
          <w:rFonts w:ascii="Times New Roman" w:hAnsi="Times New Roman" w:cs="Times New Roman"/>
          <w:lang w:val="en-GB"/>
        </w:rPr>
        <w:t>ramps, an elevator, a magnetic induct</w:t>
      </w:r>
      <w:r w:rsidR="00F52603" w:rsidRPr="005B09EA">
        <w:rPr>
          <w:rFonts w:ascii="Times New Roman" w:hAnsi="Times New Roman" w:cs="Times New Roman"/>
          <w:lang w:val="en-GB"/>
        </w:rPr>
        <w:t>ive</w:t>
      </w:r>
      <w:r w:rsidRPr="005B09EA">
        <w:rPr>
          <w:rFonts w:ascii="Times New Roman" w:hAnsi="Times New Roman" w:cs="Times New Roman"/>
          <w:lang w:val="en-GB"/>
        </w:rPr>
        <w:t xml:space="preserve"> loop system for hearing aid users and a system for signa</w:t>
      </w:r>
      <w:r w:rsidR="00F52603" w:rsidRPr="005B09EA">
        <w:rPr>
          <w:rFonts w:ascii="Times New Roman" w:hAnsi="Times New Roman" w:cs="Times New Roman"/>
          <w:lang w:val="en-GB"/>
        </w:rPr>
        <w:t>l</w:t>
      </w:r>
      <w:r w:rsidRPr="005B09EA">
        <w:rPr>
          <w:rFonts w:ascii="Times New Roman" w:hAnsi="Times New Roman" w:cs="Times New Roman"/>
          <w:lang w:val="en-GB"/>
        </w:rPr>
        <w:t>ling the room wit</w:t>
      </w:r>
      <w:r w:rsidR="002B5612" w:rsidRPr="005B09EA">
        <w:rPr>
          <w:rFonts w:ascii="Times New Roman" w:hAnsi="Times New Roman" w:cs="Times New Roman"/>
          <w:lang w:val="en-GB"/>
        </w:rPr>
        <w:t>h pictograms, easy reading and B</w:t>
      </w:r>
      <w:r w:rsidRPr="005B09EA">
        <w:rPr>
          <w:rFonts w:ascii="Times New Roman" w:hAnsi="Times New Roman" w:cs="Times New Roman"/>
          <w:lang w:val="en-GB"/>
        </w:rPr>
        <w:t xml:space="preserve">raille in </w:t>
      </w:r>
      <w:r w:rsidR="00F52603" w:rsidRPr="005B09EA">
        <w:rPr>
          <w:rFonts w:ascii="Times New Roman" w:hAnsi="Times New Roman" w:cs="Times New Roman"/>
          <w:lang w:val="en-GB"/>
        </w:rPr>
        <w:t xml:space="preserve">the </w:t>
      </w:r>
      <w:r w:rsidRPr="005B09EA">
        <w:rPr>
          <w:rFonts w:ascii="Times New Roman" w:hAnsi="Times New Roman" w:cs="Times New Roman"/>
          <w:lang w:val="en-GB"/>
        </w:rPr>
        <w:t xml:space="preserve">number of </w:t>
      </w:r>
      <w:r w:rsidR="0004341D" w:rsidRPr="005B09EA">
        <w:rPr>
          <w:rFonts w:ascii="Times New Roman" w:hAnsi="Times New Roman" w:cs="Times New Roman"/>
          <w:lang w:val="en-GB"/>
        </w:rPr>
        <w:t xml:space="preserve">the </w:t>
      </w:r>
      <w:r w:rsidRPr="005B09EA">
        <w:rPr>
          <w:rFonts w:ascii="Times New Roman" w:hAnsi="Times New Roman" w:cs="Times New Roman"/>
          <w:lang w:val="en-GB"/>
        </w:rPr>
        <w:t>box</w:t>
      </w:r>
      <w:r w:rsidR="00F52603" w:rsidRPr="005B09EA">
        <w:rPr>
          <w:rFonts w:ascii="Times New Roman" w:hAnsi="Times New Roman" w:cs="Times New Roman"/>
          <w:lang w:val="en-GB"/>
        </w:rPr>
        <w:t xml:space="preserve"> seats</w:t>
      </w:r>
      <w:r w:rsidRPr="005B09EA">
        <w:rPr>
          <w:rFonts w:ascii="Times New Roman" w:hAnsi="Times New Roman" w:cs="Times New Roman"/>
          <w:lang w:val="en-GB"/>
        </w:rPr>
        <w:t xml:space="preserve"> and stalls </w:t>
      </w:r>
      <w:r w:rsidR="00F52603" w:rsidRPr="005B09EA">
        <w:rPr>
          <w:rFonts w:ascii="Times New Roman" w:hAnsi="Times New Roman" w:cs="Times New Roman"/>
          <w:lang w:val="en-GB"/>
        </w:rPr>
        <w:t xml:space="preserve">were installed. </w:t>
      </w:r>
      <w:r w:rsidRPr="005B09EA">
        <w:rPr>
          <w:rFonts w:ascii="Times New Roman" w:hAnsi="Times New Roman" w:cs="Times New Roman"/>
          <w:lang w:val="en-GB"/>
        </w:rPr>
        <w:t xml:space="preserve">The </w:t>
      </w:r>
      <w:r w:rsidR="0004341D" w:rsidRPr="005B09EA">
        <w:rPr>
          <w:rFonts w:ascii="Times New Roman" w:hAnsi="Times New Roman" w:cs="Times New Roman"/>
          <w:lang w:val="en-GB"/>
        </w:rPr>
        <w:t xml:space="preserve">Teatro </w:t>
      </w:r>
      <w:r w:rsidRPr="005B09EA">
        <w:rPr>
          <w:rFonts w:ascii="Times New Roman" w:hAnsi="Times New Roman" w:cs="Times New Roman"/>
          <w:lang w:val="en-GB"/>
        </w:rPr>
        <w:t xml:space="preserve">Cervantes offers six seats to spectators with </w:t>
      </w:r>
      <w:r w:rsidR="009F50E9" w:rsidRPr="005B09EA">
        <w:rPr>
          <w:rFonts w:ascii="Times New Roman" w:hAnsi="Times New Roman" w:cs="Times New Roman"/>
          <w:lang w:val="en-GB"/>
        </w:rPr>
        <w:t>disabilities</w:t>
      </w:r>
      <w:r w:rsidRPr="005B09EA">
        <w:rPr>
          <w:rFonts w:ascii="Times New Roman" w:hAnsi="Times New Roman" w:cs="Times New Roman"/>
          <w:lang w:val="en-GB"/>
        </w:rPr>
        <w:t xml:space="preserve">. With a final capacity of 1134 </w:t>
      </w:r>
      <w:r w:rsidR="009F50E9" w:rsidRPr="005B09EA">
        <w:rPr>
          <w:rFonts w:ascii="Times New Roman" w:hAnsi="Times New Roman" w:cs="Times New Roman"/>
          <w:lang w:val="en-GB"/>
        </w:rPr>
        <w:t>seats</w:t>
      </w:r>
      <w:r w:rsidRPr="005B09EA">
        <w:rPr>
          <w:rFonts w:ascii="Times New Roman" w:hAnsi="Times New Roman" w:cs="Times New Roman"/>
          <w:lang w:val="en-GB"/>
        </w:rPr>
        <w:t xml:space="preserve"> distributed in a single </w:t>
      </w:r>
      <w:r w:rsidR="0004341D" w:rsidRPr="005B09EA">
        <w:rPr>
          <w:rFonts w:ascii="Times New Roman" w:hAnsi="Times New Roman" w:cs="Times New Roman"/>
          <w:lang w:val="en-GB"/>
        </w:rPr>
        <w:t>hall</w:t>
      </w:r>
      <w:r w:rsidRPr="005B09EA">
        <w:rPr>
          <w:rFonts w:ascii="Times New Roman" w:hAnsi="Times New Roman" w:cs="Times New Roman"/>
          <w:lang w:val="en-GB"/>
        </w:rPr>
        <w:t xml:space="preserve">, the </w:t>
      </w:r>
      <w:r w:rsidR="0004341D" w:rsidRPr="005B09EA">
        <w:rPr>
          <w:rFonts w:ascii="Times New Roman" w:hAnsi="Times New Roman" w:cs="Times New Roman"/>
          <w:lang w:val="en-GB"/>
        </w:rPr>
        <w:t xml:space="preserve">Teatro Cervantes </w:t>
      </w:r>
      <w:r w:rsidRPr="005B09EA">
        <w:rPr>
          <w:rFonts w:ascii="Times New Roman" w:hAnsi="Times New Roman" w:cs="Times New Roman"/>
          <w:lang w:val="en-GB"/>
        </w:rPr>
        <w:t xml:space="preserve">offers national and international shows of </w:t>
      </w:r>
      <w:r w:rsidR="000B00B0" w:rsidRPr="005B09EA">
        <w:rPr>
          <w:rFonts w:ascii="Times New Roman" w:hAnsi="Times New Roman" w:cs="Times New Roman"/>
          <w:lang w:val="en-GB"/>
        </w:rPr>
        <w:t>different</w:t>
      </w:r>
      <w:r w:rsidRPr="005B09EA">
        <w:rPr>
          <w:rFonts w:ascii="Times New Roman" w:hAnsi="Times New Roman" w:cs="Times New Roman"/>
          <w:lang w:val="en-GB"/>
        </w:rPr>
        <w:t xml:space="preserve"> scenic genres of lyric, music,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 and dance. Its programm</w:t>
      </w:r>
      <w:r w:rsidR="0004341D" w:rsidRPr="005B09EA">
        <w:rPr>
          <w:rFonts w:ascii="Times New Roman" w:hAnsi="Times New Roman" w:cs="Times New Roman"/>
          <w:lang w:val="en-GB"/>
        </w:rPr>
        <w:t>e</w:t>
      </w:r>
      <w:r w:rsidRPr="005B09EA">
        <w:rPr>
          <w:rFonts w:ascii="Times New Roman" w:hAnsi="Times New Roman" w:cs="Times New Roman"/>
          <w:lang w:val="en-GB"/>
        </w:rPr>
        <w:t xml:space="preserve"> </w:t>
      </w:r>
      <w:r w:rsidR="0004341D" w:rsidRPr="005B09EA">
        <w:rPr>
          <w:rFonts w:ascii="Times New Roman" w:hAnsi="Times New Roman" w:cs="Times New Roman"/>
          <w:lang w:val="en-GB"/>
        </w:rPr>
        <w:t xml:space="preserve">is designed to </w:t>
      </w:r>
      <w:r w:rsidR="00E41DF9">
        <w:rPr>
          <w:rFonts w:ascii="Times New Roman" w:hAnsi="Times New Roman" w:cs="Times New Roman"/>
          <w:lang w:val="en-GB"/>
        </w:rPr>
        <w:t>“</w:t>
      </w:r>
      <w:r w:rsidRPr="005B09EA">
        <w:rPr>
          <w:rFonts w:ascii="Times New Roman" w:hAnsi="Times New Roman" w:cs="Times New Roman"/>
          <w:lang w:val="en-GB"/>
        </w:rPr>
        <w:t>Satisfy the demands and interests of citizens regardless of their age, social status, training, cultural background or any other type of features and particularities</w:t>
      </w:r>
      <w:r w:rsidR="00E41DF9">
        <w:rPr>
          <w:rFonts w:ascii="Times New Roman" w:hAnsi="Times New Roman" w:cs="Times New Roman"/>
          <w:lang w:val="en-GB"/>
        </w:rPr>
        <w:t>”</w:t>
      </w:r>
      <w:r w:rsidRPr="005B09EA">
        <w:rPr>
          <w:rFonts w:ascii="Times New Roman" w:hAnsi="Times New Roman" w:cs="Times New Roman"/>
          <w:lang w:val="en-GB"/>
        </w:rPr>
        <w:t xml:space="preserve"> (Teatro Cervantes 20</w:t>
      </w:r>
      <w:r w:rsidR="00E41DF9">
        <w:rPr>
          <w:rFonts w:ascii="Times New Roman" w:hAnsi="Times New Roman" w:cs="Times New Roman"/>
          <w:lang w:val="en-GB"/>
        </w:rPr>
        <w:t>20</w:t>
      </w:r>
      <w:r w:rsidRPr="005B09EA">
        <w:rPr>
          <w:rFonts w:ascii="Times New Roman" w:hAnsi="Times New Roman" w:cs="Times New Roman"/>
          <w:lang w:val="en-GB"/>
        </w:rPr>
        <w:t>: online</w:t>
      </w:r>
      <w:r w:rsidR="0027746B">
        <w:rPr>
          <w:rFonts w:ascii="Times New Roman" w:hAnsi="Times New Roman" w:cs="Times New Roman"/>
          <w:lang w:val="en-GB"/>
        </w:rPr>
        <w:t>; our translation</w:t>
      </w:r>
      <w:r w:rsidRPr="005B09EA">
        <w:rPr>
          <w:rFonts w:ascii="Times New Roman" w:hAnsi="Times New Roman" w:cs="Times New Roman"/>
          <w:lang w:val="en-GB"/>
        </w:rPr>
        <w:t>).</w:t>
      </w:r>
    </w:p>
    <w:p w14:paraId="16FC7AD0" w14:textId="0EE373B7"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 </w:t>
      </w:r>
      <w:r w:rsidR="0004341D" w:rsidRPr="005B09EA">
        <w:rPr>
          <w:rFonts w:ascii="Times New Roman" w:hAnsi="Times New Roman" w:cs="Times New Roman"/>
          <w:lang w:val="en"/>
        </w:rPr>
        <w:t xml:space="preserve">Teatro Echegaray </w:t>
      </w:r>
      <w:r w:rsidRPr="005B09EA">
        <w:rPr>
          <w:rFonts w:ascii="Times New Roman" w:hAnsi="Times New Roman" w:cs="Times New Roman"/>
          <w:lang w:val="en-GB"/>
        </w:rPr>
        <w:t xml:space="preserve">was inaugurated in 1932 as Cine Echegaray. </w:t>
      </w:r>
      <w:r w:rsidR="0004341D" w:rsidRPr="005B09EA">
        <w:rPr>
          <w:rFonts w:ascii="Times New Roman" w:hAnsi="Times New Roman" w:cs="Times New Roman"/>
          <w:lang w:val="en-GB"/>
        </w:rPr>
        <w:t>F</w:t>
      </w:r>
      <w:r w:rsidRPr="005B09EA">
        <w:rPr>
          <w:rFonts w:ascii="Times New Roman" w:hAnsi="Times New Roman" w:cs="Times New Roman"/>
          <w:lang w:val="en-GB"/>
        </w:rPr>
        <w:t>ilms were proje</w:t>
      </w:r>
      <w:r w:rsidR="0004341D" w:rsidRPr="005B09EA">
        <w:rPr>
          <w:rFonts w:ascii="Times New Roman" w:hAnsi="Times New Roman" w:cs="Times New Roman"/>
          <w:lang w:val="en-GB"/>
        </w:rPr>
        <w:t>cted until 2001, when the City C</w:t>
      </w:r>
      <w:r w:rsidRPr="005B09EA">
        <w:rPr>
          <w:rFonts w:ascii="Times New Roman" w:hAnsi="Times New Roman" w:cs="Times New Roman"/>
          <w:lang w:val="en-GB"/>
        </w:rPr>
        <w:t xml:space="preserve">ouncil of Malaga signed an agreement with its </w:t>
      </w:r>
      <w:r w:rsidR="0004341D" w:rsidRPr="005B09EA">
        <w:rPr>
          <w:rFonts w:ascii="Times New Roman" w:hAnsi="Times New Roman" w:cs="Times New Roman"/>
          <w:lang w:val="en-GB"/>
        </w:rPr>
        <w:t>owners</w:t>
      </w:r>
      <w:r w:rsidRPr="005B09EA">
        <w:rPr>
          <w:rFonts w:ascii="Times New Roman" w:hAnsi="Times New Roman" w:cs="Times New Roman"/>
          <w:lang w:val="en-GB"/>
        </w:rPr>
        <w:t xml:space="preserve"> to d</w:t>
      </w:r>
      <w:r w:rsidR="000B7B65" w:rsidRPr="005B09EA">
        <w:rPr>
          <w:rFonts w:ascii="Times New Roman" w:hAnsi="Times New Roman" w:cs="Times New Roman"/>
          <w:lang w:val="en-GB"/>
        </w:rPr>
        <w:t>estine it to theatrical use. The</w:t>
      </w:r>
      <w:r w:rsidRPr="005B09EA">
        <w:rPr>
          <w:rFonts w:ascii="Times New Roman" w:hAnsi="Times New Roman" w:cs="Times New Roman"/>
          <w:lang w:val="en-GB"/>
        </w:rPr>
        <w:t xml:space="preserve"> remodel</w:t>
      </w:r>
      <w:r w:rsidR="0004341D" w:rsidRPr="005B09EA">
        <w:rPr>
          <w:rFonts w:ascii="Times New Roman" w:hAnsi="Times New Roman" w:cs="Times New Roman"/>
          <w:lang w:val="en-GB"/>
        </w:rPr>
        <w:t>l</w:t>
      </w:r>
      <w:r w:rsidRPr="005B09EA">
        <w:rPr>
          <w:rFonts w:ascii="Times New Roman" w:hAnsi="Times New Roman" w:cs="Times New Roman"/>
          <w:lang w:val="en-GB"/>
        </w:rPr>
        <w:t xml:space="preserve">ing, completed in 2009, resulted in a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 with a capacity </w:t>
      </w:r>
      <w:r w:rsidR="002B5612" w:rsidRPr="005B09EA">
        <w:rPr>
          <w:rFonts w:ascii="Times New Roman" w:hAnsi="Times New Roman" w:cs="Times New Roman"/>
          <w:lang w:val="en-GB"/>
        </w:rPr>
        <w:t>for</w:t>
      </w:r>
      <w:r w:rsidRPr="005B09EA">
        <w:rPr>
          <w:rFonts w:ascii="Times New Roman" w:hAnsi="Times New Roman" w:cs="Times New Roman"/>
          <w:lang w:val="en-GB"/>
        </w:rPr>
        <w:t xml:space="preserve"> 297 </w:t>
      </w:r>
      <w:r w:rsidR="002B5612" w:rsidRPr="005B09EA">
        <w:rPr>
          <w:rFonts w:ascii="Times New Roman" w:hAnsi="Times New Roman" w:cs="Times New Roman"/>
          <w:lang w:val="en-GB"/>
        </w:rPr>
        <w:t>seats</w:t>
      </w:r>
      <w:r w:rsidRPr="005B09EA">
        <w:rPr>
          <w:rFonts w:ascii="Times New Roman" w:hAnsi="Times New Roman" w:cs="Times New Roman"/>
          <w:lang w:val="en-GB"/>
        </w:rPr>
        <w:t xml:space="preserve"> in a single </w:t>
      </w:r>
      <w:r w:rsidR="0004341D" w:rsidRPr="005B09EA">
        <w:rPr>
          <w:rFonts w:ascii="Times New Roman" w:hAnsi="Times New Roman" w:cs="Times New Roman"/>
          <w:lang w:val="en-GB"/>
        </w:rPr>
        <w:t>hall</w:t>
      </w:r>
      <w:r w:rsidRPr="005B09EA">
        <w:rPr>
          <w:rFonts w:ascii="Times New Roman" w:hAnsi="Times New Roman" w:cs="Times New Roman"/>
          <w:lang w:val="en-GB"/>
        </w:rPr>
        <w:t xml:space="preserve">. It has a ramp to facilitate access for people with reduced mobility </w:t>
      </w:r>
      <w:r w:rsidR="003E6DD2" w:rsidRPr="005B09EA">
        <w:rPr>
          <w:rFonts w:ascii="Times New Roman" w:hAnsi="Times New Roman" w:cs="Times New Roman"/>
          <w:lang w:val="en-GB"/>
        </w:rPr>
        <w:t>and it</w:t>
      </w:r>
      <w:r w:rsidRPr="005B09EA">
        <w:rPr>
          <w:rFonts w:ascii="Times New Roman" w:hAnsi="Times New Roman" w:cs="Times New Roman"/>
          <w:lang w:val="en-GB"/>
        </w:rPr>
        <w:t xml:space="preserve"> also ha</w:t>
      </w:r>
      <w:r w:rsidR="003E6DD2" w:rsidRPr="005B09EA">
        <w:rPr>
          <w:rFonts w:ascii="Times New Roman" w:hAnsi="Times New Roman" w:cs="Times New Roman"/>
          <w:lang w:val="en-GB"/>
        </w:rPr>
        <w:t>s</w:t>
      </w:r>
      <w:r w:rsidRPr="005B09EA">
        <w:rPr>
          <w:rFonts w:ascii="Times New Roman" w:hAnsi="Times New Roman" w:cs="Times New Roman"/>
          <w:lang w:val="en-GB"/>
        </w:rPr>
        <w:t xml:space="preserve"> architectural accessibility in the first row of seats. I</w:t>
      </w:r>
      <w:r w:rsidR="00F01D87" w:rsidRPr="005B09EA">
        <w:rPr>
          <w:rFonts w:ascii="Times New Roman" w:hAnsi="Times New Roman" w:cs="Times New Roman"/>
          <w:lang w:val="en-GB"/>
        </w:rPr>
        <w:t>n addition, i</w:t>
      </w:r>
      <w:r w:rsidRPr="005B09EA">
        <w:rPr>
          <w:rFonts w:ascii="Times New Roman" w:hAnsi="Times New Roman" w:cs="Times New Roman"/>
          <w:lang w:val="en-GB"/>
        </w:rPr>
        <w:t xml:space="preserve">t has integrated the magnetic loop for hearing aids. Managed by the City Council </w:t>
      </w:r>
      <w:r w:rsidR="0004341D" w:rsidRPr="005B09EA">
        <w:rPr>
          <w:rFonts w:ascii="Times New Roman" w:hAnsi="Times New Roman" w:cs="Times New Roman"/>
          <w:lang w:val="en-GB"/>
        </w:rPr>
        <w:t xml:space="preserve">of Malaga </w:t>
      </w:r>
      <w:r w:rsidRPr="005B09EA">
        <w:rPr>
          <w:rFonts w:ascii="Times New Roman" w:hAnsi="Times New Roman" w:cs="Times New Roman"/>
          <w:lang w:val="en-GB"/>
        </w:rPr>
        <w:t xml:space="preserve">and thought of as an alternative scenic space to the </w:t>
      </w:r>
      <w:r w:rsidR="0004341D" w:rsidRPr="005B09EA">
        <w:rPr>
          <w:rFonts w:ascii="Times New Roman" w:hAnsi="Times New Roman" w:cs="Times New Roman"/>
          <w:lang w:val="en-GB"/>
        </w:rPr>
        <w:t xml:space="preserve">Teatro </w:t>
      </w:r>
      <w:r w:rsidRPr="005B09EA">
        <w:rPr>
          <w:rFonts w:ascii="Times New Roman" w:hAnsi="Times New Roman" w:cs="Times New Roman"/>
          <w:lang w:val="en-GB"/>
        </w:rPr>
        <w:t xml:space="preserve">Cervantes, the </w:t>
      </w:r>
      <w:r w:rsidR="0004341D" w:rsidRPr="005B09EA">
        <w:rPr>
          <w:rFonts w:ascii="Times New Roman" w:hAnsi="Times New Roman" w:cs="Times New Roman"/>
          <w:lang w:val="en-GB"/>
        </w:rPr>
        <w:t xml:space="preserve">Teatro </w:t>
      </w:r>
      <w:r w:rsidRPr="005B09EA">
        <w:rPr>
          <w:rFonts w:ascii="Times New Roman" w:hAnsi="Times New Roman" w:cs="Times New Roman"/>
          <w:lang w:val="en-GB"/>
        </w:rPr>
        <w:t>Echegaray offers national and international avant-garde and repertoire shows, from small-format lyric to theatrical perform</w:t>
      </w:r>
      <w:r w:rsidR="0004341D" w:rsidRPr="005B09EA">
        <w:rPr>
          <w:rFonts w:ascii="Times New Roman" w:hAnsi="Times New Roman" w:cs="Times New Roman"/>
          <w:lang w:val="en-GB"/>
        </w:rPr>
        <w:t>ances such as music or children’</w:t>
      </w:r>
      <w:r w:rsidRPr="005B09EA">
        <w:rPr>
          <w:rFonts w:ascii="Times New Roman" w:hAnsi="Times New Roman" w:cs="Times New Roman"/>
          <w:lang w:val="en-GB"/>
        </w:rPr>
        <w:t xml:space="preserve">s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 </w:t>
      </w:r>
      <w:r w:rsidR="00F01D87" w:rsidRPr="005B09EA">
        <w:rPr>
          <w:rFonts w:ascii="Times New Roman" w:hAnsi="Times New Roman" w:cs="Times New Roman"/>
          <w:lang w:val="en-GB"/>
        </w:rPr>
        <w:t>Moreover</w:t>
      </w:r>
      <w:r w:rsidR="002B5B5F">
        <w:rPr>
          <w:rFonts w:ascii="Times New Roman" w:hAnsi="Times New Roman" w:cs="Times New Roman"/>
          <w:lang w:val="en-GB"/>
        </w:rPr>
        <w:t>,</w:t>
      </w:r>
      <w:r w:rsidRPr="005B09EA">
        <w:rPr>
          <w:rFonts w:ascii="Times New Roman" w:hAnsi="Times New Roman" w:cs="Times New Roman"/>
          <w:lang w:val="en-GB"/>
        </w:rPr>
        <w:t xml:space="preserve"> it has its own production sp</w:t>
      </w:r>
      <w:r w:rsidR="0004341D" w:rsidRPr="005B09EA">
        <w:rPr>
          <w:rFonts w:ascii="Times New Roman" w:hAnsi="Times New Roman" w:cs="Times New Roman"/>
          <w:lang w:val="en-GB"/>
        </w:rPr>
        <w:t xml:space="preserve">ace, Factoría Echegaray, which </w:t>
      </w:r>
      <w:r w:rsidR="002B5B5F">
        <w:rPr>
          <w:rFonts w:ascii="Times New Roman" w:hAnsi="Times New Roman" w:cs="Times New Roman"/>
          <w:lang w:val="en-GB"/>
        </w:rPr>
        <w:t>“</w:t>
      </w:r>
      <w:r w:rsidRPr="005B09EA">
        <w:rPr>
          <w:rFonts w:ascii="Times New Roman" w:hAnsi="Times New Roman" w:cs="Times New Roman"/>
          <w:lang w:val="en-GB"/>
        </w:rPr>
        <w:t>enables [...] the integration of the different branches of the performing arts</w:t>
      </w:r>
      <w:r w:rsidR="002B5B5F">
        <w:rPr>
          <w:rFonts w:ascii="Times New Roman" w:hAnsi="Times New Roman" w:cs="Times New Roman"/>
          <w:lang w:val="en-GB"/>
        </w:rPr>
        <w:t>”</w:t>
      </w:r>
      <w:r w:rsidRPr="005B09EA">
        <w:rPr>
          <w:rFonts w:ascii="Times New Roman" w:hAnsi="Times New Roman" w:cs="Times New Roman"/>
          <w:lang w:val="en-GB"/>
        </w:rPr>
        <w:t xml:space="preserve"> (Teatro Cervantes 20</w:t>
      </w:r>
      <w:r w:rsidR="002B5B5F">
        <w:rPr>
          <w:rFonts w:ascii="Times New Roman" w:hAnsi="Times New Roman" w:cs="Times New Roman"/>
          <w:lang w:val="en-GB"/>
        </w:rPr>
        <w:t>20</w:t>
      </w:r>
      <w:r w:rsidRPr="005B09EA">
        <w:rPr>
          <w:rFonts w:ascii="Times New Roman" w:hAnsi="Times New Roman" w:cs="Times New Roman"/>
          <w:lang w:val="en-GB"/>
        </w:rPr>
        <w:t>: online</w:t>
      </w:r>
      <w:r w:rsidR="0027746B">
        <w:rPr>
          <w:rFonts w:ascii="Times New Roman" w:hAnsi="Times New Roman" w:cs="Times New Roman"/>
          <w:lang w:val="en-GB"/>
        </w:rPr>
        <w:t>; our translation</w:t>
      </w:r>
      <w:r w:rsidRPr="005B09EA">
        <w:rPr>
          <w:rFonts w:ascii="Times New Roman" w:hAnsi="Times New Roman" w:cs="Times New Roman"/>
          <w:lang w:val="en-GB"/>
        </w:rPr>
        <w:t>).</w:t>
      </w:r>
    </w:p>
    <w:p w14:paraId="6F002BCA" w14:textId="044657F2"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In its joint mission to offer the public</w:t>
      </w:r>
      <w:r w:rsidR="007D3603" w:rsidRPr="005B09EA">
        <w:rPr>
          <w:rFonts w:ascii="Times New Roman" w:hAnsi="Times New Roman" w:cs="Times New Roman"/>
          <w:lang w:val="en-GB"/>
        </w:rPr>
        <w:t xml:space="preserve"> of Malaga</w:t>
      </w:r>
      <w:r w:rsidRPr="005B09EA">
        <w:rPr>
          <w:rFonts w:ascii="Times New Roman" w:hAnsi="Times New Roman" w:cs="Times New Roman"/>
          <w:lang w:val="en-GB"/>
        </w:rPr>
        <w:t xml:space="preserve"> a diversified theatrical show, both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s, Cervantes and Echegaray, offer tickets and discounts for general public, young people, people with </w:t>
      </w:r>
      <w:r w:rsidR="00A10647" w:rsidRPr="005B09EA">
        <w:rPr>
          <w:rFonts w:ascii="Times New Roman" w:hAnsi="Times New Roman" w:cs="Times New Roman"/>
          <w:lang w:val="en-GB"/>
        </w:rPr>
        <w:t>disabilities</w:t>
      </w:r>
      <w:r w:rsidRPr="005B09EA">
        <w:rPr>
          <w:rFonts w:ascii="Times New Roman" w:hAnsi="Times New Roman" w:cs="Times New Roman"/>
          <w:lang w:val="en-GB"/>
        </w:rPr>
        <w:t>, pensioners and retirees, unemployed, schools, institutes and conservatories, and cultural associations (Teatro Cervantes 20</w:t>
      </w:r>
      <w:r w:rsidR="002B5B5F">
        <w:rPr>
          <w:rFonts w:ascii="Times New Roman" w:hAnsi="Times New Roman" w:cs="Times New Roman"/>
          <w:lang w:val="en-GB"/>
        </w:rPr>
        <w:t>20</w:t>
      </w:r>
      <w:r w:rsidRPr="005B09EA">
        <w:rPr>
          <w:rFonts w:ascii="Times New Roman" w:hAnsi="Times New Roman" w:cs="Times New Roman"/>
          <w:lang w:val="en-GB"/>
        </w:rPr>
        <w:t>: online).</w:t>
      </w:r>
    </w:p>
    <w:p w14:paraId="50BDCB7A" w14:textId="1B2DA532"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lastRenderedPageBreak/>
        <w:t>The</w:t>
      </w:r>
      <w:r w:rsidR="007D3603" w:rsidRPr="005B09EA">
        <w:rPr>
          <w:rFonts w:ascii="Times New Roman" w:hAnsi="Times New Roman" w:cs="Times New Roman"/>
          <w:lang w:val="en-GB"/>
        </w:rPr>
        <w:t xml:space="preserve"> Teatro Cá</w:t>
      </w:r>
      <w:r w:rsidRPr="005B09EA">
        <w:rPr>
          <w:rFonts w:ascii="Times New Roman" w:hAnsi="Times New Roman" w:cs="Times New Roman"/>
          <w:lang w:val="en-GB"/>
        </w:rPr>
        <w:t>novas was opened in 1991</w:t>
      </w:r>
      <w:r w:rsidR="007D3603" w:rsidRPr="005B09EA">
        <w:rPr>
          <w:rFonts w:ascii="Times New Roman" w:hAnsi="Times New Roman" w:cs="Times New Roman"/>
          <w:lang w:val="en-GB"/>
        </w:rPr>
        <w:t>.</w:t>
      </w:r>
      <w:r w:rsidRPr="005B09EA">
        <w:rPr>
          <w:rFonts w:ascii="Times New Roman" w:hAnsi="Times New Roman" w:cs="Times New Roman"/>
          <w:lang w:val="en-GB"/>
        </w:rPr>
        <w:t xml:space="preserve"> </w:t>
      </w:r>
      <w:r w:rsidR="007D3603" w:rsidRPr="005B09EA">
        <w:rPr>
          <w:rFonts w:ascii="Times New Roman" w:hAnsi="Times New Roman" w:cs="Times New Roman"/>
          <w:lang w:val="en-GB"/>
        </w:rPr>
        <w:t>S</w:t>
      </w:r>
      <w:r w:rsidRPr="005B09EA">
        <w:rPr>
          <w:rFonts w:ascii="Times New Roman" w:hAnsi="Times New Roman" w:cs="Times New Roman"/>
          <w:lang w:val="en-GB"/>
        </w:rPr>
        <w:t xml:space="preserve">ince 2005 </w:t>
      </w:r>
      <w:r w:rsidR="007D3603" w:rsidRPr="005B09EA">
        <w:rPr>
          <w:rFonts w:ascii="Times New Roman" w:hAnsi="Times New Roman" w:cs="Times New Roman"/>
          <w:lang w:val="en-GB"/>
        </w:rPr>
        <w:t>it has been</w:t>
      </w:r>
      <w:r w:rsidRPr="005B09EA">
        <w:rPr>
          <w:rFonts w:ascii="Times New Roman" w:hAnsi="Times New Roman" w:cs="Times New Roman"/>
          <w:lang w:val="en-GB"/>
        </w:rPr>
        <w:t xml:space="preserve"> managed by the Andalusian Agency of Cultural Institutions</w:t>
      </w:r>
      <w:r w:rsidR="007D3603" w:rsidRPr="005B09EA">
        <w:rPr>
          <w:rFonts w:ascii="Times New Roman" w:hAnsi="Times New Roman" w:cs="Times New Roman"/>
          <w:lang w:val="en-GB"/>
        </w:rPr>
        <w:t>,</w:t>
      </w:r>
      <w:r w:rsidRPr="005B09EA">
        <w:rPr>
          <w:rFonts w:ascii="Times New Roman" w:hAnsi="Times New Roman" w:cs="Times New Roman"/>
          <w:lang w:val="en-GB"/>
        </w:rPr>
        <w:t xml:space="preserve"> attached to the </w:t>
      </w:r>
      <w:r w:rsidR="007D3603" w:rsidRPr="005B09EA">
        <w:rPr>
          <w:rFonts w:ascii="Times New Roman" w:hAnsi="Times New Roman" w:cs="Times New Roman"/>
          <w:lang w:val="en-GB"/>
        </w:rPr>
        <w:t>Office</w:t>
      </w:r>
      <w:r w:rsidRPr="005B09EA">
        <w:rPr>
          <w:rFonts w:ascii="Times New Roman" w:hAnsi="Times New Roman" w:cs="Times New Roman"/>
          <w:lang w:val="en-GB"/>
        </w:rPr>
        <w:t xml:space="preserve"> of Culture and Historical Heritage of the </w:t>
      </w:r>
      <w:r w:rsidR="008516A4" w:rsidRPr="005B09EA">
        <w:rPr>
          <w:rFonts w:ascii="Times New Roman" w:hAnsi="Times New Roman" w:cs="Times New Roman"/>
          <w:lang w:val="en-GB"/>
        </w:rPr>
        <w:t>regional government Junta de Andalucía</w:t>
      </w:r>
      <w:r w:rsidRPr="005B09EA">
        <w:rPr>
          <w:rFonts w:ascii="Times New Roman" w:hAnsi="Times New Roman" w:cs="Times New Roman"/>
          <w:lang w:val="en-GB"/>
        </w:rPr>
        <w:t xml:space="preserve"> as the </w:t>
      </w:r>
      <w:r w:rsidR="007D3603" w:rsidRPr="005B09EA">
        <w:rPr>
          <w:rFonts w:ascii="Times New Roman" w:hAnsi="Times New Roman" w:cs="Times New Roman"/>
          <w:lang w:val="en-GB"/>
        </w:rPr>
        <w:t xml:space="preserve">Teatro </w:t>
      </w:r>
      <w:r w:rsidRPr="005B09EA">
        <w:rPr>
          <w:rFonts w:ascii="Times New Roman" w:hAnsi="Times New Roman" w:cs="Times New Roman"/>
          <w:lang w:val="en-GB"/>
        </w:rPr>
        <w:t xml:space="preserve">Alhambra </w:t>
      </w:r>
      <w:r w:rsidR="007D3603" w:rsidRPr="005B09EA">
        <w:rPr>
          <w:rFonts w:ascii="Times New Roman" w:hAnsi="Times New Roman" w:cs="Times New Roman"/>
          <w:lang w:val="en-GB"/>
        </w:rPr>
        <w:t>in</w:t>
      </w:r>
      <w:r w:rsidRPr="005B09EA">
        <w:rPr>
          <w:rFonts w:ascii="Times New Roman" w:hAnsi="Times New Roman" w:cs="Times New Roman"/>
          <w:lang w:val="en-GB"/>
        </w:rPr>
        <w:t xml:space="preserve"> Granada and the </w:t>
      </w:r>
      <w:r w:rsidR="007D3603" w:rsidRPr="005B09EA">
        <w:rPr>
          <w:rFonts w:ascii="Times New Roman" w:hAnsi="Times New Roman" w:cs="Times New Roman"/>
          <w:lang w:val="en-GB"/>
        </w:rPr>
        <w:t xml:space="preserve">Teatro </w:t>
      </w:r>
      <w:r w:rsidRPr="005B09EA">
        <w:rPr>
          <w:rFonts w:ascii="Times New Roman" w:hAnsi="Times New Roman" w:cs="Times New Roman"/>
          <w:lang w:val="en-GB"/>
        </w:rPr>
        <w:t xml:space="preserve">Central </w:t>
      </w:r>
      <w:r w:rsidR="007D3603" w:rsidRPr="005B09EA">
        <w:rPr>
          <w:rFonts w:ascii="Times New Roman" w:hAnsi="Times New Roman" w:cs="Times New Roman"/>
          <w:lang w:val="en-GB"/>
        </w:rPr>
        <w:t xml:space="preserve">in </w:t>
      </w:r>
      <w:r w:rsidRPr="005B09EA">
        <w:rPr>
          <w:rFonts w:ascii="Times New Roman" w:hAnsi="Times New Roman" w:cs="Times New Roman"/>
          <w:lang w:val="en-GB"/>
        </w:rPr>
        <w:t xml:space="preserve">Seville. Its coordinator is Antonio Navajas. It is a modern building that has three </w:t>
      </w:r>
      <w:r w:rsidR="007D3603" w:rsidRPr="005B09EA">
        <w:rPr>
          <w:rFonts w:ascii="Times New Roman" w:hAnsi="Times New Roman" w:cs="Times New Roman"/>
          <w:lang w:val="en-GB"/>
        </w:rPr>
        <w:t>halls</w:t>
      </w:r>
      <w:r w:rsidR="00BA45E0" w:rsidRPr="005B09EA">
        <w:rPr>
          <w:rFonts w:ascii="Times New Roman" w:hAnsi="Times New Roman" w:cs="Times New Roman"/>
          <w:lang w:val="en-GB"/>
        </w:rPr>
        <w:t>: M</w:t>
      </w:r>
      <w:r w:rsidRPr="005B09EA">
        <w:rPr>
          <w:rFonts w:ascii="Times New Roman" w:hAnsi="Times New Roman" w:cs="Times New Roman"/>
          <w:lang w:val="en-GB"/>
        </w:rPr>
        <w:t xml:space="preserve">ain </w:t>
      </w:r>
      <w:r w:rsidR="00BA45E0" w:rsidRPr="005B09EA">
        <w:rPr>
          <w:rFonts w:ascii="Times New Roman" w:hAnsi="Times New Roman" w:cs="Times New Roman"/>
          <w:lang w:val="en-GB"/>
        </w:rPr>
        <w:t>H</w:t>
      </w:r>
      <w:r w:rsidR="007D3603" w:rsidRPr="005B09EA">
        <w:rPr>
          <w:rFonts w:ascii="Times New Roman" w:hAnsi="Times New Roman" w:cs="Times New Roman"/>
          <w:lang w:val="en-GB"/>
        </w:rPr>
        <w:t>all</w:t>
      </w:r>
      <w:r w:rsidR="00AC761E" w:rsidRPr="005B09EA">
        <w:rPr>
          <w:rFonts w:ascii="Times New Roman" w:hAnsi="Times New Roman" w:cs="Times New Roman"/>
          <w:lang w:val="en-GB"/>
        </w:rPr>
        <w:t xml:space="preserve"> (</w:t>
      </w:r>
      <w:r w:rsidRPr="005B09EA">
        <w:rPr>
          <w:rFonts w:ascii="Times New Roman" w:hAnsi="Times New Roman" w:cs="Times New Roman"/>
          <w:lang w:val="en-GB"/>
        </w:rPr>
        <w:t>370 seats</w:t>
      </w:r>
      <w:r w:rsidR="00AC761E" w:rsidRPr="005B09EA">
        <w:rPr>
          <w:rFonts w:ascii="Times New Roman" w:hAnsi="Times New Roman" w:cs="Times New Roman"/>
          <w:lang w:val="en-GB"/>
        </w:rPr>
        <w:t>)</w:t>
      </w:r>
      <w:r w:rsidRPr="005B09EA">
        <w:rPr>
          <w:rFonts w:ascii="Times New Roman" w:hAnsi="Times New Roman" w:cs="Times New Roman"/>
          <w:lang w:val="en-GB"/>
        </w:rPr>
        <w:t xml:space="preserve">, </w:t>
      </w:r>
      <w:r w:rsidR="00BA45E0" w:rsidRPr="005B09EA">
        <w:rPr>
          <w:rFonts w:ascii="Times New Roman" w:hAnsi="Times New Roman" w:cs="Times New Roman"/>
          <w:lang w:val="en-GB"/>
        </w:rPr>
        <w:t>Hall</w:t>
      </w:r>
      <w:r w:rsidRPr="005B09EA">
        <w:rPr>
          <w:rFonts w:ascii="Times New Roman" w:hAnsi="Times New Roman" w:cs="Times New Roman"/>
          <w:lang w:val="en-GB"/>
        </w:rPr>
        <w:t xml:space="preserve"> B</w:t>
      </w:r>
      <w:r w:rsidR="00AC761E" w:rsidRPr="005B09EA">
        <w:rPr>
          <w:rFonts w:ascii="Times New Roman" w:hAnsi="Times New Roman" w:cs="Times New Roman"/>
          <w:lang w:val="en-GB"/>
        </w:rPr>
        <w:t xml:space="preserve"> (</w:t>
      </w:r>
      <w:r w:rsidRPr="005B09EA">
        <w:rPr>
          <w:rFonts w:ascii="Times New Roman" w:hAnsi="Times New Roman" w:cs="Times New Roman"/>
          <w:lang w:val="en-GB"/>
        </w:rPr>
        <w:t>50 s</w:t>
      </w:r>
      <w:r w:rsidR="00737FB1" w:rsidRPr="005B09EA">
        <w:rPr>
          <w:rFonts w:ascii="Times New Roman" w:hAnsi="Times New Roman" w:cs="Times New Roman"/>
          <w:lang w:val="en-GB"/>
        </w:rPr>
        <w:t>eats</w:t>
      </w:r>
      <w:r w:rsidR="00AC761E" w:rsidRPr="005B09EA">
        <w:rPr>
          <w:rFonts w:ascii="Times New Roman" w:hAnsi="Times New Roman" w:cs="Times New Roman"/>
          <w:lang w:val="en-GB"/>
        </w:rPr>
        <w:t>)</w:t>
      </w:r>
      <w:r w:rsidRPr="005B09EA">
        <w:rPr>
          <w:rFonts w:ascii="Times New Roman" w:hAnsi="Times New Roman" w:cs="Times New Roman"/>
          <w:lang w:val="en-GB"/>
        </w:rPr>
        <w:t>, and Sala Gades</w:t>
      </w:r>
      <w:r w:rsidR="00AC761E" w:rsidRPr="005B09EA">
        <w:rPr>
          <w:rFonts w:ascii="Times New Roman" w:hAnsi="Times New Roman" w:cs="Times New Roman"/>
          <w:lang w:val="en-GB"/>
        </w:rPr>
        <w:t xml:space="preserve"> (</w:t>
      </w:r>
      <w:r w:rsidRPr="005B09EA">
        <w:rPr>
          <w:rFonts w:ascii="Times New Roman" w:hAnsi="Times New Roman" w:cs="Times New Roman"/>
          <w:lang w:val="en-GB"/>
        </w:rPr>
        <w:t xml:space="preserve">234 </w:t>
      </w:r>
      <w:r w:rsidR="00737FB1" w:rsidRPr="005B09EA">
        <w:rPr>
          <w:rFonts w:ascii="Times New Roman" w:hAnsi="Times New Roman" w:cs="Times New Roman"/>
          <w:lang w:val="en-GB"/>
        </w:rPr>
        <w:t>seats</w:t>
      </w:r>
      <w:r w:rsidR="00AC761E" w:rsidRPr="005B09EA">
        <w:rPr>
          <w:rFonts w:ascii="Times New Roman" w:hAnsi="Times New Roman" w:cs="Times New Roman"/>
          <w:lang w:val="en-GB"/>
        </w:rPr>
        <w:t>)</w:t>
      </w:r>
      <w:r w:rsidRPr="005B09EA">
        <w:rPr>
          <w:rFonts w:ascii="Times New Roman" w:hAnsi="Times New Roman" w:cs="Times New Roman"/>
          <w:lang w:val="en-GB"/>
        </w:rPr>
        <w:t xml:space="preserve">. The </w:t>
      </w:r>
      <w:r w:rsidR="007D3603" w:rsidRPr="005B09EA">
        <w:rPr>
          <w:rFonts w:ascii="Times New Roman" w:hAnsi="Times New Roman" w:cs="Times New Roman"/>
          <w:lang w:val="en-GB"/>
        </w:rPr>
        <w:t xml:space="preserve">Teatro </w:t>
      </w:r>
      <w:r w:rsidR="00BA45E0" w:rsidRPr="005B09EA">
        <w:rPr>
          <w:rFonts w:ascii="Times New Roman" w:hAnsi="Times New Roman" w:cs="Times New Roman"/>
          <w:lang w:val="en-GB"/>
        </w:rPr>
        <w:t>Cánovas (Main H</w:t>
      </w:r>
      <w:r w:rsidRPr="005B09EA">
        <w:rPr>
          <w:rFonts w:ascii="Times New Roman" w:hAnsi="Times New Roman" w:cs="Times New Roman"/>
          <w:lang w:val="en-GB"/>
        </w:rPr>
        <w:t xml:space="preserve">all and Hall B) specializes in children and young people, while the Sala Gades, located in the Higher </w:t>
      </w:r>
      <w:r w:rsidR="007D3603" w:rsidRPr="005B09EA">
        <w:rPr>
          <w:rFonts w:ascii="Times New Roman" w:hAnsi="Times New Roman" w:cs="Times New Roman"/>
          <w:lang w:val="en-GB"/>
        </w:rPr>
        <w:t xml:space="preserve">Professional Dance </w:t>
      </w:r>
      <w:r w:rsidRPr="005B09EA">
        <w:rPr>
          <w:rFonts w:ascii="Times New Roman" w:hAnsi="Times New Roman" w:cs="Times New Roman"/>
          <w:lang w:val="en-GB"/>
        </w:rPr>
        <w:t>Conservatory, programs performances related to this stage genre. Within its national and international programm</w:t>
      </w:r>
      <w:r w:rsidR="007D3603" w:rsidRPr="005B09EA">
        <w:rPr>
          <w:rFonts w:ascii="Times New Roman" w:hAnsi="Times New Roman" w:cs="Times New Roman"/>
          <w:lang w:val="en-GB"/>
        </w:rPr>
        <w:t>e</w:t>
      </w:r>
      <w:r w:rsidRPr="005B09EA">
        <w:rPr>
          <w:rFonts w:ascii="Times New Roman" w:hAnsi="Times New Roman" w:cs="Times New Roman"/>
          <w:lang w:val="en-GB"/>
        </w:rPr>
        <w:t>, its o</w:t>
      </w:r>
      <w:r w:rsidR="007D3603" w:rsidRPr="005B09EA">
        <w:rPr>
          <w:rFonts w:ascii="Times New Roman" w:hAnsi="Times New Roman" w:cs="Times New Roman"/>
          <w:lang w:val="en-GB"/>
        </w:rPr>
        <w:t>wn productions stand out. The Cá</w:t>
      </w:r>
      <w:r w:rsidRPr="005B09EA">
        <w:rPr>
          <w:rFonts w:ascii="Times New Roman" w:hAnsi="Times New Roman" w:cs="Times New Roman"/>
          <w:lang w:val="en-GB"/>
        </w:rPr>
        <w:t>novas Pass, intended for a general public, the Amigo Card, aimed at young people, students, unemployed, the elderly or members of a professional association of the performing arts, and the Family Pack, aimed at families of at least four members, promote the access to its programming of varied social collectives. Groups and teaching centr</w:t>
      </w:r>
      <w:r w:rsidR="007D3603" w:rsidRPr="005B09EA">
        <w:rPr>
          <w:rFonts w:ascii="Times New Roman" w:hAnsi="Times New Roman" w:cs="Times New Roman"/>
          <w:lang w:val="en-GB"/>
        </w:rPr>
        <w:t>e</w:t>
      </w:r>
      <w:r w:rsidRPr="005B09EA">
        <w:rPr>
          <w:rFonts w:ascii="Times New Roman" w:hAnsi="Times New Roman" w:cs="Times New Roman"/>
          <w:lang w:val="en-GB"/>
        </w:rPr>
        <w:t xml:space="preserve">s obtain special rates for night </w:t>
      </w:r>
      <w:r w:rsidR="00E57786" w:rsidRPr="005B09EA">
        <w:rPr>
          <w:rFonts w:ascii="Times New Roman" w:hAnsi="Times New Roman" w:cs="Times New Roman"/>
          <w:lang w:val="en-GB"/>
        </w:rPr>
        <w:t xml:space="preserve">shows </w:t>
      </w:r>
      <w:r w:rsidRPr="005B09EA">
        <w:rPr>
          <w:rFonts w:ascii="Times New Roman" w:hAnsi="Times New Roman" w:cs="Times New Roman"/>
          <w:lang w:val="en-GB"/>
        </w:rPr>
        <w:t xml:space="preserve">and people with </w:t>
      </w:r>
      <w:r w:rsidR="00E57786" w:rsidRPr="005B09EA">
        <w:rPr>
          <w:rFonts w:ascii="Times New Roman" w:hAnsi="Times New Roman" w:cs="Times New Roman"/>
          <w:lang w:val="en-GB"/>
        </w:rPr>
        <w:t>disabilities</w:t>
      </w:r>
      <w:r w:rsidRPr="005B09EA">
        <w:rPr>
          <w:rFonts w:ascii="Times New Roman" w:hAnsi="Times New Roman" w:cs="Times New Roman"/>
          <w:lang w:val="en-GB"/>
        </w:rPr>
        <w:t xml:space="preserve"> are generally considered </w:t>
      </w:r>
      <w:r w:rsidR="007D3603" w:rsidRPr="005B09EA">
        <w:rPr>
          <w:rFonts w:ascii="Times New Roman" w:hAnsi="Times New Roman" w:cs="Times New Roman"/>
          <w:lang w:val="en-GB"/>
        </w:rPr>
        <w:t>in</w:t>
      </w:r>
      <w:r w:rsidRPr="005B09EA">
        <w:rPr>
          <w:rFonts w:ascii="Times New Roman" w:hAnsi="Times New Roman" w:cs="Times New Roman"/>
          <w:lang w:val="en-GB"/>
        </w:rPr>
        <w:t xml:space="preserve"> discounts for other groups (</w:t>
      </w:r>
      <w:r w:rsidR="007D3603" w:rsidRPr="005B09EA">
        <w:rPr>
          <w:rFonts w:ascii="Times New Roman" w:hAnsi="Times New Roman" w:cs="Times New Roman"/>
          <w:lang w:val="en-GB"/>
        </w:rPr>
        <w:t xml:space="preserve">Teatro </w:t>
      </w:r>
      <w:r w:rsidRPr="005B09EA">
        <w:rPr>
          <w:rFonts w:ascii="Times New Roman" w:hAnsi="Times New Roman" w:cs="Times New Roman"/>
          <w:lang w:val="en-GB"/>
        </w:rPr>
        <w:t>Cánovas 20</w:t>
      </w:r>
      <w:r w:rsidR="002B5B5F">
        <w:rPr>
          <w:rFonts w:ascii="Times New Roman" w:hAnsi="Times New Roman" w:cs="Times New Roman"/>
          <w:lang w:val="en-GB"/>
        </w:rPr>
        <w:t>20</w:t>
      </w:r>
      <w:r w:rsidRPr="005B09EA">
        <w:rPr>
          <w:rFonts w:ascii="Times New Roman" w:hAnsi="Times New Roman" w:cs="Times New Roman"/>
          <w:lang w:val="en-GB"/>
        </w:rPr>
        <w:t>: online).</w:t>
      </w:r>
    </w:p>
    <w:p w14:paraId="1E610084" w14:textId="5F154D73" w:rsidR="00090929"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 audiovisual offer of these three </w:t>
      </w:r>
      <w:r w:rsidR="00DA1358" w:rsidRPr="005B09EA">
        <w:rPr>
          <w:rFonts w:ascii="Times New Roman" w:hAnsi="Times New Roman" w:cs="Times New Roman"/>
          <w:lang w:val="en-GB"/>
        </w:rPr>
        <w:t xml:space="preserve">last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s during the month of March 2019 and during the 36th Malaga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 Festival held from January 6 to February 13, 2019 is summarized in the following graph:</w:t>
      </w:r>
    </w:p>
    <w:p w14:paraId="1FA2F555" w14:textId="0A5D876C" w:rsidR="00A903FD" w:rsidRPr="005B09EA" w:rsidRDefault="00484C6D" w:rsidP="002736AD">
      <w:pPr>
        <w:jc w:val="both"/>
        <w:rPr>
          <w:rFonts w:ascii="Times New Roman" w:hAnsi="Times New Roman" w:cs="Times New Roman"/>
          <w:lang w:val="en-GB"/>
        </w:rPr>
      </w:pPr>
      <w:r w:rsidRPr="005B09EA">
        <w:rPr>
          <w:rFonts w:ascii="Times New Roman" w:hAnsi="Times New Roman" w:cs="Times New Roman"/>
          <w:lang w:val="en-GB"/>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F31A45" w:rsidRPr="005B09EA" w14:paraId="62D733EC" w14:textId="77777777" w:rsidTr="00F31A45">
        <w:tc>
          <w:tcPr>
            <w:tcW w:w="9054" w:type="dxa"/>
          </w:tcPr>
          <w:p w14:paraId="21AF72E3" w14:textId="74EFCD2E" w:rsidR="00F31A45" w:rsidRPr="005B09EA" w:rsidRDefault="00F31A45" w:rsidP="00F31A45">
            <w:pPr>
              <w:jc w:val="center"/>
              <w:rPr>
                <w:rFonts w:ascii="Times New Roman" w:hAnsi="Times New Roman" w:cs="Times New Roman"/>
                <w:lang w:val="en-GB"/>
              </w:rPr>
            </w:pPr>
            <w:r w:rsidRPr="005B09EA">
              <w:rPr>
                <w:rFonts w:ascii="Times New Roman" w:hAnsi="Times New Roman" w:cs="Times New Roman"/>
                <w:noProof/>
                <w:lang w:val="sk-SK" w:eastAsia="sk-SK"/>
              </w:rPr>
              <w:drawing>
                <wp:inline distT="0" distB="0" distL="0" distR="0" wp14:anchorId="2E9F65DB" wp14:editId="6E038FBC">
                  <wp:extent cx="4572000" cy="2743200"/>
                  <wp:effectExtent l="0" t="0" r="12700" b="1270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49AA8FED" w14:textId="7F796C17" w:rsidR="00A903FD" w:rsidRPr="005B09EA" w:rsidRDefault="00A903FD" w:rsidP="00F31A45">
      <w:pPr>
        <w:jc w:val="center"/>
        <w:rPr>
          <w:rFonts w:ascii="Times New Roman" w:hAnsi="Times New Roman" w:cs="Times New Roman"/>
          <w:lang w:val="en-GB"/>
        </w:rPr>
      </w:pPr>
    </w:p>
    <w:p w14:paraId="1C757FB7" w14:textId="1BEE1ED0" w:rsidR="00A903FD" w:rsidRPr="005B09EA" w:rsidRDefault="00A903FD" w:rsidP="00F31A45">
      <w:pPr>
        <w:jc w:val="center"/>
        <w:outlineLvl w:val="0"/>
        <w:rPr>
          <w:rFonts w:ascii="Times New Roman" w:hAnsi="Times New Roman" w:cs="Times New Roman"/>
          <w:sz w:val="20"/>
          <w:szCs w:val="20"/>
          <w:lang w:val="en-GB"/>
        </w:rPr>
      </w:pPr>
      <w:bookmarkStart w:id="2" w:name="_Hlk12399184"/>
      <w:r w:rsidRPr="005B09EA">
        <w:rPr>
          <w:rFonts w:ascii="Times New Roman" w:hAnsi="Times New Roman" w:cs="Times New Roman"/>
          <w:sz w:val="20"/>
          <w:szCs w:val="20"/>
          <w:lang w:val="en-GB"/>
        </w:rPr>
        <w:t xml:space="preserve">Graph </w:t>
      </w:r>
      <w:r w:rsidR="008E65D0" w:rsidRPr="005B09EA">
        <w:rPr>
          <w:rFonts w:ascii="Times New Roman" w:hAnsi="Times New Roman" w:cs="Times New Roman"/>
          <w:sz w:val="20"/>
          <w:szCs w:val="20"/>
          <w:lang w:val="en-GB"/>
        </w:rPr>
        <w:t>8</w:t>
      </w:r>
      <w:r w:rsidRPr="005B09EA">
        <w:rPr>
          <w:rFonts w:ascii="Times New Roman" w:hAnsi="Times New Roman" w:cs="Times New Roman"/>
          <w:sz w:val="20"/>
          <w:szCs w:val="20"/>
          <w:lang w:val="en-GB"/>
        </w:rPr>
        <w:t xml:space="preserve"> </w:t>
      </w:r>
      <w:r w:rsidRPr="006A5D93">
        <w:rPr>
          <w:rFonts w:ascii="Times New Roman" w:hAnsi="Times New Roman" w:cs="Times New Roman"/>
          <w:i/>
          <w:iCs/>
          <w:sz w:val="20"/>
          <w:szCs w:val="20"/>
          <w:lang w:val="en-GB"/>
        </w:rPr>
        <w:t xml:space="preserve">Number of works </w:t>
      </w:r>
      <w:r w:rsidR="00D442E2" w:rsidRPr="006A5D93">
        <w:rPr>
          <w:rFonts w:ascii="Times New Roman" w:hAnsi="Times New Roman" w:cs="Times New Roman"/>
          <w:i/>
          <w:iCs/>
          <w:sz w:val="20"/>
          <w:szCs w:val="20"/>
          <w:lang w:val="en-GB"/>
        </w:rPr>
        <w:t>performed</w:t>
      </w:r>
      <w:r w:rsidRPr="006A5D93">
        <w:rPr>
          <w:rFonts w:ascii="Times New Roman" w:hAnsi="Times New Roman" w:cs="Times New Roman"/>
          <w:i/>
          <w:iCs/>
          <w:sz w:val="20"/>
          <w:szCs w:val="20"/>
          <w:lang w:val="en-GB"/>
        </w:rPr>
        <w:t xml:space="preserve"> in the </w:t>
      </w:r>
      <w:r w:rsidR="00C8431E" w:rsidRPr="006A5D93">
        <w:rPr>
          <w:rFonts w:ascii="Times New Roman" w:hAnsi="Times New Roman" w:cs="Times New Roman"/>
          <w:i/>
          <w:iCs/>
          <w:sz w:val="20"/>
          <w:szCs w:val="20"/>
          <w:lang w:val="en-GB"/>
        </w:rPr>
        <w:t>theatre</w:t>
      </w:r>
      <w:r w:rsidR="00484C6D" w:rsidRPr="006A5D93">
        <w:rPr>
          <w:rFonts w:ascii="Times New Roman" w:hAnsi="Times New Roman" w:cs="Times New Roman"/>
          <w:i/>
          <w:iCs/>
          <w:sz w:val="20"/>
          <w:szCs w:val="20"/>
          <w:lang w:val="en-GB"/>
        </w:rPr>
        <w:t>s of Ma</w:t>
      </w:r>
      <w:r w:rsidRPr="006A5D93">
        <w:rPr>
          <w:rFonts w:ascii="Times New Roman" w:hAnsi="Times New Roman" w:cs="Times New Roman"/>
          <w:i/>
          <w:iCs/>
          <w:sz w:val="20"/>
          <w:szCs w:val="20"/>
          <w:lang w:val="en-GB"/>
        </w:rPr>
        <w:t>laga</w:t>
      </w:r>
    </w:p>
    <w:bookmarkEnd w:id="2"/>
    <w:p w14:paraId="599A2106" w14:textId="77777777" w:rsidR="00A903FD" w:rsidRPr="005B09EA" w:rsidRDefault="00A903FD" w:rsidP="002736AD">
      <w:pPr>
        <w:jc w:val="both"/>
        <w:rPr>
          <w:rFonts w:ascii="Times New Roman" w:hAnsi="Times New Roman" w:cs="Times New Roman"/>
          <w:lang w:val="en-GB"/>
        </w:rPr>
      </w:pPr>
    </w:p>
    <w:p w14:paraId="127D20D1" w14:textId="3F10F203"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In </w:t>
      </w:r>
      <w:r w:rsidR="00E80D96" w:rsidRPr="005B09EA">
        <w:rPr>
          <w:rFonts w:ascii="Times New Roman" w:hAnsi="Times New Roman" w:cs="Times New Roman"/>
          <w:lang w:val="en-GB"/>
        </w:rPr>
        <w:t xml:space="preserve">March 2019, in </w:t>
      </w:r>
      <w:r w:rsidRPr="005B09EA">
        <w:rPr>
          <w:rFonts w:ascii="Times New Roman" w:hAnsi="Times New Roman" w:cs="Times New Roman"/>
          <w:lang w:val="en-GB"/>
        </w:rPr>
        <w:t xml:space="preserve">the ordinary </w:t>
      </w:r>
      <w:r w:rsidR="00D442E2" w:rsidRPr="005B09EA">
        <w:rPr>
          <w:rFonts w:ascii="Times New Roman" w:hAnsi="Times New Roman" w:cs="Times New Roman"/>
          <w:lang w:val="en-GB"/>
        </w:rPr>
        <w:t>guide</w:t>
      </w:r>
      <w:r w:rsidRPr="005B09EA">
        <w:rPr>
          <w:rFonts w:ascii="Times New Roman" w:hAnsi="Times New Roman" w:cs="Times New Roman"/>
          <w:lang w:val="en-GB"/>
        </w:rPr>
        <w:t xml:space="preserve"> of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s, whose performances amount to 28, the </w:t>
      </w:r>
      <w:r w:rsidR="00CA4C95" w:rsidRPr="005B09EA">
        <w:rPr>
          <w:rFonts w:ascii="Times New Roman" w:hAnsi="Times New Roman" w:cs="Times New Roman"/>
          <w:lang w:val="en-GB"/>
        </w:rPr>
        <w:t xml:space="preserve">Teatro </w:t>
      </w:r>
      <w:r w:rsidRPr="005B09EA">
        <w:rPr>
          <w:rFonts w:ascii="Times New Roman" w:hAnsi="Times New Roman" w:cs="Times New Roman"/>
          <w:lang w:val="en-GB"/>
        </w:rPr>
        <w:t xml:space="preserve">Cervantes and the </w:t>
      </w:r>
      <w:r w:rsidR="00CA4C95" w:rsidRPr="005B09EA">
        <w:rPr>
          <w:rFonts w:ascii="Times New Roman" w:hAnsi="Times New Roman" w:cs="Times New Roman"/>
          <w:lang w:val="en-GB"/>
        </w:rPr>
        <w:t xml:space="preserve">Teatro </w:t>
      </w:r>
      <w:r w:rsidRPr="005B09EA">
        <w:rPr>
          <w:rFonts w:ascii="Times New Roman" w:hAnsi="Times New Roman" w:cs="Times New Roman"/>
          <w:lang w:val="en-GB"/>
        </w:rPr>
        <w:t xml:space="preserve">Cánovas offer the same number of </w:t>
      </w:r>
      <w:r w:rsidR="007775F6" w:rsidRPr="005B09EA">
        <w:rPr>
          <w:rFonts w:ascii="Times New Roman" w:hAnsi="Times New Roman" w:cs="Times New Roman"/>
          <w:lang w:val="en-GB"/>
        </w:rPr>
        <w:t>plays</w:t>
      </w:r>
      <w:r w:rsidRPr="005B09EA">
        <w:rPr>
          <w:rFonts w:ascii="Times New Roman" w:hAnsi="Times New Roman" w:cs="Times New Roman"/>
          <w:lang w:val="en-GB"/>
        </w:rPr>
        <w:t xml:space="preserve"> (</w:t>
      </w:r>
      <w:r w:rsidR="00E80D96" w:rsidRPr="005B09EA">
        <w:rPr>
          <w:rFonts w:ascii="Times New Roman" w:hAnsi="Times New Roman" w:cs="Times New Roman"/>
          <w:lang w:val="en-GB"/>
        </w:rPr>
        <w:t xml:space="preserve">11, corresponding to </w:t>
      </w:r>
      <w:r w:rsidRPr="005B09EA">
        <w:rPr>
          <w:rFonts w:ascii="Times New Roman" w:hAnsi="Times New Roman" w:cs="Times New Roman"/>
          <w:lang w:val="en-GB"/>
        </w:rPr>
        <w:t>39.3</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Pr="005B09EA">
        <w:rPr>
          <w:rFonts w:ascii="Times New Roman" w:hAnsi="Times New Roman" w:cs="Times New Roman"/>
          <w:lang w:val="en-GB"/>
        </w:rPr>
        <w:t xml:space="preserve"> of the total offer each), while the </w:t>
      </w:r>
      <w:r w:rsidR="00CA4C95" w:rsidRPr="005B09EA">
        <w:rPr>
          <w:rFonts w:ascii="Times New Roman" w:hAnsi="Times New Roman" w:cs="Times New Roman"/>
          <w:lang w:val="en-GB"/>
        </w:rPr>
        <w:t xml:space="preserve">Teatro </w:t>
      </w:r>
      <w:r w:rsidRPr="005B09EA">
        <w:rPr>
          <w:rFonts w:ascii="Times New Roman" w:hAnsi="Times New Roman" w:cs="Times New Roman"/>
          <w:lang w:val="en-GB"/>
        </w:rPr>
        <w:t>Echegaray</w:t>
      </w:r>
      <w:r w:rsidR="007775F6" w:rsidRPr="005B09EA">
        <w:rPr>
          <w:rFonts w:ascii="Times New Roman" w:hAnsi="Times New Roman" w:cs="Times New Roman"/>
          <w:lang w:val="en-GB"/>
        </w:rPr>
        <w:t xml:space="preserve"> hosts a lower number </w:t>
      </w:r>
      <w:r w:rsidRPr="005B09EA">
        <w:rPr>
          <w:rFonts w:ascii="Times New Roman" w:hAnsi="Times New Roman" w:cs="Times New Roman"/>
          <w:lang w:val="en-GB"/>
        </w:rPr>
        <w:t>(</w:t>
      </w:r>
      <w:r w:rsidR="00E80D96" w:rsidRPr="005B09EA">
        <w:rPr>
          <w:rFonts w:ascii="Times New Roman" w:hAnsi="Times New Roman" w:cs="Times New Roman"/>
          <w:lang w:val="en-GB"/>
        </w:rPr>
        <w:t xml:space="preserve">6, corresponding to </w:t>
      </w:r>
      <w:r w:rsidRPr="005B09EA">
        <w:rPr>
          <w:rFonts w:ascii="Times New Roman" w:hAnsi="Times New Roman" w:cs="Times New Roman"/>
          <w:lang w:val="en-GB"/>
        </w:rPr>
        <w:t>21.4</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Pr="005B09EA">
        <w:rPr>
          <w:rFonts w:ascii="Times New Roman" w:hAnsi="Times New Roman" w:cs="Times New Roman"/>
          <w:lang w:val="en-GB"/>
        </w:rPr>
        <w:t xml:space="preserve"> of the total offer).</w:t>
      </w:r>
    </w:p>
    <w:p w14:paraId="6560AC11" w14:textId="03503F3C" w:rsidR="00A903FD" w:rsidRPr="005B09EA" w:rsidRDefault="00D442E2" w:rsidP="005B09EA">
      <w:pPr>
        <w:ind w:firstLine="709"/>
        <w:jc w:val="both"/>
        <w:rPr>
          <w:rFonts w:ascii="Times New Roman" w:hAnsi="Times New Roman" w:cs="Times New Roman"/>
          <w:lang w:val="en-GB"/>
        </w:rPr>
      </w:pPr>
      <w:r w:rsidRPr="005B09EA">
        <w:rPr>
          <w:rFonts w:ascii="Times New Roman" w:hAnsi="Times New Roman" w:cs="Times New Roman"/>
          <w:lang w:val="en-GB"/>
        </w:rPr>
        <w:t>T</w:t>
      </w:r>
      <w:r w:rsidR="00A903FD" w:rsidRPr="005B09EA">
        <w:rPr>
          <w:rFonts w:ascii="Times New Roman" w:hAnsi="Times New Roman" w:cs="Times New Roman"/>
          <w:lang w:val="en-GB"/>
        </w:rPr>
        <w:t xml:space="preserve">he </w:t>
      </w:r>
      <w:r w:rsidR="00CA4C95" w:rsidRPr="005B09EA">
        <w:rPr>
          <w:rFonts w:ascii="Times New Roman" w:hAnsi="Times New Roman" w:cs="Times New Roman"/>
          <w:lang w:val="en-GB"/>
        </w:rPr>
        <w:t xml:space="preserve">Teatro Cánovas </w:t>
      </w:r>
      <w:r w:rsidR="00A903FD" w:rsidRPr="005B09EA">
        <w:rPr>
          <w:rFonts w:ascii="Times New Roman" w:hAnsi="Times New Roman" w:cs="Times New Roman"/>
          <w:lang w:val="en-GB"/>
        </w:rPr>
        <w:t xml:space="preserve">does not participate as the venue for the Malaga </w:t>
      </w:r>
      <w:r w:rsidR="00C8431E" w:rsidRPr="005B09EA">
        <w:rPr>
          <w:rFonts w:ascii="Times New Roman" w:hAnsi="Times New Roman" w:cs="Times New Roman"/>
          <w:lang w:val="en-GB"/>
        </w:rPr>
        <w:t>Theatre</w:t>
      </w:r>
      <w:r w:rsidR="00A903FD" w:rsidRPr="005B09EA">
        <w:rPr>
          <w:rFonts w:ascii="Times New Roman" w:hAnsi="Times New Roman" w:cs="Times New Roman"/>
          <w:lang w:val="en-GB"/>
        </w:rPr>
        <w:t xml:space="preserve"> Festival, which is centralized in the </w:t>
      </w:r>
      <w:r w:rsidR="00CA4C95" w:rsidRPr="005B09EA">
        <w:rPr>
          <w:rFonts w:ascii="Times New Roman" w:hAnsi="Times New Roman" w:cs="Times New Roman"/>
          <w:lang w:val="en-GB"/>
        </w:rPr>
        <w:t xml:space="preserve">Teatro </w:t>
      </w:r>
      <w:r w:rsidR="00A903FD" w:rsidRPr="005B09EA">
        <w:rPr>
          <w:rFonts w:ascii="Times New Roman" w:hAnsi="Times New Roman" w:cs="Times New Roman"/>
          <w:lang w:val="en-GB"/>
        </w:rPr>
        <w:t xml:space="preserve">Cervantes, the </w:t>
      </w:r>
      <w:r w:rsidR="00CA4C95" w:rsidRPr="005B09EA">
        <w:rPr>
          <w:rFonts w:ascii="Times New Roman" w:hAnsi="Times New Roman" w:cs="Times New Roman"/>
          <w:lang w:val="en-GB"/>
        </w:rPr>
        <w:t xml:space="preserve">Teatro </w:t>
      </w:r>
      <w:r w:rsidR="00A903FD" w:rsidRPr="005B09EA">
        <w:rPr>
          <w:rFonts w:ascii="Times New Roman" w:hAnsi="Times New Roman" w:cs="Times New Roman"/>
          <w:lang w:val="en-GB"/>
        </w:rPr>
        <w:t>Echegaray and other smaller stage spaces such as the Sala Joaquín Eléjar, the Microteatro Málaga,</w:t>
      </w:r>
      <w:r w:rsidR="00CA4C95" w:rsidRPr="005B09EA">
        <w:rPr>
          <w:rFonts w:ascii="Times New Roman" w:hAnsi="Times New Roman" w:cs="Times New Roman"/>
          <w:lang w:val="en-GB"/>
        </w:rPr>
        <w:t xml:space="preserve"> the Caja Blanca or the Museo del Vino</w:t>
      </w:r>
      <w:r w:rsidR="00A903FD" w:rsidRPr="005B09EA">
        <w:rPr>
          <w:rFonts w:ascii="Times New Roman" w:hAnsi="Times New Roman" w:cs="Times New Roman"/>
          <w:lang w:val="en-GB"/>
        </w:rPr>
        <w:t xml:space="preserve">. The </w:t>
      </w:r>
      <w:r w:rsidR="00AF596A" w:rsidRPr="005B09EA">
        <w:rPr>
          <w:rFonts w:ascii="Times New Roman" w:hAnsi="Times New Roman" w:cs="Times New Roman"/>
          <w:lang w:val="en-GB"/>
        </w:rPr>
        <w:t xml:space="preserve">Teatro </w:t>
      </w:r>
      <w:r w:rsidR="00A903FD" w:rsidRPr="005B09EA">
        <w:rPr>
          <w:rFonts w:ascii="Times New Roman" w:hAnsi="Times New Roman" w:cs="Times New Roman"/>
          <w:lang w:val="en-GB"/>
        </w:rPr>
        <w:t xml:space="preserve">Cervantes and the </w:t>
      </w:r>
      <w:r w:rsidR="00AF596A" w:rsidRPr="005B09EA">
        <w:rPr>
          <w:rFonts w:ascii="Times New Roman" w:hAnsi="Times New Roman" w:cs="Times New Roman"/>
          <w:lang w:val="en-GB"/>
        </w:rPr>
        <w:t xml:space="preserve">Teatro </w:t>
      </w:r>
      <w:r w:rsidR="00A903FD" w:rsidRPr="005B09EA">
        <w:rPr>
          <w:rFonts w:ascii="Times New Roman" w:hAnsi="Times New Roman" w:cs="Times New Roman"/>
          <w:lang w:val="en-GB"/>
        </w:rPr>
        <w:t xml:space="preserve">Echegaray </w:t>
      </w:r>
      <w:r w:rsidR="00EB1707" w:rsidRPr="005B09EA">
        <w:rPr>
          <w:rFonts w:ascii="Times New Roman" w:hAnsi="Times New Roman" w:cs="Times New Roman"/>
          <w:lang w:val="en-GB"/>
        </w:rPr>
        <w:t>have</w:t>
      </w:r>
      <w:r w:rsidR="00A903FD" w:rsidRPr="005B09EA">
        <w:rPr>
          <w:rFonts w:ascii="Times New Roman" w:hAnsi="Times New Roman" w:cs="Times New Roman"/>
          <w:lang w:val="en-GB"/>
        </w:rPr>
        <w:t xml:space="preserve"> almost evenly distributed </w:t>
      </w:r>
      <w:r w:rsidR="007775F6" w:rsidRPr="005B09EA">
        <w:rPr>
          <w:rFonts w:ascii="Times New Roman" w:hAnsi="Times New Roman" w:cs="Times New Roman"/>
          <w:lang w:val="en-GB"/>
        </w:rPr>
        <w:t>plays</w:t>
      </w:r>
      <w:r w:rsidR="00A903FD" w:rsidRPr="005B09EA">
        <w:rPr>
          <w:rFonts w:ascii="Times New Roman" w:hAnsi="Times New Roman" w:cs="Times New Roman"/>
          <w:lang w:val="en-GB"/>
        </w:rPr>
        <w:t xml:space="preserve"> of the Festival, which are a total </w:t>
      </w:r>
      <w:r w:rsidR="00AF596A" w:rsidRPr="005B09EA">
        <w:rPr>
          <w:rFonts w:ascii="Times New Roman" w:hAnsi="Times New Roman" w:cs="Times New Roman"/>
          <w:lang w:val="en-GB"/>
        </w:rPr>
        <w:t xml:space="preserve">of </w:t>
      </w:r>
      <w:r w:rsidR="00A903FD" w:rsidRPr="005B09EA">
        <w:rPr>
          <w:rFonts w:ascii="Times New Roman" w:hAnsi="Times New Roman" w:cs="Times New Roman"/>
          <w:lang w:val="en-GB"/>
        </w:rPr>
        <w:t>39, with 46.2</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0094667F" w:rsidRPr="005B09EA">
        <w:rPr>
          <w:rFonts w:ascii="Times New Roman" w:hAnsi="Times New Roman" w:cs="Times New Roman"/>
          <w:lang w:val="en-GB"/>
        </w:rPr>
        <w:t xml:space="preserve"> (corresponding to 18</w:t>
      </w:r>
      <w:r w:rsidR="00803ECA" w:rsidRPr="005B09EA">
        <w:rPr>
          <w:rFonts w:ascii="Times New Roman" w:hAnsi="Times New Roman" w:cs="Times New Roman"/>
          <w:lang w:val="en-GB"/>
        </w:rPr>
        <w:t xml:space="preserve"> plays</w:t>
      </w:r>
      <w:r w:rsidR="0094667F" w:rsidRPr="005B09EA">
        <w:rPr>
          <w:rFonts w:ascii="Times New Roman" w:hAnsi="Times New Roman" w:cs="Times New Roman"/>
          <w:lang w:val="en-GB"/>
        </w:rPr>
        <w:t>)</w:t>
      </w:r>
      <w:r w:rsidR="00A903FD" w:rsidRPr="005B09EA">
        <w:rPr>
          <w:rFonts w:ascii="Times New Roman" w:hAnsi="Times New Roman" w:cs="Times New Roman"/>
          <w:lang w:val="en-GB"/>
        </w:rPr>
        <w:t xml:space="preserve"> the first and 53.8</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00A903FD" w:rsidRPr="005B09EA">
        <w:rPr>
          <w:rFonts w:ascii="Times New Roman" w:hAnsi="Times New Roman" w:cs="Times New Roman"/>
          <w:lang w:val="en-GB"/>
        </w:rPr>
        <w:t xml:space="preserve"> the second</w:t>
      </w:r>
      <w:r w:rsidR="0094667F" w:rsidRPr="005B09EA">
        <w:rPr>
          <w:rFonts w:ascii="Times New Roman" w:hAnsi="Times New Roman" w:cs="Times New Roman"/>
          <w:lang w:val="en-GB"/>
        </w:rPr>
        <w:t xml:space="preserve"> (corresponding to 21</w:t>
      </w:r>
      <w:r w:rsidR="00803ECA" w:rsidRPr="005B09EA">
        <w:rPr>
          <w:rFonts w:ascii="Times New Roman" w:hAnsi="Times New Roman" w:cs="Times New Roman"/>
          <w:lang w:val="en-GB"/>
        </w:rPr>
        <w:t xml:space="preserve"> plays</w:t>
      </w:r>
      <w:r w:rsidR="0094667F" w:rsidRPr="005B09EA">
        <w:rPr>
          <w:rFonts w:ascii="Times New Roman" w:hAnsi="Times New Roman" w:cs="Times New Roman"/>
          <w:lang w:val="en-GB"/>
        </w:rPr>
        <w:t>)</w:t>
      </w:r>
      <w:r w:rsidR="00A903FD" w:rsidRPr="005B09EA">
        <w:rPr>
          <w:rFonts w:ascii="Times New Roman" w:hAnsi="Times New Roman" w:cs="Times New Roman"/>
          <w:lang w:val="en-GB"/>
        </w:rPr>
        <w:t>.</w:t>
      </w:r>
    </w:p>
    <w:p w14:paraId="48B60694" w14:textId="5BF85F9D"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lastRenderedPageBreak/>
        <w:t xml:space="preserve">Of all the </w:t>
      </w:r>
      <w:r w:rsidR="007775F6" w:rsidRPr="005B09EA">
        <w:rPr>
          <w:rFonts w:ascii="Times New Roman" w:hAnsi="Times New Roman" w:cs="Times New Roman"/>
          <w:lang w:val="en-GB"/>
        </w:rPr>
        <w:t>plays</w:t>
      </w:r>
      <w:r w:rsidRPr="005B09EA">
        <w:rPr>
          <w:rFonts w:ascii="Times New Roman" w:hAnsi="Times New Roman" w:cs="Times New Roman"/>
          <w:lang w:val="en-GB"/>
        </w:rPr>
        <w:t xml:space="preserve"> </w:t>
      </w:r>
      <w:r w:rsidR="00061965" w:rsidRPr="005B09EA">
        <w:rPr>
          <w:rFonts w:ascii="Times New Roman" w:hAnsi="Times New Roman" w:cs="Times New Roman"/>
          <w:lang w:val="en-GB"/>
        </w:rPr>
        <w:t>performed</w:t>
      </w:r>
      <w:r w:rsidRPr="005B09EA">
        <w:rPr>
          <w:rFonts w:ascii="Times New Roman" w:hAnsi="Times New Roman" w:cs="Times New Roman"/>
          <w:lang w:val="en-GB"/>
        </w:rPr>
        <w:t xml:space="preserve"> in all the </w:t>
      </w:r>
      <w:r w:rsidR="00C8431E" w:rsidRPr="005B09EA">
        <w:rPr>
          <w:rFonts w:ascii="Times New Roman" w:hAnsi="Times New Roman" w:cs="Times New Roman"/>
          <w:lang w:val="en-GB"/>
        </w:rPr>
        <w:t>theatre</w:t>
      </w:r>
      <w:r w:rsidRPr="005B09EA">
        <w:rPr>
          <w:rFonts w:ascii="Times New Roman" w:hAnsi="Times New Roman" w:cs="Times New Roman"/>
          <w:lang w:val="en-GB"/>
        </w:rPr>
        <w:t>s</w:t>
      </w:r>
      <w:r w:rsidR="00AF596A" w:rsidRPr="005B09EA">
        <w:rPr>
          <w:rFonts w:ascii="Times New Roman" w:hAnsi="Times New Roman" w:cs="Times New Roman"/>
          <w:lang w:val="en-GB"/>
        </w:rPr>
        <w:t xml:space="preserve">, </w:t>
      </w:r>
      <w:r w:rsidR="00EB1707" w:rsidRPr="005B09EA">
        <w:rPr>
          <w:rFonts w:ascii="Times New Roman" w:hAnsi="Times New Roman" w:cs="Times New Roman"/>
          <w:lang w:val="en-GB"/>
        </w:rPr>
        <w:t xml:space="preserve">at </w:t>
      </w:r>
      <w:r w:rsidRPr="005B09EA">
        <w:rPr>
          <w:rFonts w:ascii="Times New Roman" w:hAnsi="Times New Roman" w:cs="Times New Roman"/>
          <w:lang w:val="en-GB"/>
        </w:rPr>
        <w:t xml:space="preserve">ordinary and extraordinary </w:t>
      </w:r>
      <w:r w:rsidR="00AF596A" w:rsidRPr="005B09EA">
        <w:rPr>
          <w:rFonts w:ascii="Times New Roman" w:hAnsi="Times New Roman" w:cs="Times New Roman"/>
          <w:lang w:val="en-GB"/>
        </w:rPr>
        <w:t>times</w:t>
      </w:r>
      <w:r w:rsidRPr="005B09EA">
        <w:rPr>
          <w:rFonts w:ascii="Times New Roman" w:hAnsi="Times New Roman" w:cs="Times New Roman"/>
          <w:lang w:val="en-GB"/>
        </w:rPr>
        <w:t xml:space="preserve">, only one has an international character from a linguistic point of view, that is, it has been </w:t>
      </w:r>
      <w:r w:rsidR="00D442E2" w:rsidRPr="005B09EA">
        <w:rPr>
          <w:rFonts w:ascii="Times New Roman" w:hAnsi="Times New Roman" w:cs="Times New Roman"/>
          <w:lang w:val="en-GB"/>
        </w:rPr>
        <w:t>performed</w:t>
      </w:r>
      <w:r w:rsidRPr="005B09EA">
        <w:rPr>
          <w:rFonts w:ascii="Times New Roman" w:hAnsi="Times New Roman" w:cs="Times New Roman"/>
          <w:lang w:val="en-GB"/>
        </w:rPr>
        <w:t xml:space="preserve"> in a language other than Spanish</w:t>
      </w:r>
      <w:r w:rsidR="00D7331F" w:rsidRPr="005B09EA">
        <w:rPr>
          <w:rFonts w:ascii="Times New Roman" w:hAnsi="Times New Roman" w:cs="Times New Roman"/>
          <w:lang w:val="en-GB"/>
        </w:rPr>
        <w:t>, that is, Italian</w:t>
      </w:r>
      <w:r w:rsidRPr="005B09EA">
        <w:rPr>
          <w:rFonts w:ascii="Times New Roman" w:hAnsi="Times New Roman" w:cs="Times New Roman"/>
          <w:lang w:val="en-GB"/>
        </w:rPr>
        <w:t xml:space="preserve">. This is the opera </w:t>
      </w:r>
      <w:r w:rsidRPr="005B09EA">
        <w:rPr>
          <w:rFonts w:ascii="Times New Roman" w:hAnsi="Times New Roman" w:cs="Times New Roman"/>
          <w:i/>
          <w:lang w:val="en-GB"/>
        </w:rPr>
        <w:t>Aida</w:t>
      </w:r>
      <w:r w:rsidRPr="005B09EA">
        <w:rPr>
          <w:rFonts w:ascii="Times New Roman" w:hAnsi="Times New Roman" w:cs="Times New Roman"/>
          <w:lang w:val="en-GB"/>
        </w:rPr>
        <w:t>, offered by the</w:t>
      </w:r>
      <w:r w:rsidR="00AF596A" w:rsidRPr="005B09EA">
        <w:rPr>
          <w:rFonts w:ascii="Times New Roman" w:hAnsi="Times New Roman" w:cs="Times New Roman"/>
          <w:lang w:val="en-GB"/>
        </w:rPr>
        <w:t xml:space="preserve"> Teatro</w:t>
      </w:r>
      <w:r w:rsidRPr="005B09EA">
        <w:rPr>
          <w:rFonts w:ascii="Times New Roman" w:hAnsi="Times New Roman" w:cs="Times New Roman"/>
          <w:lang w:val="en-GB"/>
        </w:rPr>
        <w:t xml:space="preserve"> Cervantes in its ordinary program</w:t>
      </w:r>
      <w:r w:rsidR="00AF596A" w:rsidRPr="005B09EA">
        <w:rPr>
          <w:rFonts w:ascii="Times New Roman" w:hAnsi="Times New Roman" w:cs="Times New Roman"/>
          <w:lang w:val="en-GB"/>
        </w:rPr>
        <w:t>me</w:t>
      </w:r>
      <w:r w:rsidRPr="005B09EA">
        <w:rPr>
          <w:rFonts w:ascii="Times New Roman" w:hAnsi="Times New Roman" w:cs="Times New Roman"/>
          <w:lang w:val="en-GB"/>
        </w:rPr>
        <w:t xml:space="preserve"> of the month of March 2019.</w:t>
      </w:r>
    </w:p>
    <w:p w14:paraId="6AEB4926" w14:textId="0B907039" w:rsidR="00A903FD" w:rsidRPr="005B09EA" w:rsidRDefault="00A903FD" w:rsidP="005B1351">
      <w:pPr>
        <w:ind w:firstLine="708"/>
        <w:jc w:val="both"/>
        <w:rPr>
          <w:rFonts w:ascii="Times New Roman" w:hAnsi="Times New Roman" w:cs="Times New Roman"/>
          <w:color w:val="FF0000"/>
          <w:lang w:val="en-GB"/>
        </w:rPr>
      </w:pPr>
      <w:r w:rsidRPr="005B09EA">
        <w:rPr>
          <w:rFonts w:ascii="Times New Roman" w:hAnsi="Times New Roman" w:cs="Times New Roman"/>
          <w:lang w:val="en-GB"/>
        </w:rPr>
        <w:t xml:space="preserve">In relation to the genre of performances,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 for children stands out in </w:t>
      </w:r>
      <w:r w:rsidR="00AF596A" w:rsidRPr="005B09EA">
        <w:rPr>
          <w:rFonts w:ascii="Times New Roman" w:hAnsi="Times New Roman" w:cs="Times New Roman"/>
          <w:lang w:val="en-GB"/>
        </w:rPr>
        <w:t xml:space="preserve">the </w:t>
      </w:r>
      <w:r w:rsidRPr="005B09EA">
        <w:rPr>
          <w:rFonts w:ascii="Times New Roman" w:hAnsi="Times New Roman" w:cs="Times New Roman"/>
          <w:lang w:val="en-GB"/>
        </w:rPr>
        <w:t>general ordinary programm</w:t>
      </w:r>
      <w:r w:rsidR="00AF596A" w:rsidRPr="005B09EA">
        <w:rPr>
          <w:rFonts w:ascii="Times New Roman" w:hAnsi="Times New Roman" w:cs="Times New Roman"/>
          <w:lang w:val="en-GB"/>
        </w:rPr>
        <w:t>e</w:t>
      </w:r>
      <w:r w:rsidRPr="005B09EA">
        <w:rPr>
          <w:rFonts w:ascii="Times New Roman" w:hAnsi="Times New Roman" w:cs="Times New Roman"/>
          <w:lang w:val="en-GB"/>
        </w:rPr>
        <w:t xml:space="preserve"> with 35.7</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Pr="005B09EA">
        <w:rPr>
          <w:rFonts w:ascii="Times New Roman" w:hAnsi="Times New Roman" w:cs="Times New Roman"/>
          <w:lang w:val="en-GB"/>
        </w:rPr>
        <w:t xml:space="preserve"> of performances</w:t>
      </w:r>
      <w:r w:rsidR="00DC0469" w:rsidRPr="005B09EA">
        <w:rPr>
          <w:rFonts w:ascii="Times New Roman" w:hAnsi="Times New Roman" w:cs="Times New Roman"/>
          <w:lang w:val="en-GB"/>
        </w:rPr>
        <w:t xml:space="preserve"> (corresponding to 10 plays)</w:t>
      </w:r>
      <w:r w:rsidR="00AF596A" w:rsidRPr="005B09EA">
        <w:rPr>
          <w:rFonts w:ascii="Times New Roman" w:hAnsi="Times New Roman" w:cs="Times New Roman"/>
          <w:lang w:val="en-GB"/>
        </w:rPr>
        <w:t>,</w:t>
      </w:r>
      <w:r w:rsidR="009354B0" w:rsidRPr="005B09EA">
        <w:rPr>
          <w:rFonts w:ascii="Times New Roman" w:hAnsi="Times New Roman" w:cs="Times New Roman"/>
          <w:lang w:val="en-GB"/>
        </w:rPr>
        <w:t xml:space="preserve"> while</w:t>
      </w:r>
      <w:r w:rsidRPr="005B09EA">
        <w:rPr>
          <w:rFonts w:ascii="Times New Roman" w:hAnsi="Times New Roman" w:cs="Times New Roman"/>
          <w:lang w:val="en-GB"/>
        </w:rPr>
        <w:t xml:space="preserve"> drama (42.8</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00DC0469" w:rsidRPr="005B09EA">
        <w:rPr>
          <w:rFonts w:ascii="Times New Roman" w:hAnsi="Times New Roman" w:cs="Times New Roman"/>
          <w:lang w:val="en-GB"/>
        </w:rPr>
        <w:t xml:space="preserve"> or 12 plays</w:t>
      </w:r>
      <w:r w:rsidRPr="005B09EA">
        <w:rPr>
          <w:rFonts w:ascii="Times New Roman" w:hAnsi="Times New Roman" w:cs="Times New Roman"/>
          <w:lang w:val="en-GB"/>
        </w:rPr>
        <w:t>) and comedy (39.3</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00DC0469" w:rsidRPr="005B09EA">
        <w:rPr>
          <w:rFonts w:ascii="Times New Roman" w:hAnsi="Times New Roman" w:cs="Times New Roman"/>
          <w:lang w:val="en-GB"/>
        </w:rPr>
        <w:t xml:space="preserve"> or 11 plays</w:t>
      </w:r>
      <w:r w:rsidRPr="005B09EA">
        <w:rPr>
          <w:rFonts w:ascii="Times New Roman" w:hAnsi="Times New Roman" w:cs="Times New Roman"/>
          <w:lang w:val="en-GB"/>
        </w:rPr>
        <w:t xml:space="preserve">) </w:t>
      </w:r>
      <w:r w:rsidR="0031779D" w:rsidRPr="005B09EA">
        <w:rPr>
          <w:rFonts w:ascii="Times New Roman" w:hAnsi="Times New Roman" w:cs="Times New Roman"/>
          <w:lang w:val="en-GB"/>
        </w:rPr>
        <w:t xml:space="preserve">are </w:t>
      </w:r>
      <w:r w:rsidRPr="005B09EA">
        <w:rPr>
          <w:rFonts w:ascii="Times New Roman" w:hAnsi="Times New Roman" w:cs="Times New Roman"/>
          <w:lang w:val="en-GB"/>
        </w:rPr>
        <w:t xml:space="preserve">among the </w:t>
      </w:r>
      <w:r w:rsidR="00213705" w:rsidRPr="005B09EA">
        <w:rPr>
          <w:rFonts w:ascii="Times New Roman" w:hAnsi="Times New Roman" w:cs="Times New Roman"/>
          <w:lang w:val="en-GB"/>
        </w:rPr>
        <w:t xml:space="preserve">most </w:t>
      </w:r>
      <w:r w:rsidR="006D08D8" w:rsidRPr="005B09EA">
        <w:rPr>
          <w:rFonts w:ascii="Times New Roman" w:hAnsi="Times New Roman" w:cs="Times New Roman"/>
          <w:lang w:val="en-GB"/>
        </w:rPr>
        <w:t>perform</w:t>
      </w:r>
      <w:r w:rsidR="00213705" w:rsidRPr="005B09EA">
        <w:rPr>
          <w:rFonts w:ascii="Times New Roman" w:hAnsi="Times New Roman" w:cs="Times New Roman"/>
          <w:lang w:val="en-GB"/>
        </w:rPr>
        <w:t>ed plays</w:t>
      </w:r>
      <w:r w:rsidRPr="005B09EA">
        <w:rPr>
          <w:rFonts w:ascii="Times New Roman" w:hAnsi="Times New Roman" w:cs="Times New Roman"/>
          <w:lang w:val="en-GB"/>
        </w:rPr>
        <w:t xml:space="preserve"> during the Festival.</w:t>
      </w:r>
    </w:p>
    <w:p w14:paraId="5F62277F" w14:textId="0792207F" w:rsidR="00A903FD" w:rsidRPr="005B09EA" w:rsidRDefault="00A903FD" w:rsidP="002736AD">
      <w:pPr>
        <w:jc w:val="both"/>
        <w:rPr>
          <w:rFonts w:ascii="Times New Roman" w:hAnsi="Times New Roman" w:cs="Times New Roman"/>
          <w:noProof/>
          <w:lang w:val="en-G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F31A45" w:rsidRPr="005B09EA" w14:paraId="03FD9DB8" w14:textId="77777777" w:rsidTr="00F31A45">
        <w:tc>
          <w:tcPr>
            <w:tcW w:w="9054" w:type="dxa"/>
          </w:tcPr>
          <w:p w14:paraId="1FE0205C" w14:textId="77777777" w:rsidR="00F31A45" w:rsidRPr="005B09EA" w:rsidRDefault="00F31A45" w:rsidP="00F31A45">
            <w:pPr>
              <w:jc w:val="center"/>
              <w:rPr>
                <w:rFonts w:ascii="Times New Roman" w:hAnsi="Times New Roman" w:cs="Times New Roman"/>
                <w:lang w:val="en-GB"/>
              </w:rPr>
            </w:pPr>
            <w:r w:rsidRPr="005B09EA">
              <w:rPr>
                <w:rFonts w:ascii="Times New Roman" w:hAnsi="Times New Roman" w:cs="Times New Roman"/>
                <w:noProof/>
                <w:lang w:val="sk-SK" w:eastAsia="sk-SK"/>
              </w:rPr>
              <w:drawing>
                <wp:inline distT="0" distB="0" distL="0" distR="0" wp14:anchorId="7446359F" wp14:editId="54033F7B">
                  <wp:extent cx="4572000" cy="2743200"/>
                  <wp:effectExtent l="0" t="0" r="12700" b="1270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481FEC" w14:textId="77777777" w:rsidR="00F31A45" w:rsidRPr="005B09EA" w:rsidRDefault="00F31A45" w:rsidP="00F31A45">
            <w:pPr>
              <w:jc w:val="center"/>
              <w:rPr>
                <w:rFonts w:ascii="Times New Roman" w:hAnsi="Times New Roman" w:cs="Times New Roman"/>
                <w:noProof/>
                <w:lang w:val="en-GB"/>
              </w:rPr>
            </w:pPr>
          </w:p>
        </w:tc>
      </w:tr>
    </w:tbl>
    <w:p w14:paraId="320304AB" w14:textId="1920CE55" w:rsidR="00A903FD" w:rsidRPr="005B09EA" w:rsidRDefault="00A903FD" w:rsidP="00F31A45">
      <w:pPr>
        <w:jc w:val="center"/>
        <w:outlineLvl w:val="0"/>
        <w:rPr>
          <w:rFonts w:ascii="Times New Roman" w:hAnsi="Times New Roman" w:cs="Times New Roman"/>
          <w:sz w:val="20"/>
          <w:szCs w:val="20"/>
          <w:lang w:val="en-GB"/>
        </w:rPr>
      </w:pPr>
      <w:bookmarkStart w:id="3" w:name="_Hlk12399232"/>
      <w:r w:rsidRPr="005B09EA">
        <w:rPr>
          <w:rFonts w:ascii="Times New Roman" w:hAnsi="Times New Roman" w:cs="Times New Roman"/>
          <w:sz w:val="20"/>
          <w:szCs w:val="20"/>
          <w:lang w:val="en-GB"/>
        </w:rPr>
        <w:t xml:space="preserve">Graph </w:t>
      </w:r>
      <w:r w:rsidR="008E65D0" w:rsidRPr="005B09EA">
        <w:rPr>
          <w:rFonts w:ascii="Times New Roman" w:hAnsi="Times New Roman" w:cs="Times New Roman"/>
          <w:sz w:val="20"/>
          <w:szCs w:val="20"/>
          <w:lang w:val="en-GB"/>
        </w:rPr>
        <w:t>9</w:t>
      </w:r>
      <w:r w:rsidRPr="005B09EA">
        <w:rPr>
          <w:rFonts w:ascii="Times New Roman" w:hAnsi="Times New Roman" w:cs="Times New Roman"/>
          <w:sz w:val="20"/>
          <w:szCs w:val="20"/>
          <w:lang w:val="en-GB"/>
        </w:rPr>
        <w:t xml:space="preserve"> </w:t>
      </w:r>
      <w:r w:rsidRPr="006A5D93">
        <w:rPr>
          <w:rFonts w:ascii="Times New Roman" w:hAnsi="Times New Roman" w:cs="Times New Roman"/>
          <w:i/>
          <w:iCs/>
          <w:sz w:val="20"/>
          <w:szCs w:val="20"/>
          <w:lang w:val="en-GB"/>
        </w:rPr>
        <w:t>Genr</w:t>
      </w:r>
      <w:r w:rsidR="00687739" w:rsidRPr="006A5D93">
        <w:rPr>
          <w:rFonts w:ascii="Times New Roman" w:hAnsi="Times New Roman" w:cs="Times New Roman"/>
          <w:i/>
          <w:iCs/>
          <w:sz w:val="20"/>
          <w:szCs w:val="20"/>
          <w:lang w:val="en-GB"/>
        </w:rPr>
        <w:t>e</w:t>
      </w:r>
      <w:r w:rsidRPr="006A5D93">
        <w:rPr>
          <w:rFonts w:ascii="Times New Roman" w:hAnsi="Times New Roman" w:cs="Times New Roman"/>
          <w:i/>
          <w:iCs/>
          <w:sz w:val="20"/>
          <w:szCs w:val="20"/>
          <w:lang w:val="en-GB"/>
        </w:rPr>
        <w:t xml:space="preserve"> of the works </w:t>
      </w:r>
      <w:r w:rsidR="00D442E2" w:rsidRPr="006A5D93">
        <w:rPr>
          <w:rFonts w:ascii="Times New Roman" w:hAnsi="Times New Roman" w:cs="Times New Roman"/>
          <w:i/>
          <w:iCs/>
          <w:sz w:val="20"/>
          <w:szCs w:val="20"/>
          <w:lang w:val="en-GB"/>
        </w:rPr>
        <w:t>performed</w:t>
      </w:r>
      <w:r w:rsidRPr="006A5D93">
        <w:rPr>
          <w:rFonts w:ascii="Times New Roman" w:hAnsi="Times New Roman" w:cs="Times New Roman"/>
          <w:i/>
          <w:iCs/>
          <w:sz w:val="20"/>
          <w:szCs w:val="20"/>
          <w:lang w:val="en-GB"/>
        </w:rPr>
        <w:t xml:space="preserve"> in the </w:t>
      </w:r>
      <w:r w:rsidR="00C8431E" w:rsidRPr="006A5D93">
        <w:rPr>
          <w:rFonts w:ascii="Times New Roman" w:hAnsi="Times New Roman" w:cs="Times New Roman"/>
          <w:i/>
          <w:iCs/>
          <w:sz w:val="20"/>
          <w:szCs w:val="20"/>
          <w:lang w:val="en-GB"/>
        </w:rPr>
        <w:t>theatre</w:t>
      </w:r>
      <w:r w:rsidR="00CC1F4B" w:rsidRPr="006A5D93">
        <w:rPr>
          <w:rFonts w:ascii="Times New Roman" w:hAnsi="Times New Roman" w:cs="Times New Roman"/>
          <w:i/>
          <w:iCs/>
          <w:sz w:val="20"/>
          <w:szCs w:val="20"/>
          <w:lang w:val="en-GB"/>
        </w:rPr>
        <w:t>s of Ma</w:t>
      </w:r>
      <w:r w:rsidRPr="006A5D93">
        <w:rPr>
          <w:rFonts w:ascii="Times New Roman" w:hAnsi="Times New Roman" w:cs="Times New Roman"/>
          <w:i/>
          <w:iCs/>
          <w:sz w:val="20"/>
          <w:szCs w:val="20"/>
          <w:lang w:val="en-GB"/>
        </w:rPr>
        <w:t>laga</w:t>
      </w:r>
    </w:p>
    <w:bookmarkEnd w:id="3"/>
    <w:p w14:paraId="48DBA629" w14:textId="77777777" w:rsidR="00A903FD" w:rsidRPr="005B09EA" w:rsidRDefault="00A903FD" w:rsidP="002736AD">
      <w:pPr>
        <w:jc w:val="both"/>
        <w:rPr>
          <w:rFonts w:ascii="Times New Roman" w:hAnsi="Times New Roman" w:cs="Times New Roman"/>
          <w:lang w:val="en-GB"/>
        </w:rPr>
      </w:pPr>
    </w:p>
    <w:p w14:paraId="265A403A" w14:textId="068E9686"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 ordinary theatrical production in Malaga does not reflect a specific age rating except in </w:t>
      </w:r>
      <w:r w:rsidR="005455E8" w:rsidRPr="005B09EA">
        <w:rPr>
          <w:rFonts w:ascii="Times New Roman" w:hAnsi="Times New Roman" w:cs="Times New Roman"/>
          <w:lang w:val="en-GB"/>
        </w:rPr>
        <w:t>plays</w:t>
      </w:r>
      <w:r w:rsidRPr="005B09EA">
        <w:rPr>
          <w:rFonts w:ascii="Times New Roman" w:hAnsi="Times New Roman" w:cs="Times New Roman"/>
          <w:lang w:val="en-GB"/>
        </w:rPr>
        <w:t xml:space="preserve"> intended for child</w:t>
      </w:r>
      <w:r w:rsidR="00BF6A3C" w:rsidRPr="005B09EA">
        <w:rPr>
          <w:rFonts w:ascii="Times New Roman" w:hAnsi="Times New Roman" w:cs="Times New Roman"/>
          <w:lang w:val="en-GB"/>
        </w:rPr>
        <w:t>ren</w:t>
      </w:r>
      <w:r w:rsidRPr="005B09EA">
        <w:rPr>
          <w:rFonts w:ascii="Times New Roman" w:hAnsi="Times New Roman" w:cs="Times New Roman"/>
          <w:lang w:val="en-GB"/>
        </w:rPr>
        <w:t xml:space="preserve"> audience, in which the age from which children can attend the performance is recommended</w:t>
      </w:r>
      <w:r w:rsidR="00D03973" w:rsidRPr="005B09EA">
        <w:rPr>
          <w:rFonts w:ascii="Times New Roman" w:hAnsi="Times New Roman" w:cs="Times New Roman"/>
          <w:lang w:val="en-GB"/>
        </w:rPr>
        <w:t xml:space="preserve"> (from</w:t>
      </w:r>
      <w:r w:rsidR="00246590" w:rsidRPr="005B09EA">
        <w:rPr>
          <w:rFonts w:ascii="Times New Roman" w:hAnsi="Times New Roman" w:cs="Times New Roman"/>
          <w:lang w:val="en-GB"/>
        </w:rPr>
        <w:t xml:space="preserve"> toddlers to</w:t>
      </w:r>
      <w:r w:rsidR="00D03973" w:rsidRPr="005B09EA">
        <w:rPr>
          <w:rFonts w:ascii="Times New Roman" w:hAnsi="Times New Roman" w:cs="Times New Roman"/>
          <w:lang w:val="en-GB"/>
        </w:rPr>
        <w:t xml:space="preserve"> 7</w:t>
      </w:r>
      <w:r w:rsidR="002D6095">
        <w:rPr>
          <w:rFonts w:ascii="Times New Roman" w:hAnsi="Times New Roman" w:cs="Times New Roman"/>
          <w:lang w:val="en-GB"/>
        </w:rPr>
        <w:t>-</w:t>
      </w:r>
      <w:r w:rsidR="00D03973" w:rsidRPr="005B09EA">
        <w:rPr>
          <w:rFonts w:ascii="Times New Roman" w:hAnsi="Times New Roman" w:cs="Times New Roman"/>
          <w:lang w:val="en-GB"/>
        </w:rPr>
        <w:t>year</w:t>
      </w:r>
      <w:r w:rsidR="002D6095">
        <w:rPr>
          <w:rFonts w:ascii="Times New Roman" w:hAnsi="Times New Roman" w:cs="Times New Roman"/>
          <w:lang w:val="en-GB"/>
        </w:rPr>
        <w:t xml:space="preserve"> </w:t>
      </w:r>
      <w:r w:rsidR="00D03973" w:rsidRPr="005B09EA">
        <w:rPr>
          <w:rFonts w:ascii="Times New Roman" w:hAnsi="Times New Roman" w:cs="Times New Roman"/>
          <w:lang w:val="en-GB"/>
        </w:rPr>
        <w:t>old children on)</w:t>
      </w:r>
      <w:r w:rsidRPr="005B09EA">
        <w:rPr>
          <w:rFonts w:ascii="Times New Roman" w:hAnsi="Times New Roman" w:cs="Times New Roman"/>
          <w:lang w:val="en-GB"/>
        </w:rPr>
        <w:t>. In the Festival, in addition to the recommendations for children</w:t>
      </w:r>
      <w:r w:rsidR="002F5154" w:rsidRPr="005B09EA">
        <w:rPr>
          <w:rFonts w:ascii="Times New Roman" w:hAnsi="Times New Roman" w:cs="Times New Roman"/>
          <w:lang w:val="en-GB"/>
        </w:rPr>
        <w:t xml:space="preserve"> (from 3</w:t>
      </w:r>
      <w:r w:rsidR="002D6095">
        <w:rPr>
          <w:rFonts w:ascii="Times New Roman" w:hAnsi="Times New Roman" w:cs="Times New Roman"/>
          <w:lang w:val="en-GB"/>
        </w:rPr>
        <w:t>-</w:t>
      </w:r>
      <w:r w:rsidR="002F5154" w:rsidRPr="005B09EA">
        <w:rPr>
          <w:rFonts w:ascii="Times New Roman" w:hAnsi="Times New Roman" w:cs="Times New Roman"/>
          <w:lang w:val="en-GB"/>
        </w:rPr>
        <w:t>year old children on)</w:t>
      </w:r>
      <w:r w:rsidRPr="005B09EA">
        <w:rPr>
          <w:rFonts w:ascii="Times New Roman" w:hAnsi="Times New Roman" w:cs="Times New Roman"/>
          <w:lang w:val="en-GB"/>
        </w:rPr>
        <w:t>, 10.2</w:t>
      </w:r>
      <w:r w:rsidR="00685C21" w:rsidRPr="005B09EA">
        <w:rPr>
          <w:rFonts w:ascii="Times New Roman" w:hAnsi="Times New Roman" w:cs="Times New Roman"/>
          <w:lang w:val="en-GB"/>
        </w:rPr>
        <w:t xml:space="preserve"> </w:t>
      </w:r>
      <w:r w:rsidR="00046150" w:rsidRPr="005B09EA">
        <w:rPr>
          <w:rFonts w:ascii="Times New Roman" w:hAnsi="Times New Roman" w:cs="Times New Roman"/>
          <w:lang w:val="en-GB"/>
        </w:rPr>
        <w:t>per cent</w:t>
      </w:r>
      <w:r w:rsidRPr="005B09EA">
        <w:rPr>
          <w:rFonts w:ascii="Times New Roman" w:hAnsi="Times New Roman" w:cs="Times New Roman"/>
          <w:lang w:val="en-GB"/>
        </w:rPr>
        <w:t xml:space="preserve"> of the performances offer indications about the age of their recipients (</w:t>
      </w:r>
      <w:r w:rsidR="002F5154" w:rsidRPr="005B09EA">
        <w:rPr>
          <w:rFonts w:ascii="Times New Roman" w:hAnsi="Times New Roman" w:cs="Times New Roman"/>
          <w:lang w:val="en-GB"/>
        </w:rPr>
        <w:t xml:space="preserve">corresponding to </w:t>
      </w:r>
      <w:r w:rsidR="00545909" w:rsidRPr="005B09EA">
        <w:rPr>
          <w:rFonts w:ascii="Times New Roman" w:hAnsi="Times New Roman" w:cs="Times New Roman"/>
          <w:lang w:val="en-GB"/>
        </w:rPr>
        <w:t xml:space="preserve">4 comedy, drama, tragedy and documentary </w:t>
      </w:r>
      <w:r w:rsidR="002F5154" w:rsidRPr="005B09EA">
        <w:rPr>
          <w:rFonts w:ascii="Times New Roman" w:hAnsi="Times New Roman" w:cs="Times New Roman"/>
          <w:lang w:val="en-GB"/>
        </w:rPr>
        <w:t>plays</w:t>
      </w:r>
      <w:r w:rsidRPr="005B09EA">
        <w:rPr>
          <w:rFonts w:ascii="Times New Roman" w:hAnsi="Times New Roman" w:cs="Times New Roman"/>
          <w:lang w:val="en-GB"/>
        </w:rPr>
        <w:t>).</w:t>
      </w:r>
    </w:p>
    <w:p w14:paraId="5C41348B" w14:textId="77777777" w:rsidR="00A903FD" w:rsidRPr="005B09EA" w:rsidRDefault="00A903FD" w:rsidP="002736AD">
      <w:pPr>
        <w:jc w:val="both"/>
        <w:rPr>
          <w:rFonts w:ascii="Times New Roman" w:hAnsi="Times New Roman" w:cs="Times New Roman"/>
          <w:lang w:val="en-GB"/>
        </w:rPr>
      </w:pPr>
    </w:p>
    <w:p w14:paraId="6F5EA777" w14:textId="28E15A66" w:rsidR="00A903FD" w:rsidRPr="005C4964" w:rsidRDefault="00125C11" w:rsidP="00125C11">
      <w:pPr>
        <w:jc w:val="both"/>
        <w:rPr>
          <w:rFonts w:ascii="Times New Roman" w:hAnsi="Times New Roman" w:cs="Times New Roman"/>
          <w:bCs/>
          <w:i/>
          <w:iCs/>
          <w:lang w:val="en-GB"/>
        </w:rPr>
      </w:pPr>
      <w:r w:rsidRPr="005C4964">
        <w:rPr>
          <w:rFonts w:ascii="Times New Roman" w:hAnsi="Times New Roman" w:cs="Times New Roman"/>
          <w:bCs/>
          <w:i/>
          <w:iCs/>
          <w:lang w:val="en-GB"/>
        </w:rPr>
        <w:t xml:space="preserve">4.2. </w:t>
      </w:r>
      <w:r w:rsidR="00A07D33" w:rsidRPr="005C4964">
        <w:rPr>
          <w:rFonts w:ascii="Times New Roman" w:hAnsi="Times New Roman" w:cs="Times New Roman"/>
          <w:bCs/>
          <w:i/>
          <w:iCs/>
          <w:lang w:val="en-GB"/>
        </w:rPr>
        <w:t>Accessibility and translation practices</w:t>
      </w:r>
    </w:p>
    <w:p w14:paraId="28A86D77" w14:textId="77777777" w:rsidR="005C4964" w:rsidRDefault="005C4964" w:rsidP="005B09EA">
      <w:pPr>
        <w:ind w:firstLine="709"/>
        <w:jc w:val="both"/>
        <w:rPr>
          <w:rFonts w:ascii="Times New Roman" w:hAnsi="Times New Roman" w:cs="Times New Roman"/>
          <w:lang w:val="en-GB"/>
        </w:rPr>
      </w:pPr>
    </w:p>
    <w:p w14:paraId="7F9D97D3" w14:textId="29A7E27C" w:rsidR="00125C11"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O</w:t>
      </w:r>
      <w:r w:rsidR="009F072E" w:rsidRPr="005B09EA">
        <w:rPr>
          <w:rFonts w:ascii="Times New Roman" w:hAnsi="Times New Roman" w:cs="Times New Roman"/>
          <w:lang w:val="en-GB"/>
        </w:rPr>
        <w:t>ut o</w:t>
      </w:r>
      <w:r w:rsidRPr="005B09EA">
        <w:rPr>
          <w:rFonts w:ascii="Times New Roman" w:hAnsi="Times New Roman" w:cs="Times New Roman"/>
          <w:lang w:val="en-GB"/>
        </w:rPr>
        <w:t xml:space="preserve">f the </w:t>
      </w:r>
      <w:r w:rsidR="00A07D33" w:rsidRPr="005B09EA">
        <w:rPr>
          <w:rFonts w:ascii="Times New Roman" w:hAnsi="Times New Roman" w:cs="Times New Roman"/>
          <w:lang w:val="en-GB"/>
        </w:rPr>
        <w:t>accessibility and translation practices</w:t>
      </w:r>
      <w:r w:rsidR="00E74449" w:rsidRPr="005B09EA">
        <w:rPr>
          <w:rFonts w:ascii="Times New Roman" w:hAnsi="Times New Roman" w:cs="Times New Roman"/>
          <w:lang w:val="en-GB"/>
        </w:rPr>
        <w:t xml:space="preserve"> that can be implemented </w:t>
      </w:r>
      <w:r w:rsidRPr="005B09EA">
        <w:rPr>
          <w:rFonts w:ascii="Times New Roman" w:hAnsi="Times New Roman" w:cs="Times New Roman"/>
          <w:lang w:val="en-GB"/>
        </w:rPr>
        <w:t xml:space="preserve">only the opera </w:t>
      </w:r>
      <w:r w:rsidRPr="005B09EA">
        <w:rPr>
          <w:rFonts w:ascii="Times New Roman" w:hAnsi="Times New Roman" w:cs="Times New Roman"/>
          <w:i/>
          <w:lang w:val="en-GB"/>
        </w:rPr>
        <w:t>Aida</w:t>
      </w:r>
      <w:r w:rsidR="00AF596A" w:rsidRPr="005B09EA">
        <w:rPr>
          <w:rFonts w:ascii="Times New Roman" w:hAnsi="Times New Roman" w:cs="Times New Roman"/>
          <w:lang w:val="en-GB"/>
        </w:rPr>
        <w:t xml:space="preserve"> </w:t>
      </w:r>
      <w:r w:rsidRPr="005B09EA">
        <w:rPr>
          <w:rFonts w:ascii="Times New Roman" w:hAnsi="Times New Roman" w:cs="Times New Roman"/>
          <w:lang w:val="en-GB"/>
        </w:rPr>
        <w:t>use</w:t>
      </w:r>
      <w:r w:rsidR="00AF596A" w:rsidRPr="005B09EA">
        <w:rPr>
          <w:rFonts w:ascii="Times New Roman" w:hAnsi="Times New Roman" w:cs="Times New Roman"/>
          <w:lang w:val="en-GB"/>
        </w:rPr>
        <w:t xml:space="preserve">s </w:t>
      </w:r>
      <w:r w:rsidR="00510DE6" w:rsidRPr="005B09EA">
        <w:rPr>
          <w:rFonts w:ascii="Times New Roman" w:hAnsi="Times New Roman" w:cs="Times New Roman"/>
          <w:lang w:val="en-GB"/>
        </w:rPr>
        <w:t xml:space="preserve">interlingual </w:t>
      </w:r>
      <w:r w:rsidR="00AF596A" w:rsidRPr="005B09EA">
        <w:rPr>
          <w:rFonts w:ascii="Times New Roman" w:hAnsi="Times New Roman" w:cs="Times New Roman"/>
          <w:lang w:val="en-GB"/>
        </w:rPr>
        <w:t>surtitling</w:t>
      </w:r>
      <w:r w:rsidRPr="005B09EA">
        <w:rPr>
          <w:rFonts w:ascii="Times New Roman" w:hAnsi="Times New Roman" w:cs="Times New Roman"/>
          <w:lang w:val="en-GB"/>
        </w:rPr>
        <w:t xml:space="preserve">, </w:t>
      </w:r>
      <w:r w:rsidR="009F072E" w:rsidRPr="005B09EA">
        <w:rPr>
          <w:rFonts w:ascii="Times New Roman" w:hAnsi="Times New Roman" w:cs="Times New Roman"/>
          <w:lang w:val="en-GB"/>
        </w:rPr>
        <w:t xml:space="preserve">performed </w:t>
      </w:r>
      <w:r w:rsidR="00AF596A" w:rsidRPr="005B09EA">
        <w:rPr>
          <w:rFonts w:ascii="Times New Roman" w:hAnsi="Times New Roman" w:cs="Times New Roman"/>
          <w:lang w:val="en-GB"/>
        </w:rPr>
        <w:t xml:space="preserve">in the Teatro </w:t>
      </w:r>
      <w:r w:rsidRPr="005B09EA">
        <w:rPr>
          <w:rFonts w:ascii="Times New Roman" w:hAnsi="Times New Roman" w:cs="Times New Roman"/>
          <w:lang w:val="en-GB"/>
        </w:rPr>
        <w:t>Cervantes in March 2019.</w:t>
      </w:r>
    </w:p>
    <w:p w14:paraId="4F2FEB2B" w14:textId="77777777" w:rsidR="00125C11" w:rsidRPr="005B09EA" w:rsidRDefault="00125C11" w:rsidP="00125C11">
      <w:pPr>
        <w:jc w:val="both"/>
        <w:rPr>
          <w:rFonts w:ascii="Times New Roman" w:hAnsi="Times New Roman" w:cs="Times New Roman"/>
          <w:lang w:val="en-GB"/>
        </w:rPr>
      </w:pPr>
    </w:p>
    <w:p w14:paraId="239AEA1D" w14:textId="1C16BEA8" w:rsidR="00A903FD" w:rsidRPr="005C4964" w:rsidRDefault="00125C11" w:rsidP="00125C11">
      <w:pPr>
        <w:jc w:val="both"/>
        <w:rPr>
          <w:rFonts w:ascii="Times New Roman" w:hAnsi="Times New Roman" w:cs="Times New Roman"/>
          <w:bCs/>
          <w:i/>
          <w:iCs/>
          <w:lang w:val="en-GB"/>
        </w:rPr>
      </w:pPr>
      <w:r w:rsidRPr="005C4964">
        <w:rPr>
          <w:rFonts w:ascii="Times New Roman" w:hAnsi="Times New Roman" w:cs="Times New Roman"/>
          <w:bCs/>
          <w:i/>
          <w:iCs/>
          <w:lang w:val="en-GB"/>
        </w:rPr>
        <w:t xml:space="preserve">4.3. </w:t>
      </w:r>
      <w:r w:rsidR="00A903FD" w:rsidRPr="005C4964">
        <w:rPr>
          <w:rFonts w:ascii="Times New Roman" w:hAnsi="Times New Roman" w:cs="Times New Roman"/>
          <w:bCs/>
          <w:i/>
          <w:iCs/>
          <w:lang w:val="en-GB"/>
        </w:rPr>
        <w:t>Technical means</w:t>
      </w:r>
    </w:p>
    <w:p w14:paraId="16E93A20" w14:textId="77777777" w:rsidR="005C4964" w:rsidRDefault="005C4964" w:rsidP="005B09EA">
      <w:pPr>
        <w:ind w:firstLine="709"/>
        <w:jc w:val="both"/>
        <w:rPr>
          <w:rFonts w:ascii="Times New Roman" w:hAnsi="Times New Roman" w:cs="Times New Roman"/>
          <w:lang w:val="en-GB"/>
        </w:rPr>
      </w:pPr>
    </w:p>
    <w:p w14:paraId="5CD82288" w14:textId="7DC5EFAF" w:rsidR="00C05251"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 technical means used for the only existing case of </w:t>
      </w:r>
      <w:r w:rsidR="00A07D33" w:rsidRPr="005B09EA">
        <w:rPr>
          <w:rFonts w:ascii="Times New Roman" w:hAnsi="Times New Roman" w:cs="Times New Roman"/>
          <w:lang w:val="en-GB"/>
        </w:rPr>
        <w:t>accessibility and translation practice</w:t>
      </w:r>
      <w:r w:rsidRPr="005B09EA">
        <w:rPr>
          <w:rFonts w:ascii="Times New Roman" w:hAnsi="Times New Roman" w:cs="Times New Roman"/>
          <w:lang w:val="en-GB"/>
        </w:rPr>
        <w:t xml:space="preserve">, the </w:t>
      </w:r>
      <w:r w:rsidR="00127A8C" w:rsidRPr="005B09EA">
        <w:rPr>
          <w:rFonts w:ascii="Times New Roman" w:hAnsi="Times New Roman" w:cs="Times New Roman"/>
          <w:lang w:val="en-GB"/>
        </w:rPr>
        <w:t xml:space="preserve">opera </w:t>
      </w:r>
      <w:r w:rsidRPr="005B09EA">
        <w:rPr>
          <w:rFonts w:ascii="Times New Roman" w:hAnsi="Times New Roman" w:cs="Times New Roman"/>
          <w:i/>
          <w:lang w:val="en-GB"/>
        </w:rPr>
        <w:t>Aida</w:t>
      </w:r>
      <w:r w:rsidRPr="005B09EA">
        <w:rPr>
          <w:rFonts w:ascii="Times New Roman" w:hAnsi="Times New Roman" w:cs="Times New Roman"/>
          <w:lang w:val="en-GB"/>
        </w:rPr>
        <w:t xml:space="preserve"> p</w:t>
      </w:r>
      <w:r w:rsidR="00F0604F" w:rsidRPr="005B09EA">
        <w:rPr>
          <w:rFonts w:ascii="Times New Roman" w:hAnsi="Times New Roman" w:cs="Times New Roman"/>
          <w:lang w:val="en-GB"/>
        </w:rPr>
        <w:t xml:space="preserve">erformed </w:t>
      </w:r>
      <w:r w:rsidRPr="005B09EA">
        <w:rPr>
          <w:rFonts w:ascii="Times New Roman" w:hAnsi="Times New Roman" w:cs="Times New Roman"/>
          <w:lang w:val="en-GB"/>
        </w:rPr>
        <w:t>at the Teatro Cervantes in March 2019, follow th</w:t>
      </w:r>
      <w:r w:rsidR="00127A8C" w:rsidRPr="005B09EA">
        <w:rPr>
          <w:rFonts w:ascii="Times New Roman" w:hAnsi="Times New Roman" w:cs="Times New Roman"/>
          <w:lang w:val="en-GB"/>
        </w:rPr>
        <w:t xml:space="preserve">ese guidelines: </w:t>
      </w:r>
      <w:r w:rsidR="002C3A58">
        <w:rPr>
          <w:rFonts w:ascii="Times New Roman" w:hAnsi="Times New Roman" w:cs="Times New Roman"/>
          <w:lang w:val="en-GB"/>
        </w:rPr>
        <w:t>“</w:t>
      </w:r>
      <w:r w:rsidRPr="005B09EA">
        <w:rPr>
          <w:rFonts w:ascii="Times New Roman" w:hAnsi="Times New Roman" w:cs="Times New Roman"/>
          <w:lang w:val="en-GB"/>
        </w:rPr>
        <w:t xml:space="preserve">The staging of the operas has </w:t>
      </w:r>
      <w:r w:rsidR="00DF2278" w:rsidRPr="005B09EA">
        <w:rPr>
          <w:rFonts w:ascii="Times New Roman" w:hAnsi="Times New Roman" w:cs="Times New Roman"/>
          <w:lang w:val="en-GB"/>
        </w:rPr>
        <w:t>surtitling</w:t>
      </w:r>
      <w:r w:rsidRPr="005B09EA">
        <w:rPr>
          <w:rFonts w:ascii="Times New Roman" w:hAnsi="Times New Roman" w:cs="Times New Roman"/>
          <w:lang w:val="en-GB"/>
        </w:rPr>
        <w:t xml:space="preserve"> in Spanish for the better monitoring and understanding of them, which is not always possible</w:t>
      </w:r>
      <w:r w:rsidR="00F0604F" w:rsidRPr="005B09EA">
        <w:rPr>
          <w:rFonts w:ascii="Times New Roman" w:hAnsi="Times New Roman" w:cs="Times New Roman"/>
          <w:lang w:val="en-GB"/>
        </w:rPr>
        <w:t xml:space="preserve"> from the seats closest to the stage</w:t>
      </w:r>
      <w:r w:rsidRPr="005B09EA">
        <w:rPr>
          <w:rFonts w:ascii="Times New Roman" w:hAnsi="Times New Roman" w:cs="Times New Roman"/>
          <w:lang w:val="en-GB"/>
        </w:rPr>
        <w:t>, given the location of the screen,</w:t>
      </w:r>
      <w:r w:rsidR="002C3A58">
        <w:rPr>
          <w:rFonts w:ascii="Times New Roman" w:hAnsi="Times New Roman" w:cs="Times New Roman"/>
          <w:lang w:val="en-GB"/>
        </w:rPr>
        <w:t>”</w:t>
      </w:r>
      <w:r w:rsidR="00127A8C" w:rsidRPr="005B09EA">
        <w:rPr>
          <w:rFonts w:ascii="Times New Roman" w:hAnsi="Times New Roman" w:cs="Times New Roman"/>
          <w:lang w:val="en-GB"/>
        </w:rPr>
        <w:t xml:space="preserve"> </w:t>
      </w:r>
      <w:r w:rsidRPr="005B09EA">
        <w:rPr>
          <w:rFonts w:ascii="Times New Roman" w:hAnsi="Times New Roman" w:cs="Times New Roman"/>
          <w:lang w:val="en-GB"/>
        </w:rPr>
        <w:t>(Teatro Cervantes 20</w:t>
      </w:r>
      <w:r w:rsidR="0027746B">
        <w:rPr>
          <w:rFonts w:ascii="Times New Roman" w:hAnsi="Times New Roman" w:cs="Times New Roman"/>
          <w:lang w:val="en-GB"/>
        </w:rPr>
        <w:t>20</w:t>
      </w:r>
      <w:r w:rsidRPr="005B09EA">
        <w:rPr>
          <w:rFonts w:ascii="Times New Roman" w:hAnsi="Times New Roman" w:cs="Times New Roman"/>
          <w:lang w:val="en-GB"/>
        </w:rPr>
        <w:t>: online</w:t>
      </w:r>
      <w:r w:rsidR="0027746B">
        <w:rPr>
          <w:rFonts w:ascii="Times New Roman" w:hAnsi="Times New Roman" w:cs="Times New Roman"/>
          <w:lang w:val="en-GB"/>
        </w:rPr>
        <w:t>; our translation</w:t>
      </w:r>
      <w:r w:rsidRPr="005B09EA">
        <w:rPr>
          <w:rFonts w:ascii="Times New Roman" w:hAnsi="Times New Roman" w:cs="Times New Roman"/>
          <w:lang w:val="en-GB"/>
        </w:rPr>
        <w:t xml:space="preserve">). </w:t>
      </w:r>
      <w:r w:rsidR="005455E8" w:rsidRPr="005B09EA">
        <w:rPr>
          <w:rFonts w:ascii="Times New Roman" w:hAnsi="Times New Roman" w:cs="Times New Roman"/>
          <w:lang w:val="en-GB"/>
        </w:rPr>
        <w:t>In fact, t</w:t>
      </w:r>
      <w:r w:rsidRPr="005B09EA">
        <w:rPr>
          <w:rFonts w:ascii="Times New Roman" w:hAnsi="Times New Roman" w:cs="Times New Roman"/>
          <w:lang w:val="en-GB"/>
        </w:rPr>
        <w:t xml:space="preserve">he </w:t>
      </w:r>
      <w:r w:rsidR="00DF2278" w:rsidRPr="005B09EA">
        <w:rPr>
          <w:rFonts w:ascii="Times New Roman" w:hAnsi="Times New Roman" w:cs="Times New Roman"/>
          <w:lang w:val="en-GB"/>
        </w:rPr>
        <w:t>sur</w:t>
      </w:r>
      <w:r w:rsidRPr="005B09EA">
        <w:rPr>
          <w:rFonts w:ascii="Times New Roman" w:hAnsi="Times New Roman" w:cs="Times New Roman"/>
          <w:lang w:val="en-GB"/>
        </w:rPr>
        <w:t xml:space="preserve">title </w:t>
      </w:r>
      <w:r w:rsidRPr="005B09EA">
        <w:rPr>
          <w:rFonts w:ascii="Times New Roman" w:hAnsi="Times New Roman" w:cs="Times New Roman"/>
          <w:lang w:val="en-GB"/>
        </w:rPr>
        <w:lastRenderedPageBreak/>
        <w:t xml:space="preserve">is projected on a narrow </w:t>
      </w:r>
      <w:r w:rsidR="00614005" w:rsidRPr="005B09EA">
        <w:rPr>
          <w:rFonts w:ascii="Times New Roman" w:hAnsi="Times New Roman" w:cs="Times New Roman"/>
          <w:lang w:val="en-GB"/>
        </w:rPr>
        <w:t>horizontal</w:t>
      </w:r>
      <w:r w:rsidRPr="005B09EA">
        <w:rPr>
          <w:rFonts w:ascii="Times New Roman" w:hAnsi="Times New Roman" w:cs="Times New Roman"/>
          <w:lang w:val="en-GB"/>
        </w:rPr>
        <w:t xml:space="preserve"> screen located in the upper part of the stage</w:t>
      </w:r>
      <w:r w:rsidR="00F46371" w:rsidRPr="005B09EA">
        <w:rPr>
          <w:rFonts w:ascii="Times New Roman" w:hAnsi="Times New Roman" w:cs="Times New Roman"/>
          <w:lang w:val="en-GB"/>
        </w:rPr>
        <w:t>. I</w:t>
      </w:r>
      <w:r w:rsidRPr="005B09EA">
        <w:rPr>
          <w:rFonts w:ascii="Times New Roman" w:hAnsi="Times New Roman" w:cs="Times New Roman"/>
          <w:lang w:val="en-GB"/>
        </w:rPr>
        <w:t xml:space="preserve">n the case of </w:t>
      </w:r>
      <w:r w:rsidRPr="005B09EA">
        <w:rPr>
          <w:rFonts w:ascii="Times New Roman" w:hAnsi="Times New Roman" w:cs="Times New Roman"/>
          <w:i/>
          <w:lang w:val="en-GB"/>
        </w:rPr>
        <w:t>Aida</w:t>
      </w:r>
      <w:r w:rsidR="00614005" w:rsidRPr="005B09EA">
        <w:rPr>
          <w:rFonts w:ascii="Times New Roman" w:hAnsi="Times New Roman" w:cs="Times New Roman"/>
          <w:lang w:val="en-GB"/>
        </w:rPr>
        <w:t xml:space="preserve"> </w:t>
      </w:r>
      <w:r w:rsidR="0062556A" w:rsidRPr="005B09EA">
        <w:rPr>
          <w:rFonts w:ascii="Times New Roman" w:hAnsi="Times New Roman" w:cs="Times New Roman"/>
          <w:lang w:val="en-GB"/>
        </w:rPr>
        <w:t xml:space="preserve">a production company with an in-house translation service carried out </w:t>
      </w:r>
      <w:r w:rsidR="00614005" w:rsidRPr="005B09EA">
        <w:rPr>
          <w:rFonts w:ascii="Times New Roman" w:hAnsi="Times New Roman" w:cs="Times New Roman"/>
          <w:lang w:val="en-GB"/>
        </w:rPr>
        <w:t>the staging</w:t>
      </w:r>
      <w:r w:rsidR="00C05251" w:rsidRPr="005B09EA">
        <w:rPr>
          <w:rFonts w:ascii="Times New Roman" w:hAnsi="Times New Roman" w:cs="Times New Roman"/>
          <w:lang w:val="en-GB"/>
        </w:rPr>
        <w:t>.</w:t>
      </w:r>
    </w:p>
    <w:p w14:paraId="4F0D28A0" w14:textId="46DC6927" w:rsidR="00C05251" w:rsidRPr="005B09EA" w:rsidRDefault="00C05251" w:rsidP="002736AD">
      <w:pPr>
        <w:jc w:val="both"/>
        <w:rPr>
          <w:rFonts w:ascii="Times New Roman" w:hAnsi="Times New Roman" w:cs="Times New Roman"/>
          <w:lang w:val="en-GB"/>
        </w:rPr>
      </w:pPr>
    </w:p>
    <w:p w14:paraId="66D99C2A" w14:textId="2EC03573" w:rsidR="00A903FD" w:rsidRPr="005C4964" w:rsidRDefault="00125C11" w:rsidP="00125C11">
      <w:pPr>
        <w:jc w:val="both"/>
        <w:rPr>
          <w:rFonts w:ascii="Times New Roman" w:hAnsi="Times New Roman" w:cs="Times New Roman"/>
          <w:bCs/>
          <w:i/>
          <w:iCs/>
          <w:lang w:val="en-GB"/>
        </w:rPr>
      </w:pPr>
      <w:r w:rsidRPr="005C4964">
        <w:rPr>
          <w:rFonts w:ascii="Times New Roman" w:hAnsi="Times New Roman" w:cs="Times New Roman"/>
          <w:bCs/>
          <w:i/>
          <w:iCs/>
          <w:lang w:val="en-GB"/>
        </w:rPr>
        <w:t xml:space="preserve">4.4. </w:t>
      </w:r>
      <w:r w:rsidR="00A903FD" w:rsidRPr="005C4964">
        <w:rPr>
          <w:rFonts w:ascii="Times New Roman" w:hAnsi="Times New Roman" w:cs="Times New Roman"/>
          <w:bCs/>
          <w:i/>
          <w:iCs/>
          <w:lang w:val="en-GB"/>
        </w:rPr>
        <w:t xml:space="preserve">Languages ​​involved </w:t>
      </w:r>
    </w:p>
    <w:p w14:paraId="7CEB7BF7" w14:textId="77777777" w:rsidR="005C4964" w:rsidRDefault="005C4964" w:rsidP="005B09EA">
      <w:pPr>
        <w:ind w:firstLine="709"/>
        <w:jc w:val="both"/>
        <w:rPr>
          <w:rFonts w:ascii="Times New Roman" w:hAnsi="Times New Roman" w:cs="Times New Roman"/>
          <w:lang w:val="en-GB"/>
        </w:rPr>
      </w:pPr>
    </w:p>
    <w:p w14:paraId="5B279275" w14:textId="0C6795D3" w:rsidR="00A903FD"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The working languages for the opera </w:t>
      </w:r>
      <w:r w:rsidRPr="005B09EA">
        <w:rPr>
          <w:rFonts w:ascii="Times New Roman" w:hAnsi="Times New Roman" w:cs="Times New Roman"/>
          <w:i/>
          <w:lang w:val="en-GB"/>
        </w:rPr>
        <w:t>Aida</w:t>
      </w:r>
      <w:r w:rsidRPr="005B09EA">
        <w:rPr>
          <w:rFonts w:ascii="Times New Roman" w:hAnsi="Times New Roman" w:cs="Times New Roman"/>
          <w:lang w:val="en-GB"/>
        </w:rPr>
        <w:t xml:space="preserve"> are Italian as the original language and Spanish as the </w:t>
      </w:r>
      <w:r w:rsidR="009C38D8" w:rsidRPr="005B09EA">
        <w:rPr>
          <w:rFonts w:ascii="Times New Roman" w:hAnsi="Times New Roman" w:cs="Times New Roman"/>
          <w:lang w:val="en-GB"/>
        </w:rPr>
        <w:t xml:space="preserve">translation </w:t>
      </w:r>
      <w:r w:rsidRPr="005B09EA">
        <w:rPr>
          <w:rFonts w:ascii="Times New Roman" w:hAnsi="Times New Roman" w:cs="Times New Roman"/>
          <w:lang w:val="en-GB"/>
        </w:rPr>
        <w:t xml:space="preserve">language. The </w:t>
      </w:r>
      <w:r w:rsidR="009C38D8" w:rsidRPr="005B09EA">
        <w:rPr>
          <w:rFonts w:ascii="Times New Roman" w:hAnsi="Times New Roman" w:cs="Times New Roman"/>
          <w:lang w:val="en-GB"/>
        </w:rPr>
        <w:t>surtitles</w:t>
      </w:r>
      <w:r w:rsidRPr="005B09EA">
        <w:rPr>
          <w:rFonts w:ascii="Times New Roman" w:hAnsi="Times New Roman" w:cs="Times New Roman"/>
          <w:lang w:val="en-GB"/>
        </w:rPr>
        <w:t>, therefore, impl</w:t>
      </w:r>
      <w:r w:rsidR="009C38D8" w:rsidRPr="005B09EA">
        <w:rPr>
          <w:rFonts w:ascii="Times New Roman" w:hAnsi="Times New Roman" w:cs="Times New Roman"/>
          <w:lang w:val="en-GB"/>
        </w:rPr>
        <w:t>y</w:t>
      </w:r>
      <w:r w:rsidRPr="005B09EA">
        <w:rPr>
          <w:rFonts w:ascii="Times New Roman" w:hAnsi="Times New Roman" w:cs="Times New Roman"/>
          <w:lang w:val="en-GB"/>
        </w:rPr>
        <w:t xml:space="preserve"> in this case an </w:t>
      </w:r>
      <w:r w:rsidR="0062133E" w:rsidRPr="005B09EA">
        <w:rPr>
          <w:rFonts w:ascii="Times New Roman" w:hAnsi="Times New Roman" w:cs="Times New Roman"/>
          <w:lang w:val="en-GB"/>
        </w:rPr>
        <w:t>interlingual</w:t>
      </w:r>
      <w:r w:rsidRPr="005B09EA">
        <w:rPr>
          <w:rFonts w:ascii="Times New Roman" w:hAnsi="Times New Roman" w:cs="Times New Roman"/>
          <w:lang w:val="en-GB"/>
        </w:rPr>
        <w:t xml:space="preserve"> translation.</w:t>
      </w:r>
    </w:p>
    <w:p w14:paraId="3D068A2E" w14:textId="150DE33E" w:rsidR="00E512D5" w:rsidRDefault="00E512D5" w:rsidP="002736AD">
      <w:pPr>
        <w:jc w:val="both"/>
        <w:rPr>
          <w:rFonts w:ascii="Times New Roman" w:hAnsi="Times New Roman" w:cs="Times New Roman"/>
          <w:lang w:val="en-GB"/>
        </w:rPr>
      </w:pPr>
    </w:p>
    <w:p w14:paraId="50D385C8" w14:textId="77777777" w:rsidR="005C4964" w:rsidRPr="005B09EA" w:rsidRDefault="005C4964" w:rsidP="002736AD">
      <w:pPr>
        <w:jc w:val="both"/>
        <w:rPr>
          <w:rFonts w:ascii="Times New Roman" w:hAnsi="Times New Roman" w:cs="Times New Roman"/>
          <w:lang w:val="en-GB"/>
        </w:rPr>
      </w:pPr>
    </w:p>
    <w:p w14:paraId="31D91162" w14:textId="6E283A8A" w:rsidR="005C4964" w:rsidRPr="005C4964" w:rsidRDefault="00A903FD" w:rsidP="005C4964">
      <w:pPr>
        <w:pStyle w:val="Odsekzoznamu"/>
        <w:numPr>
          <w:ilvl w:val="0"/>
          <w:numId w:val="33"/>
        </w:numPr>
        <w:jc w:val="both"/>
        <w:rPr>
          <w:rFonts w:ascii="Times New Roman" w:hAnsi="Times New Roman" w:cs="Times New Roman"/>
          <w:b/>
          <w:lang w:val="en-GB"/>
        </w:rPr>
      </w:pPr>
      <w:r w:rsidRPr="005C4964">
        <w:rPr>
          <w:rFonts w:ascii="Times New Roman" w:hAnsi="Times New Roman" w:cs="Times New Roman"/>
          <w:b/>
          <w:lang w:val="en-GB"/>
        </w:rPr>
        <w:t>Conclusions</w:t>
      </w:r>
    </w:p>
    <w:p w14:paraId="6D241C1A" w14:textId="77777777" w:rsidR="005C4964" w:rsidRDefault="005C4964" w:rsidP="005B09EA">
      <w:pPr>
        <w:ind w:firstLine="709"/>
        <w:jc w:val="both"/>
        <w:rPr>
          <w:rFonts w:ascii="Times New Roman" w:hAnsi="Times New Roman" w:cs="Times New Roman"/>
          <w:color w:val="000000"/>
          <w:lang w:val="en-GB"/>
        </w:rPr>
      </w:pPr>
    </w:p>
    <w:p w14:paraId="43FBB943" w14:textId="185AC429" w:rsidR="00A903FD" w:rsidRPr="005B09EA" w:rsidRDefault="00A903FD" w:rsidP="005B09EA">
      <w:pPr>
        <w:ind w:firstLine="709"/>
        <w:jc w:val="both"/>
        <w:rPr>
          <w:rFonts w:ascii="Times New Roman" w:hAnsi="Times New Roman" w:cs="Times New Roman"/>
          <w:color w:val="000000"/>
          <w:lang w:val="en-GB"/>
        </w:rPr>
      </w:pPr>
      <w:r w:rsidRPr="005B09EA">
        <w:rPr>
          <w:rFonts w:ascii="Times New Roman" w:hAnsi="Times New Roman" w:cs="Times New Roman"/>
          <w:color w:val="000000"/>
          <w:lang w:val="en-GB"/>
        </w:rPr>
        <w:t xml:space="preserve">The analysis of </w:t>
      </w:r>
      <w:r w:rsidR="00DA53F6" w:rsidRPr="005B09EA">
        <w:rPr>
          <w:rFonts w:ascii="Times New Roman" w:hAnsi="Times New Roman" w:cs="Times New Roman"/>
          <w:color w:val="000000"/>
          <w:lang w:val="en-GB"/>
        </w:rPr>
        <w:t xml:space="preserve">the </w:t>
      </w:r>
      <w:r w:rsidRPr="005B09EA">
        <w:rPr>
          <w:rFonts w:ascii="Times New Roman" w:hAnsi="Times New Roman" w:cs="Times New Roman"/>
          <w:color w:val="000000"/>
          <w:lang w:val="en-GB"/>
        </w:rPr>
        <w:t>results allows</w:t>
      </w:r>
      <w:r w:rsidR="00DA53F6" w:rsidRPr="005B09EA">
        <w:rPr>
          <w:rFonts w:ascii="Times New Roman" w:hAnsi="Times New Roman" w:cs="Times New Roman"/>
          <w:color w:val="000000"/>
          <w:lang w:val="en-GB"/>
        </w:rPr>
        <w:t xml:space="preserve"> us</w:t>
      </w:r>
      <w:r w:rsidRPr="005B09EA">
        <w:rPr>
          <w:rFonts w:ascii="Times New Roman" w:hAnsi="Times New Roman" w:cs="Times New Roman"/>
          <w:color w:val="000000"/>
          <w:lang w:val="en-GB"/>
        </w:rPr>
        <w:t xml:space="preserve"> to verify our main directional hypothesis, but certain </w:t>
      </w:r>
      <w:r w:rsidR="00DA53F6" w:rsidRPr="005B09EA">
        <w:rPr>
          <w:rFonts w:ascii="Times New Roman" w:hAnsi="Times New Roman" w:cs="Times New Roman"/>
          <w:color w:val="000000"/>
          <w:lang w:val="en-GB"/>
        </w:rPr>
        <w:t>comments</w:t>
      </w:r>
      <w:r w:rsidRPr="005B09EA">
        <w:rPr>
          <w:rFonts w:ascii="Times New Roman" w:hAnsi="Times New Roman" w:cs="Times New Roman"/>
          <w:color w:val="000000"/>
          <w:lang w:val="en-GB"/>
        </w:rPr>
        <w:t xml:space="preserve"> are applicable to it.</w:t>
      </w:r>
    </w:p>
    <w:p w14:paraId="3C3B3186" w14:textId="0C53E5A5" w:rsidR="00DA2A8F" w:rsidRPr="005B09EA" w:rsidRDefault="00DA2A8F"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As regards the cinema, the cinematographic offer in the city of Malaga </w:t>
      </w:r>
      <w:r w:rsidR="007F1B41" w:rsidRPr="005B09EA">
        <w:rPr>
          <w:rFonts w:ascii="Times New Roman" w:hAnsi="Times New Roman" w:cs="Times New Roman"/>
          <w:lang w:val="en-GB"/>
        </w:rPr>
        <w:t xml:space="preserve">by 2019 </w:t>
      </w:r>
      <w:r w:rsidRPr="005B09EA">
        <w:rPr>
          <w:rFonts w:ascii="Times New Roman" w:hAnsi="Times New Roman" w:cs="Times New Roman"/>
          <w:lang w:val="en-GB"/>
        </w:rPr>
        <w:t xml:space="preserve">is wide. However, the percentage of accessible films offered is minimal (5.8 per cent of the total), though the legislation provides a framework for the implementation of accessible cultural content and requires it to be taken into account. Nevertheless, it seems that the absence of positive motivation for private enterprises that offer audiovisual products and fines or penalties when accessibility is not guaranteed leads to comply with the legislation only in a very small percentage. Not only is the percentage notable, but also the nature of the accessible audiovisual material. For instance, none of the films presented at the </w:t>
      </w:r>
      <w:r w:rsidR="00045EFA">
        <w:rPr>
          <w:rFonts w:ascii="Times New Roman" w:hAnsi="Times New Roman" w:cs="Times New Roman"/>
          <w:lang w:val="en-GB"/>
        </w:rPr>
        <w:t xml:space="preserve">22nd </w:t>
      </w:r>
      <w:r w:rsidR="00045EFA" w:rsidRPr="005B09EA">
        <w:rPr>
          <w:rFonts w:ascii="Times New Roman" w:hAnsi="Times New Roman" w:cs="Times New Roman"/>
          <w:lang w:val="en-GB"/>
        </w:rPr>
        <w:t>Malaga Spanish Film Festival</w:t>
      </w:r>
      <w:r w:rsidRPr="005B09EA">
        <w:rPr>
          <w:rFonts w:ascii="Times New Roman" w:hAnsi="Times New Roman" w:cs="Times New Roman"/>
          <w:lang w:val="en-GB"/>
        </w:rPr>
        <w:t xml:space="preserve"> were accessible and, therefore, people with disabilities </w:t>
      </w:r>
      <w:r w:rsidR="00FA3D6C" w:rsidRPr="005B09EA">
        <w:rPr>
          <w:rFonts w:ascii="Times New Roman" w:hAnsi="Times New Roman" w:cs="Times New Roman"/>
          <w:lang w:val="en-GB"/>
        </w:rPr>
        <w:t xml:space="preserve">would have difficulties in attending </w:t>
      </w:r>
      <w:r w:rsidRPr="005B09EA">
        <w:rPr>
          <w:rFonts w:ascii="Times New Roman" w:hAnsi="Times New Roman" w:cs="Times New Roman"/>
          <w:lang w:val="en-GB"/>
        </w:rPr>
        <w:t>the presentation</w:t>
      </w:r>
      <w:r w:rsidR="00FA3D6C" w:rsidRPr="005B09EA">
        <w:rPr>
          <w:rFonts w:ascii="Times New Roman" w:hAnsi="Times New Roman" w:cs="Times New Roman"/>
          <w:lang w:val="en-GB"/>
        </w:rPr>
        <w:t>s</w:t>
      </w:r>
      <w:r w:rsidRPr="005B09EA">
        <w:rPr>
          <w:rFonts w:ascii="Times New Roman" w:hAnsi="Times New Roman" w:cs="Times New Roman"/>
          <w:lang w:val="en-GB"/>
        </w:rPr>
        <w:t xml:space="preserve"> of new and original works. Likewise, audiovisual products like short films or documentaries, and even miniseries, that are usually not part of the movie theatre programmes, but of the </w:t>
      </w:r>
      <w:r w:rsidR="00045EFA">
        <w:rPr>
          <w:rFonts w:ascii="Times New Roman" w:hAnsi="Times New Roman" w:cs="Times New Roman"/>
          <w:lang w:val="en-GB"/>
        </w:rPr>
        <w:t xml:space="preserve">22nd </w:t>
      </w:r>
      <w:r w:rsidR="00045EFA" w:rsidRPr="005B09EA">
        <w:rPr>
          <w:rFonts w:ascii="Times New Roman" w:hAnsi="Times New Roman" w:cs="Times New Roman"/>
          <w:lang w:val="en-GB"/>
        </w:rPr>
        <w:t>Malaga Spanish Film Festival</w:t>
      </w:r>
      <w:r w:rsidRPr="005B09EA">
        <w:rPr>
          <w:rFonts w:ascii="Times New Roman" w:hAnsi="Times New Roman" w:cs="Times New Roman"/>
          <w:lang w:val="en-GB"/>
        </w:rPr>
        <w:t xml:space="preserve">, cannot be enjoyed by sensory </w:t>
      </w:r>
      <w:r w:rsidR="00045EFA">
        <w:rPr>
          <w:rFonts w:ascii="Times New Roman" w:hAnsi="Times New Roman" w:cs="Times New Roman"/>
          <w:lang w:val="en-GB"/>
        </w:rPr>
        <w:t>disabled</w:t>
      </w:r>
      <w:r w:rsidRPr="005B09EA">
        <w:rPr>
          <w:rFonts w:ascii="Times New Roman" w:hAnsi="Times New Roman" w:cs="Times New Roman"/>
          <w:lang w:val="en-GB"/>
        </w:rPr>
        <w:t xml:space="preserve"> people as there is no accessible offer at all. So</w:t>
      </w:r>
      <w:r w:rsidR="00045EFA">
        <w:rPr>
          <w:rFonts w:ascii="Times New Roman" w:hAnsi="Times New Roman" w:cs="Times New Roman"/>
          <w:lang w:val="en-GB"/>
        </w:rPr>
        <w:t>,</w:t>
      </w:r>
      <w:r w:rsidRPr="005B09EA">
        <w:rPr>
          <w:rFonts w:ascii="Times New Roman" w:hAnsi="Times New Roman" w:cs="Times New Roman"/>
          <w:lang w:val="en-GB"/>
        </w:rPr>
        <w:t xml:space="preserve"> it is no surprise that CERMI recently demanded that the existing Spanish Law 55/2007</w:t>
      </w:r>
      <w:r w:rsidR="00045EFA">
        <w:rPr>
          <w:rFonts w:ascii="Times New Roman" w:hAnsi="Times New Roman" w:cs="Times New Roman"/>
          <w:lang w:val="en-GB"/>
        </w:rPr>
        <w:t xml:space="preserve"> (Boletín Oficial del Estado 2007a: online)</w:t>
      </w:r>
      <w:r w:rsidRPr="005B09EA">
        <w:rPr>
          <w:rFonts w:ascii="Times New Roman" w:hAnsi="Times New Roman" w:cs="Times New Roman"/>
          <w:lang w:val="en-GB"/>
        </w:rPr>
        <w:t xml:space="preserve"> on cinema </w:t>
      </w:r>
      <w:r w:rsidR="00045EFA">
        <w:rPr>
          <w:rFonts w:ascii="Times New Roman" w:hAnsi="Times New Roman" w:cs="Times New Roman"/>
          <w:lang w:val="en-GB"/>
        </w:rPr>
        <w:t xml:space="preserve"> </w:t>
      </w:r>
      <w:r w:rsidRPr="005B09EA">
        <w:rPr>
          <w:rFonts w:ascii="Times New Roman" w:hAnsi="Times New Roman" w:cs="Times New Roman"/>
          <w:lang w:val="en-GB"/>
        </w:rPr>
        <w:t>had to be amended to ensure audiovisual accessibility for people with disabilities</w:t>
      </w:r>
      <w:r w:rsidR="00456473">
        <w:rPr>
          <w:rFonts w:ascii="Times New Roman" w:hAnsi="Times New Roman" w:cs="Times New Roman"/>
          <w:lang w:val="en-GB"/>
        </w:rPr>
        <w:t xml:space="preserve"> (T</w:t>
      </w:r>
      <w:r w:rsidRPr="005B09EA">
        <w:rPr>
          <w:rFonts w:ascii="Times New Roman" w:hAnsi="Times New Roman" w:cs="Times New Roman"/>
          <w:lang w:val="en-GB"/>
        </w:rPr>
        <w:t>ododisca</w:t>
      </w:r>
      <w:r w:rsidR="00456473">
        <w:rPr>
          <w:rFonts w:ascii="Times New Roman" w:hAnsi="Times New Roman" w:cs="Times New Roman"/>
          <w:lang w:val="en-GB"/>
        </w:rPr>
        <w:t xml:space="preserve"> 2019: online</w:t>
      </w:r>
      <w:r w:rsidRPr="005B09EA">
        <w:rPr>
          <w:rFonts w:ascii="Times New Roman" w:hAnsi="Times New Roman" w:cs="Times New Roman"/>
          <w:lang w:val="en-GB"/>
        </w:rPr>
        <w:t>). They argue that regulatory provisions are not only scarce but also lax, and</w:t>
      </w:r>
      <w:r w:rsidR="00456473">
        <w:rPr>
          <w:rFonts w:ascii="Times New Roman" w:hAnsi="Times New Roman" w:cs="Times New Roman"/>
          <w:lang w:val="en-GB"/>
        </w:rPr>
        <w:t>,</w:t>
      </w:r>
      <w:r w:rsidRPr="005B09EA">
        <w:rPr>
          <w:rFonts w:ascii="Times New Roman" w:hAnsi="Times New Roman" w:cs="Times New Roman"/>
          <w:lang w:val="en-GB"/>
        </w:rPr>
        <w:t xml:space="preserve"> as a consequence, they are insufficient to guarantee the rights that the law foresees for people with sensory disabilities. </w:t>
      </w:r>
    </w:p>
    <w:p w14:paraId="01C7F7D1" w14:textId="4E44B175" w:rsidR="004A37BC" w:rsidRPr="005B09EA" w:rsidRDefault="004A37BC" w:rsidP="005B09EA">
      <w:pPr>
        <w:ind w:firstLine="709"/>
        <w:jc w:val="both"/>
        <w:rPr>
          <w:rFonts w:ascii="Times New Roman" w:hAnsi="Times New Roman" w:cs="Times New Roman"/>
          <w:color w:val="000000"/>
          <w:lang w:val="en-GB"/>
        </w:rPr>
      </w:pPr>
      <w:r w:rsidRPr="005B09EA">
        <w:rPr>
          <w:rFonts w:ascii="Times New Roman" w:hAnsi="Times New Roman" w:cs="Times New Roman"/>
          <w:lang w:val="en-GB"/>
        </w:rPr>
        <w:t>In relation to the theatre,</w:t>
      </w:r>
      <w:r w:rsidR="003F7673" w:rsidRPr="005B09EA">
        <w:rPr>
          <w:rFonts w:ascii="Times New Roman" w:hAnsi="Times New Roman" w:cs="Times New Roman"/>
          <w:lang w:val="en-GB"/>
        </w:rPr>
        <w:t xml:space="preserve"> </w:t>
      </w:r>
      <w:r w:rsidRPr="005B09EA">
        <w:rPr>
          <w:rFonts w:ascii="Times New Roman" w:hAnsi="Times New Roman" w:cs="Times New Roman"/>
          <w:color w:val="000000"/>
          <w:lang w:val="en-GB"/>
        </w:rPr>
        <w:t xml:space="preserve">the plays </w:t>
      </w:r>
      <w:r w:rsidR="006D08D8" w:rsidRPr="005B09EA">
        <w:rPr>
          <w:rFonts w:ascii="Times New Roman" w:hAnsi="Times New Roman" w:cs="Times New Roman"/>
          <w:color w:val="000000"/>
          <w:lang w:val="en-GB"/>
        </w:rPr>
        <w:t>perform</w:t>
      </w:r>
      <w:r w:rsidRPr="005B09EA">
        <w:rPr>
          <w:rFonts w:ascii="Times New Roman" w:hAnsi="Times New Roman" w:cs="Times New Roman"/>
          <w:color w:val="000000"/>
          <w:lang w:val="en-GB"/>
        </w:rPr>
        <w:t>ed in the theatres are mostly national from a linguistic point of view, either because they are translations of works originally written in other languages or because they are their own productions. This condition influences possible interlingual translation practices, given that they are not necessary</w:t>
      </w:r>
      <w:r w:rsidR="00065859" w:rsidRPr="005B09EA">
        <w:rPr>
          <w:rFonts w:ascii="Times New Roman" w:hAnsi="Times New Roman" w:cs="Times New Roman"/>
          <w:color w:val="000000"/>
          <w:lang w:val="en-GB"/>
        </w:rPr>
        <w:t xml:space="preserve"> for an audience without sensory or mental </w:t>
      </w:r>
      <w:r w:rsidR="00456473">
        <w:rPr>
          <w:rFonts w:ascii="Times New Roman" w:hAnsi="Times New Roman" w:cs="Times New Roman"/>
          <w:color w:val="000000"/>
          <w:lang w:val="en-GB"/>
        </w:rPr>
        <w:t>disabilities</w:t>
      </w:r>
      <w:r w:rsidRPr="005B09EA">
        <w:rPr>
          <w:rFonts w:ascii="Times New Roman" w:hAnsi="Times New Roman" w:cs="Times New Roman"/>
          <w:color w:val="000000"/>
          <w:lang w:val="en-GB"/>
        </w:rPr>
        <w:t xml:space="preserve">, but should not influence media accessibility practices, since they contemplate intralingual translation. Only the Teatro Cervantes has audiovisual accessibility means but exclusively circumscribed to opera </w:t>
      </w:r>
      <w:r w:rsidR="00D42161" w:rsidRPr="005B09EA">
        <w:rPr>
          <w:rFonts w:ascii="Times New Roman" w:hAnsi="Times New Roman" w:cs="Times New Roman"/>
          <w:color w:val="000000"/>
          <w:lang w:val="en-GB"/>
        </w:rPr>
        <w:t xml:space="preserve">intralingual and interlingual </w:t>
      </w:r>
      <w:r w:rsidRPr="005B09EA">
        <w:rPr>
          <w:rFonts w:ascii="Times New Roman" w:hAnsi="Times New Roman" w:cs="Times New Roman"/>
          <w:color w:val="000000"/>
          <w:lang w:val="en-GB"/>
        </w:rPr>
        <w:t>surtitling.</w:t>
      </w:r>
      <w:r w:rsidR="00A32954" w:rsidRPr="005B09EA">
        <w:rPr>
          <w:rFonts w:ascii="Times New Roman" w:hAnsi="Times New Roman" w:cs="Times New Roman"/>
          <w:color w:val="000000"/>
          <w:lang w:val="en-GB"/>
        </w:rPr>
        <w:t xml:space="preserve"> This means that e</w:t>
      </w:r>
      <w:r w:rsidR="00A32954" w:rsidRPr="005B09EA">
        <w:rPr>
          <w:rFonts w:ascii="Times New Roman" w:hAnsi="Times New Roman" w:cs="Times New Roman"/>
          <w:lang w:val="en-GB"/>
        </w:rPr>
        <w:t xml:space="preserve">ven </w:t>
      </w:r>
      <w:r w:rsidR="00786DA1" w:rsidRPr="005B09EA">
        <w:rPr>
          <w:rFonts w:ascii="Times New Roman" w:hAnsi="Times New Roman" w:cs="Times New Roman"/>
          <w:lang w:val="en-GB"/>
        </w:rPr>
        <w:t>specific</w:t>
      </w:r>
      <w:r w:rsidR="00A32954" w:rsidRPr="005B09EA">
        <w:rPr>
          <w:rFonts w:ascii="Times New Roman" w:hAnsi="Times New Roman" w:cs="Times New Roman"/>
          <w:lang w:val="en-GB"/>
        </w:rPr>
        <w:t xml:space="preserve"> </w:t>
      </w:r>
      <w:r w:rsidR="00786DA1" w:rsidRPr="005B09EA">
        <w:rPr>
          <w:rFonts w:ascii="Times New Roman" w:hAnsi="Times New Roman" w:cs="Times New Roman"/>
          <w:lang w:val="en-GB"/>
        </w:rPr>
        <w:t xml:space="preserve">legislation </w:t>
      </w:r>
      <w:r w:rsidR="00A32954" w:rsidRPr="005B09EA">
        <w:rPr>
          <w:rFonts w:ascii="Times New Roman" w:hAnsi="Times New Roman" w:cs="Times New Roman"/>
          <w:lang w:val="en-GB"/>
        </w:rPr>
        <w:t xml:space="preserve">like the </w:t>
      </w:r>
      <w:r w:rsidR="00456473" w:rsidRPr="005B09EA">
        <w:rPr>
          <w:rFonts w:ascii="Times New Roman" w:hAnsi="Times New Roman" w:cs="Times New Roman"/>
          <w:lang w:val="en-GB"/>
        </w:rPr>
        <w:t>Royal Decree</w:t>
      </w:r>
      <w:r w:rsidR="00456473">
        <w:rPr>
          <w:rFonts w:ascii="Times New Roman" w:hAnsi="Times New Roman" w:cs="Times New Roman"/>
          <w:lang w:val="en-GB"/>
        </w:rPr>
        <w:t xml:space="preserve"> Act 1709/2011 (Boletín Oficial del Estado 2011: online) with its </w:t>
      </w:r>
      <w:r w:rsidR="00A32954" w:rsidRPr="005B09EA">
        <w:rPr>
          <w:rFonts w:ascii="Times New Roman" w:hAnsi="Times New Roman" w:cs="Times New Roman"/>
          <w:lang w:val="en-GB"/>
        </w:rPr>
        <w:t xml:space="preserve">national strategy </w:t>
      </w:r>
      <w:r w:rsidR="00456473">
        <w:rPr>
          <w:rFonts w:ascii="Times New Roman" w:hAnsi="Times New Roman" w:cs="Times New Roman"/>
          <w:lang w:val="en-GB"/>
        </w:rPr>
        <w:t>for inclusive culture</w:t>
      </w:r>
      <w:r w:rsidR="00A32954" w:rsidRPr="005B09EA">
        <w:rPr>
          <w:rFonts w:ascii="Times New Roman" w:hAnsi="Times New Roman" w:cs="Times New Roman"/>
          <w:lang w:val="en-GB"/>
        </w:rPr>
        <w:t xml:space="preserve"> </w:t>
      </w:r>
      <w:r w:rsidR="00786DA1" w:rsidRPr="005B09EA">
        <w:rPr>
          <w:rFonts w:ascii="Times New Roman" w:hAnsi="Times New Roman" w:cs="Times New Roman"/>
          <w:lang w:val="en-GB"/>
        </w:rPr>
        <w:t xml:space="preserve">has for now not been able to </w:t>
      </w:r>
      <w:r w:rsidR="00A32954" w:rsidRPr="005B09EA">
        <w:rPr>
          <w:rFonts w:ascii="Times New Roman" w:hAnsi="Times New Roman" w:cs="Times New Roman"/>
          <w:lang w:val="en-GB"/>
        </w:rPr>
        <w:t>achieve the goal of real cultural inclusion</w:t>
      </w:r>
      <w:r w:rsidR="00786DA1" w:rsidRPr="005B09EA">
        <w:rPr>
          <w:rFonts w:ascii="Times New Roman" w:hAnsi="Times New Roman" w:cs="Times New Roman"/>
          <w:lang w:val="en-GB"/>
        </w:rPr>
        <w:t xml:space="preserve">, although working closely together with stakeholders like </w:t>
      </w:r>
      <w:r w:rsidR="00FB2667" w:rsidRPr="005B09EA">
        <w:rPr>
          <w:rFonts w:ascii="Times New Roman" w:hAnsi="Times New Roman" w:cs="Times New Roman"/>
          <w:lang w:val="en-GB"/>
        </w:rPr>
        <w:t>CESyA</w:t>
      </w:r>
      <w:r w:rsidR="00A32954" w:rsidRPr="005B09EA">
        <w:rPr>
          <w:rFonts w:ascii="Times New Roman" w:hAnsi="Times New Roman" w:cs="Times New Roman"/>
          <w:lang w:val="en-GB"/>
        </w:rPr>
        <w:t>. We can see that the aim of the specific legislation often remains a good wish</w:t>
      </w:r>
      <w:r w:rsidR="0076757A" w:rsidRPr="005B09EA">
        <w:rPr>
          <w:rFonts w:ascii="Times New Roman" w:hAnsi="Times New Roman" w:cs="Times New Roman"/>
          <w:lang w:val="en-GB"/>
        </w:rPr>
        <w:t xml:space="preserve"> not been applied</w:t>
      </w:r>
      <w:r w:rsidR="00112790" w:rsidRPr="005B09EA">
        <w:rPr>
          <w:rFonts w:ascii="Times New Roman" w:hAnsi="Times New Roman" w:cs="Times New Roman"/>
          <w:lang w:val="en-GB"/>
        </w:rPr>
        <w:t xml:space="preserve"> </w:t>
      </w:r>
      <w:r w:rsidR="00CC617F">
        <w:rPr>
          <w:rFonts w:ascii="Times New Roman" w:hAnsi="Times New Roman" w:cs="Times New Roman"/>
          <w:lang w:val="en-GB"/>
        </w:rPr>
        <w:t>so far</w:t>
      </w:r>
      <w:r w:rsidR="00A32954" w:rsidRPr="005B09EA">
        <w:rPr>
          <w:rFonts w:ascii="Times New Roman" w:hAnsi="Times New Roman" w:cs="Times New Roman"/>
          <w:lang w:val="en-GB"/>
        </w:rPr>
        <w:t>.</w:t>
      </w:r>
    </w:p>
    <w:p w14:paraId="3F0E9A78" w14:textId="77215AA1" w:rsidR="004A37BC" w:rsidRPr="005B09EA" w:rsidRDefault="00A903FD" w:rsidP="005B09EA">
      <w:pPr>
        <w:ind w:firstLine="709"/>
        <w:jc w:val="both"/>
        <w:rPr>
          <w:rFonts w:ascii="Times New Roman" w:hAnsi="Times New Roman" w:cs="Times New Roman"/>
          <w:lang w:val="en-GB"/>
        </w:rPr>
      </w:pPr>
      <w:r w:rsidRPr="005B09EA">
        <w:rPr>
          <w:rFonts w:ascii="Times New Roman" w:hAnsi="Times New Roman" w:cs="Times New Roman"/>
          <w:lang w:val="en-GB"/>
        </w:rPr>
        <w:t xml:space="preserve">Taking into account both scenarios, we can conclude that the situation of accessibility to the media in the cinema and </w:t>
      </w:r>
      <w:r w:rsidR="003562C2" w:rsidRPr="005B09EA">
        <w:rPr>
          <w:rFonts w:ascii="Times New Roman" w:hAnsi="Times New Roman" w:cs="Times New Roman"/>
          <w:lang w:val="en-GB"/>
        </w:rPr>
        <w:t xml:space="preserve">the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 in Malaga is still to be developed. The cultural offer in these two audiovisual media is wide for a general potential audience, but very restricted for </w:t>
      </w:r>
      <w:r w:rsidRPr="005B09EA">
        <w:rPr>
          <w:rFonts w:ascii="Times New Roman" w:hAnsi="Times New Roman" w:cs="Times New Roman"/>
          <w:lang w:val="en-GB"/>
        </w:rPr>
        <w:lastRenderedPageBreak/>
        <w:t xml:space="preserve">a group with </w:t>
      </w:r>
      <w:r w:rsidR="002F10AA" w:rsidRPr="005B09EA">
        <w:rPr>
          <w:rFonts w:ascii="Times New Roman" w:hAnsi="Times New Roman" w:cs="Times New Roman"/>
          <w:lang w:val="en-GB"/>
        </w:rPr>
        <w:t>disabilities</w:t>
      </w:r>
      <w:r w:rsidRPr="005B09EA">
        <w:rPr>
          <w:rFonts w:ascii="Times New Roman" w:hAnsi="Times New Roman" w:cs="Times New Roman"/>
          <w:lang w:val="en-GB"/>
        </w:rPr>
        <w:t xml:space="preserve"> </w:t>
      </w:r>
      <w:r w:rsidR="002F10AA" w:rsidRPr="005B09EA">
        <w:rPr>
          <w:rFonts w:ascii="Times New Roman" w:hAnsi="Times New Roman" w:cs="Times New Roman"/>
          <w:lang w:val="en-GB"/>
        </w:rPr>
        <w:t>who</w:t>
      </w:r>
      <w:r w:rsidRPr="005B09EA">
        <w:rPr>
          <w:rFonts w:ascii="Times New Roman" w:hAnsi="Times New Roman" w:cs="Times New Roman"/>
          <w:lang w:val="en-GB"/>
        </w:rPr>
        <w:t xml:space="preserve"> requires translating practices such as </w:t>
      </w:r>
      <w:r w:rsidR="009D1F42">
        <w:rPr>
          <w:rFonts w:ascii="Times New Roman" w:hAnsi="Times New Roman" w:cs="Times New Roman"/>
          <w:lang w:val="en-GB"/>
        </w:rPr>
        <w:t>SDH</w:t>
      </w:r>
      <w:r w:rsidR="00B9395C" w:rsidRPr="005B09EA">
        <w:rPr>
          <w:rFonts w:ascii="Times New Roman" w:hAnsi="Times New Roman" w:cs="Times New Roman"/>
          <w:lang w:val="en-GB"/>
        </w:rPr>
        <w:t xml:space="preserve">, </w:t>
      </w:r>
      <w:r w:rsidR="009D1F42">
        <w:rPr>
          <w:rFonts w:ascii="Times New Roman" w:hAnsi="Times New Roman" w:cs="Times New Roman"/>
          <w:lang w:val="en-GB"/>
        </w:rPr>
        <w:t>AD</w:t>
      </w:r>
      <w:r w:rsidR="00B9395C" w:rsidRPr="005B09EA">
        <w:rPr>
          <w:rFonts w:ascii="Times New Roman" w:hAnsi="Times New Roman" w:cs="Times New Roman"/>
          <w:lang w:val="en-GB"/>
        </w:rPr>
        <w:t xml:space="preserve">, surtitling, </w:t>
      </w:r>
      <w:r w:rsidR="002F10AA" w:rsidRPr="005B09EA">
        <w:rPr>
          <w:rFonts w:ascii="Times New Roman" w:hAnsi="Times New Roman" w:cs="Times New Roman"/>
          <w:lang w:val="en-GB"/>
        </w:rPr>
        <w:t>live subtitling (through respeaking)</w:t>
      </w:r>
      <w:r w:rsidR="00B9395C" w:rsidRPr="005B09EA">
        <w:rPr>
          <w:rFonts w:ascii="Times New Roman" w:hAnsi="Times New Roman" w:cs="Times New Roman"/>
          <w:lang w:val="en-GB"/>
        </w:rPr>
        <w:t xml:space="preserve"> or </w:t>
      </w:r>
      <w:r w:rsidR="009D1F42">
        <w:rPr>
          <w:rFonts w:ascii="Times New Roman" w:hAnsi="Times New Roman" w:cs="Times New Roman"/>
          <w:lang w:val="en-GB"/>
        </w:rPr>
        <w:t>SLI</w:t>
      </w:r>
      <w:r w:rsidRPr="005B09EA">
        <w:rPr>
          <w:rFonts w:ascii="Times New Roman" w:hAnsi="Times New Roman" w:cs="Times New Roman"/>
          <w:lang w:val="en-GB"/>
        </w:rPr>
        <w:t xml:space="preserve">. Expanding this offer would mean a re-evaluation of the processes and practices that each film or </w:t>
      </w:r>
      <w:r w:rsidR="00C8431E" w:rsidRPr="005B09EA">
        <w:rPr>
          <w:rFonts w:ascii="Times New Roman" w:hAnsi="Times New Roman" w:cs="Times New Roman"/>
          <w:lang w:val="en-GB"/>
        </w:rPr>
        <w:t>theatre</w:t>
      </w:r>
      <w:r w:rsidRPr="005B09EA">
        <w:rPr>
          <w:rFonts w:ascii="Times New Roman" w:hAnsi="Times New Roman" w:cs="Times New Roman"/>
          <w:lang w:val="en-GB"/>
        </w:rPr>
        <w:t xml:space="preserve"> company is currently carrying out based on documented and concrete work suggestions. In this sense we i</w:t>
      </w:r>
      <w:r w:rsidR="00085E48" w:rsidRPr="005B09EA">
        <w:rPr>
          <w:rFonts w:ascii="Times New Roman" w:hAnsi="Times New Roman" w:cs="Times New Roman"/>
          <w:lang w:val="en-GB"/>
        </w:rPr>
        <w:t xml:space="preserve">ntend to continue our research by directing the focus to producers and recipients </w:t>
      </w:r>
      <w:r w:rsidRPr="005B09EA">
        <w:rPr>
          <w:rFonts w:ascii="Times New Roman" w:hAnsi="Times New Roman" w:cs="Times New Roman"/>
          <w:lang w:val="en-GB"/>
        </w:rPr>
        <w:t>so that a technical report can be the basic tool on which to set up accessible translation practices that favo</w:t>
      </w:r>
      <w:r w:rsidR="00B9395C" w:rsidRPr="005B09EA">
        <w:rPr>
          <w:rFonts w:ascii="Times New Roman" w:hAnsi="Times New Roman" w:cs="Times New Roman"/>
          <w:lang w:val="en-GB"/>
        </w:rPr>
        <w:t>u</w:t>
      </w:r>
      <w:r w:rsidRPr="005B09EA">
        <w:rPr>
          <w:rFonts w:ascii="Times New Roman" w:hAnsi="Times New Roman" w:cs="Times New Roman"/>
          <w:lang w:val="en-GB"/>
        </w:rPr>
        <w:t>r social inclusion.</w:t>
      </w:r>
    </w:p>
    <w:p w14:paraId="20333A6F" w14:textId="1D570F07" w:rsidR="00A903FD" w:rsidRDefault="00A903FD" w:rsidP="002736AD">
      <w:pPr>
        <w:widowControl w:val="0"/>
        <w:autoSpaceDE w:val="0"/>
        <w:autoSpaceDN w:val="0"/>
        <w:adjustRightInd w:val="0"/>
        <w:jc w:val="both"/>
        <w:rPr>
          <w:rFonts w:ascii="Times New Roman" w:hAnsi="Times New Roman" w:cs="Times New Roman"/>
          <w:lang w:val="en-GB"/>
        </w:rPr>
      </w:pPr>
    </w:p>
    <w:p w14:paraId="2FE84381" w14:textId="77777777" w:rsidR="005C4964" w:rsidRPr="005B09EA" w:rsidRDefault="005C4964" w:rsidP="002736AD">
      <w:pPr>
        <w:widowControl w:val="0"/>
        <w:autoSpaceDE w:val="0"/>
        <w:autoSpaceDN w:val="0"/>
        <w:adjustRightInd w:val="0"/>
        <w:jc w:val="both"/>
        <w:rPr>
          <w:rFonts w:ascii="Times New Roman" w:hAnsi="Times New Roman" w:cs="Times New Roman"/>
          <w:lang w:val="en-GB"/>
        </w:rPr>
      </w:pPr>
    </w:p>
    <w:sectPr w:rsidR="005C4964" w:rsidRPr="005B09EA" w:rsidSect="00732BC7">
      <w:footerReference w:type="default" r:id="rId17"/>
      <w:endnotePr>
        <w:numFmt w:val="decimal"/>
      </w:endnotePr>
      <w:pgSz w:w="11900" w:h="16840"/>
      <w:pgMar w:top="1440" w:right="1440" w:bottom="2268" w:left="1440" w:header="709" w:footer="709"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D3910" w14:textId="77777777" w:rsidR="0076462B" w:rsidRDefault="0076462B" w:rsidP="00BF7321">
      <w:r>
        <w:separator/>
      </w:r>
    </w:p>
  </w:endnote>
  <w:endnote w:type="continuationSeparator" w:id="0">
    <w:p w14:paraId="0DF5A4C0" w14:textId="77777777" w:rsidR="0076462B" w:rsidRDefault="0076462B" w:rsidP="00BF7321">
      <w:r>
        <w:continuationSeparator/>
      </w:r>
    </w:p>
  </w:endnote>
  <w:endnote w:id="1">
    <w:p w14:paraId="276E0FC0" w14:textId="331B01A5" w:rsidR="00A16C4B" w:rsidRDefault="00A16C4B">
      <w:pPr>
        <w:pStyle w:val="Textvysvetlivky"/>
        <w:rPr>
          <w:rFonts w:ascii="Times New Roman" w:hAnsi="Times New Roman" w:cs="Times New Roman"/>
          <w:sz w:val="22"/>
          <w:szCs w:val="22"/>
          <w:lang w:val="en-GB"/>
        </w:rPr>
      </w:pPr>
      <w:r w:rsidRPr="00A16C4B">
        <w:rPr>
          <w:rStyle w:val="Odkaznavysvetlivku"/>
          <w:rFonts w:ascii="Times New Roman" w:hAnsi="Times New Roman" w:cs="Times New Roman"/>
          <w:sz w:val="22"/>
          <w:szCs w:val="22"/>
        </w:rPr>
        <w:endnoteRef/>
      </w:r>
      <w:r w:rsidRPr="00A16C4B">
        <w:rPr>
          <w:rFonts w:ascii="Times New Roman" w:hAnsi="Times New Roman" w:cs="Times New Roman"/>
          <w:sz w:val="22"/>
          <w:szCs w:val="22"/>
          <w:lang w:val="en-US"/>
        </w:rPr>
        <w:t xml:space="preserve"> </w:t>
      </w:r>
      <w:r w:rsidRPr="00A16C4B">
        <w:rPr>
          <w:rFonts w:ascii="Times New Roman" w:hAnsi="Times New Roman" w:cs="Times New Roman"/>
          <w:sz w:val="22"/>
          <w:szCs w:val="22"/>
          <w:lang w:val="en-GB"/>
        </w:rPr>
        <w:t>The Teatro del Soho is not included because at the time of the empirical research the theatre was still under major renovation works.</w:t>
      </w:r>
    </w:p>
    <w:p w14:paraId="2E1AD788" w14:textId="56CB45E9" w:rsidR="00A16C4B" w:rsidRDefault="00A16C4B">
      <w:pPr>
        <w:pStyle w:val="Textvysvetlivky"/>
        <w:rPr>
          <w:rFonts w:ascii="Times New Roman" w:hAnsi="Times New Roman" w:cs="Times New Roman"/>
          <w:sz w:val="22"/>
          <w:szCs w:val="22"/>
          <w:lang w:val="en-GB"/>
        </w:rPr>
      </w:pPr>
    </w:p>
    <w:p w14:paraId="4F45DCC0" w14:textId="46329B2D" w:rsidR="00A16C4B" w:rsidRDefault="00A16C4B">
      <w:pPr>
        <w:pStyle w:val="Textvysvetlivky"/>
        <w:rPr>
          <w:rFonts w:ascii="Times New Roman" w:hAnsi="Times New Roman" w:cs="Times New Roman"/>
          <w:sz w:val="22"/>
          <w:szCs w:val="22"/>
          <w:lang w:val="en-GB"/>
        </w:rPr>
      </w:pPr>
    </w:p>
    <w:p w14:paraId="7671AAB0" w14:textId="77777777" w:rsidR="00A16C4B" w:rsidRPr="00F6529E" w:rsidRDefault="00A16C4B" w:rsidP="00A16C4B">
      <w:pPr>
        <w:jc w:val="both"/>
        <w:rPr>
          <w:rFonts w:ascii="Times New Roman" w:hAnsi="Times New Roman" w:cs="Times New Roman"/>
          <w:b/>
          <w:lang w:val="es-ES"/>
        </w:rPr>
      </w:pPr>
      <w:r w:rsidRPr="00F6529E">
        <w:rPr>
          <w:rFonts w:ascii="Times New Roman" w:hAnsi="Times New Roman" w:cs="Times New Roman"/>
          <w:b/>
          <w:lang w:val="es-ES"/>
        </w:rPr>
        <w:t>References</w:t>
      </w:r>
    </w:p>
    <w:p w14:paraId="01AE17BB" w14:textId="77777777" w:rsidR="00A16C4B" w:rsidRPr="00F6529E" w:rsidRDefault="00A16C4B" w:rsidP="00A16C4B">
      <w:pPr>
        <w:pStyle w:val="Odsekzoznamu"/>
        <w:ind w:left="360"/>
        <w:jc w:val="both"/>
        <w:rPr>
          <w:rFonts w:ascii="Times New Roman" w:hAnsi="Times New Roman" w:cs="Times New Roman"/>
          <w:b/>
          <w:lang w:val="es-ES"/>
        </w:rPr>
      </w:pPr>
    </w:p>
    <w:p w14:paraId="0ED102BB" w14:textId="55F79F55" w:rsidR="00A16C4B" w:rsidRPr="00F6529E" w:rsidRDefault="00A16C4B" w:rsidP="00A16C4B">
      <w:pPr>
        <w:jc w:val="both"/>
        <w:rPr>
          <w:rFonts w:ascii="Times New Roman" w:hAnsi="Times New Roman" w:cs="Times New Roman"/>
          <w:bCs/>
          <w:i/>
          <w:iCs/>
          <w:lang w:val="es-ES"/>
        </w:rPr>
      </w:pPr>
      <w:r w:rsidRPr="00F6529E">
        <w:rPr>
          <w:rFonts w:ascii="Times New Roman" w:hAnsi="Times New Roman" w:cs="Times New Roman"/>
          <w:bCs/>
          <w:i/>
          <w:iCs/>
          <w:lang w:val="es-ES"/>
        </w:rPr>
        <w:t>Legislation</w:t>
      </w:r>
    </w:p>
    <w:p w14:paraId="03627058" w14:textId="77777777" w:rsidR="00A16C4B" w:rsidRPr="00F6529E" w:rsidRDefault="00A16C4B" w:rsidP="00A16C4B">
      <w:pPr>
        <w:pStyle w:val="Odsekzoznamu"/>
        <w:ind w:left="1080"/>
        <w:jc w:val="both"/>
        <w:rPr>
          <w:rFonts w:ascii="Times New Roman" w:hAnsi="Times New Roman" w:cs="Times New Roman"/>
          <w:b/>
          <w:lang w:val="es-ES"/>
        </w:rPr>
      </w:pPr>
    </w:p>
    <w:p w14:paraId="727C911E" w14:textId="6E6BAB04" w:rsidR="00A16C4B" w:rsidRPr="00744135" w:rsidRDefault="00A16C4B" w:rsidP="00854DAF">
      <w:pPr>
        <w:ind w:left="709" w:hanging="709"/>
        <w:jc w:val="both"/>
        <w:rPr>
          <w:rFonts w:ascii="Times New Roman" w:hAnsi="Times New Roman" w:cs="Times New Roman"/>
          <w:color w:val="000000"/>
          <w:sz w:val="22"/>
          <w:szCs w:val="22"/>
        </w:rPr>
      </w:pPr>
      <w:r w:rsidRPr="00744135">
        <w:rPr>
          <w:rFonts w:ascii="Times New Roman" w:hAnsi="Times New Roman" w:cs="Times New Roman"/>
          <w:caps/>
          <w:color w:val="000000"/>
          <w:sz w:val="22"/>
          <w:szCs w:val="22"/>
        </w:rPr>
        <w:t xml:space="preserve">Boletín Oficial de la Junta de Andalucía. </w:t>
      </w:r>
      <w:r w:rsidRPr="00744135">
        <w:rPr>
          <w:rFonts w:ascii="Times New Roman" w:hAnsi="Times New Roman" w:cs="Times New Roman"/>
          <w:color w:val="000000"/>
          <w:sz w:val="22"/>
          <w:szCs w:val="22"/>
        </w:rPr>
        <w:t xml:space="preserve">2018. </w:t>
      </w:r>
      <w:r w:rsidRPr="00744135">
        <w:rPr>
          <w:rFonts w:ascii="Times New Roman" w:hAnsi="Times New Roman" w:cs="Times New Roman"/>
          <w:i/>
          <w:iCs/>
          <w:color w:val="000000"/>
          <w:sz w:val="22"/>
          <w:szCs w:val="22"/>
        </w:rPr>
        <w:t>Ley 10/2018, de 9 de octubre, Audiovisual de Andalucía.</w:t>
      </w:r>
      <w:r w:rsidRPr="00744135">
        <w:rPr>
          <w:rFonts w:ascii="Times New Roman" w:hAnsi="Times New Roman" w:cs="Times New Roman"/>
          <w:color w:val="000000"/>
          <w:sz w:val="22"/>
          <w:szCs w:val="22"/>
        </w:rPr>
        <w:t xml:space="preserve"> Available at: &lt;</w:t>
      </w:r>
      <w:hyperlink r:id="rId1" w:history="1">
        <w:r w:rsidR="00854DAF" w:rsidRPr="00854DAF">
          <w:rPr>
            <w:rStyle w:val="Hypertextovprepojenie"/>
            <w:rFonts w:ascii="Times New Roman" w:hAnsi="Times New Roman" w:cs="Times New Roman"/>
            <w:sz w:val="22"/>
            <w:szCs w:val="22"/>
          </w:rPr>
          <w:t>https://www.juntadeandalucia.es/boja/2018/200/1</w:t>
        </w:r>
      </w:hyperlink>
      <w:r w:rsidRPr="00744135">
        <w:rPr>
          <w:rFonts w:ascii="Times New Roman" w:hAnsi="Times New Roman" w:cs="Times New Roman"/>
          <w:sz w:val="22"/>
          <w:szCs w:val="22"/>
        </w:rPr>
        <w:t>&gt;</w:t>
      </w:r>
      <w:r w:rsidRPr="00744135">
        <w:rPr>
          <w:rFonts w:ascii="Times New Roman" w:hAnsi="Times New Roman" w:cs="Times New Roman"/>
          <w:color w:val="000000"/>
          <w:sz w:val="22"/>
          <w:szCs w:val="22"/>
        </w:rPr>
        <w:t>.</w:t>
      </w:r>
    </w:p>
    <w:p w14:paraId="2FD83219" w14:textId="77777777" w:rsidR="00A16C4B" w:rsidRPr="00744135" w:rsidRDefault="00A16C4B" w:rsidP="00A16C4B">
      <w:pPr>
        <w:ind w:left="709" w:hanging="709"/>
        <w:jc w:val="both"/>
        <w:rPr>
          <w:rFonts w:ascii="Times New Roman" w:hAnsi="Times New Roman" w:cs="Times New Roman"/>
          <w:sz w:val="22"/>
          <w:szCs w:val="22"/>
        </w:rPr>
      </w:pPr>
      <w:r w:rsidRPr="00744135">
        <w:rPr>
          <w:rFonts w:ascii="Times New Roman" w:hAnsi="Times New Roman" w:cs="Times New Roman"/>
          <w:caps/>
          <w:sz w:val="22"/>
          <w:szCs w:val="22"/>
        </w:rPr>
        <w:t>Boletín Oficial de la Provincia de Málaga.</w:t>
      </w:r>
      <w:r w:rsidRPr="00744135">
        <w:rPr>
          <w:rFonts w:ascii="Times New Roman" w:hAnsi="Times New Roman" w:cs="Times New Roman"/>
          <w:sz w:val="22"/>
          <w:szCs w:val="22"/>
        </w:rPr>
        <w:t xml:space="preserve"> 2004. </w:t>
      </w:r>
      <w:r w:rsidRPr="00744135">
        <w:rPr>
          <w:rFonts w:ascii="Times New Roman" w:hAnsi="Times New Roman" w:cs="Times New Roman"/>
          <w:i/>
          <w:iCs/>
          <w:sz w:val="22"/>
          <w:szCs w:val="22"/>
        </w:rPr>
        <w:t xml:space="preserve">Ordenanza reguladora de accesibilidad del municipio, </w:t>
      </w:r>
      <w:r w:rsidRPr="00744135">
        <w:rPr>
          <w:rFonts w:ascii="Times New Roman" w:hAnsi="Times New Roman" w:cs="Times New Roman"/>
          <w:sz w:val="22"/>
          <w:szCs w:val="22"/>
        </w:rPr>
        <w:t xml:space="preserve">35, 38-78. </w:t>
      </w:r>
      <w:r w:rsidRPr="00744135">
        <w:rPr>
          <w:rFonts w:ascii="Times New Roman" w:hAnsi="Times New Roman" w:cs="Times New Roman"/>
          <w:color w:val="000000"/>
          <w:sz w:val="22"/>
          <w:szCs w:val="22"/>
        </w:rPr>
        <w:t>Available at: &lt;</w:t>
      </w:r>
      <w:hyperlink r:id="rId2" w:history="1">
        <w:r w:rsidRPr="00744135">
          <w:rPr>
            <w:rStyle w:val="Hypertextovprepojenie"/>
            <w:rFonts w:ascii="Times New Roman" w:hAnsi="Times New Roman" w:cs="Times New Roman"/>
            <w:sz w:val="22"/>
            <w:szCs w:val="22"/>
          </w:rPr>
          <w:t>http://www.malaga.eu/visorcontenido/NRMDocumentDisplayer/134/DocumentoNormativa134</w:t>
        </w:r>
      </w:hyperlink>
      <w:r w:rsidRPr="00744135">
        <w:rPr>
          <w:rFonts w:ascii="Times New Roman" w:hAnsi="Times New Roman" w:cs="Times New Roman"/>
          <w:sz w:val="22"/>
          <w:szCs w:val="22"/>
        </w:rPr>
        <w:t>&gt;.</w:t>
      </w:r>
    </w:p>
    <w:p w14:paraId="1406A8D9" w14:textId="2D88F879" w:rsidR="00A16C4B" w:rsidRPr="00AF4DF4" w:rsidRDefault="00A16C4B" w:rsidP="003920AE">
      <w:pPr>
        <w:ind w:left="709" w:hanging="709"/>
        <w:jc w:val="both"/>
        <w:rPr>
          <w:rFonts w:ascii="Times New Roman" w:hAnsi="Times New Roman" w:cs="Times New Roman"/>
          <w:color w:val="000000"/>
          <w:sz w:val="22"/>
          <w:szCs w:val="22"/>
          <w:lang w:val="es-E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1978. </w:t>
      </w:r>
      <w:r w:rsidRPr="00744135">
        <w:rPr>
          <w:rFonts w:ascii="Times New Roman" w:hAnsi="Times New Roman" w:cs="Times New Roman"/>
          <w:i/>
          <w:color w:val="000000"/>
          <w:sz w:val="22"/>
          <w:szCs w:val="22"/>
        </w:rPr>
        <w:t xml:space="preserve">Constitución Española </w:t>
      </w:r>
      <w:r w:rsidRPr="00744135">
        <w:rPr>
          <w:rFonts w:ascii="Times New Roman" w:hAnsi="Times New Roman" w:cs="Times New Roman"/>
          <w:iCs/>
          <w:color w:val="000000"/>
          <w:sz w:val="22"/>
          <w:szCs w:val="22"/>
        </w:rPr>
        <w:t>(BOE-A-1978-31229)</w:t>
      </w:r>
      <w:r w:rsidRPr="00744135">
        <w:rPr>
          <w:rFonts w:ascii="Times New Roman" w:hAnsi="Times New Roman" w:cs="Times New Roman"/>
          <w:i/>
          <w:color w:val="000000"/>
          <w:sz w:val="22"/>
          <w:szCs w:val="22"/>
        </w:rPr>
        <w:t>.</w:t>
      </w:r>
      <w:r w:rsidRPr="00744135">
        <w:rPr>
          <w:rFonts w:ascii="Times New Roman" w:hAnsi="Times New Roman" w:cs="Times New Roman"/>
          <w:sz w:val="22"/>
          <w:szCs w:val="22"/>
        </w:rPr>
        <w:t xml:space="preserve"> </w:t>
      </w:r>
      <w:r w:rsidRPr="00636C20">
        <w:rPr>
          <w:rFonts w:ascii="Times New Roman" w:hAnsi="Times New Roman" w:cs="Times New Roman"/>
          <w:color w:val="000000"/>
          <w:sz w:val="22"/>
          <w:szCs w:val="22"/>
          <w:lang w:val="es-ES"/>
        </w:rPr>
        <w:t>Available at: &lt;</w:t>
      </w:r>
      <w:hyperlink r:id="rId3" w:history="1">
        <w:r w:rsidR="003920AE" w:rsidRPr="00AF4DF4">
          <w:rPr>
            <w:rStyle w:val="Hypertextovprepojenie"/>
            <w:rFonts w:ascii="Times New Roman" w:hAnsi="Times New Roman" w:cs="Times New Roman"/>
            <w:sz w:val="22"/>
            <w:szCs w:val="22"/>
            <w:lang w:val="es-ES"/>
          </w:rPr>
          <w:t>https://www.boe.es/biblioteca_juridica/codigos/codigo.php?id=158_Constitucion_Espanola_________________The_Spanish_Constitution_&amp;modo=2</w:t>
        </w:r>
      </w:hyperlink>
      <w:r w:rsidRPr="00636C20">
        <w:rPr>
          <w:rFonts w:ascii="Times New Roman" w:hAnsi="Times New Roman" w:cs="Times New Roman"/>
          <w:sz w:val="22"/>
          <w:szCs w:val="22"/>
          <w:lang w:val="es-ES"/>
        </w:rPr>
        <w:t>&gt;.</w:t>
      </w:r>
    </w:p>
    <w:p w14:paraId="5E885669" w14:textId="77777777" w:rsidR="00A16C4B" w:rsidRPr="00744135" w:rsidRDefault="00A16C4B" w:rsidP="00A16C4B">
      <w:pPr>
        <w:ind w:left="709" w:hanging="709"/>
        <w:jc w:val="both"/>
        <w:rPr>
          <w:rFonts w:ascii="Times New Roman" w:hAnsi="Times New Roman" w:cs="Times New Roman"/>
          <w:i/>
          <w:color w:val="000000"/>
          <w:sz w:val="22"/>
          <w:szCs w:val="22"/>
          <w:lang w:val="en-U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2003. </w:t>
      </w:r>
      <w:r w:rsidRPr="00744135">
        <w:rPr>
          <w:rFonts w:ascii="Times New Roman" w:hAnsi="Times New Roman" w:cs="Times New Roman"/>
          <w:i/>
          <w:color w:val="000000"/>
          <w:sz w:val="22"/>
          <w:szCs w:val="22"/>
        </w:rPr>
        <w:t xml:space="preserve">Ley 51/2003, de 2 de diciembre, de igualdad de oportunidades, no discriminación y accesibilidad universal de las personas con discapacidad (LIONDAU) </w:t>
      </w:r>
      <w:r w:rsidRPr="00744135">
        <w:rPr>
          <w:rFonts w:ascii="Times New Roman" w:hAnsi="Times New Roman" w:cs="Times New Roman"/>
          <w:iCs/>
          <w:color w:val="000000"/>
          <w:sz w:val="22"/>
          <w:szCs w:val="22"/>
        </w:rPr>
        <w:t>(BOE-A-2003-22066)</w:t>
      </w:r>
      <w:r w:rsidRPr="00744135">
        <w:rPr>
          <w:rFonts w:ascii="Times New Roman" w:hAnsi="Times New Roman" w:cs="Times New Roman"/>
          <w:i/>
          <w:color w:val="000000"/>
          <w:sz w:val="22"/>
          <w:szCs w:val="22"/>
        </w:rPr>
        <w:t xml:space="preserve">. </w:t>
      </w:r>
      <w:r w:rsidRPr="00744135">
        <w:rPr>
          <w:rFonts w:ascii="Times New Roman" w:hAnsi="Times New Roman" w:cs="Times New Roman"/>
          <w:color w:val="000000"/>
          <w:sz w:val="22"/>
          <w:szCs w:val="22"/>
          <w:lang w:val="en-US"/>
        </w:rPr>
        <w:t>Available at: &lt;</w:t>
      </w:r>
      <w:hyperlink r:id="rId4" w:history="1">
        <w:r w:rsidRPr="00744135">
          <w:rPr>
            <w:rStyle w:val="Hypertextovprepojenie"/>
            <w:rFonts w:ascii="Times New Roman" w:hAnsi="Times New Roman" w:cs="Times New Roman"/>
            <w:sz w:val="22"/>
            <w:szCs w:val="22"/>
            <w:lang w:val="en-US"/>
          </w:rPr>
          <w:t>https://www.boe.es/buscar/act.php?id=BOE-A-2003-22066</w:t>
        </w:r>
      </w:hyperlink>
      <w:r w:rsidRPr="00744135">
        <w:rPr>
          <w:rFonts w:ascii="Times New Roman" w:hAnsi="Times New Roman" w:cs="Times New Roman"/>
          <w:sz w:val="22"/>
          <w:szCs w:val="22"/>
          <w:lang w:val="en-US"/>
        </w:rPr>
        <w:t>&gt;</w:t>
      </w:r>
      <w:r w:rsidRPr="00744135">
        <w:rPr>
          <w:rFonts w:ascii="Times New Roman" w:hAnsi="Times New Roman" w:cs="Times New Roman"/>
          <w:color w:val="000000"/>
          <w:sz w:val="22"/>
          <w:szCs w:val="22"/>
          <w:lang w:val="en-US"/>
        </w:rPr>
        <w:t>.</w:t>
      </w:r>
    </w:p>
    <w:p w14:paraId="2F67E239" w14:textId="77777777" w:rsidR="00A16C4B" w:rsidRPr="00744135" w:rsidRDefault="00A16C4B" w:rsidP="00A16C4B">
      <w:pPr>
        <w:ind w:left="709" w:hanging="709"/>
        <w:jc w:val="both"/>
        <w:rPr>
          <w:rFonts w:ascii="Times New Roman" w:hAnsi="Times New Roman" w:cs="Times New Roman"/>
          <w:color w:val="000000"/>
          <w:sz w:val="22"/>
          <w:szCs w:val="22"/>
          <w:lang w:val="en-U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2007a. </w:t>
      </w:r>
      <w:r w:rsidRPr="00744135">
        <w:rPr>
          <w:rFonts w:ascii="Times New Roman" w:hAnsi="Times New Roman" w:cs="Times New Roman"/>
          <w:i/>
          <w:color w:val="000000"/>
          <w:sz w:val="22"/>
          <w:szCs w:val="22"/>
        </w:rPr>
        <w:t xml:space="preserve">Ley 55/2007, de 28 de diciembre, del cine </w:t>
      </w:r>
      <w:r w:rsidRPr="00744135">
        <w:rPr>
          <w:rFonts w:ascii="Times New Roman" w:hAnsi="Times New Roman" w:cs="Times New Roman"/>
          <w:iCs/>
          <w:color w:val="000000"/>
          <w:sz w:val="22"/>
          <w:szCs w:val="22"/>
        </w:rPr>
        <w:t>(</w:t>
      </w:r>
      <w:r w:rsidRPr="00744135">
        <w:rPr>
          <w:rFonts w:ascii="Times New Roman" w:hAnsi="Times New Roman" w:cs="Times New Roman"/>
          <w:color w:val="000000" w:themeColor="text1"/>
          <w:sz w:val="22"/>
          <w:szCs w:val="22"/>
        </w:rPr>
        <w:t>BOE-A-2007-22439</w:t>
      </w:r>
      <w:r w:rsidRPr="00744135">
        <w:rPr>
          <w:rFonts w:ascii="Times New Roman" w:hAnsi="Times New Roman" w:cs="Times New Roman"/>
          <w:iCs/>
          <w:color w:val="000000"/>
          <w:sz w:val="22"/>
          <w:szCs w:val="22"/>
        </w:rPr>
        <w:t>)</w:t>
      </w:r>
      <w:r w:rsidRPr="00744135">
        <w:rPr>
          <w:rFonts w:ascii="Times New Roman" w:hAnsi="Times New Roman" w:cs="Times New Roman"/>
          <w:i/>
          <w:color w:val="000000"/>
          <w:sz w:val="22"/>
          <w:szCs w:val="22"/>
        </w:rPr>
        <w:t xml:space="preserve">. </w:t>
      </w:r>
      <w:r w:rsidRPr="00744135">
        <w:rPr>
          <w:rFonts w:ascii="Times New Roman" w:hAnsi="Times New Roman" w:cs="Times New Roman"/>
          <w:color w:val="000000"/>
          <w:sz w:val="22"/>
          <w:szCs w:val="22"/>
          <w:lang w:val="en-US"/>
        </w:rPr>
        <w:t>Available at: &lt;</w:t>
      </w:r>
      <w:hyperlink r:id="rId5" w:history="1">
        <w:r w:rsidRPr="00744135">
          <w:rPr>
            <w:rStyle w:val="Hypertextovprepojenie"/>
            <w:rFonts w:ascii="Times New Roman" w:hAnsi="Times New Roman" w:cs="Times New Roman"/>
            <w:sz w:val="22"/>
            <w:szCs w:val="22"/>
            <w:lang w:val="en-US"/>
          </w:rPr>
          <w:t>https://www.boe.es/buscar/act.php?id=BOE-A-2007-22439</w:t>
        </w:r>
      </w:hyperlink>
      <w:r w:rsidRPr="00744135">
        <w:rPr>
          <w:rFonts w:ascii="Times New Roman" w:hAnsi="Times New Roman" w:cs="Times New Roman"/>
          <w:sz w:val="22"/>
          <w:szCs w:val="22"/>
          <w:lang w:val="en-US"/>
        </w:rPr>
        <w:t>&gt;</w:t>
      </w:r>
      <w:r w:rsidRPr="00744135">
        <w:rPr>
          <w:rFonts w:ascii="Times New Roman" w:hAnsi="Times New Roman" w:cs="Times New Roman"/>
          <w:color w:val="000000"/>
          <w:sz w:val="22"/>
          <w:szCs w:val="22"/>
          <w:lang w:val="en-US"/>
        </w:rPr>
        <w:t>.</w:t>
      </w:r>
    </w:p>
    <w:p w14:paraId="3F5E63A6"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2007b. </w:t>
      </w:r>
      <w:r w:rsidRPr="00744135">
        <w:rPr>
          <w:rFonts w:ascii="Times New Roman" w:hAnsi="Times New Roman" w:cs="Times New Roman"/>
          <w:i/>
          <w:iCs/>
          <w:sz w:val="22"/>
          <w:szCs w:val="22"/>
        </w:rPr>
        <w:t xml:space="preserve">Real Decreto 1494/2007, de 12 de noviembre, por el que se aprueba el Reglamento sobre las condiciones básicas para el acceso de las personas con discapacidad a las tecnologías, productos y servicios relacionados con la sociedad de la información y medios de comunicación social </w:t>
      </w:r>
      <w:r w:rsidRPr="00744135">
        <w:rPr>
          <w:rFonts w:ascii="Times New Roman" w:hAnsi="Times New Roman" w:cs="Times New Roman"/>
          <w:sz w:val="22"/>
          <w:szCs w:val="22"/>
        </w:rPr>
        <w:t>(BOE-A-2007-19968)</w:t>
      </w:r>
      <w:r w:rsidRPr="00744135">
        <w:rPr>
          <w:rFonts w:ascii="Times New Roman" w:hAnsi="Times New Roman" w:cs="Times New Roman"/>
          <w:i/>
          <w:iCs/>
          <w:sz w:val="22"/>
          <w:szCs w:val="22"/>
        </w:rPr>
        <w:t>.</w:t>
      </w:r>
      <w:r w:rsidRPr="00744135">
        <w:rPr>
          <w:rFonts w:ascii="Times New Roman" w:hAnsi="Times New Roman" w:cs="Times New Roman"/>
          <w:sz w:val="22"/>
          <w:szCs w:val="22"/>
        </w:rPr>
        <w:t xml:space="preserve"> </w:t>
      </w:r>
      <w:r w:rsidRPr="00744135">
        <w:rPr>
          <w:rFonts w:ascii="Times New Roman" w:hAnsi="Times New Roman" w:cs="Times New Roman"/>
          <w:color w:val="000000"/>
          <w:sz w:val="22"/>
          <w:szCs w:val="22"/>
          <w:lang w:val="en-US"/>
        </w:rPr>
        <w:t>Available at: &lt;</w:t>
      </w:r>
      <w:hyperlink r:id="rId6" w:history="1">
        <w:r w:rsidRPr="00744135">
          <w:rPr>
            <w:rStyle w:val="Hypertextovprepojenie"/>
            <w:rFonts w:ascii="Times New Roman" w:hAnsi="Times New Roman" w:cs="Times New Roman"/>
            <w:sz w:val="22"/>
            <w:szCs w:val="22"/>
            <w:lang w:val="en-US"/>
          </w:rPr>
          <w:t>https://www.boe.es/buscar/act.php?id=BOE-A-2007-19968</w:t>
        </w:r>
      </w:hyperlink>
      <w:r w:rsidRPr="00744135">
        <w:rPr>
          <w:rFonts w:ascii="Times New Roman" w:hAnsi="Times New Roman" w:cs="Times New Roman"/>
          <w:sz w:val="22"/>
          <w:szCs w:val="22"/>
          <w:lang w:val="en-US"/>
        </w:rPr>
        <w:t>&gt;.</w:t>
      </w:r>
    </w:p>
    <w:p w14:paraId="2321A0F6" w14:textId="77777777" w:rsidR="00A16C4B" w:rsidRPr="00744135" w:rsidRDefault="00A16C4B" w:rsidP="00A16C4B">
      <w:pPr>
        <w:ind w:left="709" w:hanging="709"/>
        <w:jc w:val="both"/>
        <w:rPr>
          <w:rFonts w:ascii="Times New Roman" w:hAnsi="Times New Roman" w:cs="Times New Roman"/>
          <w:color w:val="000000"/>
          <w:sz w:val="22"/>
          <w:szCs w:val="22"/>
          <w:lang w:val="en-U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2008. </w:t>
      </w:r>
      <w:r w:rsidRPr="00744135">
        <w:rPr>
          <w:rFonts w:ascii="Times New Roman" w:hAnsi="Times New Roman" w:cs="Times New Roman"/>
          <w:i/>
          <w:iCs/>
          <w:color w:val="000000"/>
          <w:sz w:val="22"/>
          <w:szCs w:val="22"/>
        </w:rPr>
        <w:t xml:space="preserve">Instrumento de Ratificación de la Convención sobre los derechos de las personas con discapacidad, hecho en Nueva York el 13 de diciembre de 2006 </w:t>
      </w:r>
      <w:r w:rsidRPr="00744135">
        <w:rPr>
          <w:rFonts w:ascii="Times New Roman" w:hAnsi="Times New Roman" w:cs="Times New Roman"/>
          <w:color w:val="000000"/>
          <w:sz w:val="22"/>
          <w:szCs w:val="22"/>
        </w:rPr>
        <w:t>(BOE-A-2008-6963)</w:t>
      </w:r>
      <w:r w:rsidRPr="00744135">
        <w:rPr>
          <w:rFonts w:ascii="Times New Roman" w:hAnsi="Times New Roman" w:cs="Times New Roman"/>
          <w:i/>
          <w:iCs/>
          <w:color w:val="000000"/>
          <w:sz w:val="22"/>
          <w:szCs w:val="22"/>
        </w:rPr>
        <w:t xml:space="preserve">. </w:t>
      </w:r>
      <w:r w:rsidRPr="00744135">
        <w:rPr>
          <w:rFonts w:ascii="Times New Roman" w:hAnsi="Times New Roman" w:cs="Times New Roman"/>
          <w:color w:val="000000"/>
          <w:sz w:val="22"/>
          <w:szCs w:val="22"/>
          <w:lang w:val="en-US"/>
        </w:rPr>
        <w:t>Available at: &lt;</w:t>
      </w:r>
      <w:hyperlink r:id="rId7" w:history="1">
        <w:r w:rsidRPr="00744135">
          <w:rPr>
            <w:rStyle w:val="Hypertextovprepojenie"/>
            <w:rFonts w:ascii="Times New Roman" w:hAnsi="Times New Roman" w:cs="Times New Roman"/>
            <w:sz w:val="22"/>
            <w:szCs w:val="22"/>
            <w:lang w:val="en-US"/>
          </w:rPr>
          <w:t>https://www.boe.es/buscar/doc.php?id=BOE-A-2008-6963</w:t>
        </w:r>
      </w:hyperlink>
      <w:r w:rsidRPr="00744135">
        <w:rPr>
          <w:rFonts w:ascii="Times New Roman" w:hAnsi="Times New Roman" w:cs="Times New Roman"/>
          <w:sz w:val="22"/>
          <w:szCs w:val="22"/>
          <w:lang w:val="en-US"/>
        </w:rPr>
        <w:t>&gt;</w:t>
      </w:r>
      <w:r w:rsidRPr="00744135">
        <w:rPr>
          <w:rFonts w:ascii="Times New Roman" w:hAnsi="Times New Roman" w:cs="Times New Roman"/>
          <w:color w:val="000000"/>
          <w:sz w:val="22"/>
          <w:szCs w:val="22"/>
          <w:lang w:val="en-US"/>
        </w:rPr>
        <w:t>.</w:t>
      </w:r>
    </w:p>
    <w:p w14:paraId="5C28C60C" w14:textId="77777777" w:rsidR="00A16C4B" w:rsidRPr="00744135" w:rsidRDefault="00A16C4B" w:rsidP="00A16C4B">
      <w:pPr>
        <w:ind w:left="709" w:hanging="709"/>
        <w:jc w:val="both"/>
        <w:rPr>
          <w:rFonts w:ascii="Times New Roman" w:hAnsi="Times New Roman" w:cs="Times New Roman"/>
          <w:color w:val="000000"/>
          <w:sz w:val="22"/>
          <w:szCs w:val="22"/>
          <w:lang w:val="en-U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2010. </w:t>
      </w:r>
      <w:r w:rsidRPr="00744135">
        <w:rPr>
          <w:rFonts w:ascii="Times New Roman" w:hAnsi="Times New Roman" w:cs="Times New Roman"/>
          <w:i/>
          <w:color w:val="000000"/>
          <w:sz w:val="22"/>
          <w:szCs w:val="22"/>
        </w:rPr>
        <w:t xml:space="preserve">Ley 7/2010, de 31 de marzo, General de la Comunicación Audiovisual </w:t>
      </w:r>
      <w:r w:rsidRPr="00744135">
        <w:rPr>
          <w:rFonts w:ascii="Times New Roman" w:hAnsi="Times New Roman" w:cs="Times New Roman"/>
          <w:iCs/>
          <w:color w:val="000000"/>
          <w:sz w:val="22"/>
          <w:szCs w:val="22"/>
        </w:rPr>
        <w:t>(BOE-A-2010-5292)</w:t>
      </w:r>
      <w:r w:rsidRPr="00744135">
        <w:rPr>
          <w:rFonts w:ascii="Times New Roman" w:hAnsi="Times New Roman" w:cs="Times New Roman"/>
          <w:i/>
          <w:color w:val="000000"/>
          <w:sz w:val="22"/>
          <w:szCs w:val="22"/>
        </w:rPr>
        <w:t>.</w:t>
      </w:r>
      <w:r w:rsidRPr="00744135">
        <w:rPr>
          <w:rFonts w:ascii="Times New Roman" w:hAnsi="Times New Roman" w:cs="Times New Roman"/>
          <w:color w:val="000000"/>
          <w:sz w:val="22"/>
          <w:szCs w:val="22"/>
        </w:rPr>
        <w:t xml:space="preserve"> </w:t>
      </w:r>
      <w:r w:rsidRPr="00744135">
        <w:rPr>
          <w:rFonts w:ascii="Times New Roman" w:hAnsi="Times New Roman" w:cs="Times New Roman"/>
          <w:color w:val="000000"/>
          <w:sz w:val="22"/>
          <w:szCs w:val="22"/>
          <w:lang w:val="en-US"/>
        </w:rPr>
        <w:t>Available at: &lt;</w:t>
      </w:r>
      <w:hyperlink r:id="rId8" w:history="1">
        <w:r w:rsidRPr="00744135">
          <w:rPr>
            <w:rStyle w:val="Hypertextovprepojenie"/>
            <w:rFonts w:ascii="Times New Roman" w:hAnsi="Times New Roman" w:cs="Times New Roman"/>
            <w:sz w:val="22"/>
            <w:szCs w:val="22"/>
            <w:lang w:val="en-US"/>
          </w:rPr>
          <w:t>https://www.boe.es/buscar/act.php?id=BOE-A-2010-5292</w:t>
        </w:r>
      </w:hyperlink>
      <w:r w:rsidRPr="00744135">
        <w:rPr>
          <w:rFonts w:ascii="Times New Roman" w:hAnsi="Times New Roman" w:cs="Times New Roman"/>
          <w:sz w:val="22"/>
          <w:szCs w:val="22"/>
          <w:lang w:val="en-US"/>
        </w:rPr>
        <w:t>&gt;</w:t>
      </w:r>
      <w:r w:rsidRPr="00744135">
        <w:rPr>
          <w:rFonts w:ascii="Times New Roman" w:hAnsi="Times New Roman" w:cs="Times New Roman"/>
          <w:color w:val="000000"/>
          <w:sz w:val="22"/>
          <w:szCs w:val="22"/>
          <w:lang w:val="en-US"/>
        </w:rPr>
        <w:t>.</w:t>
      </w:r>
    </w:p>
    <w:p w14:paraId="23429B8B"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2011. </w:t>
      </w:r>
      <w:r w:rsidRPr="00744135">
        <w:rPr>
          <w:rFonts w:ascii="Times New Roman" w:hAnsi="Times New Roman" w:cs="Times New Roman"/>
          <w:i/>
          <w:iCs/>
          <w:sz w:val="22"/>
          <w:szCs w:val="22"/>
        </w:rPr>
        <w:t>Real Decreto 1709/2011, de 18 de noviembre, por el que se crea y regula el Foro de Cultura Inclusiva</w:t>
      </w:r>
      <w:r w:rsidRPr="00744135">
        <w:rPr>
          <w:rFonts w:ascii="Times New Roman" w:hAnsi="Times New Roman" w:cs="Times New Roman"/>
          <w:sz w:val="22"/>
          <w:szCs w:val="22"/>
        </w:rPr>
        <w:t xml:space="preserve"> (BOE-A-2011-18721). </w:t>
      </w:r>
      <w:r w:rsidRPr="00744135">
        <w:rPr>
          <w:rFonts w:ascii="Times New Roman" w:hAnsi="Times New Roman" w:cs="Times New Roman"/>
          <w:color w:val="000000"/>
          <w:sz w:val="22"/>
          <w:szCs w:val="22"/>
          <w:lang w:val="en-US"/>
        </w:rPr>
        <w:t>Available at: &lt;</w:t>
      </w:r>
      <w:hyperlink r:id="rId9" w:history="1">
        <w:r w:rsidRPr="00744135">
          <w:rPr>
            <w:rStyle w:val="Hypertextovprepojenie"/>
            <w:rFonts w:ascii="Times New Roman" w:hAnsi="Times New Roman" w:cs="Times New Roman"/>
            <w:sz w:val="22"/>
            <w:szCs w:val="22"/>
            <w:lang w:val="en-US"/>
          </w:rPr>
          <w:t>https://www.boe.es/buscar/doc.php?id=BOE-A-2011-18721</w:t>
        </w:r>
      </w:hyperlink>
      <w:r w:rsidRPr="00744135">
        <w:rPr>
          <w:rFonts w:ascii="Times New Roman" w:hAnsi="Times New Roman" w:cs="Times New Roman"/>
          <w:sz w:val="22"/>
          <w:szCs w:val="22"/>
          <w:lang w:val="en-US"/>
        </w:rPr>
        <w:t>&gt;.</w:t>
      </w:r>
    </w:p>
    <w:p w14:paraId="4D55ED86" w14:textId="77777777" w:rsidR="00A16C4B" w:rsidRPr="00744135" w:rsidRDefault="00A16C4B" w:rsidP="00A16C4B">
      <w:pPr>
        <w:ind w:left="709" w:hanging="709"/>
        <w:jc w:val="both"/>
        <w:rPr>
          <w:rFonts w:ascii="Times New Roman" w:hAnsi="Times New Roman" w:cs="Times New Roman"/>
          <w:i/>
          <w:color w:val="000000"/>
          <w:sz w:val="22"/>
          <w:szCs w:val="22"/>
          <w:lang w:val="en-U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2013a. </w:t>
      </w:r>
      <w:r w:rsidRPr="00744135">
        <w:rPr>
          <w:rFonts w:ascii="Times New Roman" w:hAnsi="Times New Roman" w:cs="Times New Roman"/>
          <w:i/>
          <w:color w:val="000000"/>
          <w:sz w:val="22"/>
          <w:szCs w:val="22"/>
        </w:rPr>
        <w:t xml:space="preserve">Ley 2/2013, de 15 de mayo, de Igualdad de Oportunidades para las Personas con Discapacidad </w:t>
      </w:r>
      <w:r w:rsidRPr="00744135">
        <w:rPr>
          <w:rFonts w:ascii="Times New Roman" w:hAnsi="Times New Roman" w:cs="Times New Roman"/>
          <w:iCs/>
          <w:color w:val="000000"/>
          <w:sz w:val="22"/>
          <w:szCs w:val="22"/>
        </w:rPr>
        <w:t>(BOE-A-2013-5998)</w:t>
      </w:r>
      <w:r w:rsidRPr="00744135">
        <w:rPr>
          <w:rFonts w:ascii="Times New Roman" w:hAnsi="Times New Roman" w:cs="Times New Roman"/>
          <w:i/>
          <w:color w:val="000000"/>
          <w:sz w:val="22"/>
          <w:szCs w:val="22"/>
        </w:rPr>
        <w:t>.</w:t>
      </w:r>
      <w:r w:rsidRPr="00744135">
        <w:rPr>
          <w:rFonts w:ascii="Times New Roman" w:hAnsi="Times New Roman" w:cs="Times New Roman"/>
          <w:color w:val="000000"/>
          <w:sz w:val="22"/>
          <w:szCs w:val="22"/>
        </w:rPr>
        <w:t xml:space="preserve"> </w:t>
      </w:r>
      <w:r w:rsidRPr="00744135">
        <w:rPr>
          <w:rFonts w:ascii="Times New Roman" w:hAnsi="Times New Roman" w:cs="Times New Roman"/>
          <w:color w:val="000000"/>
          <w:sz w:val="22"/>
          <w:szCs w:val="22"/>
          <w:lang w:val="en-US"/>
        </w:rPr>
        <w:t>Available at: &lt;</w:t>
      </w:r>
      <w:hyperlink r:id="rId10" w:history="1">
        <w:r w:rsidRPr="00744135">
          <w:rPr>
            <w:rStyle w:val="Hypertextovprepojenie"/>
            <w:rFonts w:ascii="Times New Roman" w:hAnsi="Times New Roman" w:cs="Times New Roman"/>
            <w:sz w:val="22"/>
            <w:szCs w:val="22"/>
            <w:lang w:val="en-US"/>
          </w:rPr>
          <w:t>https://www.boe.es/diario_boe/txt.php?id=BOE-A-2013-5998</w:t>
        </w:r>
      </w:hyperlink>
      <w:r w:rsidRPr="00744135">
        <w:rPr>
          <w:rFonts w:ascii="Times New Roman" w:hAnsi="Times New Roman" w:cs="Times New Roman"/>
          <w:sz w:val="22"/>
          <w:szCs w:val="22"/>
          <w:lang w:val="en-US"/>
        </w:rPr>
        <w:t>&gt;</w:t>
      </w:r>
      <w:r w:rsidRPr="00744135">
        <w:rPr>
          <w:rFonts w:ascii="Times New Roman" w:hAnsi="Times New Roman" w:cs="Times New Roman"/>
          <w:color w:val="000000"/>
          <w:sz w:val="22"/>
          <w:szCs w:val="22"/>
          <w:lang w:val="en-US"/>
        </w:rPr>
        <w:t>.</w:t>
      </w:r>
    </w:p>
    <w:p w14:paraId="74861933" w14:textId="77777777" w:rsidR="00A16C4B" w:rsidRPr="00744135" w:rsidRDefault="00A16C4B" w:rsidP="00A16C4B">
      <w:pPr>
        <w:ind w:left="709" w:hanging="709"/>
        <w:jc w:val="both"/>
        <w:rPr>
          <w:rFonts w:ascii="Times New Roman" w:hAnsi="Times New Roman" w:cs="Times New Roman"/>
          <w:i/>
          <w:iCs/>
          <w:sz w:val="22"/>
          <w:szCs w:val="22"/>
          <w:lang w:val="en-US"/>
        </w:rPr>
      </w:pPr>
      <w:r w:rsidRPr="00744135">
        <w:rPr>
          <w:rFonts w:ascii="Times New Roman" w:hAnsi="Times New Roman" w:cs="Times New Roman"/>
          <w:caps/>
          <w:color w:val="000000"/>
          <w:sz w:val="22"/>
          <w:szCs w:val="22"/>
        </w:rPr>
        <w:t xml:space="preserve">Boletín Oficial del Estado. </w:t>
      </w:r>
      <w:r w:rsidRPr="00744135">
        <w:rPr>
          <w:rFonts w:ascii="Times New Roman" w:hAnsi="Times New Roman" w:cs="Times New Roman"/>
          <w:color w:val="000000"/>
          <w:sz w:val="22"/>
          <w:szCs w:val="22"/>
        </w:rPr>
        <w:t xml:space="preserve">2013b. </w:t>
      </w:r>
      <w:r w:rsidRPr="00744135">
        <w:rPr>
          <w:rFonts w:ascii="Times New Roman" w:hAnsi="Times New Roman" w:cs="Times New Roman"/>
          <w:i/>
          <w:iCs/>
          <w:sz w:val="22"/>
          <w:szCs w:val="22"/>
        </w:rPr>
        <w:t xml:space="preserve">Real Decreto Legislativo 1/2013, de 29 de noviembre, por el que se aprueba el Texto Refundido de la Ley General de derechos de las personas con discapacidad y de su inclusión social </w:t>
      </w:r>
      <w:r w:rsidRPr="00744135">
        <w:rPr>
          <w:rFonts w:ascii="Times New Roman" w:hAnsi="Times New Roman" w:cs="Times New Roman"/>
          <w:sz w:val="22"/>
          <w:szCs w:val="22"/>
        </w:rPr>
        <w:t xml:space="preserve">(BOE-A-2013-12632). </w:t>
      </w:r>
      <w:r w:rsidRPr="00744135">
        <w:rPr>
          <w:rFonts w:ascii="Times New Roman" w:hAnsi="Times New Roman" w:cs="Times New Roman"/>
          <w:color w:val="000000"/>
          <w:sz w:val="22"/>
          <w:szCs w:val="22"/>
          <w:lang w:val="en-US"/>
        </w:rPr>
        <w:t>Available at: &lt;</w:t>
      </w:r>
      <w:hyperlink r:id="rId11" w:history="1">
        <w:r w:rsidRPr="00744135">
          <w:rPr>
            <w:rStyle w:val="Hypertextovprepojenie"/>
            <w:rFonts w:ascii="Times New Roman" w:hAnsi="Times New Roman" w:cs="Times New Roman"/>
            <w:sz w:val="22"/>
            <w:szCs w:val="22"/>
            <w:lang w:val="en-US"/>
          </w:rPr>
          <w:t>https://www.boe.es/buscar/act.php?id=BOE-A-2013-12632</w:t>
        </w:r>
      </w:hyperlink>
      <w:r w:rsidRPr="00744135">
        <w:rPr>
          <w:rFonts w:ascii="Times New Roman" w:hAnsi="Times New Roman" w:cs="Times New Roman"/>
          <w:sz w:val="22"/>
          <w:szCs w:val="22"/>
          <w:lang w:val="en-US"/>
        </w:rPr>
        <w:t>&gt;.</w:t>
      </w:r>
    </w:p>
    <w:p w14:paraId="5781AC77"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n-GB"/>
        </w:rPr>
        <w:t xml:space="preserve">Directorate-General for Internal Policies. </w:t>
      </w:r>
      <w:r w:rsidRPr="00744135">
        <w:rPr>
          <w:rFonts w:ascii="Times New Roman" w:hAnsi="Times New Roman" w:cs="Times New Roman"/>
          <w:sz w:val="22"/>
          <w:szCs w:val="22"/>
          <w:lang w:val="en-GB"/>
        </w:rPr>
        <w:t xml:space="preserve">2016. </w:t>
      </w:r>
      <w:r w:rsidRPr="00744135">
        <w:rPr>
          <w:rFonts w:ascii="Times New Roman" w:hAnsi="Times New Roman" w:cs="Times New Roman"/>
          <w:i/>
          <w:sz w:val="22"/>
          <w:szCs w:val="22"/>
          <w:lang w:val="en-GB"/>
        </w:rPr>
        <w:t>Citizens’ Rights and Constitutional Affairs. The European Social Charter in the context of implementation of the EU Charter of Fundamental Rights.</w:t>
      </w:r>
      <w:r w:rsidRPr="00744135">
        <w:rPr>
          <w:rFonts w:ascii="Times New Roman" w:hAnsi="Times New Roman" w:cs="Times New Roman"/>
          <w:sz w:val="22"/>
          <w:szCs w:val="22"/>
          <w:lang w:val="en-GB"/>
        </w:rPr>
        <w:t xml:space="preserve"> </w:t>
      </w:r>
      <w:r w:rsidRPr="00744135">
        <w:rPr>
          <w:rFonts w:ascii="Times New Roman" w:hAnsi="Times New Roman" w:cs="Times New Roman"/>
          <w:color w:val="000000"/>
          <w:sz w:val="22"/>
          <w:szCs w:val="22"/>
          <w:lang w:val="en-US"/>
        </w:rPr>
        <w:t>Available at: &lt;</w:t>
      </w:r>
      <w:hyperlink r:id="rId12" w:history="1">
        <w:r w:rsidRPr="00744135">
          <w:rPr>
            <w:rStyle w:val="Hypertextovprepojenie"/>
            <w:rFonts w:ascii="Times New Roman" w:hAnsi="Times New Roman" w:cs="Times New Roman"/>
            <w:sz w:val="22"/>
            <w:szCs w:val="22"/>
            <w:lang w:val="en-US"/>
          </w:rPr>
          <w:t>http://www.europarl.europa.eu/RegData/etudes/STUD/2016/536488/IPOL_STU(2016)536488_EN.pdf</w:t>
        </w:r>
      </w:hyperlink>
      <w:r w:rsidRPr="00744135">
        <w:rPr>
          <w:rFonts w:ascii="Times New Roman" w:hAnsi="Times New Roman" w:cs="Times New Roman"/>
          <w:sz w:val="22"/>
          <w:szCs w:val="22"/>
          <w:lang w:val="en-US"/>
        </w:rPr>
        <w:t>&gt;.</w:t>
      </w:r>
    </w:p>
    <w:p w14:paraId="24C243A6"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n-GB"/>
        </w:rPr>
        <w:t xml:space="preserve">European Parliament. </w:t>
      </w:r>
      <w:r w:rsidRPr="00744135">
        <w:rPr>
          <w:rFonts w:ascii="Times New Roman" w:hAnsi="Times New Roman" w:cs="Times New Roman"/>
          <w:sz w:val="22"/>
          <w:szCs w:val="22"/>
          <w:lang w:val="en-GB"/>
        </w:rPr>
        <w:t xml:space="preserve">2010. </w:t>
      </w:r>
      <w:r w:rsidRPr="00744135">
        <w:rPr>
          <w:rFonts w:ascii="Times New Roman" w:hAnsi="Times New Roman" w:cs="Times New Roman"/>
          <w:i/>
          <w:sz w:val="22"/>
          <w:szCs w:val="22"/>
          <w:lang w:val="en-GB"/>
        </w:rPr>
        <w:t>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w:t>
      </w:r>
      <w:r w:rsidRPr="00744135">
        <w:rPr>
          <w:rFonts w:ascii="Times New Roman" w:hAnsi="Times New Roman" w:cs="Times New Roman"/>
          <w:sz w:val="22"/>
          <w:szCs w:val="22"/>
          <w:lang w:val="en-GB"/>
        </w:rPr>
        <w:t xml:space="preserve"> </w:t>
      </w:r>
      <w:r w:rsidRPr="00744135">
        <w:rPr>
          <w:rFonts w:ascii="Times New Roman" w:hAnsi="Times New Roman" w:cs="Times New Roman"/>
          <w:color w:val="000000"/>
          <w:sz w:val="22"/>
          <w:szCs w:val="22"/>
          <w:lang w:val="en-US"/>
        </w:rPr>
        <w:t>Available at: &lt;</w:t>
      </w:r>
      <w:hyperlink r:id="rId13" w:history="1">
        <w:r w:rsidRPr="00744135">
          <w:rPr>
            <w:rStyle w:val="Hypertextovprepojenie"/>
            <w:rFonts w:ascii="Times New Roman" w:hAnsi="Times New Roman" w:cs="Times New Roman"/>
            <w:sz w:val="22"/>
            <w:szCs w:val="22"/>
            <w:lang w:val="en-US"/>
          </w:rPr>
          <w:t>https://eur-lex.europa.eu/legal-content/EN/ALL/?uri=CELEX:32010L0013</w:t>
        </w:r>
      </w:hyperlink>
      <w:r w:rsidRPr="00744135">
        <w:rPr>
          <w:rFonts w:ascii="Times New Roman" w:hAnsi="Times New Roman" w:cs="Times New Roman"/>
          <w:sz w:val="22"/>
          <w:szCs w:val="22"/>
          <w:lang w:val="en-US"/>
        </w:rPr>
        <w:t>&gt;.</w:t>
      </w:r>
    </w:p>
    <w:p w14:paraId="4BA9F8CB"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n-GB"/>
        </w:rPr>
        <w:t xml:space="preserve">European Parliament. </w:t>
      </w:r>
      <w:r w:rsidRPr="00744135">
        <w:rPr>
          <w:rFonts w:ascii="Times New Roman" w:hAnsi="Times New Roman" w:cs="Times New Roman"/>
          <w:sz w:val="22"/>
          <w:szCs w:val="22"/>
          <w:lang w:val="en-GB"/>
        </w:rPr>
        <w:t xml:space="preserve">2019. </w:t>
      </w:r>
      <w:r w:rsidRPr="00744135">
        <w:rPr>
          <w:rFonts w:ascii="Times New Roman" w:hAnsi="Times New Roman" w:cs="Times New Roman"/>
          <w:i/>
          <w:sz w:val="22"/>
          <w:szCs w:val="22"/>
          <w:lang w:val="en-GB"/>
        </w:rPr>
        <w:t>Directive (EU) 2019/882 of the European Parliament and of the Council of 17 April 2019 on the accessibility requirements for products and services.</w:t>
      </w:r>
      <w:r w:rsidRPr="00744135">
        <w:rPr>
          <w:rFonts w:ascii="Times New Roman" w:hAnsi="Times New Roman" w:cs="Times New Roman"/>
          <w:sz w:val="22"/>
          <w:szCs w:val="22"/>
          <w:lang w:val="en-GB"/>
        </w:rPr>
        <w:t xml:space="preserve"> </w:t>
      </w:r>
      <w:r w:rsidRPr="00744135">
        <w:rPr>
          <w:rFonts w:ascii="Times New Roman" w:hAnsi="Times New Roman" w:cs="Times New Roman"/>
          <w:color w:val="000000"/>
          <w:sz w:val="22"/>
          <w:szCs w:val="22"/>
          <w:lang w:val="en-US"/>
        </w:rPr>
        <w:t>Available at: &lt;</w:t>
      </w:r>
      <w:hyperlink r:id="rId14" w:history="1">
        <w:r w:rsidRPr="00744135">
          <w:rPr>
            <w:rStyle w:val="Hypertextovprepojenie"/>
            <w:rFonts w:ascii="Times New Roman" w:hAnsi="Times New Roman" w:cs="Times New Roman"/>
            <w:sz w:val="22"/>
            <w:szCs w:val="22"/>
            <w:lang w:val="en-US"/>
          </w:rPr>
          <w:t>https://eur-lex.europa.eu/legal-content/EN/TXT/?uri=CELLAR:6eb3ceb5-8905-11e9-9369-01aa75ed71a1</w:t>
        </w:r>
      </w:hyperlink>
      <w:r w:rsidRPr="00744135">
        <w:rPr>
          <w:rFonts w:ascii="Times New Roman" w:hAnsi="Times New Roman" w:cs="Times New Roman"/>
          <w:sz w:val="22"/>
          <w:szCs w:val="22"/>
          <w:lang w:val="en-US"/>
        </w:rPr>
        <w:t>&gt;.</w:t>
      </w:r>
    </w:p>
    <w:p w14:paraId="52BA5425" w14:textId="7AB10302"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n-US"/>
        </w:rPr>
        <w:t>United Nations.</w:t>
      </w:r>
      <w:r w:rsidRPr="00744135">
        <w:rPr>
          <w:rFonts w:ascii="Times New Roman" w:hAnsi="Times New Roman" w:cs="Times New Roman"/>
          <w:sz w:val="22"/>
          <w:szCs w:val="22"/>
          <w:lang w:val="en-US"/>
        </w:rPr>
        <w:t xml:space="preserve"> 1948. </w:t>
      </w:r>
      <w:r w:rsidRPr="00744135">
        <w:rPr>
          <w:rFonts w:ascii="Times New Roman" w:hAnsi="Times New Roman" w:cs="Times New Roman"/>
          <w:i/>
          <w:iCs/>
          <w:sz w:val="22"/>
          <w:szCs w:val="22"/>
          <w:lang w:val="en-US"/>
        </w:rPr>
        <w:t>Universal Declaration of Human Rights.</w:t>
      </w:r>
      <w:r w:rsidRPr="00744135">
        <w:rPr>
          <w:rFonts w:ascii="Times New Roman" w:hAnsi="Times New Roman" w:cs="Times New Roman"/>
          <w:color w:val="000000"/>
          <w:sz w:val="22"/>
          <w:szCs w:val="22"/>
          <w:lang w:val="en-US"/>
        </w:rPr>
        <w:t xml:space="preserve"> Available at: &lt;</w:t>
      </w:r>
      <w:hyperlink r:id="rId15" w:history="1">
        <w:r w:rsidRPr="00744135">
          <w:rPr>
            <w:rStyle w:val="Hypertextovprepojenie"/>
            <w:rFonts w:ascii="Times New Roman" w:hAnsi="Times New Roman" w:cs="Times New Roman"/>
            <w:sz w:val="22"/>
            <w:szCs w:val="22"/>
            <w:lang w:val="en-US"/>
          </w:rPr>
          <w:t>https://www.un.org/en/universal-declaration-human-rights/</w:t>
        </w:r>
      </w:hyperlink>
      <w:r w:rsidRPr="00744135">
        <w:rPr>
          <w:rFonts w:ascii="Times New Roman" w:hAnsi="Times New Roman" w:cs="Times New Roman"/>
          <w:sz w:val="22"/>
          <w:szCs w:val="22"/>
          <w:lang w:val="en-US"/>
        </w:rPr>
        <w:t>&gt;.</w:t>
      </w:r>
    </w:p>
    <w:p w14:paraId="513AE575"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n-US"/>
        </w:rPr>
        <w:t>United Nations.</w:t>
      </w:r>
      <w:r w:rsidRPr="00744135">
        <w:rPr>
          <w:rFonts w:ascii="Times New Roman" w:hAnsi="Times New Roman" w:cs="Times New Roman"/>
          <w:sz w:val="22"/>
          <w:szCs w:val="22"/>
          <w:lang w:val="en-US"/>
        </w:rPr>
        <w:t xml:space="preserve"> 2006. </w:t>
      </w:r>
      <w:r w:rsidRPr="00744135">
        <w:rPr>
          <w:rFonts w:ascii="Times New Roman" w:hAnsi="Times New Roman" w:cs="Times New Roman"/>
          <w:i/>
          <w:iCs/>
          <w:sz w:val="22"/>
          <w:szCs w:val="22"/>
          <w:lang w:val="en-US"/>
        </w:rPr>
        <w:t>Convention on the Rights of Persons with Disabilities (CRPD).</w:t>
      </w:r>
      <w:r w:rsidRPr="00744135">
        <w:rPr>
          <w:rFonts w:ascii="Times New Roman" w:hAnsi="Times New Roman" w:cs="Times New Roman"/>
          <w:color w:val="000000"/>
          <w:sz w:val="22"/>
          <w:szCs w:val="22"/>
          <w:lang w:val="en-US"/>
        </w:rPr>
        <w:t xml:space="preserve"> Available at: &lt;</w:t>
      </w:r>
      <w:hyperlink r:id="rId16" w:history="1">
        <w:r w:rsidRPr="00744135">
          <w:rPr>
            <w:rStyle w:val="Hypertextovprepojenie"/>
            <w:rFonts w:ascii="Times New Roman" w:hAnsi="Times New Roman" w:cs="Times New Roman"/>
            <w:sz w:val="22"/>
            <w:szCs w:val="22"/>
            <w:lang w:val="en-US"/>
          </w:rPr>
          <w:t>https://www.un.org/development/desa/disabilities/convention-on-the-rights-of-persons-with-disabilities.html</w:t>
        </w:r>
      </w:hyperlink>
      <w:r w:rsidRPr="00744135">
        <w:rPr>
          <w:rFonts w:ascii="Times New Roman" w:hAnsi="Times New Roman" w:cs="Times New Roman"/>
          <w:sz w:val="22"/>
          <w:szCs w:val="22"/>
          <w:lang w:val="en-US"/>
        </w:rPr>
        <w:t>&gt;.</w:t>
      </w:r>
    </w:p>
    <w:p w14:paraId="5B81A76C" w14:textId="77777777" w:rsidR="00A16C4B" w:rsidRPr="00744135" w:rsidRDefault="00A16C4B" w:rsidP="00A16C4B">
      <w:pPr>
        <w:jc w:val="both"/>
        <w:rPr>
          <w:rFonts w:ascii="Times New Roman" w:hAnsi="Times New Roman" w:cs="Times New Roman"/>
          <w:sz w:val="22"/>
          <w:szCs w:val="22"/>
          <w:lang w:val="en-US"/>
        </w:rPr>
      </w:pPr>
    </w:p>
    <w:p w14:paraId="1800C5FC" w14:textId="063296E8" w:rsidR="00A16C4B" w:rsidRPr="006F60A8" w:rsidRDefault="00A16C4B" w:rsidP="00A16C4B">
      <w:pPr>
        <w:jc w:val="both"/>
        <w:rPr>
          <w:rFonts w:ascii="Times New Roman" w:hAnsi="Times New Roman" w:cs="Times New Roman"/>
          <w:bCs/>
          <w:i/>
          <w:iCs/>
          <w:lang w:val="es-ES"/>
        </w:rPr>
      </w:pPr>
      <w:r w:rsidRPr="006F60A8">
        <w:rPr>
          <w:rFonts w:ascii="Times New Roman" w:hAnsi="Times New Roman" w:cs="Times New Roman"/>
          <w:bCs/>
          <w:i/>
          <w:iCs/>
          <w:lang w:val="es-ES"/>
        </w:rPr>
        <w:t>Other references</w:t>
      </w:r>
    </w:p>
    <w:p w14:paraId="70B80FAA" w14:textId="77777777" w:rsidR="00A16C4B" w:rsidRPr="00744135" w:rsidRDefault="00A16C4B" w:rsidP="00A16C4B">
      <w:pPr>
        <w:jc w:val="both"/>
        <w:rPr>
          <w:rFonts w:ascii="Times New Roman" w:hAnsi="Times New Roman" w:cs="Times New Roman"/>
          <w:sz w:val="22"/>
          <w:szCs w:val="22"/>
        </w:rPr>
      </w:pPr>
    </w:p>
    <w:p w14:paraId="603DD2A9" w14:textId="76D583D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rPr>
        <w:t xml:space="preserve">AMovil. 2013. </w:t>
      </w:r>
      <w:r w:rsidRPr="00744135">
        <w:rPr>
          <w:rFonts w:ascii="Times New Roman" w:hAnsi="Times New Roman" w:cs="Times New Roman"/>
          <w:i/>
          <w:iCs/>
          <w:sz w:val="22"/>
          <w:szCs w:val="22"/>
        </w:rPr>
        <w:t xml:space="preserve">AudescMobile, app que </w:t>
      </w:r>
      <w:r w:rsidR="00B4409B" w:rsidRPr="00744135">
        <w:rPr>
          <w:rFonts w:ascii="Times New Roman" w:hAnsi="Times New Roman" w:cs="Times New Roman"/>
          <w:i/>
          <w:iCs/>
          <w:sz w:val="22"/>
          <w:szCs w:val="22"/>
        </w:rPr>
        <w:t>provee</w:t>
      </w:r>
      <w:r w:rsidRPr="00744135">
        <w:rPr>
          <w:rFonts w:ascii="Times New Roman" w:hAnsi="Times New Roman" w:cs="Times New Roman"/>
          <w:i/>
          <w:iCs/>
          <w:sz w:val="22"/>
          <w:szCs w:val="22"/>
        </w:rPr>
        <w:t xml:space="preserve"> audiodescripción a películas y series para personas con discapacidad visual </w:t>
      </w:r>
      <w:r w:rsidRPr="00744135">
        <w:rPr>
          <w:rFonts w:ascii="Times New Roman" w:hAnsi="Times New Roman" w:cs="Times New Roman"/>
          <w:iCs/>
          <w:color w:val="000000" w:themeColor="text1"/>
          <w:sz w:val="22"/>
          <w:szCs w:val="22"/>
        </w:rPr>
        <w:t>[online]</w:t>
      </w:r>
      <w:r w:rsidRPr="00744135">
        <w:rPr>
          <w:rFonts w:ascii="Times New Roman" w:hAnsi="Times New Roman" w:cs="Times New Roman"/>
          <w:i/>
          <w:iCs/>
          <w:sz w:val="22"/>
          <w:szCs w:val="22"/>
        </w:rPr>
        <w:t xml:space="preserve">. </w:t>
      </w:r>
      <w:r w:rsidRPr="00744135">
        <w:rPr>
          <w:rFonts w:ascii="Times New Roman" w:hAnsi="Times New Roman" w:cs="Times New Roman"/>
          <w:caps/>
          <w:sz w:val="22"/>
          <w:szCs w:val="22"/>
          <w:lang w:val="en-US"/>
        </w:rPr>
        <w:t>A</w:t>
      </w:r>
      <w:r w:rsidRPr="00744135">
        <w:rPr>
          <w:rFonts w:ascii="Times New Roman" w:hAnsi="Times New Roman" w:cs="Times New Roman"/>
          <w:sz w:val="22"/>
          <w:szCs w:val="22"/>
          <w:lang w:val="en-US"/>
        </w:rPr>
        <w:t>vailable at &lt;</w:t>
      </w:r>
      <w:hyperlink r:id="rId17" w:history="1">
        <w:r w:rsidRPr="00744135">
          <w:rPr>
            <w:rStyle w:val="Hypertextovprepojenie"/>
            <w:rFonts w:ascii="Times New Roman" w:hAnsi="Times New Roman" w:cs="Times New Roman"/>
            <w:sz w:val="22"/>
            <w:szCs w:val="22"/>
            <w:lang w:val="en-US"/>
          </w:rPr>
          <w:t>http://www.amovil.es/es/actualidad/audescmobile-app-que-provee-audiodescripcion-peliculas-series-personas-discapacidad</w:t>
        </w:r>
      </w:hyperlink>
      <w:r w:rsidRPr="00744135">
        <w:rPr>
          <w:rFonts w:ascii="Times New Roman" w:hAnsi="Times New Roman" w:cs="Times New Roman"/>
          <w:sz w:val="22"/>
          <w:szCs w:val="22"/>
          <w:lang w:val="en-US"/>
        </w:rPr>
        <w:t>&gt;.</w:t>
      </w:r>
    </w:p>
    <w:p w14:paraId="3EC7786F" w14:textId="77777777" w:rsidR="00A16C4B" w:rsidRPr="00744135" w:rsidRDefault="00A16C4B" w:rsidP="00A16C4B">
      <w:pPr>
        <w:ind w:left="709" w:hanging="709"/>
        <w:jc w:val="both"/>
        <w:rPr>
          <w:rFonts w:ascii="Times New Roman" w:hAnsi="Times New Roman" w:cs="Times New Roman"/>
          <w:sz w:val="22"/>
          <w:szCs w:val="22"/>
        </w:rPr>
      </w:pPr>
      <w:r w:rsidRPr="00744135">
        <w:rPr>
          <w:rFonts w:ascii="Times New Roman" w:hAnsi="Times New Roman" w:cs="Times New Roman"/>
          <w:caps/>
          <w:sz w:val="22"/>
          <w:szCs w:val="22"/>
        </w:rPr>
        <w:t>Asís Roig</w:t>
      </w:r>
      <w:r w:rsidRPr="00744135">
        <w:rPr>
          <w:rFonts w:ascii="Times New Roman" w:hAnsi="Times New Roman" w:cs="Times New Roman"/>
          <w:sz w:val="22"/>
          <w:szCs w:val="22"/>
        </w:rPr>
        <w:t xml:space="preserve">, Rafael de. 2007. Sobre el concepto de accesibilidad universal. In </w:t>
      </w:r>
      <w:r w:rsidRPr="00744135">
        <w:rPr>
          <w:rFonts w:ascii="Times New Roman" w:hAnsi="Times New Roman" w:cs="Times New Roman"/>
          <w:caps/>
          <w:sz w:val="22"/>
          <w:szCs w:val="22"/>
        </w:rPr>
        <w:t>Ruiz Mezcua</w:t>
      </w:r>
      <w:r w:rsidRPr="00744135">
        <w:rPr>
          <w:rFonts w:ascii="Times New Roman" w:hAnsi="Times New Roman" w:cs="Times New Roman"/>
          <w:sz w:val="22"/>
          <w:szCs w:val="22"/>
        </w:rPr>
        <w:t xml:space="preserve">, B., </w:t>
      </w:r>
      <w:r w:rsidRPr="00744135">
        <w:rPr>
          <w:rFonts w:ascii="Times New Roman" w:hAnsi="Times New Roman" w:cs="Times New Roman"/>
          <w:caps/>
          <w:sz w:val="22"/>
          <w:szCs w:val="22"/>
        </w:rPr>
        <w:t>Utray Delgado, F.</w:t>
      </w:r>
      <w:r w:rsidRPr="00744135">
        <w:rPr>
          <w:rFonts w:ascii="Times New Roman" w:hAnsi="Times New Roman" w:cs="Times New Roman"/>
          <w:sz w:val="22"/>
          <w:szCs w:val="22"/>
        </w:rPr>
        <w:t xml:space="preserve"> </w:t>
      </w:r>
      <w:r w:rsidRPr="00744135">
        <w:rPr>
          <w:rFonts w:ascii="Times New Roman" w:hAnsi="Times New Roman" w:cs="Times New Roman"/>
          <w:i/>
          <w:sz w:val="22"/>
          <w:szCs w:val="22"/>
        </w:rPr>
        <w:t xml:space="preserve">Accesibilidad a los medios audiovisuales para personas con discapacidad. AMADIS 2006. </w:t>
      </w:r>
      <w:r w:rsidRPr="00744135">
        <w:rPr>
          <w:rFonts w:ascii="Times New Roman" w:hAnsi="Times New Roman" w:cs="Times New Roman"/>
          <w:sz w:val="22"/>
          <w:szCs w:val="22"/>
        </w:rPr>
        <w:t>Madrid: Real Patronato sobre Discapacidad, 2007, pp. 17-23.</w:t>
      </w:r>
    </w:p>
    <w:p w14:paraId="71657133" w14:textId="77777777" w:rsidR="00B14DD5" w:rsidRPr="00185801" w:rsidRDefault="00B14DD5" w:rsidP="00B14DD5">
      <w:pPr>
        <w:ind w:left="709" w:hanging="709"/>
        <w:jc w:val="both"/>
        <w:rPr>
          <w:rFonts w:ascii="Times New Roman" w:hAnsi="Times New Roman" w:cs="Times New Roman"/>
          <w:sz w:val="22"/>
          <w:szCs w:val="22"/>
          <w:lang w:val="en-US"/>
        </w:rPr>
      </w:pPr>
      <w:r w:rsidRPr="00AF4DF4">
        <w:rPr>
          <w:rFonts w:ascii="Times New Roman" w:hAnsi="Times New Roman" w:cs="Times New Roman"/>
          <w:sz w:val="22"/>
          <w:szCs w:val="22"/>
          <w:lang w:val="es-ES"/>
        </w:rPr>
        <w:t xml:space="preserve">AUTONOMOUS UNIVERSITY OF BARCELONA. </w:t>
      </w:r>
      <w:r w:rsidRPr="00F1181D">
        <w:rPr>
          <w:rFonts w:ascii="Times New Roman" w:hAnsi="Times New Roman" w:cs="Times New Roman"/>
          <w:sz w:val="22"/>
          <w:szCs w:val="22"/>
          <w:lang w:val="en-US"/>
        </w:rPr>
        <w:t xml:space="preserve">2021. </w:t>
      </w:r>
      <w:r w:rsidRPr="00185801">
        <w:rPr>
          <w:rFonts w:ascii="Times New Roman" w:hAnsi="Times New Roman" w:cs="Times New Roman"/>
          <w:i/>
          <w:iCs/>
          <w:sz w:val="22"/>
          <w:szCs w:val="22"/>
          <w:lang w:val="en-US"/>
        </w:rPr>
        <w:t>TransMedia Catalonia</w:t>
      </w:r>
      <w:r w:rsidRPr="00185801">
        <w:rPr>
          <w:rFonts w:ascii="Times New Roman" w:hAnsi="Times New Roman" w:cs="Times New Roman"/>
          <w:sz w:val="22"/>
          <w:szCs w:val="22"/>
          <w:lang w:val="en-US"/>
        </w:rPr>
        <w:t xml:space="preserve"> [online]. Available at &lt;</w:t>
      </w:r>
      <w:hyperlink r:id="rId18" w:history="1">
        <w:r w:rsidRPr="00185801">
          <w:rPr>
            <w:rStyle w:val="Hypertextovprepojenie"/>
            <w:rFonts w:ascii="Times New Roman" w:hAnsi="Times New Roman" w:cs="Times New Roman"/>
            <w:sz w:val="22"/>
            <w:szCs w:val="22"/>
            <w:lang w:val="en-US"/>
          </w:rPr>
          <w:t>https://grupsderecerca.uab.cat/transmedia/</w:t>
        </w:r>
      </w:hyperlink>
      <w:r w:rsidRPr="00185801">
        <w:rPr>
          <w:rFonts w:ascii="Times New Roman" w:hAnsi="Times New Roman" w:cs="Times New Roman"/>
          <w:sz w:val="22"/>
          <w:szCs w:val="22"/>
          <w:lang w:val="en-US"/>
        </w:rPr>
        <w:t>&gt;.</w:t>
      </w:r>
    </w:p>
    <w:p w14:paraId="05640867" w14:textId="77777777" w:rsidR="00A16C4B" w:rsidRPr="00744135" w:rsidRDefault="00A16C4B" w:rsidP="00A16C4B">
      <w:pPr>
        <w:ind w:left="709" w:hanging="709"/>
        <w:jc w:val="both"/>
        <w:rPr>
          <w:rFonts w:ascii="Times New Roman" w:hAnsi="Times New Roman" w:cs="Times New Roman"/>
          <w:sz w:val="22"/>
          <w:szCs w:val="22"/>
          <w:lang w:val="es-ES"/>
        </w:rPr>
      </w:pPr>
      <w:r w:rsidRPr="00744135">
        <w:rPr>
          <w:rFonts w:ascii="Times New Roman" w:hAnsi="Times New Roman" w:cs="Times New Roman"/>
          <w:caps/>
          <w:sz w:val="22"/>
          <w:szCs w:val="22"/>
        </w:rPr>
        <w:t xml:space="preserve">Centro Español del Subtitulado y la Audiodescripción. </w:t>
      </w:r>
      <w:r w:rsidRPr="00744135">
        <w:rPr>
          <w:rFonts w:ascii="Times New Roman" w:hAnsi="Times New Roman" w:cs="Times New Roman"/>
          <w:sz w:val="22"/>
          <w:szCs w:val="22"/>
        </w:rPr>
        <w:t xml:space="preserve">2020. </w:t>
      </w:r>
      <w:r w:rsidRPr="00744135">
        <w:rPr>
          <w:rFonts w:ascii="Times New Roman" w:hAnsi="Times New Roman" w:cs="Times New Roman"/>
          <w:i/>
          <w:iCs/>
          <w:sz w:val="22"/>
          <w:szCs w:val="22"/>
        </w:rPr>
        <w:t>¿Qué es la accesibilidad audiovisual? / SAVAT</w:t>
      </w:r>
      <w:r w:rsidRPr="00744135">
        <w:rPr>
          <w:rFonts w:ascii="Times New Roman" w:hAnsi="Times New Roman" w:cs="Times New Roman"/>
          <w:iCs/>
          <w:color w:val="000000" w:themeColor="text1"/>
          <w:sz w:val="22"/>
          <w:szCs w:val="22"/>
        </w:rPr>
        <w:t xml:space="preserve"> </w:t>
      </w:r>
      <w:r w:rsidRPr="00744135">
        <w:rPr>
          <w:rFonts w:ascii="Times New Roman" w:hAnsi="Times New Roman" w:cs="Times New Roman"/>
          <w:iCs/>
          <w:color w:val="000000" w:themeColor="text1"/>
          <w:sz w:val="22"/>
          <w:szCs w:val="22"/>
          <w:lang w:val="es-ES"/>
        </w:rPr>
        <w:t>[online].</w:t>
      </w:r>
      <w:r w:rsidRPr="00744135">
        <w:rPr>
          <w:rFonts w:ascii="Times New Roman" w:hAnsi="Times New Roman" w:cs="Times New Roman"/>
          <w:i/>
          <w:iCs/>
          <w:sz w:val="22"/>
          <w:szCs w:val="22"/>
          <w:lang w:val="es-ES"/>
        </w:rPr>
        <w:t xml:space="preserve"> </w:t>
      </w:r>
      <w:r w:rsidRPr="00744135">
        <w:rPr>
          <w:rFonts w:ascii="Times New Roman" w:hAnsi="Times New Roman" w:cs="Times New Roman"/>
          <w:caps/>
          <w:sz w:val="22"/>
          <w:szCs w:val="22"/>
          <w:lang w:val="es-ES"/>
        </w:rPr>
        <w:t>A</w:t>
      </w:r>
      <w:r w:rsidRPr="00744135">
        <w:rPr>
          <w:rFonts w:ascii="Times New Roman" w:hAnsi="Times New Roman" w:cs="Times New Roman"/>
          <w:sz w:val="22"/>
          <w:szCs w:val="22"/>
          <w:lang w:val="es-ES"/>
        </w:rPr>
        <w:t>vailable at &lt;</w:t>
      </w:r>
      <w:hyperlink r:id="rId19" w:history="1">
        <w:r w:rsidRPr="00744135">
          <w:rPr>
            <w:rStyle w:val="Hypertextovprepojenie"/>
            <w:rFonts w:ascii="Times New Roman" w:hAnsi="Times New Roman" w:cs="Times New Roman"/>
            <w:sz w:val="22"/>
            <w:szCs w:val="22"/>
            <w:lang w:val="es-ES"/>
          </w:rPr>
          <w:t>https://www.cesya.es</w:t>
        </w:r>
      </w:hyperlink>
      <w:r w:rsidRPr="00744135">
        <w:rPr>
          <w:rStyle w:val="Hypertextovprepojenie"/>
          <w:rFonts w:ascii="Times New Roman" w:hAnsi="Times New Roman" w:cs="Times New Roman"/>
          <w:color w:val="auto"/>
          <w:sz w:val="22"/>
          <w:szCs w:val="22"/>
          <w:u w:val="none"/>
        </w:rPr>
        <w:t>&gt;.</w:t>
      </w:r>
    </w:p>
    <w:p w14:paraId="69A3153B"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rPr>
        <w:t>Comité Español de Representantes de Personas con Discapacidad. 2020</w:t>
      </w:r>
      <w:r w:rsidRPr="00744135">
        <w:rPr>
          <w:rFonts w:ascii="Times New Roman" w:hAnsi="Times New Roman" w:cs="Times New Roman"/>
          <w:sz w:val="22"/>
          <w:szCs w:val="22"/>
        </w:rPr>
        <w:t xml:space="preserve">. </w:t>
      </w:r>
      <w:r w:rsidRPr="00744135">
        <w:rPr>
          <w:rFonts w:ascii="Times New Roman" w:hAnsi="Times New Roman" w:cs="Times New Roman"/>
          <w:i/>
          <w:iCs/>
          <w:sz w:val="22"/>
          <w:szCs w:val="22"/>
        </w:rPr>
        <w:t xml:space="preserve">El valor de la unidad </w:t>
      </w:r>
      <w:r w:rsidRPr="00744135">
        <w:rPr>
          <w:rFonts w:ascii="Times New Roman" w:hAnsi="Times New Roman" w:cs="Times New Roman"/>
          <w:iCs/>
          <w:color w:val="000000" w:themeColor="text1"/>
          <w:sz w:val="22"/>
          <w:szCs w:val="22"/>
        </w:rPr>
        <w:t>[online]</w:t>
      </w:r>
      <w:r w:rsidRPr="00744135">
        <w:rPr>
          <w:rFonts w:ascii="Times New Roman" w:hAnsi="Times New Roman" w:cs="Times New Roman"/>
          <w:sz w:val="22"/>
          <w:szCs w:val="22"/>
        </w:rPr>
        <w:t xml:space="preserve">. </w:t>
      </w:r>
      <w:r w:rsidRPr="00744135">
        <w:rPr>
          <w:rFonts w:ascii="Times New Roman" w:hAnsi="Times New Roman" w:cs="Times New Roman"/>
          <w:sz w:val="22"/>
          <w:szCs w:val="22"/>
          <w:lang w:val="en-US"/>
        </w:rPr>
        <w:t>Available at</w:t>
      </w:r>
      <w:r w:rsidRPr="00744135">
        <w:rPr>
          <w:rFonts w:ascii="Times New Roman" w:hAnsi="Times New Roman" w:cs="Times New Roman"/>
          <w:i/>
          <w:iCs/>
          <w:sz w:val="22"/>
          <w:szCs w:val="22"/>
          <w:lang w:val="en-US"/>
        </w:rPr>
        <w:t xml:space="preserve"> &lt;</w:t>
      </w:r>
      <w:hyperlink r:id="rId20" w:history="1">
        <w:r w:rsidRPr="00744135">
          <w:rPr>
            <w:rStyle w:val="Hypertextovprepojenie"/>
            <w:rFonts w:ascii="Times New Roman" w:hAnsi="Times New Roman" w:cs="Times New Roman"/>
            <w:sz w:val="22"/>
            <w:szCs w:val="22"/>
            <w:lang w:val="en-US"/>
          </w:rPr>
          <w:t>https://www.cermi.es/</w:t>
        </w:r>
      </w:hyperlink>
      <w:r w:rsidRPr="00744135">
        <w:rPr>
          <w:rFonts w:ascii="Times New Roman" w:hAnsi="Times New Roman" w:cs="Times New Roman"/>
          <w:sz w:val="22"/>
          <w:szCs w:val="22"/>
          <w:lang w:val="en-US"/>
        </w:rPr>
        <w:t>&gt;.</w:t>
      </w:r>
    </w:p>
    <w:p w14:paraId="30727304"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n-US"/>
        </w:rPr>
        <w:t>Denzin</w:t>
      </w:r>
      <w:r w:rsidRPr="00744135">
        <w:rPr>
          <w:rFonts w:ascii="Times New Roman" w:hAnsi="Times New Roman" w:cs="Times New Roman"/>
          <w:sz w:val="22"/>
          <w:szCs w:val="22"/>
          <w:lang w:val="en-US"/>
        </w:rPr>
        <w:t xml:space="preserve">, Norman K. 2006. </w:t>
      </w:r>
      <w:r w:rsidRPr="00744135">
        <w:rPr>
          <w:rFonts w:ascii="Times New Roman" w:hAnsi="Times New Roman" w:cs="Times New Roman"/>
          <w:i/>
          <w:sz w:val="22"/>
          <w:szCs w:val="22"/>
          <w:lang w:val="en-GB"/>
        </w:rPr>
        <w:t>Sociological Methods: A Sourcebook.</w:t>
      </w:r>
      <w:r w:rsidRPr="00744135">
        <w:rPr>
          <w:rFonts w:ascii="Times New Roman" w:hAnsi="Times New Roman" w:cs="Times New Roman"/>
          <w:sz w:val="22"/>
          <w:szCs w:val="22"/>
          <w:lang w:val="en-GB"/>
        </w:rPr>
        <w:t xml:space="preserve"> </w:t>
      </w:r>
      <w:r w:rsidRPr="00744135">
        <w:rPr>
          <w:rFonts w:ascii="Times New Roman" w:hAnsi="Times New Roman" w:cs="Times New Roman"/>
          <w:sz w:val="22"/>
          <w:szCs w:val="22"/>
          <w:lang w:val="en-US"/>
        </w:rPr>
        <w:t>London: Routledge.</w:t>
      </w:r>
    </w:p>
    <w:p w14:paraId="31B34096" w14:textId="77777777" w:rsidR="00A16C4B" w:rsidRPr="00AF4DF4"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n-US"/>
        </w:rPr>
        <w:t>Díaz Cintas</w:t>
      </w:r>
      <w:r w:rsidRPr="00744135">
        <w:rPr>
          <w:rFonts w:ascii="Times New Roman" w:hAnsi="Times New Roman" w:cs="Times New Roman"/>
          <w:sz w:val="22"/>
          <w:szCs w:val="22"/>
          <w:lang w:val="en-US"/>
        </w:rPr>
        <w:t xml:space="preserve">, Jorge, </w:t>
      </w:r>
      <w:r w:rsidRPr="00744135">
        <w:rPr>
          <w:rFonts w:ascii="Times New Roman" w:hAnsi="Times New Roman" w:cs="Times New Roman"/>
          <w:caps/>
          <w:sz w:val="22"/>
          <w:szCs w:val="22"/>
          <w:lang w:val="en-US"/>
        </w:rPr>
        <w:t xml:space="preserve">Anderman, </w:t>
      </w:r>
      <w:r w:rsidRPr="00744135">
        <w:rPr>
          <w:rFonts w:ascii="Times New Roman" w:hAnsi="Times New Roman" w:cs="Times New Roman"/>
          <w:sz w:val="22"/>
          <w:szCs w:val="22"/>
          <w:lang w:val="en-US"/>
        </w:rPr>
        <w:t xml:space="preserve">Gunilla (eds.). </w:t>
      </w:r>
      <w:r w:rsidRPr="00744135">
        <w:rPr>
          <w:rFonts w:ascii="Times New Roman" w:hAnsi="Times New Roman" w:cs="Times New Roman"/>
          <w:sz w:val="22"/>
          <w:szCs w:val="22"/>
          <w:lang w:val="en-GB"/>
        </w:rPr>
        <w:t xml:space="preserve">2009. </w:t>
      </w:r>
      <w:r w:rsidRPr="00744135">
        <w:rPr>
          <w:rFonts w:ascii="Times New Roman" w:hAnsi="Times New Roman" w:cs="Times New Roman"/>
          <w:i/>
          <w:sz w:val="22"/>
          <w:szCs w:val="22"/>
          <w:lang w:val="en-GB"/>
        </w:rPr>
        <w:t>Audiovisual translation: Language transfer on screen.</w:t>
      </w:r>
      <w:r w:rsidRPr="00744135">
        <w:rPr>
          <w:rFonts w:ascii="Times New Roman" w:hAnsi="Times New Roman" w:cs="Times New Roman"/>
          <w:sz w:val="22"/>
          <w:szCs w:val="22"/>
          <w:lang w:val="en-GB"/>
        </w:rPr>
        <w:t xml:space="preserve"> </w:t>
      </w:r>
      <w:r w:rsidRPr="00AF4DF4">
        <w:rPr>
          <w:rFonts w:ascii="Times New Roman" w:hAnsi="Times New Roman" w:cs="Times New Roman"/>
          <w:sz w:val="22"/>
          <w:szCs w:val="22"/>
          <w:lang w:val="en-US"/>
        </w:rPr>
        <w:t>London: Palgrave Macmillan.</w:t>
      </w:r>
    </w:p>
    <w:p w14:paraId="0393CC85" w14:textId="77777777" w:rsidR="00AE134E" w:rsidRPr="00AF4DF4" w:rsidRDefault="00AE134E" w:rsidP="00AE134E">
      <w:pPr>
        <w:ind w:left="709" w:hanging="709"/>
        <w:jc w:val="both"/>
        <w:rPr>
          <w:rFonts w:ascii="Times New Roman" w:hAnsi="Times New Roman" w:cs="Times New Roman"/>
          <w:sz w:val="22"/>
          <w:szCs w:val="22"/>
          <w:lang w:val="es-ES"/>
        </w:rPr>
      </w:pPr>
      <w:r w:rsidRPr="00744135">
        <w:rPr>
          <w:rFonts w:ascii="Times New Roman" w:hAnsi="Times New Roman" w:cs="Times New Roman"/>
          <w:caps/>
          <w:sz w:val="22"/>
          <w:szCs w:val="22"/>
          <w:lang w:val="en-GB"/>
        </w:rPr>
        <w:t xml:space="preserve">European Disability Forum. 2020. </w:t>
      </w:r>
      <w:r w:rsidRPr="00744135">
        <w:rPr>
          <w:rFonts w:ascii="Times New Roman" w:hAnsi="Times New Roman" w:cs="Times New Roman"/>
          <w:i/>
          <w:iCs/>
          <w:caps/>
          <w:sz w:val="22"/>
          <w:szCs w:val="22"/>
          <w:lang w:val="en-GB"/>
        </w:rPr>
        <w:t>N</w:t>
      </w:r>
      <w:r w:rsidRPr="00744135">
        <w:rPr>
          <w:rFonts w:ascii="Times New Roman" w:hAnsi="Times New Roman" w:cs="Times New Roman"/>
          <w:i/>
          <w:iCs/>
          <w:sz w:val="22"/>
          <w:szCs w:val="22"/>
          <w:lang w:val="en-GB"/>
        </w:rPr>
        <w:t xml:space="preserve">othing about us without us </w:t>
      </w:r>
      <w:r w:rsidRPr="00744135">
        <w:rPr>
          <w:rFonts w:ascii="Times New Roman" w:hAnsi="Times New Roman" w:cs="Times New Roman"/>
          <w:iCs/>
          <w:color w:val="000000" w:themeColor="text1"/>
          <w:sz w:val="22"/>
          <w:szCs w:val="22"/>
          <w:lang w:val="en-US"/>
        </w:rPr>
        <w:t>[online]</w:t>
      </w:r>
      <w:r w:rsidRPr="00744135">
        <w:rPr>
          <w:rFonts w:ascii="Times New Roman" w:hAnsi="Times New Roman" w:cs="Times New Roman"/>
          <w:sz w:val="22"/>
          <w:szCs w:val="22"/>
          <w:lang w:val="en-GB"/>
        </w:rPr>
        <w:t xml:space="preserve">. </w:t>
      </w:r>
      <w:r w:rsidRPr="00AF4DF4">
        <w:rPr>
          <w:rFonts w:ascii="Times New Roman" w:hAnsi="Times New Roman" w:cs="Times New Roman"/>
          <w:sz w:val="22"/>
          <w:szCs w:val="22"/>
          <w:lang w:val="es-ES"/>
        </w:rPr>
        <w:t>Available at &lt;</w:t>
      </w:r>
      <w:hyperlink r:id="rId21" w:history="1">
        <w:r w:rsidRPr="00AF4DF4">
          <w:rPr>
            <w:rStyle w:val="Hypertextovprepojenie"/>
            <w:rFonts w:ascii="Times New Roman" w:hAnsi="Times New Roman" w:cs="Times New Roman"/>
            <w:sz w:val="22"/>
            <w:szCs w:val="22"/>
            <w:lang w:val="es-ES"/>
          </w:rPr>
          <w:t>http://www.edf-feph.org/</w:t>
        </w:r>
      </w:hyperlink>
      <w:r w:rsidRPr="00AF4DF4">
        <w:rPr>
          <w:rFonts w:ascii="Times New Roman" w:hAnsi="Times New Roman" w:cs="Times New Roman"/>
          <w:sz w:val="22"/>
          <w:szCs w:val="22"/>
          <w:lang w:val="es-ES"/>
        </w:rPr>
        <w:t>&gt;.</w:t>
      </w:r>
    </w:p>
    <w:p w14:paraId="44C1960E" w14:textId="192FCD3F" w:rsidR="00A16C4B" w:rsidRPr="00744135" w:rsidRDefault="00A16C4B" w:rsidP="00A16C4B">
      <w:pPr>
        <w:ind w:left="709" w:hanging="709"/>
        <w:jc w:val="both"/>
        <w:rPr>
          <w:rFonts w:ascii="Times New Roman" w:hAnsi="Times New Roman" w:cs="Times New Roman"/>
          <w:sz w:val="22"/>
          <w:szCs w:val="22"/>
          <w:lang w:val="es-ES"/>
        </w:rPr>
      </w:pPr>
      <w:r w:rsidRPr="00744135">
        <w:rPr>
          <w:rFonts w:ascii="Times New Roman" w:hAnsi="Times New Roman" w:cs="Times New Roman"/>
          <w:caps/>
          <w:sz w:val="22"/>
          <w:szCs w:val="22"/>
        </w:rPr>
        <w:t xml:space="preserve">Fundación Contemporánea. </w:t>
      </w:r>
      <w:r w:rsidRPr="00744135">
        <w:rPr>
          <w:rFonts w:ascii="Times New Roman" w:hAnsi="Times New Roman" w:cs="Times New Roman"/>
          <w:sz w:val="22"/>
          <w:szCs w:val="22"/>
        </w:rPr>
        <w:t xml:space="preserve">2019. </w:t>
      </w:r>
      <w:r w:rsidRPr="00744135">
        <w:rPr>
          <w:rFonts w:ascii="Times New Roman" w:hAnsi="Times New Roman" w:cs="Times New Roman"/>
          <w:i/>
          <w:sz w:val="22"/>
          <w:szCs w:val="22"/>
        </w:rPr>
        <w:t xml:space="preserve">La cultura en España en 2018 </w:t>
      </w:r>
      <w:r w:rsidRPr="00744135">
        <w:rPr>
          <w:rFonts w:ascii="Times New Roman" w:hAnsi="Times New Roman" w:cs="Times New Roman"/>
          <w:iCs/>
          <w:sz w:val="22"/>
          <w:szCs w:val="22"/>
        </w:rPr>
        <w:t>[online]</w:t>
      </w:r>
      <w:r w:rsidRPr="00744135">
        <w:rPr>
          <w:rFonts w:ascii="Times New Roman" w:hAnsi="Times New Roman" w:cs="Times New Roman"/>
          <w:i/>
          <w:sz w:val="22"/>
          <w:szCs w:val="22"/>
        </w:rPr>
        <w:t>.</w:t>
      </w:r>
      <w:r w:rsidRPr="00744135">
        <w:rPr>
          <w:rFonts w:ascii="Times New Roman" w:hAnsi="Times New Roman" w:cs="Times New Roman"/>
          <w:sz w:val="22"/>
          <w:szCs w:val="22"/>
        </w:rPr>
        <w:t xml:space="preserve"> Madrid: Observatorio de la Cultura </w:t>
      </w:r>
      <w:r w:rsidRPr="00744135">
        <w:rPr>
          <w:rFonts w:ascii="Times New Roman" w:hAnsi="Times New Roman" w:cs="Times New Roman"/>
          <w:iCs/>
          <w:color w:val="000000" w:themeColor="text1"/>
          <w:sz w:val="22"/>
          <w:szCs w:val="22"/>
        </w:rPr>
        <w:t>[online]</w:t>
      </w:r>
      <w:r w:rsidRPr="00744135">
        <w:rPr>
          <w:rFonts w:ascii="Times New Roman" w:hAnsi="Times New Roman" w:cs="Times New Roman"/>
          <w:sz w:val="22"/>
          <w:szCs w:val="22"/>
        </w:rPr>
        <w:t xml:space="preserve">. </w:t>
      </w:r>
      <w:r w:rsidRPr="00744135">
        <w:rPr>
          <w:rFonts w:ascii="Times New Roman" w:hAnsi="Times New Roman" w:cs="Times New Roman"/>
          <w:sz w:val="22"/>
          <w:szCs w:val="22"/>
          <w:lang w:val="es-ES"/>
        </w:rPr>
        <w:t>Available at &lt;</w:t>
      </w:r>
      <w:hyperlink r:id="rId22" w:history="1">
        <w:r w:rsidRPr="00744135">
          <w:rPr>
            <w:rStyle w:val="Hypertextovprepojenie"/>
            <w:rFonts w:ascii="Times New Roman" w:hAnsi="Times New Roman" w:cs="Times New Roman"/>
            <w:sz w:val="22"/>
            <w:szCs w:val="22"/>
            <w:lang w:val="es-ES"/>
          </w:rPr>
          <w:t>https://www.fundacioncontemporanea.com/wp-content/uploads/2019/02/Observatorio-de-la-Cultura-2019.pdf</w:t>
        </w:r>
      </w:hyperlink>
      <w:r w:rsidRPr="00744135">
        <w:rPr>
          <w:rFonts w:ascii="Times New Roman" w:hAnsi="Times New Roman" w:cs="Times New Roman"/>
          <w:sz w:val="22"/>
          <w:szCs w:val="22"/>
          <w:lang w:val="es-ES"/>
        </w:rPr>
        <w:t>&gt;.</w:t>
      </w:r>
    </w:p>
    <w:p w14:paraId="51A66F93"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s-ES"/>
        </w:rPr>
        <w:t xml:space="preserve">fundación orange. 2016. </w:t>
      </w:r>
      <w:r w:rsidRPr="00744135">
        <w:rPr>
          <w:rFonts w:ascii="Times New Roman" w:hAnsi="Times New Roman" w:cs="Times New Roman"/>
          <w:i/>
          <w:iCs/>
          <w:sz w:val="22"/>
          <w:szCs w:val="22"/>
          <w:lang w:val="es-ES"/>
        </w:rPr>
        <w:t xml:space="preserve">Cine Accesible </w:t>
      </w:r>
      <w:r w:rsidRPr="00744135">
        <w:rPr>
          <w:rFonts w:ascii="Times New Roman" w:hAnsi="Times New Roman" w:cs="Times New Roman"/>
          <w:iCs/>
          <w:color w:val="000000" w:themeColor="text1"/>
          <w:sz w:val="22"/>
          <w:szCs w:val="22"/>
        </w:rPr>
        <w:t>[online]</w:t>
      </w:r>
      <w:r w:rsidRPr="00744135">
        <w:rPr>
          <w:rFonts w:ascii="Times New Roman" w:hAnsi="Times New Roman" w:cs="Times New Roman"/>
          <w:i/>
          <w:iCs/>
          <w:sz w:val="22"/>
          <w:szCs w:val="22"/>
          <w:lang w:val="es-ES"/>
        </w:rPr>
        <w:t xml:space="preserve">. </w:t>
      </w:r>
      <w:r w:rsidRPr="00744135">
        <w:rPr>
          <w:rFonts w:ascii="Times New Roman" w:hAnsi="Times New Roman" w:cs="Times New Roman"/>
          <w:caps/>
          <w:sz w:val="22"/>
          <w:szCs w:val="22"/>
          <w:lang w:val="en-US"/>
        </w:rPr>
        <w:t>A</w:t>
      </w:r>
      <w:r w:rsidRPr="00744135">
        <w:rPr>
          <w:rFonts w:ascii="Times New Roman" w:hAnsi="Times New Roman" w:cs="Times New Roman"/>
          <w:sz w:val="22"/>
          <w:szCs w:val="22"/>
          <w:lang w:val="en-US"/>
        </w:rPr>
        <w:t>vailable at &lt;</w:t>
      </w:r>
      <w:hyperlink r:id="rId23" w:history="1">
        <w:r w:rsidRPr="00744135">
          <w:rPr>
            <w:rStyle w:val="Hypertextovprepojenie"/>
            <w:rFonts w:ascii="Times New Roman" w:hAnsi="Times New Roman" w:cs="Times New Roman"/>
            <w:sz w:val="22"/>
            <w:szCs w:val="22"/>
            <w:lang w:val="en-US"/>
          </w:rPr>
          <w:t>http://www.fundacionorange.es/cine-accesible/</w:t>
        </w:r>
      </w:hyperlink>
      <w:r w:rsidRPr="00744135">
        <w:rPr>
          <w:rStyle w:val="Hypertextovprepojenie"/>
          <w:rFonts w:ascii="Times New Roman" w:hAnsi="Times New Roman" w:cs="Times New Roman"/>
          <w:sz w:val="22"/>
          <w:szCs w:val="22"/>
          <w:lang w:val="en-US"/>
        </w:rPr>
        <w:t>&gt;</w:t>
      </w:r>
      <w:r w:rsidRPr="00744135">
        <w:rPr>
          <w:rFonts w:ascii="Times New Roman" w:hAnsi="Times New Roman" w:cs="Times New Roman"/>
          <w:sz w:val="22"/>
          <w:szCs w:val="22"/>
          <w:lang w:val="en-US"/>
        </w:rPr>
        <w:t>.</w:t>
      </w:r>
    </w:p>
    <w:p w14:paraId="73C1BDEC"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n-GB"/>
        </w:rPr>
        <w:t xml:space="preserve">General State Administration. </w:t>
      </w:r>
      <w:r w:rsidRPr="00744135">
        <w:rPr>
          <w:rFonts w:ascii="Times New Roman" w:hAnsi="Times New Roman" w:cs="Times New Roman"/>
          <w:sz w:val="22"/>
          <w:szCs w:val="22"/>
          <w:lang w:val="en-GB"/>
        </w:rPr>
        <w:t xml:space="preserve">2018. </w:t>
      </w:r>
      <w:r w:rsidRPr="00744135">
        <w:rPr>
          <w:rFonts w:ascii="Times New Roman" w:hAnsi="Times New Roman" w:cs="Times New Roman"/>
          <w:i/>
          <w:sz w:val="22"/>
          <w:szCs w:val="22"/>
          <w:lang w:val="en-GB"/>
        </w:rPr>
        <w:t xml:space="preserve">Spain in figures 2018 </w:t>
      </w:r>
      <w:r w:rsidRPr="00744135">
        <w:rPr>
          <w:rFonts w:ascii="Times New Roman" w:hAnsi="Times New Roman" w:cs="Times New Roman"/>
          <w:iCs/>
          <w:sz w:val="22"/>
          <w:szCs w:val="22"/>
          <w:lang w:val="en-US"/>
        </w:rPr>
        <w:t>[online]</w:t>
      </w:r>
      <w:r w:rsidRPr="00744135">
        <w:rPr>
          <w:rFonts w:ascii="Times New Roman" w:hAnsi="Times New Roman" w:cs="Times New Roman"/>
          <w:i/>
          <w:sz w:val="22"/>
          <w:szCs w:val="22"/>
          <w:lang w:val="en-GB"/>
        </w:rPr>
        <w:t>.</w:t>
      </w:r>
      <w:r w:rsidRPr="00744135">
        <w:rPr>
          <w:rFonts w:ascii="Times New Roman" w:hAnsi="Times New Roman" w:cs="Times New Roman"/>
          <w:sz w:val="22"/>
          <w:szCs w:val="22"/>
          <w:lang w:val="en-GB"/>
        </w:rPr>
        <w:t xml:space="preserve"> Madrid: Spanish Statistical Office.</w:t>
      </w:r>
      <w:r w:rsidRPr="00744135">
        <w:rPr>
          <w:rFonts w:ascii="Times New Roman" w:hAnsi="Times New Roman" w:cs="Times New Roman"/>
          <w:iCs/>
          <w:sz w:val="22"/>
          <w:szCs w:val="22"/>
          <w:lang w:val="en-US"/>
        </w:rPr>
        <w:t xml:space="preserve"> Available at &lt;</w:t>
      </w:r>
      <w:hyperlink r:id="rId24" w:history="1">
        <w:r w:rsidRPr="00744135">
          <w:rPr>
            <w:rStyle w:val="Hypertextovprepojenie"/>
            <w:rFonts w:ascii="Times New Roman" w:hAnsi="Times New Roman" w:cs="Times New Roman"/>
            <w:sz w:val="22"/>
            <w:szCs w:val="22"/>
            <w:lang w:val="en-US"/>
          </w:rPr>
          <w:t>https://www.ine.es/prodyser/espa_cifras/2018/index.html</w:t>
        </w:r>
      </w:hyperlink>
      <w:r w:rsidRPr="00744135">
        <w:rPr>
          <w:rFonts w:ascii="Times New Roman" w:hAnsi="Times New Roman" w:cs="Times New Roman"/>
          <w:sz w:val="22"/>
          <w:szCs w:val="22"/>
          <w:lang w:val="en-US"/>
        </w:rPr>
        <w:t>&gt;.</w:t>
      </w:r>
    </w:p>
    <w:p w14:paraId="2F9F6803" w14:textId="77777777" w:rsidR="00B14DD5" w:rsidRPr="00185801" w:rsidRDefault="00B14DD5" w:rsidP="00B14DD5">
      <w:pPr>
        <w:ind w:left="709" w:hanging="709"/>
        <w:jc w:val="both"/>
        <w:rPr>
          <w:rFonts w:ascii="Times New Roman" w:hAnsi="Times New Roman" w:cs="Times New Roman"/>
          <w:sz w:val="22"/>
          <w:szCs w:val="22"/>
          <w:lang w:val="en-US"/>
        </w:rPr>
      </w:pPr>
      <w:r w:rsidRPr="00185801">
        <w:rPr>
          <w:rFonts w:ascii="Times New Roman" w:hAnsi="Times New Roman" w:cs="Times New Roman"/>
          <w:caps/>
          <w:sz w:val="22"/>
          <w:szCs w:val="22"/>
        </w:rPr>
        <w:t xml:space="preserve">GRECO, </w:t>
      </w:r>
      <w:r w:rsidRPr="00185801">
        <w:rPr>
          <w:rFonts w:ascii="Times New Roman" w:hAnsi="Times New Roman" w:cs="Times New Roman"/>
          <w:sz w:val="22"/>
          <w:szCs w:val="22"/>
        </w:rPr>
        <w:t xml:space="preserve">Gian Maria, MATAMALA, Anna, ORERO, Pilar, ROMERO FRESCO, Pablo. </w:t>
      </w:r>
      <w:r w:rsidRPr="00185801">
        <w:rPr>
          <w:rFonts w:ascii="Times New Roman" w:hAnsi="Times New Roman" w:cs="Times New Roman"/>
          <w:sz w:val="22"/>
          <w:szCs w:val="22"/>
          <w:lang w:val="en-US"/>
        </w:rPr>
        <w:t xml:space="preserve">2021. </w:t>
      </w:r>
      <w:r w:rsidRPr="00185801">
        <w:rPr>
          <w:rFonts w:ascii="Times New Roman" w:hAnsi="Times New Roman" w:cs="Times New Roman"/>
          <w:i/>
          <w:sz w:val="22"/>
          <w:szCs w:val="22"/>
          <w:lang w:val="en-US"/>
        </w:rPr>
        <w:t xml:space="preserve">Media Accessibility Platform MAP </w:t>
      </w:r>
      <w:r w:rsidRPr="00185801">
        <w:rPr>
          <w:rFonts w:ascii="Times New Roman" w:hAnsi="Times New Roman" w:cs="Times New Roman"/>
          <w:iCs/>
          <w:sz w:val="22"/>
          <w:szCs w:val="22"/>
          <w:lang w:val="en-US"/>
        </w:rPr>
        <w:t>[online] Available at &lt;</w:t>
      </w:r>
      <w:hyperlink r:id="rId25" w:history="1">
        <w:r w:rsidRPr="00185801">
          <w:rPr>
            <w:rStyle w:val="Hypertextovprepojenie"/>
            <w:rFonts w:ascii="Times New Roman" w:hAnsi="Times New Roman" w:cs="Times New Roman"/>
            <w:iCs/>
            <w:sz w:val="22"/>
            <w:szCs w:val="22"/>
            <w:lang w:val="en-US"/>
          </w:rPr>
          <w:t>https://mapaccess.uab.cat</w:t>
        </w:r>
      </w:hyperlink>
      <w:r w:rsidRPr="00185801">
        <w:rPr>
          <w:rFonts w:ascii="Times New Roman" w:hAnsi="Times New Roman" w:cs="Times New Roman"/>
          <w:iCs/>
          <w:sz w:val="22"/>
          <w:szCs w:val="22"/>
          <w:lang w:val="en-US"/>
        </w:rPr>
        <w:t>&gt;.</w:t>
      </w:r>
    </w:p>
    <w:p w14:paraId="6A9FF4A7"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rPr>
        <w:t>Hinojosa</w:t>
      </w:r>
      <w:r w:rsidRPr="00744135">
        <w:rPr>
          <w:rFonts w:ascii="Times New Roman" w:hAnsi="Times New Roman" w:cs="Times New Roman"/>
          <w:sz w:val="22"/>
          <w:szCs w:val="22"/>
        </w:rPr>
        <w:t xml:space="preserve">, Jesús. 2018. El Teatro Alameda cierra en mayo para convertirse en Teatro el Soho de Málaga. </w:t>
      </w:r>
      <w:r w:rsidRPr="00744135">
        <w:rPr>
          <w:rFonts w:ascii="Times New Roman" w:hAnsi="Times New Roman" w:cs="Times New Roman"/>
          <w:sz w:val="22"/>
          <w:szCs w:val="22"/>
          <w:lang w:val="en-US"/>
        </w:rPr>
        <w:t xml:space="preserve">In </w:t>
      </w:r>
      <w:r w:rsidRPr="00744135">
        <w:rPr>
          <w:rFonts w:ascii="Times New Roman" w:hAnsi="Times New Roman" w:cs="Times New Roman"/>
          <w:i/>
          <w:sz w:val="22"/>
          <w:szCs w:val="22"/>
          <w:lang w:val="en-US"/>
        </w:rPr>
        <w:t xml:space="preserve">Diario Sur </w:t>
      </w:r>
      <w:r w:rsidRPr="00744135">
        <w:rPr>
          <w:rFonts w:ascii="Times New Roman" w:hAnsi="Times New Roman" w:cs="Times New Roman"/>
          <w:iCs/>
          <w:sz w:val="22"/>
          <w:szCs w:val="22"/>
          <w:lang w:val="en-US"/>
        </w:rPr>
        <w:t>[online].</w:t>
      </w:r>
      <w:r w:rsidRPr="00744135">
        <w:rPr>
          <w:rFonts w:ascii="Times New Roman" w:hAnsi="Times New Roman" w:cs="Times New Roman"/>
          <w:i/>
          <w:sz w:val="22"/>
          <w:szCs w:val="22"/>
          <w:lang w:val="en-US"/>
        </w:rPr>
        <w:t xml:space="preserve"> </w:t>
      </w:r>
      <w:r w:rsidRPr="00744135">
        <w:rPr>
          <w:rFonts w:ascii="Times New Roman" w:hAnsi="Times New Roman" w:cs="Times New Roman"/>
          <w:sz w:val="22"/>
          <w:szCs w:val="22"/>
          <w:lang w:val="en-US"/>
        </w:rPr>
        <w:t>March 2018</w:t>
      </w:r>
      <w:r w:rsidRPr="00744135">
        <w:rPr>
          <w:rFonts w:ascii="Times New Roman" w:hAnsi="Times New Roman" w:cs="Times New Roman"/>
          <w:i/>
          <w:sz w:val="22"/>
          <w:szCs w:val="22"/>
          <w:lang w:val="en-US"/>
        </w:rPr>
        <w:t xml:space="preserve">. </w:t>
      </w:r>
      <w:r w:rsidRPr="00744135">
        <w:rPr>
          <w:rFonts w:ascii="Times New Roman" w:hAnsi="Times New Roman" w:cs="Times New Roman"/>
          <w:iCs/>
          <w:sz w:val="22"/>
          <w:szCs w:val="22"/>
          <w:lang w:val="en-US"/>
        </w:rPr>
        <w:t>Available at &lt;</w:t>
      </w:r>
      <w:hyperlink r:id="rId26" w:history="1">
        <w:r w:rsidRPr="00744135">
          <w:rPr>
            <w:rStyle w:val="Hypertextovprepojenie"/>
            <w:rFonts w:ascii="Times New Roman" w:hAnsi="Times New Roman" w:cs="Times New Roman"/>
            <w:sz w:val="22"/>
            <w:szCs w:val="22"/>
            <w:lang w:val="en-US"/>
          </w:rPr>
          <w:t>https://www.diariosur.es/culturas/teatro-alameda-cierra-20180309220656-nt.html</w:t>
        </w:r>
      </w:hyperlink>
      <w:r w:rsidRPr="00744135">
        <w:rPr>
          <w:rStyle w:val="Hypertextovprepojenie"/>
          <w:rFonts w:ascii="Times New Roman" w:hAnsi="Times New Roman" w:cs="Times New Roman"/>
          <w:sz w:val="22"/>
          <w:szCs w:val="22"/>
          <w:lang w:val="en-US"/>
        </w:rPr>
        <w:t>&gt;</w:t>
      </w:r>
      <w:r w:rsidRPr="00744135">
        <w:rPr>
          <w:rFonts w:ascii="Times New Roman" w:hAnsi="Times New Roman" w:cs="Times New Roman"/>
          <w:sz w:val="22"/>
          <w:szCs w:val="22"/>
          <w:lang w:val="en-US"/>
        </w:rPr>
        <w:t>.</w:t>
      </w:r>
    </w:p>
    <w:p w14:paraId="1579967E" w14:textId="77777777" w:rsidR="00A16C4B" w:rsidRPr="00744135" w:rsidRDefault="00A16C4B" w:rsidP="00A16C4B">
      <w:pPr>
        <w:ind w:left="709" w:hanging="709"/>
        <w:jc w:val="both"/>
        <w:rPr>
          <w:rFonts w:ascii="Times New Roman" w:hAnsi="Times New Roman" w:cs="Times New Roman"/>
          <w:sz w:val="22"/>
          <w:szCs w:val="22"/>
        </w:rPr>
      </w:pPr>
      <w:r w:rsidRPr="00744135">
        <w:rPr>
          <w:rFonts w:ascii="Times New Roman" w:hAnsi="Times New Roman" w:cs="Times New Roman"/>
          <w:caps/>
          <w:sz w:val="22"/>
          <w:szCs w:val="22"/>
        </w:rPr>
        <w:t xml:space="preserve">INSTITUTO NACIONAL DE ESTADÍSTICA. </w:t>
      </w:r>
      <w:r w:rsidRPr="00744135">
        <w:rPr>
          <w:rFonts w:ascii="Times New Roman" w:hAnsi="Times New Roman" w:cs="Times New Roman"/>
          <w:sz w:val="22"/>
          <w:szCs w:val="22"/>
        </w:rPr>
        <w:t xml:space="preserve">2008. </w:t>
      </w:r>
      <w:r w:rsidRPr="00744135">
        <w:rPr>
          <w:rFonts w:ascii="Times New Roman" w:hAnsi="Times New Roman" w:cs="Times New Roman"/>
          <w:i/>
          <w:sz w:val="22"/>
          <w:szCs w:val="22"/>
        </w:rPr>
        <w:t xml:space="preserve">Encuesta sobre discapacidades, autonomía personal y situaciones de dependencia 2008 </w:t>
      </w:r>
      <w:r w:rsidRPr="00744135">
        <w:rPr>
          <w:rFonts w:ascii="Times New Roman" w:hAnsi="Times New Roman" w:cs="Times New Roman"/>
          <w:iCs/>
          <w:sz w:val="22"/>
          <w:szCs w:val="22"/>
        </w:rPr>
        <w:t>[online]</w:t>
      </w:r>
      <w:r w:rsidRPr="00744135">
        <w:rPr>
          <w:rFonts w:ascii="Times New Roman" w:hAnsi="Times New Roman" w:cs="Times New Roman"/>
          <w:i/>
          <w:sz w:val="22"/>
          <w:szCs w:val="22"/>
        </w:rPr>
        <w:t>.</w:t>
      </w:r>
      <w:r w:rsidRPr="00744135">
        <w:rPr>
          <w:rFonts w:ascii="Times New Roman" w:hAnsi="Times New Roman" w:cs="Times New Roman"/>
          <w:sz w:val="22"/>
          <w:szCs w:val="22"/>
        </w:rPr>
        <w:t xml:space="preserve"> Madrid: Instituto Nacional de Estadística </w:t>
      </w:r>
      <w:r w:rsidRPr="00744135">
        <w:rPr>
          <w:rFonts w:ascii="Times New Roman" w:hAnsi="Times New Roman" w:cs="Times New Roman"/>
          <w:iCs/>
          <w:color w:val="000000" w:themeColor="text1"/>
          <w:sz w:val="22"/>
          <w:szCs w:val="22"/>
        </w:rPr>
        <w:t>[online]</w:t>
      </w:r>
      <w:r w:rsidRPr="00744135">
        <w:rPr>
          <w:rFonts w:ascii="Times New Roman" w:hAnsi="Times New Roman" w:cs="Times New Roman"/>
          <w:sz w:val="22"/>
          <w:szCs w:val="22"/>
        </w:rPr>
        <w:t>. Available at &lt;</w:t>
      </w:r>
      <w:hyperlink r:id="rId27" w:anchor="!tabs-1254736194716" w:history="1">
        <w:r w:rsidRPr="00744135">
          <w:rPr>
            <w:rStyle w:val="Hypertextovprepojenie"/>
            <w:rFonts w:ascii="Times New Roman" w:hAnsi="Times New Roman" w:cs="Times New Roman"/>
            <w:sz w:val="22"/>
            <w:szCs w:val="22"/>
          </w:rPr>
          <w:t>https://www.ine.es/dyngs/INEbase/es/operacion.htm?c=Estadistica_C&amp;cid=1254736176782&amp;menu=resultados&amp;secc=1254736194716&amp;idp=1254735573175#!tabs-1254736194716</w:t>
        </w:r>
      </w:hyperlink>
      <w:r w:rsidRPr="00744135">
        <w:rPr>
          <w:rFonts w:ascii="Times New Roman" w:hAnsi="Times New Roman" w:cs="Times New Roman"/>
          <w:sz w:val="22"/>
          <w:szCs w:val="22"/>
        </w:rPr>
        <w:t>&gt;.</w:t>
      </w:r>
    </w:p>
    <w:p w14:paraId="748F21DB" w14:textId="034F083A" w:rsidR="00A16C4B" w:rsidRPr="00744135" w:rsidRDefault="00A16C4B" w:rsidP="00A16C4B">
      <w:pPr>
        <w:ind w:left="709" w:hanging="709"/>
        <w:jc w:val="both"/>
        <w:rPr>
          <w:rFonts w:ascii="Times New Roman" w:hAnsi="Times New Roman" w:cs="Times New Roman"/>
          <w:sz w:val="22"/>
          <w:szCs w:val="22"/>
          <w:lang w:val="es-ES"/>
        </w:rPr>
      </w:pPr>
      <w:r w:rsidRPr="00744135">
        <w:rPr>
          <w:rFonts w:ascii="Times New Roman" w:hAnsi="Times New Roman" w:cs="Times New Roman"/>
          <w:caps/>
          <w:sz w:val="22"/>
          <w:szCs w:val="22"/>
        </w:rPr>
        <w:t xml:space="preserve">INSTITUTO NACIONAL DE ESTADÍSTICA. </w:t>
      </w:r>
      <w:r w:rsidRPr="00744135">
        <w:rPr>
          <w:rFonts w:ascii="Times New Roman" w:hAnsi="Times New Roman" w:cs="Times New Roman"/>
          <w:sz w:val="22"/>
          <w:szCs w:val="22"/>
        </w:rPr>
        <w:t xml:space="preserve">2019. </w:t>
      </w:r>
      <w:r w:rsidRPr="00744135">
        <w:rPr>
          <w:rFonts w:ascii="Times New Roman" w:hAnsi="Times New Roman" w:cs="Times New Roman"/>
          <w:i/>
          <w:sz w:val="22"/>
          <w:szCs w:val="22"/>
        </w:rPr>
        <w:t xml:space="preserve">Estadística del Padrón Continuo - INE </w:t>
      </w:r>
      <w:r w:rsidRPr="00744135">
        <w:rPr>
          <w:rFonts w:ascii="Times New Roman" w:hAnsi="Times New Roman" w:cs="Times New Roman"/>
          <w:iCs/>
          <w:sz w:val="22"/>
          <w:szCs w:val="22"/>
        </w:rPr>
        <w:t>[online]</w:t>
      </w:r>
      <w:r w:rsidRPr="00744135">
        <w:rPr>
          <w:rFonts w:ascii="Times New Roman" w:hAnsi="Times New Roman" w:cs="Times New Roman"/>
          <w:i/>
          <w:sz w:val="22"/>
          <w:szCs w:val="22"/>
        </w:rPr>
        <w:t>.</w:t>
      </w:r>
      <w:r w:rsidRPr="00744135">
        <w:rPr>
          <w:rFonts w:ascii="Times New Roman" w:hAnsi="Times New Roman" w:cs="Times New Roman"/>
          <w:sz w:val="22"/>
          <w:szCs w:val="22"/>
        </w:rPr>
        <w:t xml:space="preserve"> Madrid: Instituto Nacional de Estadística </w:t>
      </w:r>
      <w:r w:rsidRPr="00744135">
        <w:rPr>
          <w:rFonts w:ascii="Times New Roman" w:hAnsi="Times New Roman" w:cs="Times New Roman"/>
          <w:iCs/>
          <w:color w:val="000000" w:themeColor="text1"/>
          <w:sz w:val="22"/>
          <w:szCs w:val="22"/>
        </w:rPr>
        <w:t>[online]</w:t>
      </w:r>
      <w:r w:rsidRPr="00744135">
        <w:rPr>
          <w:rFonts w:ascii="Times New Roman" w:hAnsi="Times New Roman" w:cs="Times New Roman"/>
          <w:sz w:val="22"/>
          <w:szCs w:val="22"/>
        </w:rPr>
        <w:t xml:space="preserve">. </w:t>
      </w:r>
      <w:r w:rsidRPr="00744135">
        <w:rPr>
          <w:rFonts w:ascii="Times New Roman" w:hAnsi="Times New Roman" w:cs="Times New Roman"/>
          <w:sz w:val="22"/>
          <w:szCs w:val="22"/>
          <w:lang w:val="es-ES"/>
        </w:rPr>
        <w:t>Available at &lt;</w:t>
      </w:r>
      <w:hyperlink r:id="rId28" w:history="1">
        <w:r w:rsidRPr="00744135">
          <w:rPr>
            <w:rStyle w:val="Hypertextovprepojenie"/>
            <w:rFonts w:ascii="Times New Roman" w:hAnsi="Times New Roman" w:cs="Times New Roman"/>
            <w:sz w:val="22"/>
            <w:szCs w:val="22"/>
            <w:lang w:val="es-ES"/>
          </w:rPr>
          <w:t>https://www.ine.es/dyngs/INEbase/es/operacion.htm?c=Estadistica_C&amp;cid=1254736177012&amp;menu=ultiDatos&amp;idp=1254734710990</w:t>
        </w:r>
      </w:hyperlink>
      <w:r w:rsidRPr="00744135">
        <w:rPr>
          <w:rFonts w:ascii="Times New Roman" w:hAnsi="Times New Roman" w:cs="Times New Roman"/>
          <w:sz w:val="22"/>
          <w:szCs w:val="22"/>
          <w:lang w:val="es-ES"/>
        </w:rPr>
        <w:t>&gt;.</w:t>
      </w:r>
    </w:p>
    <w:p w14:paraId="17C392E1" w14:textId="77777777" w:rsidR="00A16C4B" w:rsidRPr="006F60A8"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rPr>
        <w:t xml:space="preserve">Junta de Andalucía. </w:t>
      </w:r>
      <w:r w:rsidRPr="00744135">
        <w:rPr>
          <w:rFonts w:ascii="Times New Roman" w:hAnsi="Times New Roman" w:cs="Times New Roman"/>
          <w:sz w:val="22"/>
          <w:szCs w:val="22"/>
        </w:rPr>
        <w:t xml:space="preserve">2018. </w:t>
      </w:r>
      <w:r w:rsidRPr="00744135">
        <w:rPr>
          <w:rFonts w:ascii="Times New Roman" w:hAnsi="Times New Roman" w:cs="Times New Roman"/>
          <w:i/>
          <w:sz w:val="22"/>
          <w:szCs w:val="22"/>
        </w:rPr>
        <w:t xml:space="preserve">Las Personas Extranjeras en el Mercado de Trabajo Andaluz. </w:t>
      </w:r>
      <w:r w:rsidRPr="006F60A8">
        <w:rPr>
          <w:rFonts w:ascii="Times New Roman" w:hAnsi="Times New Roman" w:cs="Times New Roman"/>
          <w:i/>
          <w:sz w:val="22"/>
          <w:szCs w:val="22"/>
          <w:lang w:val="en-US"/>
        </w:rPr>
        <w:t xml:space="preserve">2017 </w:t>
      </w:r>
      <w:r w:rsidRPr="006F60A8">
        <w:rPr>
          <w:rFonts w:ascii="Times New Roman" w:hAnsi="Times New Roman" w:cs="Times New Roman"/>
          <w:iCs/>
          <w:color w:val="000000" w:themeColor="text1"/>
          <w:sz w:val="22"/>
          <w:szCs w:val="22"/>
          <w:lang w:val="en-US"/>
        </w:rPr>
        <w:t>[online]</w:t>
      </w:r>
      <w:r w:rsidRPr="006F60A8">
        <w:rPr>
          <w:rFonts w:ascii="Times New Roman" w:hAnsi="Times New Roman" w:cs="Times New Roman"/>
          <w:i/>
          <w:sz w:val="22"/>
          <w:szCs w:val="22"/>
          <w:lang w:val="en-US"/>
        </w:rPr>
        <w:t>.</w:t>
      </w:r>
      <w:r w:rsidRPr="006F60A8">
        <w:rPr>
          <w:rFonts w:ascii="Times New Roman" w:hAnsi="Times New Roman" w:cs="Times New Roman"/>
          <w:sz w:val="22"/>
          <w:szCs w:val="22"/>
          <w:lang w:val="en-US"/>
        </w:rPr>
        <w:t xml:space="preserve"> Sevilla:  Observatorio Argos. Available at &lt;</w:t>
      </w:r>
      <w:hyperlink r:id="rId29" w:history="1">
        <w:r w:rsidRPr="006F60A8">
          <w:rPr>
            <w:rStyle w:val="Hypertextovprepojenie"/>
            <w:rFonts w:ascii="Times New Roman" w:hAnsi="Times New Roman" w:cs="Times New Roman"/>
            <w:sz w:val="22"/>
            <w:szCs w:val="22"/>
            <w:lang w:val="en-US"/>
          </w:rPr>
          <w:t>https://www.juntadeandalucia.es/export/drupaljda/publicacion/18/06/Estudio-argos-personas-extranjeras-2017.pdf</w:t>
        </w:r>
      </w:hyperlink>
      <w:r w:rsidRPr="006F60A8">
        <w:rPr>
          <w:rFonts w:ascii="Times New Roman" w:hAnsi="Times New Roman" w:cs="Times New Roman"/>
          <w:sz w:val="22"/>
          <w:szCs w:val="22"/>
          <w:lang w:val="en-US"/>
        </w:rPr>
        <w:t>&gt;.</w:t>
      </w:r>
    </w:p>
    <w:p w14:paraId="44E69343" w14:textId="77777777" w:rsidR="00A16C4B" w:rsidRPr="00744135" w:rsidRDefault="00A16C4B" w:rsidP="00A16C4B">
      <w:pPr>
        <w:ind w:left="709" w:hanging="709"/>
        <w:jc w:val="both"/>
        <w:rPr>
          <w:rFonts w:ascii="Times New Roman" w:hAnsi="Times New Roman" w:cs="Times New Roman"/>
          <w:color w:val="000000"/>
          <w:sz w:val="22"/>
          <w:szCs w:val="22"/>
        </w:rPr>
      </w:pPr>
      <w:r w:rsidRPr="00744135">
        <w:rPr>
          <w:rFonts w:ascii="Times New Roman" w:hAnsi="Times New Roman" w:cs="Times New Roman"/>
          <w:caps/>
          <w:color w:val="000000"/>
          <w:sz w:val="22"/>
          <w:szCs w:val="22"/>
          <w:lang w:val="en-US"/>
        </w:rPr>
        <w:t>Mellinger</w:t>
      </w:r>
      <w:r w:rsidRPr="00744135">
        <w:rPr>
          <w:rFonts w:ascii="Times New Roman" w:hAnsi="Times New Roman" w:cs="Times New Roman"/>
          <w:color w:val="000000"/>
          <w:sz w:val="22"/>
          <w:szCs w:val="22"/>
          <w:lang w:val="en-US"/>
        </w:rPr>
        <w:t xml:space="preserve">, Christopher D., </w:t>
      </w:r>
      <w:r w:rsidRPr="00744135">
        <w:rPr>
          <w:rFonts w:ascii="Times New Roman" w:hAnsi="Times New Roman" w:cs="Times New Roman"/>
          <w:caps/>
          <w:color w:val="000000"/>
          <w:sz w:val="22"/>
          <w:szCs w:val="22"/>
          <w:lang w:val="en-US"/>
        </w:rPr>
        <w:t xml:space="preserve">Hanson, </w:t>
      </w:r>
      <w:r w:rsidRPr="00744135">
        <w:rPr>
          <w:rFonts w:ascii="Times New Roman" w:hAnsi="Times New Roman" w:cs="Times New Roman"/>
          <w:color w:val="000000"/>
          <w:sz w:val="22"/>
          <w:szCs w:val="22"/>
          <w:lang w:val="en-US"/>
        </w:rPr>
        <w:t xml:space="preserve">Thomas A. 2016. </w:t>
      </w:r>
      <w:r w:rsidRPr="00744135">
        <w:rPr>
          <w:rFonts w:ascii="Times New Roman" w:hAnsi="Times New Roman" w:cs="Times New Roman"/>
          <w:i/>
          <w:color w:val="000000"/>
          <w:sz w:val="22"/>
          <w:szCs w:val="22"/>
          <w:lang w:val="en-GB"/>
        </w:rPr>
        <w:t>Quantitative Research Methods in Translation and Interpreting Studies</w:t>
      </w:r>
      <w:r w:rsidRPr="00744135">
        <w:rPr>
          <w:rFonts w:ascii="Times New Roman" w:hAnsi="Times New Roman" w:cs="Times New Roman"/>
          <w:color w:val="000000"/>
          <w:sz w:val="22"/>
          <w:szCs w:val="22"/>
          <w:lang w:val="en-GB"/>
        </w:rPr>
        <w:t xml:space="preserve">. </w:t>
      </w:r>
      <w:r w:rsidRPr="00744135">
        <w:rPr>
          <w:rFonts w:ascii="Times New Roman" w:hAnsi="Times New Roman" w:cs="Times New Roman"/>
          <w:color w:val="000000"/>
          <w:sz w:val="22"/>
          <w:szCs w:val="22"/>
        </w:rPr>
        <w:t xml:space="preserve">New York: Routledge. </w:t>
      </w:r>
    </w:p>
    <w:p w14:paraId="5CAC3CCB"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sz w:val="22"/>
          <w:szCs w:val="22"/>
        </w:rPr>
        <w:t xml:space="preserve">MINISTERIO DE CULTURA Y DEPORTE. 2020. </w:t>
      </w:r>
      <w:r w:rsidRPr="00744135">
        <w:rPr>
          <w:rFonts w:ascii="Times New Roman" w:hAnsi="Times New Roman" w:cs="Times New Roman"/>
          <w:i/>
          <w:iCs/>
          <w:sz w:val="22"/>
          <w:szCs w:val="22"/>
        </w:rPr>
        <w:t xml:space="preserve">Calificación de obras para su explotación cinematográfica (películas y avances cinematográficos) </w:t>
      </w:r>
      <w:r w:rsidRPr="00744135">
        <w:rPr>
          <w:rFonts w:ascii="Times New Roman" w:hAnsi="Times New Roman" w:cs="Times New Roman"/>
          <w:sz w:val="22"/>
          <w:szCs w:val="22"/>
        </w:rPr>
        <w:t xml:space="preserve">[online]. </w:t>
      </w:r>
      <w:r w:rsidRPr="00744135">
        <w:rPr>
          <w:rFonts w:ascii="Times New Roman" w:hAnsi="Times New Roman" w:cs="Times New Roman"/>
          <w:sz w:val="22"/>
          <w:szCs w:val="22"/>
          <w:lang w:val="en-US"/>
        </w:rPr>
        <w:t>Available at &lt;</w:t>
      </w:r>
      <w:hyperlink r:id="rId30" w:history="1">
        <w:r w:rsidRPr="00744135">
          <w:rPr>
            <w:rStyle w:val="Hypertextovprepojenie"/>
            <w:rFonts w:ascii="Times New Roman" w:hAnsi="Times New Roman" w:cs="Times New Roman"/>
            <w:sz w:val="22"/>
            <w:szCs w:val="22"/>
            <w:lang w:val="en-US"/>
          </w:rPr>
          <w:t>https://www.culturaydeporte.gob.es/cultura/areas/cine/informacion-servicios/in/procedimientos-administrativos/explotacion-cinematografica.html</w:t>
        </w:r>
      </w:hyperlink>
      <w:r w:rsidRPr="00744135">
        <w:rPr>
          <w:rFonts w:ascii="Times New Roman" w:hAnsi="Times New Roman" w:cs="Times New Roman"/>
          <w:sz w:val="22"/>
          <w:szCs w:val="22"/>
          <w:lang w:val="en-US"/>
        </w:rPr>
        <w:t>&gt;.</w:t>
      </w:r>
    </w:p>
    <w:p w14:paraId="5CD217A6" w14:textId="77777777" w:rsidR="00B14DD5" w:rsidRPr="00AF4DF4" w:rsidRDefault="00B14DD5" w:rsidP="00B14DD5">
      <w:pPr>
        <w:ind w:left="709" w:hanging="709"/>
        <w:jc w:val="both"/>
        <w:rPr>
          <w:sz w:val="22"/>
          <w:szCs w:val="22"/>
          <w:lang w:val="es-ES"/>
        </w:rPr>
      </w:pPr>
      <w:r w:rsidRPr="00F1181D">
        <w:rPr>
          <w:rFonts w:ascii="Times New Roman" w:hAnsi="Times New Roman" w:cs="Times New Roman"/>
          <w:sz w:val="22"/>
          <w:szCs w:val="22"/>
          <w:lang w:val="en-US"/>
        </w:rPr>
        <w:t xml:space="preserve">NATIONAL DISTANCE EDUCATION UNIVERSITY. 2021. </w:t>
      </w:r>
      <w:r w:rsidRPr="00185801">
        <w:rPr>
          <w:rFonts w:ascii="Times New Roman" w:hAnsi="Times New Roman" w:cs="Times New Roman"/>
          <w:i/>
          <w:iCs/>
          <w:sz w:val="22"/>
          <w:szCs w:val="22"/>
          <w:lang w:val="en-US"/>
        </w:rPr>
        <w:t>TRADIT research group</w:t>
      </w:r>
      <w:r w:rsidRPr="00185801">
        <w:rPr>
          <w:rFonts w:ascii="Times New Roman" w:hAnsi="Times New Roman" w:cs="Times New Roman"/>
          <w:sz w:val="22"/>
          <w:szCs w:val="22"/>
          <w:lang w:val="en-US"/>
        </w:rPr>
        <w:t xml:space="preserve"> [online]. </w:t>
      </w:r>
      <w:r w:rsidRPr="00AF4DF4">
        <w:rPr>
          <w:rFonts w:ascii="Times New Roman" w:hAnsi="Times New Roman" w:cs="Times New Roman"/>
          <w:sz w:val="22"/>
          <w:szCs w:val="22"/>
          <w:lang w:val="es-ES"/>
        </w:rPr>
        <w:t>Available at &lt;</w:t>
      </w:r>
      <w:hyperlink r:id="rId31" w:history="1">
        <w:r w:rsidRPr="00AF4DF4">
          <w:rPr>
            <w:rStyle w:val="Hypertextovprepojenie"/>
            <w:rFonts w:ascii="Times New Roman" w:hAnsi="Times New Roman" w:cs="Times New Roman"/>
            <w:sz w:val="22"/>
            <w:szCs w:val="22"/>
            <w:lang w:val="es-ES"/>
          </w:rPr>
          <w:t>https://tradit.uned.es/en/tradit/</w:t>
        </w:r>
      </w:hyperlink>
      <w:r w:rsidRPr="00AF4DF4">
        <w:rPr>
          <w:rFonts w:ascii="Times New Roman" w:hAnsi="Times New Roman" w:cs="Times New Roman"/>
          <w:sz w:val="22"/>
          <w:szCs w:val="22"/>
          <w:lang w:val="es-ES"/>
        </w:rPr>
        <w:t>&gt;.</w:t>
      </w:r>
    </w:p>
    <w:p w14:paraId="56A50E36" w14:textId="77777777" w:rsidR="00A16C4B" w:rsidRPr="00744135" w:rsidRDefault="00A16C4B" w:rsidP="00A16C4B">
      <w:pPr>
        <w:ind w:left="709" w:hanging="709"/>
        <w:jc w:val="both"/>
        <w:rPr>
          <w:rFonts w:ascii="Times New Roman" w:hAnsi="Times New Roman" w:cs="Times New Roman"/>
          <w:sz w:val="22"/>
          <w:szCs w:val="22"/>
          <w:lang w:val="es-ES"/>
        </w:rPr>
      </w:pPr>
      <w:r w:rsidRPr="00744135">
        <w:rPr>
          <w:rFonts w:ascii="Times New Roman" w:hAnsi="Times New Roman" w:cs="Times New Roman"/>
          <w:caps/>
          <w:sz w:val="22"/>
          <w:szCs w:val="22"/>
        </w:rPr>
        <w:t xml:space="preserve">OBSERVATORIO ESTATAL DE LA DISCAPACIDAD. </w:t>
      </w:r>
      <w:r w:rsidRPr="00744135">
        <w:rPr>
          <w:rFonts w:ascii="Times New Roman" w:hAnsi="Times New Roman" w:cs="Times New Roman"/>
          <w:sz w:val="22"/>
          <w:szCs w:val="22"/>
        </w:rPr>
        <w:t xml:space="preserve">2017. </w:t>
      </w:r>
      <w:r w:rsidRPr="00744135">
        <w:rPr>
          <w:rFonts w:ascii="Times New Roman" w:hAnsi="Times New Roman" w:cs="Times New Roman"/>
          <w:i/>
          <w:sz w:val="22"/>
          <w:szCs w:val="22"/>
        </w:rPr>
        <w:t xml:space="preserve">Informe Olivenza 2017, sobre la situación general de la discapacidad en España </w:t>
      </w:r>
      <w:r w:rsidRPr="00744135">
        <w:rPr>
          <w:rFonts w:ascii="Times New Roman" w:hAnsi="Times New Roman" w:cs="Times New Roman"/>
          <w:iCs/>
          <w:sz w:val="22"/>
          <w:szCs w:val="22"/>
        </w:rPr>
        <w:t>[online]</w:t>
      </w:r>
      <w:r w:rsidRPr="00744135">
        <w:rPr>
          <w:rFonts w:ascii="Times New Roman" w:hAnsi="Times New Roman" w:cs="Times New Roman"/>
          <w:i/>
          <w:sz w:val="22"/>
          <w:szCs w:val="22"/>
        </w:rPr>
        <w:t>.</w:t>
      </w:r>
      <w:r w:rsidRPr="00744135">
        <w:rPr>
          <w:rFonts w:ascii="Times New Roman" w:hAnsi="Times New Roman" w:cs="Times New Roman"/>
          <w:sz w:val="22"/>
          <w:szCs w:val="22"/>
        </w:rPr>
        <w:t xml:space="preserve"> Madrid: Observatorio Estatal de la Discapacidad </w:t>
      </w:r>
      <w:r w:rsidRPr="00744135">
        <w:rPr>
          <w:rFonts w:ascii="Times New Roman" w:hAnsi="Times New Roman" w:cs="Times New Roman"/>
          <w:iCs/>
          <w:color w:val="000000" w:themeColor="text1"/>
          <w:sz w:val="22"/>
          <w:szCs w:val="22"/>
        </w:rPr>
        <w:t>[online]</w:t>
      </w:r>
      <w:r w:rsidRPr="00744135">
        <w:rPr>
          <w:rFonts w:ascii="Times New Roman" w:hAnsi="Times New Roman" w:cs="Times New Roman"/>
          <w:sz w:val="22"/>
          <w:szCs w:val="22"/>
        </w:rPr>
        <w:t xml:space="preserve">. </w:t>
      </w:r>
      <w:r w:rsidRPr="00744135">
        <w:rPr>
          <w:rFonts w:ascii="Times New Roman" w:hAnsi="Times New Roman" w:cs="Times New Roman"/>
          <w:sz w:val="22"/>
          <w:szCs w:val="22"/>
          <w:lang w:val="es-ES"/>
        </w:rPr>
        <w:t>Available at &lt;</w:t>
      </w:r>
      <w:hyperlink r:id="rId32" w:history="1">
        <w:r w:rsidRPr="00744135">
          <w:rPr>
            <w:rStyle w:val="Hypertextovprepojenie"/>
            <w:rFonts w:ascii="Times New Roman" w:hAnsi="Times New Roman" w:cs="Times New Roman"/>
            <w:sz w:val="22"/>
            <w:szCs w:val="22"/>
            <w:lang w:val="es-ES"/>
          </w:rPr>
          <w:t>https://observatoriodeladiscapacidad.info/attachments/article/110/Informe%20Olivenza%202017%20v5.7.pdf</w:t>
        </w:r>
      </w:hyperlink>
      <w:r w:rsidRPr="00744135">
        <w:rPr>
          <w:rFonts w:ascii="Times New Roman" w:hAnsi="Times New Roman" w:cs="Times New Roman"/>
          <w:sz w:val="22"/>
          <w:szCs w:val="22"/>
          <w:lang w:val="es-ES"/>
        </w:rPr>
        <w:t>&gt;.</w:t>
      </w:r>
    </w:p>
    <w:p w14:paraId="151F1EFD" w14:textId="09FB4ECC"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rPr>
        <w:t xml:space="preserve">ONCINS, </w:t>
      </w:r>
      <w:r w:rsidRPr="00744135">
        <w:rPr>
          <w:rFonts w:ascii="Times New Roman" w:hAnsi="Times New Roman" w:cs="Times New Roman"/>
          <w:sz w:val="22"/>
          <w:szCs w:val="22"/>
        </w:rPr>
        <w:t xml:space="preserve">Estela, LOPES, Óscar, ORERO, Pilar, SERRANO, Javier, CARRABINA, Jordi. </w:t>
      </w:r>
      <w:r w:rsidRPr="00744135">
        <w:rPr>
          <w:rFonts w:ascii="Times New Roman" w:hAnsi="Times New Roman" w:cs="Times New Roman"/>
          <w:sz w:val="22"/>
          <w:szCs w:val="22"/>
          <w:lang w:val="en-US"/>
        </w:rPr>
        <w:t xml:space="preserve">2013. All Together Now: A multi-language and multi-system mobile application to make live performing arts accessible. In </w:t>
      </w:r>
      <w:r w:rsidRPr="00744135">
        <w:rPr>
          <w:rFonts w:ascii="Times New Roman" w:hAnsi="Times New Roman" w:cs="Times New Roman"/>
          <w:i/>
          <w:sz w:val="22"/>
          <w:szCs w:val="22"/>
          <w:lang w:val="en-US"/>
        </w:rPr>
        <w:t xml:space="preserve">JoSTrans. The Journal of Specialised Translation </w:t>
      </w:r>
      <w:r w:rsidRPr="00744135">
        <w:rPr>
          <w:rFonts w:ascii="Times New Roman" w:hAnsi="Times New Roman" w:cs="Times New Roman"/>
          <w:iCs/>
          <w:sz w:val="22"/>
          <w:szCs w:val="22"/>
          <w:lang w:val="en-US"/>
        </w:rPr>
        <w:t>[online].</w:t>
      </w:r>
      <w:r w:rsidRPr="00744135">
        <w:rPr>
          <w:rFonts w:ascii="Times New Roman" w:hAnsi="Times New Roman" w:cs="Times New Roman"/>
          <w:i/>
          <w:sz w:val="22"/>
          <w:szCs w:val="22"/>
          <w:lang w:val="en-US"/>
        </w:rPr>
        <w:t xml:space="preserve"> </w:t>
      </w:r>
      <w:r w:rsidRPr="00744135">
        <w:rPr>
          <w:rFonts w:ascii="Times New Roman" w:hAnsi="Times New Roman" w:cs="Times New Roman"/>
          <w:color w:val="000000" w:themeColor="text1"/>
          <w:sz w:val="22"/>
          <w:szCs w:val="22"/>
          <w:lang w:val="en-US"/>
        </w:rPr>
        <w:t>July 2013, no. 20, pp. 147-164</w:t>
      </w:r>
      <w:r w:rsidRPr="00744135">
        <w:rPr>
          <w:rFonts w:ascii="Times New Roman" w:hAnsi="Times New Roman" w:cs="Times New Roman"/>
          <w:i/>
          <w:sz w:val="22"/>
          <w:szCs w:val="22"/>
          <w:lang w:val="en-US"/>
        </w:rPr>
        <w:t xml:space="preserve">. </w:t>
      </w:r>
      <w:r w:rsidRPr="00744135">
        <w:rPr>
          <w:rFonts w:ascii="Times New Roman" w:hAnsi="Times New Roman" w:cs="Times New Roman"/>
          <w:iCs/>
          <w:sz w:val="22"/>
          <w:szCs w:val="22"/>
          <w:lang w:val="en-US"/>
        </w:rPr>
        <w:t>Available at &lt;</w:t>
      </w:r>
      <w:hyperlink r:id="rId33" w:history="1">
        <w:r w:rsidRPr="00744135">
          <w:rPr>
            <w:rStyle w:val="Hypertextovprepojenie"/>
            <w:rFonts w:ascii="Times New Roman" w:hAnsi="Times New Roman" w:cs="Times New Roman"/>
            <w:iCs/>
            <w:sz w:val="22"/>
            <w:szCs w:val="22"/>
            <w:lang w:val="en-US"/>
          </w:rPr>
          <w:t>https://www.jostrans.org/issue20/art_oncins.php</w:t>
        </w:r>
      </w:hyperlink>
      <w:r w:rsidRPr="00744135">
        <w:rPr>
          <w:rFonts w:ascii="Times New Roman" w:hAnsi="Times New Roman" w:cs="Times New Roman"/>
          <w:iCs/>
          <w:sz w:val="22"/>
          <w:szCs w:val="22"/>
          <w:lang w:val="en-US"/>
        </w:rPr>
        <w:t>&gt;.</w:t>
      </w:r>
    </w:p>
    <w:p w14:paraId="311E06D5" w14:textId="77777777" w:rsidR="00B14DD5" w:rsidRPr="00E020C3" w:rsidRDefault="00B14DD5" w:rsidP="00B14DD5">
      <w:pPr>
        <w:ind w:left="709" w:hanging="709"/>
        <w:jc w:val="both"/>
        <w:rPr>
          <w:rFonts w:ascii="Times New Roman" w:hAnsi="Times New Roman" w:cs="Times New Roman"/>
          <w:color w:val="000000"/>
          <w:sz w:val="22"/>
          <w:szCs w:val="22"/>
          <w:lang w:val="es-ES"/>
        </w:rPr>
      </w:pPr>
      <w:r w:rsidRPr="00E020C3">
        <w:rPr>
          <w:rFonts w:ascii="Times New Roman" w:hAnsi="Times New Roman" w:cs="Times New Roman"/>
          <w:caps/>
          <w:color w:val="000000"/>
          <w:sz w:val="22"/>
          <w:szCs w:val="22"/>
          <w:lang w:val="es-ES"/>
        </w:rPr>
        <w:t>RICHART-MARSET</w:t>
      </w:r>
      <w:r w:rsidRPr="00E020C3">
        <w:rPr>
          <w:rFonts w:ascii="Times New Roman" w:hAnsi="Times New Roman" w:cs="Times New Roman"/>
          <w:color w:val="000000"/>
          <w:sz w:val="22"/>
          <w:szCs w:val="22"/>
          <w:lang w:val="es-ES"/>
        </w:rPr>
        <w:t xml:space="preserve">, Mabel, </w:t>
      </w:r>
      <w:r w:rsidRPr="00E020C3">
        <w:rPr>
          <w:rFonts w:ascii="Times New Roman" w:hAnsi="Times New Roman" w:cs="Times New Roman"/>
          <w:caps/>
          <w:color w:val="000000"/>
          <w:sz w:val="22"/>
          <w:szCs w:val="22"/>
          <w:lang w:val="es-ES"/>
        </w:rPr>
        <w:t xml:space="preserve">CALAMITA, </w:t>
      </w:r>
      <w:r w:rsidRPr="00E020C3">
        <w:rPr>
          <w:rFonts w:ascii="Times New Roman" w:hAnsi="Times New Roman" w:cs="Times New Roman"/>
          <w:color w:val="000000"/>
          <w:sz w:val="22"/>
          <w:szCs w:val="22"/>
          <w:lang w:val="es-ES"/>
        </w:rPr>
        <w:t>Francesca</w:t>
      </w:r>
      <w:r>
        <w:rPr>
          <w:rFonts w:ascii="Times New Roman" w:hAnsi="Times New Roman" w:cs="Times New Roman"/>
          <w:color w:val="000000"/>
          <w:sz w:val="22"/>
          <w:szCs w:val="22"/>
          <w:lang w:val="es-ES"/>
        </w:rPr>
        <w:t xml:space="preserve"> (eds.)</w:t>
      </w:r>
      <w:r w:rsidRPr="00E020C3">
        <w:rPr>
          <w:rFonts w:ascii="Times New Roman" w:hAnsi="Times New Roman" w:cs="Times New Roman"/>
          <w:color w:val="000000"/>
          <w:sz w:val="22"/>
          <w:szCs w:val="22"/>
          <w:lang w:val="es-ES"/>
        </w:rPr>
        <w:t xml:space="preserve">. </w:t>
      </w:r>
      <w:r w:rsidRPr="00E020C3">
        <w:rPr>
          <w:rFonts w:ascii="Times New Roman" w:hAnsi="Times New Roman" w:cs="Times New Roman"/>
          <w:color w:val="000000"/>
          <w:sz w:val="22"/>
          <w:szCs w:val="22"/>
          <w:lang w:val="en-US"/>
        </w:rPr>
        <w:t xml:space="preserve">2020. </w:t>
      </w:r>
      <w:r w:rsidRPr="00E020C3">
        <w:rPr>
          <w:rFonts w:ascii="Times New Roman" w:hAnsi="Times New Roman" w:cs="Times New Roman"/>
          <w:iCs/>
          <w:color w:val="000000"/>
          <w:sz w:val="22"/>
          <w:szCs w:val="22"/>
          <w:lang w:val="en-GB"/>
        </w:rPr>
        <w:t>Translation and Media Accessibility: from Theory to Practice</w:t>
      </w:r>
      <w:r w:rsidRPr="00744135">
        <w:rPr>
          <w:rFonts w:ascii="Times New Roman" w:hAnsi="Times New Roman" w:cs="Times New Roman"/>
          <w:color w:val="000000"/>
          <w:sz w:val="22"/>
          <w:szCs w:val="22"/>
          <w:lang w:val="en-GB"/>
        </w:rPr>
        <w:t xml:space="preserve">. </w:t>
      </w:r>
      <w:r w:rsidRPr="00E020C3">
        <w:rPr>
          <w:rFonts w:ascii="Times New Roman" w:hAnsi="Times New Roman" w:cs="Times New Roman"/>
          <w:color w:val="000000"/>
          <w:sz w:val="22"/>
          <w:szCs w:val="22"/>
          <w:lang w:val="es-ES"/>
        </w:rPr>
        <w:t xml:space="preserve">In </w:t>
      </w:r>
      <w:r w:rsidRPr="00E020C3">
        <w:rPr>
          <w:rFonts w:ascii="Times New Roman" w:hAnsi="Times New Roman" w:cs="Times New Roman"/>
          <w:i/>
          <w:iCs/>
          <w:color w:val="000000"/>
          <w:sz w:val="22"/>
          <w:szCs w:val="22"/>
          <w:lang w:val="es-ES"/>
        </w:rPr>
        <w:t>MONTI. Monografías de Traducción e Interpretación</w:t>
      </w:r>
      <w:r>
        <w:rPr>
          <w:rFonts w:ascii="Times New Roman" w:hAnsi="Times New Roman" w:cs="Times New Roman"/>
          <w:color w:val="000000"/>
          <w:sz w:val="22"/>
          <w:szCs w:val="22"/>
          <w:lang w:val="es-ES"/>
        </w:rPr>
        <w:t xml:space="preserve"> [online].</w:t>
      </w:r>
      <w:r w:rsidRPr="00E020C3">
        <w:rPr>
          <w:rFonts w:ascii="Times New Roman" w:hAnsi="Times New Roman" w:cs="Times New Roman"/>
          <w:i/>
          <w:iCs/>
          <w:color w:val="000000"/>
          <w:sz w:val="22"/>
          <w:szCs w:val="22"/>
          <w:lang w:val="es-ES"/>
        </w:rPr>
        <w:t xml:space="preserve"> </w:t>
      </w:r>
      <w:r>
        <w:rPr>
          <w:rFonts w:ascii="Times New Roman" w:hAnsi="Times New Roman" w:cs="Times New Roman"/>
          <w:color w:val="000000"/>
          <w:sz w:val="22"/>
          <w:szCs w:val="22"/>
          <w:lang w:val="es-ES"/>
        </w:rPr>
        <w:t>2020, no 12. Available at &lt;</w:t>
      </w:r>
      <w:hyperlink r:id="rId34" w:history="1">
        <w:r w:rsidRPr="00E020C3">
          <w:rPr>
            <w:rStyle w:val="Hypertextovprepojenie"/>
            <w:rFonts w:ascii="Times New Roman" w:hAnsi="Times New Roman" w:cs="Times New Roman"/>
            <w:sz w:val="22"/>
            <w:szCs w:val="22"/>
            <w:lang w:val="es-ES"/>
          </w:rPr>
          <w:t>http://rua.ua.es/dspace/handle/10045/106615</w:t>
        </w:r>
      </w:hyperlink>
      <w:r>
        <w:rPr>
          <w:rFonts w:ascii="Times New Roman" w:hAnsi="Times New Roman" w:cs="Times New Roman"/>
          <w:color w:val="000000"/>
          <w:sz w:val="22"/>
          <w:szCs w:val="22"/>
          <w:lang w:val="es-ES"/>
        </w:rPr>
        <w:t>&gt;</w:t>
      </w:r>
      <w:r w:rsidRPr="00E020C3">
        <w:rPr>
          <w:rFonts w:ascii="Times New Roman" w:hAnsi="Times New Roman" w:cs="Times New Roman"/>
          <w:color w:val="000000"/>
          <w:sz w:val="22"/>
          <w:szCs w:val="22"/>
          <w:lang w:val="es-ES"/>
        </w:rPr>
        <w:t xml:space="preserve">. </w:t>
      </w:r>
    </w:p>
    <w:p w14:paraId="65F47C91" w14:textId="77777777" w:rsidR="00A16C4B" w:rsidRPr="00F6529E"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caps/>
          <w:sz w:val="22"/>
          <w:szCs w:val="22"/>
          <w:lang w:val="es-ES"/>
        </w:rPr>
        <w:t xml:space="preserve">Teatro Accesible. </w:t>
      </w:r>
      <w:r w:rsidRPr="00744135">
        <w:rPr>
          <w:rFonts w:ascii="Times New Roman" w:hAnsi="Times New Roman" w:cs="Times New Roman"/>
          <w:caps/>
          <w:sz w:val="22"/>
          <w:szCs w:val="22"/>
        </w:rPr>
        <w:t xml:space="preserve">2020. </w:t>
      </w:r>
      <w:r w:rsidRPr="00744135">
        <w:rPr>
          <w:rFonts w:ascii="Times New Roman" w:hAnsi="Times New Roman" w:cs="Times New Roman"/>
          <w:i/>
          <w:iCs/>
          <w:caps/>
          <w:sz w:val="22"/>
          <w:szCs w:val="22"/>
        </w:rPr>
        <w:t>T</w:t>
      </w:r>
      <w:r w:rsidRPr="00744135">
        <w:rPr>
          <w:rFonts w:ascii="Times New Roman" w:hAnsi="Times New Roman" w:cs="Times New Roman"/>
          <w:i/>
          <w:iCs/>
          <w:sz w:val="22"/>
          <w:szCs w:val="22"/>
        </w:rPr>
        <w:t xml:space="preserve">eatro para ti, teatro para todos </w:t>
      </w:r>
      <w:r w:rsidRPr="00744135">
        <w:rPr>
          <w:rFonts w:ascii="Times New Roman" w:hAnsi="Times New Roman" w:cs="Times New Roman"/>
          <w:sz w:val="22"/>
          <w:szCs w:val="22"/>
        </w:rPr>
        <w:t xml:space="preserve">[online]. </w:t>
      </w:r>
      <w:r w:rsidRPr="00F6529E">
        <w:rPr>
          <w:rFonts w:ascii="Times New Roman" w:hAnsi="Times New Roman" w:cs="Times New Roman"/>
          <w:sz w:val="22"/>
          <w:szCs w:val="22"/>
          <w:lang w:val="en-US"/>
        </w:rPr>
        <w:t>Available at &lt;</w:t>
      </w:r>
      <w:hyperlink r:id="rId35" w:history="1">
        <w:r w:rsidRPr="00F6529E">
          <w:rPr>
            <w:rStyle w:val="Hypertextovprepojenie"/>
            <w:rFonts w:ascii="Times New Roman" w:hAnsi="Times New Roman" w:cs="Times New Roman"/>
            <w:sz w:val="22"/>
            <w:szCs w:val="22"/>
            <w:lang w:val="en-US"/>
          </w:rPr>
          <w:t>http://www.teatroaccesible.com/es/</w:t>
        </w:r>
      </w:hyperlink>
      <w:r w:rsidRPr="00F6529E">
        <w:rPr>
          <w:rFonts w:ascii="Times New Roman" w:hAnsi="Times New Roman" w:cs="Times New Roman"/>
          <w:sz w:val="22"/>
          <w:szCs w:val="22"/>
          <w:lang w:val="en-US"/>
        </w:rPr>
        <w:t>&gt;.</w:t>
      </w:r>
    </w:p>
    <w:p w14:paraId="6F5BAA67" w14:textId="77777777" w:rsidR="00A16C4B" w:rsidRPr="00744135" w:rsidRDefault="00A16C4B" w:rsidP="00A16C4B">
      <w:pPr>
        <w:ind w:left="709" w:hanging="709"/>
        <w:jc w:val="both"/>
        <w:rPr>
          <w:rFonts w:ascii="Times New Roman" w:hAnsi="Times New Roman" w:cs="Times New Roman"/>
          <w:sz w:val="22"/>
          <w:szCs w:val="22"/>
          <w:lang w:val="en-US"/>
        </w:rPr>
      </w:pPr>
      <w:r w:rsidRPr="00F6529E">
        <w:rPr>
          <w:rFonts w:ascii="Times New Roman" w:hAnsi="Times New Roman" w:cs="Times New Roman"/>
          <w:caps/>
          <w:sz w:val="22"/>
          <w:szCs w:val="22"/>
          <w:lang w:val="en-US"/>
        </w:rPr>
        <w:t>Teatro Cánovas. 2020.</w:t>
      </w:r>
      <w:r w:rsidRPr="00F6529E">
        <w:rPr>
          <w:rFonts w:ascii="Times New Roman" w:hAnsi="Times New Roman" w:cs="Times New Roman"/>
          <w:sz w:val="22"/>
          <w:szCs w:val="22"/>
          <w:lang w:val="en-US"/>
        </w:rPr>
        <w:t xml:space="preserve"> </w:t>
      </w:r>
      <w:r w:rsidRPr="00F6529E">
        <w:rPr>
          <w:rFonts w:ascii="Times New Roman" w:hAnsi="Times New Roman" w:cs="Times New Roman"/>
          <w:i/>
          <w:sz w:val="22"/>
          <w:szCs w:val="22"/>
          <w:lang w:val="en-US"/>
        </w:rPr>
        <w:t xml:space="preserve">Teatro Cánovas </w:t>
      </w:r>
      <w:r w:rsidRPr="00F6529E">
        <w:rPr>
          <w:rFonts w:ascii="Times New Roman" w:hAnsi="Times New Roman" w:cs="Times New Roman"/>
          <w:sz w:val="22"/>
          <w:szCs w:val="22"/>
          <w:lang w:val="en-US"/>
        </w:rPr>
        <w:t xml:space="preserve">[online]. </w:t>
      </w:r>
      <w:r w:rsidRPr="00744135">
        <w:rPr>
          <w:rFonts w:ascii="Times New Roman" w:hAnsi="Times New Roman" w:cs="Times New Roman"/>
          <w:sz w:val="22"/>
          <w:szCs w:val="22"/>
          <w:lang w:val="en-US"/>
        </w:rPr>
        <w:t>Available at &lt;</w:t>
      </w:r>
      <w:hyperlink r:id="rId36" w:history="1">
        <w:r w:rsidRPr="00744135">
          <w:rPr>
            <w:rStyle w:val="Hypertextovprepojenie"/>
            <w:rFonts w:ascii="Times New Roman" w:hAnsi="Times New Roman" w:cs="Times New Roman"/>
            <w:sz w:val="22"/>
            <w:szCs w:val="22"/>
            <w:lang w:val="en-US"/>
          </w:rPr>
          <w:t>https://www.juntadeandalucia.es/cultura/teatros/teatro-canovas/presentacion</w:t>
        </w:r>
      </w:hyperlink>
      <w:r w:rsidRPr="00744135">
        <w:rPr>
          <w:rFonts w:ascii="Times New Roman" w:hAnsi="Times New Roman" w:cs="Times New Roman"/>
          <w:sz w:val="22"/>
          <w:szCs w:val="22"/>
          <w:lang w:val="en-US"/>
        </w:rPr>
        <w:t>&gt;.</w:t>
      </w:r>
    </w:p>
    <w:p w14:paraId="2AA5288E" w14:textId="77777777" w:rsidR="00A16C4B" w:rsidRPr="00744135" w:rsidRDefault="00A16C4B" w:rsidP="00A16C4B">
      <w:pPr>
        <w:ind w:left="709" w:hanging="709"/>
        <w:jc w:val="both"/>
        <w:rPr>
          <w:rFonts w:ascii="Times New Roman" w:hAnsi="Times New Roman" w:cs="Times New Roman"/>
          <w:sz w:val="22"/>
          <w:szCs w:val="22"/>
        </w:rPr>
      </w:pPr>
      <w:r w:rsidRPr="00744135">
        <w:rPr>
          <w:rFonts w:ascii="Times New Roman" w:hAnsi="Times New Roman" w:cs="Times New Roman"/>
          <w:caps/>
          <w:sz w:val="22"/>
          <w:szCs w:val="22"/>
        </w:rPr>
        <w:t xml:space="preserve">Teatro Cervantes. </w:t>
      </w:r>
      <w:r w:rsidRPr="00744135">
        <w:rPr>
          <w:rFonts w:ascii="Times New Roman" w:hAnsi="Times New Roman" w:cs="Times New Roman"/>
          <w:sz w:val="22"/>
          <w:szCs w:val="22"/>
        </w:rPr>
        <w:t xml:space="preserve">2020. </w:t>
      </w:r>
      <w:r w:rsidRPr="00744135">
        <w:rPr>
          <w:rFonts w:ascii="Times New Roman" w:hAnsi="Times New Roman" w:cs="Times New Roman"/>
          <w:i/>
          <w:sz w:val="22"/>
          <w:szCs w:val="22"/>
        </w:rPr>
        <w:t xml:space="preserve">Teatro Cervantes y Teatro Echegaray de Málaga </w:t>
      </w:r>
      <w:r w:rsidRPr="00744135">
        <w:rPr>
          <w:rFonts w:ascii="Times New Roman" w:hAnsi="Times New Roman" w:cs="Times New Roman"/>
          <w:sz w:val="22"/>
          <w:szCs w:val="22"/>
        </w:rPr>
        <w:t>[online]. Available at &lt;</w:t>
      </w:r>
      <w:hyperlink r:id="rId37" w:history="1">
        <w:r w:rsidRPr="00744135">
          <w:rPr>
            <w:rStyle w:val="Hypertextovprepojenie"/>
            <w:rFonts w:ascii="Times New Roman" w:hAnsi="Times New Roman" w:cs="Times New Roman"/>
            <w:sz w:val="22"/>
            <w:szCs w:val="22"/>
          </w:rPr>
          <w:t>https://www.teatrocervantes.com/es/</w:t>
        </w:r>
      </w:hyperlink>
      <w:r w:rsidRPr="00744135">
        <w:rPr>
          <w:rFonts w:ascii="Times New Roman" w:hAnsi="Times New Roman" w:cs="Times New Roman"/>
          <w:sz w:val="22"/>
          <w:szCs w:val="22"/>
        </w:rPr>
        <w:t>&gt;.</w:t>
      </w:r>
    </w:p>
    <w:p w14:paraId="1D11A23C" w14:textId="3597CC0A" w:rsidR="00A16C4B" w:rsidRPr="00744135" w:rsidRDefault="00A16C4B" w:rsidP="00A16C4B">
      <w:pPr>
        <w:ind w:left="709" w:hanging="709"/>
        <w:jc w:val="both"/>
        <w:rPr>
          <w:rFonts w:ascii="Times New Roman" w:hAnsi="Times New Roman" w:cs="Times New Roman"/>
          <w:sz w:val="22"/>
          <w:szCs w:val="22"/>
        </w:rPr>
      </w:pPr>
      <w:r w:rsidRPr="00744135">
        <w:rPr>
          <w:rFonts w:ascii="Times New Roman" w:hAnsi="Times New Roman" w:cs="Times New Roman"/>
          <w:caps/>
          <w:sz w:val="22"/>
          <w:szCs w:val="22"/>
        </w:rPr>
        <w:t xml:space="preserve">Tercedor Sánchez, </w:t>
      </w:r>
      <w:r w:rsidRPr="00744135">
        <w:rPr>
          <w:rFonts w:ascii="Times New Roman" w:hAnsi="Times New Roman" w:cs="Times New Roman"/>
          <w:sz w:val="22"/>
          <w:szCs w:val="22"/>
        </w:rPr>
        <w:t xml:space="preserve">María Isabel, </w:t>
      </w:r>
      <w:r w:rsidRPr="00744135">
        <w:rPr>
          <w:rFonts w:ascii="Times New Roman" w:hAnsi="Times New Roman" w:cs="Times New Roman"/>
          <w:caps/>
          <w:sz w:val="22"/>
          <w:szCs w:val="22"/>
        </w:rPr>
        <w:t xml:space="preserve">Lara Burgos, </w:t>
      </w:r>
      <w:r w:rsidRPr="00744135">
        <w:rPr>
          <w:rFonts w:ascii="Times New Roman" w:hAnsi="Times New Roman" w:cs="Times New Roman"/>
          <w:sz w:val="22"/>
          <w:szCs w:val="22"/>
        </w:rPr>
        <w:t>Pilar</w:t>
      </w:r>
      <w:r w:rsidRPr="00744135">
        <w:rPr>
          <w:rFonts w:ascii="Times New Roman" w:hAnsi="Times New Roman" w:cs="Times New Roman"/>
          <w:caps/>
          <w:sz w:val="22"/>
          <w:szCs w:val="22"/>
        </w:rPr>
        <w:t xml:space="preserve">, Herrador Molina, </w:t>
      </w:r>
      <w:r w:rsidRPr="00744135">
        <w:rPr>
          <w:rFonts w:ascii="Times New Roman" w:hAnsi="Times New Roman" w:cs="Times New Roman"/>
          <w:sz w:val="22"/>
          <w:szCs w:val="22"/>
        </w:rPr>
        <w:t>Dolores</w:t>
      </w:r>
      <w:r w:rsidRPr="00744135">
        <w:rPr>
          <w:rFonts w:ascii="Times New Roman" w:hAnsi="Times New Roman" w:cs="Times New Roman"/>
          <w:caps/>
          <w:sz w:val="22"/>
          <w:szCs w:val="22"/>
        </w:rPr>
        <w:t xml:space="preserve">, Márquez Linares, </w:t>
      </w:r>
      <w:r w:rsidRPr="00744135">
        <w:rPr>
          <w:rFonts w:ascii="Times New Roman" w:hAnsi="Times New Roman" w:cs="Times New Roman"/>
          <w:sz w:val="22"/>
          <w:szCs w:val="22"/>
        </w:rPr>
        <w:t>Irene</w:t>
      </w:r>
      <w:r w:rsidRPr="00744135">
        <w:rPr>
          <w:rFonts w:ascii="Times New Roman" w:hAnsi="Times New Roman" w:cs="Times New Roman"/>
          <w:caps/>
          <w:sz w:val="22"/>
          <w:szCs w:val="22"/>
        </w:rPr>
        <w:t>, Márquez Alhambra</w:t>
      </w:r>
      <w:r w:rsidRPr="00744135">
        <w:rPr>
          <w:rFonts w:ascii="Times New Roman" w:hAnsi="Times New Roman" w:cs="Times New Roman"/>
          <w:sz w:val="22"/>
          <w:szCs w:val="22"/>
        </w:rPr>
        <w:t xml:space="preserve"> Lourdes. 2007. ¿Subtitulamos para todos? Propuesta de criterios para una subtitulación accesible. In </w:t>
      </w:r>
      <w:r w:rsidRPr="00744135">
        <w:rPr>
          <w:rFonts w:ascii="Times New Roman" w:hAnsi="Times New Roman" w:cs="Times New Roman"/>
          <w:caps/>
          <w:sz w:val="22"/>
          <w:szCs w:val="22"/>
        </w:rPr>
        <w:t>Ruiz Mezcua</w:t>
      </w:r>
      <w:r w:rsidRPr="00744135">
        <w:rPr>
          <w:rFonts w:ascii="Times New Roman" w:hAnsi="Times New Roman" w:cs="Times New Roman"/>
          <w:sz w:val="22"/>
          <w:szCs w:val="22"/>
        </w:rPr>
        <w:t xml:space="preserve">, B., </w:t>
      </w:r>
      <w:r w:rsidRPr="00744135">
        <w:rPr>
          <w:rFonts w:ascii="Times New Roman" w:hAnsi="Times New Roman" w:cs="Times New Roman"/>
          <w:caps/>
          <w:sz w:val="22"/>
          <w:szCs w:val="22"/>
        </w:rPr>
        <w:t>Utray Delgado, F.</w:t>
      </w:r>
      <w:r w:rsidRPr="00744135">
        <w:rPr>
          <w:rFonts w:ascii="Times New Roman" w:hAnsi="Times New Roman" w:cs="Times New Roman"/>
          <w:sz w:val="22"/>
          <w:szCs w:val="22"/>
        </w:rPr>
        <w:t xml:space="preserve"> </w:t>
      </w:r>
      <w:r w:rsidRPr="00744135">
        <w:rPr>
          <w:rFonts w:ascii="Times New Roman" w:hAnsi="Times New Roman" w:cs="Times New Roman"/>
          <w:i/>
          <w:sz w:val="22"/>
          <w:szCs w:val="22"/>
        </w:rPr>
        <w:t xml:space="preserve">Accesibilidad a los medios audiovisuales para personas con discapacidad. AMADIS 2006. </w:t>
      </w:r>
      <w:r w:rsidRPr="00744135">
        <w:rPr>
          <w:rFonts w:ascii="Times New Roman" w:hAnsi="Times New Roman" w:cs="Times New Roman"/>
          <w:sz w:val="22"/>
          <w:szCs w:val="22"/>
        </w:rPr>
        <w:t>Madrid: Real Patronato sobre Discapacidad, 2007, pp. 83-93.</w:t>
      </w:r>
    </w:p>
    <w:p w14:paraId="488998AF"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sz w:val="22"/>
          <w:szCs w:val="22"/>
        </w:rPr>
        <w:t xml:space="preserve">TODODISCA. 2019. </w:t>
      </w:r>
      <w:r w:rsidRPr="00744135">
        <w:rPr>
          <w:rFonts w:ascii="Times New Roman" w:hAnsi="Times New Roman" w:cs="Times New Roman"/>
          <w:i/>
          <w:iCs/>
          <w:sz w:val="22"/>
          <w:szCs w:val="22"/>
        </w:rPr>
        <w:t>CERMI solicita la modificación de la ley del cine</w:t>
      </w:r>
      <w:r w:rsidRPr="00744135">
        <w:rPr>
          <w:rFonts w:ascii="Times New Roman" w:hAnsi="Times New Roman" w:cs="Times New Roman"/>
          <w:sz w:val="22"/>
          <w:szCs w:val="22"/>
        </w:rPr>
        <w:t xml:space="preserve"> [online]. </w:t>
      </w:r>
      <w:r w:rsidRPr="00744135">
        <w:rPr>
          <w:rFonts w:ascii="Times New Roman" w:hAnsi="Times New Roman" w:cs="Times New Roman"/>
          <w:sz w:val="22"/>
          <w:szCs w:val="22"/>
          <w:lang w:val="en-US"/>
        </w:rPr>
        <w:t>Available at &lt;</w:t>
      </w:r>
      <w:hyperlink r:id="rId38" w:history="1">
        <w:r w:rsidRPr="00744135">
          <w:rPr>
            <w:rStyle w:val="Hypertextovprepojenie"/>
            <w:rFonts w:ascii="Times New Roman" w:hAnsi="Times New Roman" w:cs="Times New Roman"/>
            <w:sz w:val="22"/>
            <w:szCs w:val="22"/>
            <w:lang w:val="en-US"/>
          </w:rPr>
          <w:t>https://www.tododisca.com/cermi-solicita-la-modificacion-de-la-ley-del-cine-para-garantizar-la-accesibilidad-audiovisual-de-las-personas-con-discapacidad/</w:t>
        </w:r>
      </w:hyperlink>
      <w:r w:rsidRPr="00744135">
        <w:rPr>
          <w:rFonts w:ascii="Times New Roman" w:hAnsi="Times New Roman" w:cs="Times New Roman"/>
          <w:sz w:val="22"/>
          <w:szCs w:val="22"/>
          <w:lang w:val="en-US"/>
        </w:rPr>
        <w:t>&gt;.</w:t>
      </w:r>
    </w:p>
    <w:p w14:paraId="6C5D8ACB" w14:textId="77777777" w:rsidR="00B14DD5" w:rsidRPr="00185801" w:rsidRDefault="00B14DD5" w:rsidP="00B14DD5">
      <w:pPr>
        <w:ind w:left="709" w:hanging="709"/>
        <w:jc w:val="both"/>
        <w:rPr>
          <w:rFonts w:ascii="Times New Roman" w:hAnsi="Times New Roman" w:cs="Times New Roman"/>
          <w:sz w:val="22"/>
          <w:szCs w:val="22"/>
          <w:lang w:val="en-US"/>
        </w:rPr>
      </w:pPr>
      <w:r w:rsidRPr="00185801">
        <w:rPr>
          <w:rFonts w:ascii="Times New Roman" w:hAnsi="Times New Roman" w:cs="Times New Roman"/>
          <w:sz w:val="22"/>
          <w:szCs w:val="22"/>
        </w:rPr>
        <w:t xml:space="preserve">UNIVERSITY OF GRANADA. 2021. </w:t>
      </w:r>
      <w:r w:rsidRPr="00185801">
        <w:rPr>
          <w:rFonts w:ascii="Times New Roman" w:hAnsi="Times New Roman" w:cs="Times New Roman"/>
          <w:i/>
          <w:iCs/>
          <w:sz w:val="22"/>
          <w:szCs w:val="22"/>
        </w:rPr>
        <w:t xml:space="preserve">Aula de </w:t>
      </w:r>
      <w:r w:rsidRPr="00185801">
        <w:rPr>
          <w:rFonts w:ascii="Times New Roman" w:hAnsi="Times New Roman" w:cs="Times New Roman"/>
          <w:i/>
          <w:iCs/>
          <w:sz w:val="22"/>
          <w:szCs w:val="22"/>
          <w:lang w:val="es-ES"/>
        </w:rPr>
        <w:t>investigación del texto multimedia: la traducción audiovisual</w:t>
      </w:r>
      <w:r w:rsidRPr="00185801">
        <w:rPr>
          <w:rFonts w:ascii="Times New Roman" w:hAnsi="Times New Roman" w:cs="Times New Roman"/>
          <w:sz w:val="22"/>
          <w:szCs w:val="22"/>
        </w:rPr>
        <w:t xml:space="preserve"> [online]. </w:t>
      </w:r>
      <w:r w:rsidRPr="00185801">
        <w:rPr>
          <w:rFonts w:ascii="Times New Roman" w:hAnsi="Times New Roman" w:cs="Times New Roman"/>
          <w:sz w:val="22"/>
          <w:szCs w:val="22"/>
          <w:lang w:val="en-US"/>
        </w:rPr>
        <w:t>Available at &lt;</w:t>
      </w:r>
      <w:hyperlink r:id="rId39" w:history="1">
        <w:r w:rsidRPr="00185801">
          <w:rPr>
            <w:rStyle w:val="Hypertextovprepojenie"/>
            <w:rFonts w:ascii="Times New Roman" w:hAnsi="Times New Roman" w:cs="Times New Roman"/>
            <w:sz w:val="22"/>
            <w:szCs w:val="22"/>
            <w:lang w:val="en-US"/>
          </w:rPr>
          <w:t>https://investigacion.ugr.es/ugrinvestiga/static/Buscador/*/grupos/ficha/HUM770</w:t>
        </w:r>
      </w:hyperlink>
      <w:r w:rsidRPr="00185801">
        <w:rPr>
          <w:rFonts w:ascii="Times New Roman" w:hAnsi="Times New Roman" w:cs="Times New Roman"/>
          <w:sz w:val="22"/>
          <w:szCs w:val="22"/>
          <w:lang w:val="en-US"/>
        </w:rPr>
        <w:t>&gt;.</w:t>
      </w:r>
    </w:p>
    <w:p w14:paraId="3A06023B" w14:textId="77777777" w:rsidR="00B14DD5" w:rsidRPr="00185801" w:rsidRDefault="00B14DD5" w:rsidP="00B14DD5">
      <w:pPr>
        <w:ind w:left="709" w:hanging="709"/>
        <w:jc w:val="both"/>
        <w:rPr>
          <w:rFonts w:ascii="Times New Roman" w:hAnsi="Times New Roman" w:cs="Times New Roman"/>
          <w:sz w:val="22"/>
          <w:szCs w:val="22"/>
          <w:lang w:val="es-ES"/>
        </w:rPr>
      </w:pPr>
      <w:r w:rsidRPr="00AF4DF4">
        <w:rPr>
          <w:rFonts w:ascii="Times New Roman" w:hAnsi="Times New Roman" w:cs="Times New Roman"/>
          <w:sz w:val="22"/>
          <w:szCs w:val="22"/>
          <w:lang w:val="en-US"/>
        </w:rPr>
        <w:t xml:space="preserve">UNIVERSITY OF VIGO. 2021. </w:t>
      </w:r>
      <w:r w:rsidRPr="00185801">
        <w:rPr>
          <w:rFonts w:ascii="Times New Roman" w:hAnsi="Times New Roman" w:cs="Times New Roman"/>
          <w:i/>
          <w:iCs/>
          <w:sz w:val="22"/>
          <w:szCs w:val="22"/>
          <w:lang w:val="en-US"/>
        </w:rPr>
        <w:t>GALMA. Galician Observatory for Media Accessibility</w:t>
      </w:r>
      <w:r w:rsidRPr="00185801">
        <w:rPr>
          <w:rFonts w:ascii="Times New Roman" w:hAnsi="Times New Roman" w:cs="Times New Roman"/>
          <w:sz w:val="22"/>
          <w:szCs w:val="22"/>
          <w:lang w:val="en-US"/>
        </w:rPr>
        <w:t xml:space="preserve"> [online]. </w:t>
      </w:r>
      <w:r w:rsidRPr="00185801">
        <w:rPr>
          <w:rFonts w:ascii="Times New Roman" w:hAnsi="Times New Roman" w:cs="Times New Roman"/>
          <w:sz w:val="22"/>
          <w:szCs w:val="22"/>
          <w:lang w:val="es-ES"/>
        </w:rPr>
        <w:t>Available at &lt;</w:t>
      </w:r>
      <w:hyperlink r:id="rId40" w:history="1">
        <w:r w:rsidRPr="00185801">
          <w:rPr>
            <w:rStyle w:val="Hypertextovprepojenie"/>
            <w:rFonts w:ascii="Times New Roman" w:hAnsi="Times New Roman" w:cs="Times New Roman"/>
            <w:sz w:val="22"/>
            <w:szCs w:val="22"/>
            <w:lang w:val="es-ES"/>
          </w:rPr>
          <w:t>http://galmaobservatory.webs.uvigo.es</w:t>
        </w:r>
      </w:hyperlink>
      <w:r w:rsidRPr="00185801">
        <w:rPr>
          <w:rFonts w:ascii="Times New Roman" w:hAnsi="Times New Roman" w:cs="Times New Roman"/>
          <w:sz w:val="22"/>
          <w:szCs w:val="22"/>
          <w:lang w:val="es-ES"/>
        </w:rPr>
        <w:t>&gt;.</w:t>
      </w:r>
    </w:p>
    <w:p w14:paraId="61B356F3" w14:textId="77777777" w:rsidR="00A16C4B" w:rsidRPr="00744135" w:rsidRDefault="00A16C4B" w:rsidP="00A16C4B">
      <w:pPr>
        <w:ind w:left="709" w:hanging="709"/>
        <w:jc w:val="both"/>
        <w:rPr>
          <w:rFonts w:ascii="Times New Roman" w:hAnsi="Times New Roman" w:cs="Times New Roman"/>
          <w:sz w:val="22"/>
          <w:szCs w:val="22"/>
          <w:lang w:val="en-US"/>
        </w:rPr>
      </w:pPr>
      <w:r w:rsidRPr="00744135">
        <w:rPr>
          <w:rFonts w:ascii="Times New Roman" w:hAnsi="Times New Roman" w:cs="Times New Roman"/>
          <w:sz w:val="22"/>
          <w:szCs w:val="22"/>
        </w:rPr>
        <w:t xml:space="preserve">WHATSCINE. 2020. </w:t>
      </w:r>
      <w:r w:rsidRPr="00744135">
        <w:rPr>
          <w:rFonts w:ascii="Times New Roman" w:hAnsi="Times New Roman" w:cs="Times New Roman"/>
          <w:i/>
          <w:iCs/>
          <w:sz w:val="22"/>
          <w:szCs w:val="22"/>
        </w:rPr>
        <w:t xml:space="preserve">La accesibilidad está en tu mano </w:t>
      </w:r>
      <w:r w:rsidRPr="00744135">
        <w:rPr>
          <w:rFonts w:ascii="Times New Roman" w:hAnsi="Times New Roman" w:cs="Times New Roman"/>
          <w:sz w:val="22"/>
          <w:szCs w:val="22"/>
        </w:rPr>
        <w:t xml:space="preserve">[online]. </w:t>
      </w:r>
      <w:r w:rsidRPr="00744135">
        <w:rPr>
          <w:rFonts w:ascii="Times New Roman" w:hAnsi="Times New Roman" w:cs="Times New Roman"/>
          <w:sz w:val="22"/>
          <w:szCs w:val="22"/>
          <w:lang w:val="en-US"/>
        </w:rPr>
        <w:t>Available at &lt;</w:t>
      </w:r>
      <w:hyperlink r:id="rId41" w:history="1">
        <w:r w:rsidRPr="00744135">
          <w:rPr>
            <w:rStyle w:val="Hypertextovprepojenie"/>
            <w:rFonts w:ascii="Times New Roman" w:hAnsi="Times New Roman" w:cs="Times New Roman"/>
            <w:sz w:val="22"/>
            <w:szCs w:val="22"/>
            <w:lang w:val="en-US"/>
          </w:rPr>
          <w:t>https://www.whatscine.es</w:t>
        </w:r>
      </w:hyperlink>
      <w:r w:rsidRPr="00744135">
        <w:rPr>
          <w:rFonts w:ascii="Times New Roman" w:hAnsi="Times New Roman" w:cs="Times New Roman"/>
          <w:sz w:val="22"/>
          <w:szCs w:val="22"/>
          <w:lang w:val="en-US"/>
        </w:rPr>
        <w:t>&gt;.</w:t>
      </w:r>
    </w:p>
    <w:p w14:paraId="381B9F44" w14:textId="77777777" w:rsidR="00A16C4B" w:rsidRPr="00DF606D" w:rsidRDefault="00A16C4B" w:rsidP="00A16C4B">
      <w:pPr>
        <w:jc w:val="both"/>
        <w:rPr>
          <w:sz w:val="22"/>
          <w:szCs w:val="22"/>
          <w:lang w:val="en-US"/>
        </w:rPr>
      </w:pPr>
    </w:p>
    <w:p w14:paraId="40BD0495" w14:textId="77777777" w:rsidR="00FE78A7" w:rsidRDefault="00FE78A7" w:rsidP="00A16C4B">
      <w:pPr>
        <w:jc w:val="both"/>
        <w:rPr>
          <w:rFonts w:ascii="Times New Roman" w:hAnsi="Times New Roman" w:cs="Times New Roman"/>
          <w:sz w:val="22"/>
          <w:szCs w:val="22"/>
          <w:lang w:val="en-US"/>
        </w:rPr>
      </w:pPr>
    </w:p>
    <w:p w14:paraId="6396E94F" w14:textId="77777777" w:rsidR="00FE78A7" w:rsidRDefault="00A16C4B" w:rsidP="00A16C4B">
      <w:pPr>
        <w:jc w:val="both"/>
        <w:rPr>
          <w:rFonts w:ascii="Times New Roman" w:hAnsi="Times New Roman" w:cs="Times New Roman"/>
          <w:i/>
          <w:iCs/>
          <w:sz w:val="22"/>
          <w:szCs w:val="22"/>
          <w:lang w:val="es-ES"/>
        </w:rPr>
      </w:pPr>
      <w:r w:rsidRPr="00FE78A7">
        <w:rPr>
          <w:rFonts w:ascii="Times New Roman" w:hAnsi="Times New Roman" w:cs="Times New Roman"/>
          <w:i/>
          <w:iCs/>
          <w:sz w:val="22"/>
          <w:szCs w:val="22"/>
          <w:lang w:val="es-ES"/>
        </w:rPr>
        <w:t>Mercedes Enríquez</w:t>
      </w:r>
      <w:r w:rsidR="00FE78A7" w:rsidRPr="00FE78A7">
        <w:rPr>
          <w:rFonts w:ascii="Times New Roman" w:hAnsi="Times New Roman" w:cs="Times New Roman"/>
          <w:i/>
          <w:iCs/>
          <w:sz w:val="22"/>
          <w:szCs w:val="22"/>
          <w:lang w:val="es-ES"/>
        </w:rPr>
        <w:t>-</w:t>
      </w:r>
      <w:r w:rsidRPr="00FE78A7">
        <w:rPr>
          <w:rFonts w:ascii="Times New Roman" w:hAnsi="Times New Roman" w:cs="Times New Roman"/>
          <w:i/>
          <w:iCs/>
          <w:sz w:val="22"/>
          <w:szCs w:val="22"/>
          <w:lang w:val="es-ES"/>
        </w:rPr>
        <w:t>Aranda</w:t>
      </w:r>
    </w:p>
    <w:p w14:paraId="5B39E877" w14:textId="77777777" w:rsidR="00FE78A7" w:rsidRDefault="0076462B" w:rsidP="00A16C4B">
      <w:pPr>
        <w:jc w:val="both"/>
        <w:rPr>
          <w:rFonts w:ascii="Times New Roman" w:hAnsi="Times New Roman" w:cs="Times New Roman"/>
          <w:i/>
          <w:iCs/>
          <w:sz w:val="22"/>
          <w:szCs w:val="22"/>
          <w:lang w:val="es-ES"/>
        </w:rPr>
      </w:pPr>
      <w:hyperlink r:id="rId42" w:history="1">
        <w:r w:rsidR="00FE78A7" w:rsidRPr="009E348C">
          <w:rPr>
            <w:rStyle w:val="Hypertextovprepojenie"/>
            <w:rFonts w:ascii="Times New Roman" w:hAnsi="Times New Roman" w:cs="Times New Roman"/>
            <w:i/>
            <w:iCs/>
            <w:sz w:val="22"/>
            <w:szCs w:val="22"/>
            <w:lang w:val="es-ES"/>
          </w:rPr>
          <w:t>mmenriquez@uma.es</w:t>
        </w:r>
      </w:hyperlink>
    </w:p>
    <w:p w14:paraId="6DDEC3E5" w14:textId="6124134B" w:rsidR="00A16C4B" w:rsidRPr="00FE78A7" w:rsidRDefault="00FE78A7" w:rsidP="00A16C4B">
      <w:pPr>
        <w:jc w:val="both"/>
        <w:rPr>
          <w:rFonts w:ascii="Times New Roman" w:hAnsi="Times New Roman" w:cs="Times New Roman"/>
          <w:i/>
          <w:iCs/>
          <w:sz w:val="22"/>
          <w:szCs w:val="22"/>
          <w:lang w:val="es-ES"/>
        </w:rPr>
      </w:pPr>
      <w:r w:rsidRPr="00FE78A7">
        <w:rPr>
          <w:rFonts w:ascii="Times New Roman" w:hAnsi="Times New Roman" w:cs="Times New Roman"/>
          <w:i/>
          <w:iCs/>
          <w:sz w:val="22"/>
          <w:szCs w:val="22"/>
          <w:lang w:val="es-ES"/>
        </w:rPr>
        <w:t>María</w:t>
      </w:r>
      <w:r>
        <w:rPr>
          <w:rFonts w:ascii="Times New Roman" w:hAnsi="Times New Roman" w:cs="Times New Roman"/>
          <w:i/>
          <w:iCs/>
          <w:sz w:val="22"/>
          <w:szCs w:val="22"/>
          <w:lang w:val="es-ES"/>
        </w:rPr>
        <w:t>-José Varela Salinas</w:t>
      </w:r>
    </w:p>
    <w:p w14:paraId="0C5C6608" w14:textId="77777777" w:rsidR="00FE78A7" w:rsidRPr="00F6529E" w:rsidRDefault="0076462B" w:rsidP="00FE78A7">
      <w:pPr>
        <w:jc w:val="both"/>
        <w:rPr>
          <w:rFonts w:ascii="Times New Roman" w:hAnsi="Times New Roman" w:cs="Times New Roman"/>
          <w:i/>
          <w:iCs/>
          <w:sz w:val="22"/>
          <w:szCs w:val="22"/>
          <w:lang w:val="en-US"/>
        </w:rPr>
      </w:pPr>
      <w:hyperlink r:id="rId43" w:history="1">
        <w:r w:rsidR="00FE78A7" w:rsidRPr="00F6529E">
          <w:rPr>
            <w:rStyle w:val="Hypertextovprepojenie"/>
            <w:rFonts w:ascii="Times New Roman" w:hAnsi="Times New Roman" w:cs="Times New Roman"/>
            <w:i/>
            <w:iCs/>
            <w:sz w:val="22"/>
            <w:szCs w:val="22"/>
            <w:lang w:val="en-US"/>
          </w:rPr>
          <w:t>mjvs@uma.es</w:t>
        </w:r>
      </w:hyperlink>
    </w:p>
    <w:p w14:paraId="6BC96379" w14:textId="77777777" w:rsidR="00FE78A7" w:rsidRPr="00F6529E" w:rsidRDefault="00FE78A7" w:rsidP="00A16C4B">
      <w:pPr>
        <w:jc w:val="both"/>
        <w:rPr>
          <w:rFonts w:ascii="Times New Roman" w:hAnsi="Times New Roman" w:cs="Times New Roman"/>
          <w:i/>
          <w:iCs/>
          <w:sz w:val="22"/>
          <w:szCs w:val="22"/>
          <w:lang w:val="en-US"/>
        </w:rPr>
      </w:pPr>
    </w:p>
    <w:p w14:paraId="160E1511" w14:textId="7B9705E0" w:rsidR="00A16C4B" w:rsidRPr="00FE78A7" w:rsidRDefault="00A16C4B" w:rsidP="00A16C4B">
      <w:pPr>
        <w:jc w:val="both"/>
        <w:rPr>
          <w:rFonts w:ascii="Times New Roman" w:hAnsi="Times New Roman" w:cs="Times New Roman"/>
          <w:i/>
          <w:iCs/>
          <w:sz w:val="22"/>
          <w:szCs w:val="22"/>
          <w:lang w:val="en-US"/>
        </w:rPr>
      </w:pPr>
      <w:r w:rsidRPr="00FE78A7">
        <w:rPr>
          <w:rFonts w:ascii="Times New Roman" w:hAnsi="Times New Roman" w:cs="Times New Roman"/>
          <w:i/>
          <w:iCs/>
          <w:sz w:val="22"/>
          <w:szCs w:val="22"/>
          <w:lang w:val="en-US"/>
        </w:rPr>
        <w:t>Department of Translation and Interpreting</w:t>
      </w:r>
    </w:p>
    <w:p w14:paraId="354ADDCE" w14:textId="77777777" w:rsidR="00A16C4B" w:rsidRPr="00FE78A7" w:rsidRDefault="00A16C4B" w:rsidP="00A16C4B">
      <w:pPr>
        <w:jc w:val="both"/>
        <w:rPr>
          <w:rFonts w:ascii="Times New Roman" w:hAnsi="Times New Roman" w:cs="Times New Roman"/>
          <w:i/>
          <w:iCs/>
          <w:sz w:val="22"/>
          <w:szCs w:val="22"/>
          <w:lang w:val="en-US"/>
        </w:rPr>
      </w:pPr>
      <w:r w:rsidRPr="00FE78A7">
        <w:rPr>
          <w:rFonts w:ascii="Times New Roman" w:hAnsi="Times New Roman" w:cs="Times New Roman"/>
          <w:i/>
          <w:iCs/>
          <w:sz w:val="22"/>
          <w:szCs w:val="22"/>
          <w:lang w:val="en-US"/>
        </w:rPr>
        <w:t>Faculty of Arts</w:t>
      </w:r>
    </w:p>
    <w:p w14:paraId="142BFD42" w14:textId="77777777" w:rsidR="00A16C4B" w:rsidRPr="00FE78A7" w:rsidRDefault="00A16C4B" w:rsidP="00A16C4B">
      <w:pPr>
        <w:jc w:val="both"/>
        <w:rPr>
          <w:rFonts w:ascii="Times New Roman" w:hAnsi="Times New Roman" w:cs="Times New Roman"/>
          <w:i/>
          <w:iCs/>
          <w:sz w:val="22"/>
          <w:szCs w:val="22"/>
          <w:lang w:val="en-US"/>
        </w:rPr>
      </w:pPr>
      <w:r w:rsidRPr="00FE78A7">
        <w:rPr>
          <w:rFonts w:ascii="Times New Roman" w:hAnsi="Times New Roman" w:cs="Times New Roman"/>
          <w:i/>
          <w:iCs/>
          <w:sz w:val="22"/>
          <w:szCs w:val="22"/>
          <w:lang w:val="en-US"/>
        </w:rPr>
        <w:t>University of Malaga</w:t>
      </w:r>
    </w:p>
    <w:p w14:paraId="769F8326" w14:textId="77777777" w:rsidR="00A16C4B" w:rsidRPr="00FE78A7" w:rsidRDefault="00A16C4B" w:rsidP="00A16C4B">
      <w:pPr>
        <w:jc w:val="both"/>
        <w:rPr>
          <w:rFonts w:ascii="Times New Roman" w:hAnsi="Times New Roman" w:cs="Times New Roman"/>
          <w:i/>
          <w:iCs/>
          <w:sz w:val="22"/>
          <w:szCs w:val="22"/>
          <w:lang w:val="es-ES"/>
        </w:rPr>
      </w:pPr>
      <w:r w:rsidRPr="00FE78A7">
        <w:rPr>
          <w:rFonts w:ascii="Times New Roman" w:hAnsi="Times New Roman" w:cs="Times New Roman"/>
          <w:i/>
          <w:iCs/>
          <w:sz w:val="22"/>
          <w:szCs w:val="22"/>
          <w:lang w:val="es-ES"/>
        </w:rPr>
        <w:t>Campus de Teatinos</w:t>
      </w:r>
    </w:p>
    <w:p w14:paraId="60772F28" w14:textId="6FC5EA7C" w:rsidR="00A16C4B" w:rsidRPr="00FE78A7" w:rsidRDefault="00A16C4B" w:rsidP="00A16C4B">
      <w:pPr>
        <w:jc w:val="both"/>
        <w:rPr>
          <w:rFonts w:ascii="Times New Roman" w:hAnsi="Times New Roman" w:cs="Times New Roman"/>
          <w:i/>
          <w:iCs/>
          <w:sz w:val="22"/>
          <w:szCs w:val="22"/>
          <w:lang w:val="es-ES"/>
        </w:rPr>
      </w:pPr>
      <w:r w:rsidRPr="00FE78A7">
        <w:rPr>
          <w:rFonts w:ascii="Times New Roman" w:hAnsi="Times New Roman" w:cs="Times New Roman"/>
          <w:i/>
          <w:iCs/>
          <w:sz w:val="22"/>
          <w:szCs w:val="22"/>
          <w:lang w:val="es-ES"/>
        </w:rPr>
        <w:t>2901</w:t>
      </w:r>
      <w:r w:rsidR="00FE78A7">
        <w:rPr>
          <w:rFonts w:ascii="Times New Roman" w:hAnsi="Times New Roman" w:cs="Times New Roman"/>
          <w:i/>
          <w:iCs/>
          <w:sz w:val="22"/>
          <w:szCs w:val="22"/>
          <w:lang w:val="es-ES"/>
        </w:rPr>
        <w:t>0</w:t>
      </w:r>
      <w:r w:rsidRPr="00FE78A7">
        <w:rPr>
          <w:rFonts w:ascii="Times New Roman" w:hAnsi="Times New Roman" w:cs="Times New Roman"/>
          <w:i/>
          <w:iCs/>
          <w:sz w:val="22"/>
          <w:szCs w:val="22"/>
          <w:lang w:val="es-ES"/>
        </w:rPr>
        <w:t xml:space="preserve"> Malaga (Spain)</w:t>
      </w:r>
    </w:p>
    <w:p w14:paraId="1E77D6A1" w14:textId="4D5EBFBC" w:rsidR="00A16C4B" w:rsidRDefault="00A16C4B">
      <w:pPr>
        <w:pStyle w:val="Textvysvetlivky"/>
        <w:rPr>
          <w:rFonts w:ascii="Times New Roman" w:hAnsi="Times New Roman" w:cs="Times New Roman"/>
          <w:sz w:val="22"/>
          <w:szCs w:val="22"/>
          <w:lang w:val="es-ES"/>
        </w:rPr>
      </w:pPr>
    </w:p>
    <w:p w14:paraId="46EE63E4" w14:textId="427AFE71" w:rsidR="00982C35" w:rsidRDefault="00982C35">
      <w:pPr>
        <w:pStyle w:val="Textvysvetlivky"/>
        <w:rPr>
          <w:rFonts w:ascii="Times New Roman" w:hAnsi="Times New Roman" w:cs="Times New Roman"/>
          <w:sz w:val="22"/>
          <w:szCs w:val="22"/>
          <w:lang w:val="es-ES"/>
        </w:rPr>
      </w:pPr>
    </w:p>
    <w:p w14:paraId="5FF3B317" w14:textId="77777777" w:rsidR="00982C35" w:rsidRDefault="00982C35" w:rsidP="00982C35">
      <w:pPr>
        <w:jc w:val="both"/>
        <w:rPr>
          <w:rFonts w:ascii="Times New Roman" w:hAnsi="Times New Roman" w:cs="Times New Roman"/>
          <w:i/>
          <w:iCs/>
          <w:lang w:val="en-US"/>
        </w:rPr>
      </w:pPr>
    </w:p>
    <w:p w14:paraId="232A5572" w14:textId="3A9B897D" w:rsidR="00982C35" w:rsidRPr="007802A9" w:rsidRDefault="00982C35" w:rsidP="00982C35">
      <w:pPr>
        <w:jc w:val="both"/>
        <w:rPr>
          <w:rFonts w:ascii="Times New Roman" w:hAnsi="Times New Roman" w:cs="Times New Roman"/>
          <w:i/>
          <w:iCs/>
          <w:lang w:val="en-US"/>
        </w:rPr>
      </w:pPr>
      <w:r w:rsidRPr="007802A9">
        <w:rPr>
          <w:rFonts w:ascii="Times New Roman" w:hAnsi="Times New Roman" w:cs="Times New Roman"/>
        </w:rPr>
        <w:t xml:space="preserve">In SKASE Journal of Translation and Interpretation [online]. 2021, </w:t>
      </w:r>
      <w:r>
        <w:rPr>
          <w:rFonts w:ascii="Times New Roman" w:hAnsi="Times New Roman" w:cs="Times New Roman"/>
        </w:rPr>
        <w:t>vol. 14, no. 2 [cit. 2021- 07-29</w:t>
      </w:r>
      <w:r w:rsidRPr="007802A9">
        <w:rPr>
          <w:rFonts w:ascii="Times New Roman" w:hAnsi="Times New Roman" w:cs="Times New Roman"/>
        </w:rPr>
        <w:t>]. Available online at h</w:t>
      </w:r>
      <w:r>
        <w:rPr>
          <w:rFonts w:ascii="Times New Roman" w:hAnsi="Times New Roman" w:cs="Times New Roman"/>
        </w:rPr>
        <w:t>ttp://www.skase.sk/Volumes/JTI21/pdf_doc/04</w:t>
      </w:r>
      <w:r w:rsidRPr="007802A9">
        <w:rPr>
          <w:rFonts w:ascii="Times New Roman" w:hAnsi="Times New Roman" w:cs="Times New Roman"/>
        </w:rPr>
        <w:t>.pdf. ISSN 1336- 7811.</w:t>
      </w:r>
    </w:p>
    <w:p w14:paraId="037FFC03" w14:textId="77777777" w:rsidR="00982C35" w:rsidRPr="006F60A8" w:rsidRDefault="00982C35">
      <w:pPr>
        <w:pStyle w:val="Textvysvetlivky"/>
        <w:rPr>
          <w:rFonts w:ascii="Times New Roman" w:hAnsi="Times New Roman" w:cs="Times New Roman"/>
          <w:sz w:val="22"/>
          <w:szCs w:val="22"/>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551906"/>
      <w:docPartObj>
        <w:docPartGallery w:val="Page Numbers (Bottom of Page)"/>
        <w:docPartUnique/>
      </w:docPartObj>
    </w:sdtPr>
    <w:sdtContent>
      <w:p w14:paraId="141B88A7" w14:textId="4DAC9D29" w:rsidR="00732BC7" w:rsidRDefault="00732BC7">
        <w:pPr>
          <w:pStyle w:val="Pta"/>
          <w:jc w:val="center"/>
        </w:pPr>
        <w:r w:rsidRPr="00732BC7">
          <w:rPr>
            <w:rFonts w:ascii="Times New Roman" w:hAnsi="Times New Roman" w:cs="Times New Roman"/>
          </w:rPr>
          <w:fldChar w:fldCharType="begin"/>
        </w:r>
        <w:r w:rsidRPr="00732BC7">
          <w:rPr>
            <w:rFonts w:ascii="Times New Roman" w:hAnsi="Times New Roman" w:cs="Times New Roman"/>
          </w:rPr>
          <w:instrText>PAGE   \* MERGEFORMAT</w:instrText>
        </w:r>
        <w:r w:rsidRPr="00732BC7">
          <w:rPr>
            <w:rFonts w:ascii="Times New Roman" w:hAnsi="Times New Roman" w:cs="Times New Roman"/>
          </w:rPr>
          <w:fldChar w:fldCharType="separate"/>
        </w:r>
        <w:r w:rsidR="0007778D" w:rsidRPr="0007778D">
          <w:rPr>
            <w:rFonts w:ascii="Times New Roman" w:hAnsi="Times New Roman" w:cs="Times New Roman"/>
            <w:noProof/>
            <w:lang w:val="sk-SK"/>
          </w:rPr>
          <w:t>80</w:t>
        </w:r>
        <w:r w:rsidRPr="00732BC7">
          <w:rPr>
            <w:rFonts w:ascii="Times New Roman" w:hAnsi="Times New Roman" w:cs="Times New Roman"/>
          </w:rPr>
          <w:fldChar w:fldCharType="end"/>
        </w:r>
      </w:p>
    </w:sdtContent>
  </w:sdt>
  <w:p w14:paraId="712266CA" w14:textId="77777777" w:rsidR="001C6D48" w:rsidRDefault="001C6D4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00FD5" w14:textId="77777777" w:rsidR="0076462B" w:rsidRDefault="0076462B" w:rsidP="00BF7321">
      <w:r>
        <w:separator/>
      </w:r>
    </w:p>
  </w:footnote>
  <w:footnote w:type="continuationSeparator" w:id="0">
    <w:p w14:paraId="23955E42" w14:textId="77777777" w:rsidR="0076462B" w:rsidRDefault="0076462B" w:rsidP="00BF73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E7A"/>
    <w:multiLevelType w:val="hybridMultilevel"/>
    <w:tmpl w:val="141A6AE2"/>
    <w:lvl w:ilvl="0" w:tplc="E6B68774">
      <w:start w:val="1"/>
      <w:numFmt w:val="bullet"/>
      <w:lvlText w:val="•"/>
      <w:lvlJc w:val="left"/>
      <w:pPr>
        <w:tabs>
          <w:tab w:val="num" w:pos="720"/>
        </w:tabs>
        <w:ind w:left="720" w:hanging="360"/>
      </w:pPr>
      <w:rPr>
        <w:rFonts w:ascii="Arial" w:hAnsi="Arial" w:hint="default"/>
      </w:rPr>
    </w:lvl>
    <w:lvl w:ilvl="1" w:tplc="061E1778" w:tentative="1">
      <w:start w:val="1"/>
      <w:numFmt w:val="bullet"/>
      <w:lvlText w:val="•"/>
      <w:lvlJc w:val="left"/>
      <w:pPr>
        <w:tabs>
          <w:tab w:val="num" w:pos="1440"/>
        </w:tabs>
        <w:ind w:left="1440" w:hanging="360"/>
      </w:pPr>
      <w:rPr>
        <w:rFonts w:ascii="Arial" w:hAnsi="Arial" w:hint="default"/>
      </w:rPr>
    </w:lvl>
    <w:lvl w:ilvl="2" w:tplc="C522609E" w:tentative="1">
      <w:start w:val="1"/>
      <w:numFmt w:val="bullet"/>
      <w:lvlText w:val="•"/>
      <w:lvlJc w:val="left"/>
      <w:pPr>
        <w:tabs>
          <w:tab w:val="num" w:pos="2160"/>
        </w:tabs>
        <w:ind w:left="2160" w:hanging="360"/>
      </w:pPr>
      <w:rPr>
        <w:rFonts w:ascii="Arial" w:hAnsi="Arial" w:hint="default"/>
      </w:rPr>
    </w:lvl>
    <w:lvl w:ilvl="3" w:tplc="E68C1226" w:tentative="1">
      <w:start w:val="1"/>
      <w:numFmt w:val="bullet"/>
      <w:lvlText w:val="•"/>
      <w:lvlJc w:val="left"/>
      <w:pPr>
        <w:tabs>
          <w:tab w:val="num" w:pos="2880"/>
        </w:tabs>
        <w:ind w:left="2880" w:hanging="360"/>
      </w:pPr>
      <w:rPr>
        <w:rFonts w:ascii="Arial" w:hAnsi="Arial" w:hint="default"/>
      </w:rPr>
    </w:lvl>
    <w:lvl w:ilvl="4" w:tplc="9C364774" w:tentative="1">
      <w:start w:val="1"/>
      <w:numFmt w:val="bullet"/>
      <w:lvlText w:val="•"/>
      <w:lvlJc w:val="left"/>
      <w:pPr>
        <w:tabs>
          <w:tab w:val="num" w:pos="3600"/>
        </w:tabs>
        <w:ind w:left="3600" w:hanging="360"/>
      </w:pPr>
      <w:rPr>
        <w:rFonts w:ascii="Arial" w:hAnsi="Arial" w:hint="default"/>
      </w:rPr>
    </w:lvl>
    <w:lvl w:ilvl="5" w:tplc="A468C8DC" w:tentative="1">
      <w:start w:val="1"/>
      <w:numFmt w:val="bullet"/>
      <w:lvlText w:val="•"/>
      <w:lvlJc w:val="left"/>
      <w:pPr>
        <w:tabs>
          <w:tab w:val="num" w:pos="4320"/>
        </w:tabs>
        <w:ind w:left="4320" w:hanging="360"/>
      </w:pPr>
      <w:rPr>
        <w:rFonts w:ascii="Arial" w:hAnsi="Arial" w:hint="default"/>
      </w:rPr>
    </w:lvl>
    <w:lvl w:ilvl="6" w:tplc="5A4EE9FC" w:tentative="1">
      <w:start w:val="1"/>
      <w:numFmt w:val="bullet"/>
      <w:lvlText w:val="•"/>
      <w:lvlJc w:val="left"/>
      <w:pPr>
        <w:tabs>
          <w:tab w:val="num" w:pos="5040"/>
        </w:tabs>
        <w:ind w:left="5040" w:hanging="360"/>
      </w:pPr>
      <w:rPr>
        <w:rFonts w:ascii="Arial" w:hAnsi="Arial" w:hint="default"/>
      </w:rPr>
    </w:lvl>
    <w:lvl w:ilvl="7" w:tplc="E97E2598" w:tentative="1">
      <w:start w:val="1"/>
      <w:numFmt w:val="bullet"/>
      <w:lvlText w:val="•"/>
      <w:lvlJc w:val="left"/>
      <w:pPr>
        <w:tabs>
          <w:tab w:val="num" w:pos="5760"/>
        </w:tabs>
        <w:ind w:left="5760" w:hanging="360"/>
      </w:pPr>
      <w:rPr>
        <w:rFonts w:ascii="Arial" w:hAnsi="Arial" w:hint="default"/>
      </w:rPr>
    </w:lvl>
    <w:lvl w:ilvl="8" w:tplc="A5BA5D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C26AB"/>
    <w:multiLevelType w:val="multilevel"/>
    <w:tmpl w:val="DAA44C1C"/>
    <w:lvl w:ilvl="0">
      <w:start w:val="2"/>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60E06EF"/>
    <w:multiLevelType w:val="multilevel"/>
    <w:tmpl w:val="DAA44C1C"/>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9E7154"/>
    <w:multiLevelType w:val="multilevel"/>
    <w:tmpl w:val="DAA44C1C"/>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24701A"/>
    <w:multiLevelType w:val="multilevel"/>
    <w:tmpl w:val="A39AEC8C"/>
    <w:lvl w:ilvl="0">
      <w:start w:val="3"/>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5" w15:restartNumberingAfterBreak="0">
    <w:nsid w:val="15EE013F"/>
    <w:multiLevelType w:val="hybridMultilevel"/>
    <w:tmpl w:val="0A92F2B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21894665"/>
    <w:multiLevelType w:val="multilevel"/>
    <w:tmpl w:val="573E74DA"/>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23C57A4F"/>
    <w:multiLevelType w:val="hybridMultilevel"/>
    <w:tmpl w:val="F90A8E40"/>
    <w:lvl w:ilvl="0" w:tplc="8A1E1E04">
      <w:start w:val="5"/>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EF7923"/>
    <w:multiLevelType w:val="hybridMultilevel"/>
    <w:tmpl w:val="FCBC626C"/>
    <w:lvl w:ilvl="0" w:tplc="4DE82096">
      <w:start w:val="1"/>
      <w:numFmt w:val="bullet"/>
      <w:lvlText w:val="•"/>
      <w:lvlJc w:val="left"/>
      <w:pPr>
        <w:tabs>
          <w:tab w:val="num" w:pos="720"/>
        </w:tabs>
        <w:ind w:left="720" w:hanging="360"/>
      </w:pPr>
      <w:rPr>
        <w:rFonts w:ascii="Arial" w:hAnsi="Arial" w:hint="default"/>
      </w:rPr>
    </w:lvl>
    <w:lvl w:ilvl="1" w:tplc="649E91E8">
      <w:start w:val="1"/>
      <w:numFmt w:val="bullet"/>
      <w:lvlText w:val="•"/>
      <w:lvlJc w:val="left"/>
      <w:pPr>
        <w:tabs>
          <w:tab w:val="num" w:pos="1440"/>
        </w:tabs>
        <w:ind w:left="1440" w:hanging="360"/>
      </w:pPr>
      <w:rPr>
        <w:rFonts w:ascii="Arial" w:hAnsi="Arial" w:hint="default"/>
      </w:rPr>
    </w:lvl>
    <w:lvl w:ilvl="2" w:tplc="D5A4AF58">
      <w:numFmt w:val="bullet"/>
      <w:lvlText w:val="•"/>
      <w:lvlJc w:val="left"/>
      <w:pPr>
        <w:tabs>
          <w:tab w:val="num" w:pos="2160"/>
        </w:tabs>
        <w:ind w:left="2160" w:hanging="360"/>
      </w:pPr>
      <w:rPr>
        <w:rFonts w:ascii="Arial" w:hAnsi="Arial" w:hint="default"/>
      </w:rPr>
    </w:lvl>
    <w:lvl w:ilvl="3" w:tplc="6CEC1CFE" w:tentative="1">
      <w:start w:val="1"/>
      <w:numFmt w:val="bullet"/>
      <w:lvlText w:val="•"/>
      <w:lvlJc w:val="left"/>
      <w:pPr>
        <w:tabs>
          <w:tab w:val="num" w:pos="2880"/>
        </w:tabs>
        <w:ind w:left="2880" w:hanging="360"/>
      </w:pPr>
      <w:rPr>
        <w:rFonts w:ascii="Arial" w:hAnsi="Arial" w:hint="default"/>
      </w:rPr>
    </w:lvl>
    <w:lvl w:ilvl="4" w:tplc="C630C2AC" w:tentative="1">
      <w:start w:val="1"/>
      <w:numFmt w:val="bullet"/>
      <w:lvlText w:val="•"/>
      <w:lvlJc w:val="left"/>
      <w:pPr>
        <w:tabs>
          <w:tab w:val="num" w:pos="3600"/>
        </w:tabs>
        <w:ind w:left="3600" w:hanging="360"/>
      </w:pPr>
      <w:rPr>
        <w:rFonts w:ascii="Arial" w:hAnsi="Arial" w:hint="default"/>
      </w:rPr>
    </w:lvl>
    <w:lvl w:ilvl="5" w:tplc="E44A74B6" w:tentative="1">
      <w:start w:val="1"/>
      <w:numFmt w:val="bullet"/>
      <w:lvlText w:val="•"/>
      <w:lvlJc w:val="left"/>
      <w:pPr>
        <w:tabs>
          <w:tab w:val="num" w:pos="4320"/>
        </w:tabs>
        <w:ind w:left="4320" w:hanging="360"/>
      </w:pPr>
      <w:rPr>
        <w:rFonts w:ascii="Arial" w:hAnsi="Arial" w:hint="default"/>
      </w:rPr>
    </w:lvl>
    <w:lvl w:ilvl="6" w:tplc="DDD28624" w:tentative="1">
      <w:start w:val="1"/>
      <w:numFmt w:val="bullet"/>
      <w:lvlText w:val="•"/>
      <w:lvlJc w:val="left"/>
      <w:pPr>
        <w:tabs>
          <w:tab w:val="num" w:pos="5040"/>
        </w:tabs>
        <w:ind w:left="5040" w:hanging="360"/>
      </w:pPr>
      <w:rPr>
        <w:rFonts w:ascii="Arial" w:hAnsi="Arial" w:hint="default"/>
      </w:rPr>
    </w:lvl>
    <w:lvl w:ilvl="7" w:tplc="90687BC0" w:tentative="1">
      <w:start w:val="1"/>
      <w:numFmt w:val="bullet"/>
      <w:lvlText w:val="•"/>
      <w:lvlJc w:val="left"/>
      <w:pPr>
        <w:tabs>
          <w:tab w:val="num" w:pos="5760"/>
        </w:tabs>
        <w:ind w:left="5760" w:hanging="360"/>
      </w:pPr>
      <w:rPr>
        <w:rFonts w:ascii="Arial" w:hAnsi="Arial" w:hint="default"/>
      </w:rPr>
    </w:lvl>
    <w:lvl w:ilvl="8" w:tplc="FBEE6D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8E68B1"/>
    <w:multiLevelType w:val="multilevel"/>
    <w:tmpl w:val="8866500E"/>
    <w:lvl w:ilvl="0">
      <w:start w:val="6"/>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969282F"/>
    <w:multiLevelType w:val="multilevel"/>
    <w:tmpl w:val="A574D722"/>
    <w:lvl w:ilvl="0">
      <w:start w:val="4"/>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44A1178B"/>
    <w:multiLevelType w:val="hybridMultilevel"/>
    <w:tmpl w:val="2BAA7E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6FD1C0B"/>
    <w:multiLevelType w:val="multilevel"/>
    <w:tmpl w:val="DAA44C1C"/>
    <w:lvl w:ilvl="0">
      <w:start w:val="2"/>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3" w15:restartNumberingAfterBreak="0">
    <w:nsid w:val="51FD3051"/>
    <w:multiLevelType w:val="hybridMultilevel"/>
    <w:tmpl w:val="A64C365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534D0351"/>
    <w:multiLevelType w:val="multilevel"/>
    <w:tmpl w:val="BED0C3E6"/>
    <w:lvl w:ilvl="0">
      <w:start w:val="4"/>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4366D81"/>
    <w:multiLevelType w:val="multilevel"/>
    <w:tmpl w:val="F6B891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9C1DAD"/>
    <w:multiLevelType w:val="multilevel"/>
    <w:tmpl w:val="B556436A"/>
    <w:lvl w:ilvl="0">
      <w:start w:val="2"/>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7" w15:restartNumberingAfterBreak="0">
    <w:nsid w:val="584225B3"/>
    <w:multiLevelType w:val="hybridMultilevel"/>
    <w:tmpl w:val="B2A27780"/>
    <w:lvl w:ilvl="0" w:tplc="8EB0817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BA92E0B"/>
    <w:multiLevelType w:val="multilevel"/>
    <w:tmpl w:val="A196A7B0"/>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FF2C70"/>
    <w:multiLevelType w:val="multilevel"/>
    <w:tmpl w:val="09BA92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8A6A9A"/>
    <w:multiLevelType w:val="multilevel"/>
    <w:tmpl w:val="DAA44C1C"/>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9D67DC"/>
    <w:multiLevelType w:val="multilevel"/>
    <w:tmpl w:val="DAA44C1C"/>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08E78D0"/>
    <w:multiLevelType w:val="hybridMultilevel"/>
    <w:tmpl w:val="68E46B1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2F51D80"/>
    <w:multiLevelType w:val="hybridMultilevel"/>
    <w:tmpl w:val="F01CF0A0"/>
    <w:lvl w:ilvl="0" w:tplc="C7582EB4">
      <w:start w:val="1"/>
      <w:numFmt w:val="bullet"/>
      <w:lvlText w:val="•"/>
      <w:lvlJc w:val="left"/>
      <w:pPr>
        <w:tabs>
          <w:tab w:val="num" w:pos="720"/>
        </w:tabs>
        <w:ind w:left="720" w:hanging="360"/>
      </w:pPr>
      <w:rPr>
        <w:rFonts w:ascii="Arial" w:hAnsi="Arial" w:hint="default"/>
      </w:rPr>
    </w:lvl>
    <w:lvl w:ilvl="1" w:tplc="289AEE9E" w:tentative="1">
      <w:start w:val="1"/>
      <w:numFmt w:val="bullet"/>
      <w:lvlText w:val="•"/>
      <w:lvlJc w:val="left"/>
      <w:pPr>
        <w:tabs>
          <w:tab w:val="num" w:pos="1440"/>
        </w:tabs>
        <w:ind w:left="1440" w:hanging="360"/>
      </w:pPr>
      <w:rPr>
        <w:rFonts w:ascii="Arial" w:hAnsi="Arial" w:hint="default"/>
      </w:rPr>
    </w:lvl>
    <w:lvl w:ilvl="2" w:tplc="BCDE1FF0" w:tentative="1">
      <w:start w:val="1"/>
      <w:numFmt w:val="bullet"/>
      <w:lvlText w:val="•"/>
      <w:lvlJc w:val="left"/>
      <w:pPr>
        <w:tabs>
          <w:tab w:val="num" w:pos="2160"/>
        </w:tabs>
        <w:ind w:left="2160" w:hanging="360"/>
      </w:pPr>
      <w:rPr>
        <w:rFonts w:ascii="Arial" w:hAnsi="Arial" w:hint="default"/>
      </w:rPr>
    </w:lvl>
    <w:lvl w:ilvl="3" w:tplc="C09CBDD4" w:tentative="1">
      <w:start w:val="1"/>
      <w:numFmt w:val="bullet"/>
      <w:lvlText w:val="•"/>
      <w:lvlJc w:val="left"/>
      <w:pPr>
        <w:tabs>
          <w:tab w:val="num" w:pos="2880"/>
        </w:tabs>
        <w:ind w:left="2880" w:hanging="360"/>
      </w:pPr>
      <w:rPr>
        <w:rFonts w:ascii="Arial" w:hAnsi="Arial" w:hint="default"/>
      </w:rPr>
    </w:lvl>
    <w:lvl w:ilvl="4" w:tplc="144049D2" w:tentative="1">
      <w:start w:val="1"/>
      <w:numFmt w:val="bullet"/>
      <w:lvlText w:val="•"/>
      <w:lvlJc w:val="left"/>
      <w:pPr>
        <w:tabs>
          <w:tab w:val="num" w:pos="3600"/>
        </w:tabs>
        <w:ind w:left="3600" w:hanging="360"/>
      </w:pPr>
      <w:rPr>
        <w:rFonts w:ascii="Arial" w:hAnsi="Arial" w:hint="default"/>
      </w:rPr>
    </w:lvl>
    <w:lvl w:ilvl="5" w:tplc="809ECD78" w:tentative="1">
      <w:start w:val="1"/>
      <w:numFmt w:val="bullet"/>
      <w:lvlText w:val="•"/>
      <w:lvlJc w:val="left"/>
      <w:pPr>
        <w:tabs>
          <w:tab w:val="num" w:pos="4320"/>
        </w:tabs>
        <w:ind w:left="4320" w:hanging="360"/>
      </w:pPr>
      <w:rPr>
        <w:rFonts w:ascii="Arial" w:hAnsi="Arial" w:hint="default"/>
      </w:rPr>
    </w:lvl>
    <w:lvl w:ilvl="6" w:tplc="155A7EFE" w:tentative="1">
      <w:start w:val="1"/>
      <w:numFmt w:val="bullet"/>
      <w:lvlText w:val="•"/>
      <w:lvlJc w:val="left"/>
      <w:pPr>
        <w:tabs>
          <w:tab w:val="num" w:pos="5040"/>
        </w:tabs>
        <w:ind w:left="5040" w:hanging="360"/>
      </w:pPr>
      <w:rPr>
        <w:rFonts w:ascii="Arial" w:hAnsi="Arial" w:hint="default"/>
      </w:rPr>
    </w:lvl>
    <w:lvl w:ilvl="7" w:tplc="443ADAB6" w:tentative="1">
      <w:start w:val="1"/>
      <w:numFmt w:val="bullet"/>
      <w:lvlText w:val="•"/>
      <w:lvlJc w:val="left"/>
      <w:pPr>
        <w:tabs>
          <w:tab w:val="num" w:pos="5760"/>
        </w:tabs>
        <w:ind w:left="5760" w:hanging="360"/>
      </w:pPr>
      <w:rPr>
        <w:rFonts w:ascii="Arial" w:hAnsi="Arial" w:hint="default"/>
      </w:rPr>
    </w:lvl>
    <w:lvl w:ilvl="8" w:tplc="07D252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AC1763"/>
    <w:multiLevelType w:val="hybridMultilevel"/>
    <w:tmpl w:val="E04A1460"/>
    <w:lvl w:ilvl="0" w:tplc="27CC414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3F275FF"/>
    <w:multiLevelType w:val="multilevel"/>
    <w:tmpl w:val="74405EAE"/>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6312201"/>
    <w:multiLevelType w:val="hybridMultilevel"/>
    <w:tmpl w:val="85D6E0D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7" w15:restartNumberingAfterBreak="0">
    <w:nsid w:val="696F0560"/>
    <w:multiLevelType w:val="multilevel"/>
    <w:tmpl w:val="F6B891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B03D7C"/>
    <w:multiLevelType w:val="multilevel"/>
    <w:tmpl w:val="DAA44C1C"/>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EC83DE4"/>
    <w:multiLevelType w:val="multilevel"/>
    <w:tmpl w:val="A39AEC8C"/>
    <w:lvl w:ilvl="0">
      <w:start w:val="3"/>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30" w15:restartNumberingAfterBreak="0">
    <w:nsid w:val="6FE152C2"/>
    <w:multiLevelType w:val="multilevel"/>
    <w:tmpl w:val="869CAA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450AA3"/>
    <w:multiLevelType w:val="multilevel"/>
    <w:tmpl w:val="B556436A"/>
    <w:lvl w:ilvl="0">
      <w:start w:val="2"/>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32" w15:restartNumberingAfterBreak="0">
    <w:nsid w:val="724C1D83"/>
    <w:multiLevelType w:val="multilevel"/>
    <w:tmpl w:val="44B2C764"/>
    <w:lvl w:ilvl="0">
      <w:start w:val="3"/>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7444383B"/>
    <w:multiLevelType w:val="hybridMultilevel"/>
    <w:tmpl w:val="5712B324"/>
    <w:lvl w:ilvl="0" w:tplc="4F724B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8D01D2"/>
    <w:multiLevelType w:val="multilevel"/>
    <w:tmpl w:val="B92A2E94"/>
    <w:lvl w:ilvl="0">
      <w:start w:val="3"/>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7A196961"/>
    <w:multiLevelType w:val="multilevel"/>
    <w:tmpl w:val="07A465E6"/>
    <w:lvl w:ilvl="0">
      <w:start w:val="2"/>
      <w:numFmt w:val="decimal"/>
      <w:lvlText w:val="%1."/>
      <w:lvlJc w:val="left"/>
      <w:pPr>
        <w:ind w:left="500" w:hanging="500"/>
      </w:pPr>
      <w:rPr>
        <w:rFonts w:hint="default"/>
      </w:rPr>
    </w:lvl>
    <w:lvl w:ilvl="1">
      <w:start w:val="4"/>
      <w:numFmt w:val="decimal"/>
      <w:lvlText w:val="%1.%2."/>
      <w:lvlJc w:val="left"/>
      <w:pPr>
        <w:ind w:left="1400" w:hanging="5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7C343BD6"/>
    <w:multiLevelType w:val="hybridMultilevel"/>
    <w:tmpl w:val="68FCEF8E"/>
    <w:lvl w:ilvl="0" w:tplc="B9267826">
      <w:start w:val="1"/>
      <w:numFmt w:val="bullet"/>
      <w:lvlText w:val="•"/>
      <w:lvlJc w:val="left"/>
      <w:pPr>
        <w:tabs>
          <w:tab w:val="num" w:pos="720"/>
        </w:tabs>
        <w:ind w:left="720" w:hanging="360"/>
      </w:pPr>
      <w:rPr>
        <w:rFonts w:ascii="Arial" w:hAnsi="Arial" w:hint="default"/>
      </w:rPr>
    </w:lvl>
    <w:lvl w:ilvl="1" w:tplc="E1E21EA6" w:tentative="1">
      <w:start w:val="1"/>
      <w:numFmt w:val="bullet"/>
      <w:lvlText w:val="•"/>
      <w:lvlJc w:val="left"/>
      <w:pPr>
        <w:tabs>
          <w:tab w:val="num" w:pos="1440"/>
        </w:tabs>
        <w:ind w:left="1440" w:hanging="360"/>
      </w:pPr>
      <w:rPr>
        <w:rFonts w:ascii="Arial" w:hAnsi="Arial" w:hint="default"/>
      </w:rPr>
    </w:lvl>
    <w:lvl w:ilvl="2" w:tplc="12884D88" w:tentative="1">
      <w:start w:val="1"/>
      <w:numFmt w:val="bullet"/>
      <w:lvlText w:val="•"/>
      <w:lvlJc w:val="left"/>
      <w:pPr>
        <w:tabs>
          <w:tab w:val="num" w:pos="2160"/>
        </w:tabs>
        <w:ind w:left="2160" w:hanging="360"/>
      </w:pPr>
      <w:rPr>
        <w:rFonts w:ascii="Arial" w:hAnsi="Arial" w:hint="default"/>
      </w:rPr>
    </w:lvl>
    <w:lvl w:ilvl="3" w:tplc="ABA4539A" w:tentative="1">
      <w:start w:val="1"/>
      <w:numFmt w:val="bullet"/>
      <w:lvlText w:val="•"/>
      <w:lvlJc w:val="left"/>
      <w:pPr>
        <w:tabs>
          <w:tab w:val="num" w:pos="2880"/>
        </w:tabs>
        <w:ind w:left="2880" w:hanging="360"/>
      </w:pPr>
      <w:rPr>
        <w:rFonts w:ascii="Arial" w:hAnsi="Arial" w:hint="default"/>
      </w:rPr>
    </w:lvl>
    <w:lvl w:ilvl="4" w:tplc="D6C02B3E" w:tentative="1">
      <w:start w:val="1"/>
      <w:numFmt w:val="bullet"/>
      <w:lvlText w:val="•"/>
      <w:lvlJc w:val="left"/>
      <w:pPr>
        <w:tabs>
          <w:tab w:val="num" w:pos="3600"/>
        </w:tabs>
        <w:ind w:left="3600" w:hanging="360"/>
      </w:pPr>
      <w:rPr>
        <w:rFonts w:ascii="Arial" w:hAnsi="Arial" w:hint="default"/>
      </w:rPr>
    </w:lvl>
    <w:lvl w:ilvl="5" w:tplc="370659AC" w:tentative="1">
      <w:start w:val="1"/>
      <w:numFmt w:val="bullet"/>
      <w:lvlText w:val="•"/>
      <w:lvlJc w:val="left"/>
      <w:pPr>
        <w:tabs>
          <w:tab w:val="num" w:pos="4320"/>
        </w:tabs>
        <w:ind w:left="4320" w:hanging="360"/>
      </w:pPr>
      <w:rPr>
        <w:rFonts w:ascii="Arial" w:hAnsi="Arial" w:hint="default"/>
      </w:rPr>
    </w:lvl>
    <w:lvl w:ilvl="6" w:tplc="8C24E386" w:tentative="1">
      <w:start w:val="1"/>
      <w:numFmt w:val="bullet"/>
      <w:lvlText w:val="•"/>
      <w:lvlJc w:val="left"/>
      <w:pPr>
        <w:tabs>
          <w:tab w:val="num" w:pos="5040"/>
        </w:tabs>
        <w:ind w:left="5040" w:hanging="360"/>
      </w:pPr>
      <w:rPr>
        <w:rFonts w:ascii="Arial" w:hAnsi="Arial" w:hint="default"/>
      </w:rPr>
    </w:lvl>
    <w:lvl w:ilvl="7" w:tplc="3BCEDB5E" w:tentative="1">
      <w:start w:val="1"/>
      <w:numFmt w:val="bullet"/>
      <w:lvlText w:val="•"/>
      <w:lvlJc w:val="left"/>
      <w:pPr>
        <w:tabs>
          <w:tab w:val="num" w:pos="5760"/>
        </w:tabs>
        <w:ind w:left="5760" w:hanging="360"/>
      </w:pPr>
      <w:rPr>
        <w:rFonts w:ascii="Arial" w:hAnsi="Arial" w:hint="default"/>
      </w:rPr>
    </w:lvl>
    <w:lvl w:ilvl="8" w:tplc="674AF91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5C312C"/>
    <w:multiLevelType w:val="multilevel"/>
    <w:tmpl w:val="A574D722"/>
    <w:lvl w:ilvl="0">
      <w:start w:val="4"/>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36"/>
  </w:num>
  <w:num w:numId="2">
    <w:abstractNumId w:val="23"/>
  </w:num>
  <w:num w:numId="3">
    <w:abstractNumId w:val="30"/>
  </w:num>
  <w:num w:numId="4">
    <w:abstractNumId w:val="7"/>
  </w:num>
  <w:num w:numId="5">
    <w:abstractNumId w:val="1"/>
  </w:num>
  <w:num w:numId="6">
    <w:abstractNumId w:val="5"/>
  </w:num>
  <w:num w:numId="7">
    <w:abstractNumId w:val="8"/>
  </w:num>
  <w:num w:numId="8">
    <w:abstractNumId w:val="0"/>
  </w:num>
  <w:num w:numId="9">
    <w:abstractNumId w:val="22"/>
  </w:num>
  <w:num w:numId="10">
    <w:abstractNumId w:val="26"/>
  </w:num>
  <w:num w:numId="11">
    <w:abstractNumId w:val="17"/>
  </w:num>
  <w:num w:numId="12">
    <w:abstractNumId w:val="35"/>
  </w:num>
  <w:num w:numId="13">
    <w:abstractNumId w:val="9"/>
  </w:num>
  <w:num w:numId="14">
    <w:abstractNumId w:val="13"/>
  </w:num>
  <w:num w:numId="15">
    <w:abstractNumId w:val="15"/>
  </w:num>
  <w:num w:numId="16">
    <w:abstractNumId w:val="20"/>
  </w:num>
  <w:num w:numId="17">
    <w:abstractNumId w:val="3"/>
  </w:num>
  <w:num w:numId="18">
    <w:abstractNumId w:val="16"/>
  </w:num>
  <w:num w:numId="19">
    <w:abstractNumId w:val="31"/>
  </w:num>
  <w:num w:numId="20">
    <w:abstractNumId w:val="4"/>
  </w:num>
  <w:num w:numId="21">
    <w:abstractNumId w:val="29"/>
  </w:num>
  <w:num w:numId="22">
    <w:abstractNumId w:val="12"/>
  </w:num>
  <w:num w:numId="23">
    <w:abstractNumId w:val="21"/>
  </w:num>
  <w:num w:numId="24">
    <w:abstractNumId w:val="18"/>
  </w:num>
  <w:num w:numId="25">
    <w:abstractNumId w:val="28"/>
  </w:num>
  <w:num w:numId="26">
    <w:abstractNumId w:val="27"/>
  </w:num>
  <w:num w:numId="27">
    <w:abstractNumId w:val="2"/>
  </w:num>
  <w:num w:numId="28">
    <w:abstractNumId w:val="25"/>
  </w:num>
  <w:num w:numId="29">
    <w:abstractNumId w:val="34"/>
  </w:num>
  <w:num w:numId="30">
    <w:abstractNumId w:val="14"/>
  </w:num>
  <w:num w:numId="31">
    <w:abstractNumId w:val="33"/>
  </w:num>
  <w:num w:numId="32">
    <w:abstractNumId w:val="24"/>
  </w:num>
  <w:num w:numId="33">
    <w:abstractNumId w:val="32"/>
  </w:num>
  <w:num w:numId="34">
    <w:abstractNumId w:val="6"/>
  </w:num>
  <w:num w:numId="35">
    <w:abstractNumId w:val="10"/>
  </w:num>
  <w:num w:numId="36">
    <w:abstractNumId w:val="37"/>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5"/>
    <w:rsid w:val="000013BC"/>
    <w:rsid w:val="00001A8C"/>
    <w:rsid w:val="00007FD2"/>
    <w:rsid w:val="00012FC5"/>
    <w:rsid w:val="00016E73"/>
    <w:rsid w:val="00016E91"/>
    <w:rsid w:val="00025F0F"/>
    <w:rsid w:val="00026B90"/>
    <w:rsid w:val="00027B45"/>
    <w:rsid w:val="000312F1"/>
    <w:rsid w:val="00034DF4"/>
    <w:rsid w:val="00035E16"/>
    <w:rsid w:val="000415EB"/>
    <w:rsid w:val="0004341D"/>
    <w:rsid w:val="00045EFA"/>
    <w:rsid w:val="00046150"/>
    <w:rsid w:val="00046FE0"/>
    <w:rsid w:val="0005294B"/>
    <w:rsid w:val="000554F2"/>
    <w:rsid w:val="00061965"/>
    <w:rsid w:val="0006385F"/>
    <w:rsid w:val="00065859"/>
    <w:rsid w:val="00066013"/>
    <w:rsid w:val="0007184A"/>
    <w:rsid w:val="0007222E"/>
    <w:rsid w:val="000759E0"/>
    <w:rsid w:val="00077464"/>
    <w:rsid w:val="0007778D"/>
    <w:rsid w:val="00080977"/>
    <w:rsid w:val="00085E48"/>
    <w:rsid w:val="000904F0"/>
    <w:rsid w:val="00090929"/>
    <w:rsid w:val="00092FE5"/>
    <w:rsid w:val="0009745D"/>
    <w:rsid w:val="00097C87"/>
    <w:rsid w:val="00097CD6"/>
    <w:rsid w:val="000A23D0"/>
    <w:rsid w:val="000A2A10"/>
    <w:rsid w:val="000A3230"/>
    <w:rsid w:val="000A3E0B"/>
    <w:rsid w:val="000A4F2C"/>
    <w:rsid w:val="000A5958"/>
    <w:rsid w:val="000A69DC"/>
    <w:rsid w:val="000B00B0"/>
    <w:rsid w:val="000B5A7D"/>
    <w:rsid w:val="000B7B65"/>
    <w:rsid w:val="000C7C6E"/>
    <w:rsid w:val="000C7EEF"/>
    <w:rsid w:val="000D28A2"/>
    <w:rsid w:val="000D3AE3"/>
    <w:rsid w:val="000D5BB0"/>
    <w:rsid w:val="000E0E4D"/>
    <w:rsid w:val="000F1132"/>
    <w:rsid w:val="000F677E"/>
    <w:rsid w:val="00101A21"/>
    <w:rsid w:val="00102ACF"/>
    <w:rsid w:val="001057CF"/>
    <w:rsid w:val="00110DDB"/>
    <w:rsid w:val="00112453"/>
    <w:rsid w:val="00112790"/>
    <w:rsid w:val="0011418B"/>
    <w:rsid w:val="00114625"/>
    <w:rsid w:val="00114C1A"/>
    <w:rsid w:val="00115112"/>
    <w:rsid w:val="001159A0"/>
    <w:rsid w:val="001174E2"/>
    <w:rsid w:val="00125C11"/>
    <w:rsid w:val="001261A7"/>
    <w:rsid w:val="00126CA7"/>
    <w:rsid w:val="00127A8C"/>
    <w:rsid w:val="0013231B"/>
    <w:rsid w:val="00132E65"/>
    <w:rsid w:val="00135EB0"/>
    <w:rsid w:val="00137126"/>
    <w:rsid w:val="001421EA"/>
    <w:rsid w:val="00143173"/>
    <w:rsid w:val="0014672D"/>
    <w:rsid w:val="0014778F"/>
    <w:rsid w:val="001520B3"/>
    <w:rsid w:val="00153F15"/>
    <w:rsid w:val="00155D46"/>
    <w:rsid w:val="00160AF7"/>
    <w:rsid w:val="0016151F"/>
    <w:rsid w:val="00163B75"/>
    <w:rsid w:val="001650B3"/>
    <w:rsid w:val="0017734B"/>
    <w:rsid w:val="001779B9"/>
    <w:rsid w:val="001837CB"/>
    <w:rsid w:val="001838EB"/>
    <w:rsid w:val="00190007"/>
    <w:rsid w:val="00191A7C"/>
    <w:rsid w:val="0019254B"/>
    <w:rsid w:val="001945B3"/>
    <w:rsid w:val="001A3855"/>
    <w:rsid w:val="001B24CA"/>
    <w:rsid w:val="001B33D3"/>
    <w:rsid w:val="001B4B8F"/>
    <w:rsid w:val="001B7293"/>
    <w:rsid w:val="001C34AE"/>
    <w:rsid w:val="001C6D48"/>
    <w:rsid w:val="001D261F"/>
    <w:rsid w:val="001D58AD"/>
    <w:rsid w:val="001E03A4"/>
    <w:rsid w:val="001E3886"/>
    <w:rsid w:val="001E3FEF"/>
    <w:rsid w:val="001E7E1D"/>
    <w:rsid w:val="001E7FBF"/>
    <w:rsid w:val="001F3D9E"/>
    <w:rsid w:val="001F6532"/>
    <w:rsid w:val="00200ED2"/>
    <w:rsid w:val="0020243A"/>
    <w:rsid w:val="00207162"/>
    <w:rsid w:val="002111C1"/>
    <w:rsid w:val="00212D6D"/>
    <w:rsid w:val="00213705"/>
    <w:rsid w:val="002150F5"/>
    <w:rsid w:val="00216E67"/>
    <w:rsid w:val="00221106"/>
    <w:rsid w:val="00222609"/>
    <w:rsid w:val="0022308C"/>
    <w:rsid w:val="00225824"/>
    <w:rsid w:val="00230CD0"/>
    <w:rsid w:val="00233F7A"/>
    <w:rsid w:val="00234B6A"/>
    <w:rsid w:val="00236F38"/>
    <w:rsid w:val="00240343"/>
    <w:rsid w:val="00242686"/>
    <w:rsid w:val="00243BF6"/>
    <w:rsid w:val="00246590"/>
    <w:rsid w:val="00247F7B"/>
    <w:rsid w:val="002500FF"/>
    <w:rsid w:val="002604E1"/>
    <w:rsid w:val="00265069"/>
    <w:rsid w:val="00270869"/>
    <w:rsid w:val="00271B81"/>
    <w:rsid w:val="0027265C"/>
    <w:rsid w:val="00272829"/>
    <w:rsid w:val="00272945"/>
    <w:rsid w:val="002736AD"/>
    <w:rsid w:val="00273D8B"/>
    <w:rsid w:val="0027677E"/>
    <w:rsid w:val="0027746B"/>
    <w:rsid w:val="002836DA"/>
    <w:rsid w:val="00284F46"/>
    <w:rsid w:val="00286761"/>
    <w:rsid w:val="002907B1"/>
    <w:rsid w:val="00292084"/>
    <w:rsid w:val="00293F90"/>
    <w:rsid w:val="00295A5C"/>
    <w:rsid w:val="002A005E"/>
    <w:rsid w:val="002A16EF"/>
    <w:rsid w:val="002A2A8B"/>
    <w:rsid w:val="002A2B3D"/>
    <w:rsid w:val="002A71A5"/>
    <w:rsid w:val="002B057D"/>
    <w:rsid w:val="002B1978"/>
    <w:rsid w:val="002B1BDC"/>
    <w:rsid w:val="002B5612"/>
    <w:rsid w:val="002B5B5F"/>
    <w:rsid w:val="002B676C"/>
    <w:rsid w:val="002B758A"/>
    <w:rsid w:val="002B7E38"/>
    <w:rsid w:val="002C031C"/>
    <w:rsid w:val="002C147C"/>
    <w:rsid w:val="002C1739"/>
    <w:rsid w:val="002C31C8"/>
    <w:rsid w:val="002C3A58"/>
    <w:rsid w:val="002C3AF9"/>
    <w:rsid w:val="002C5692"/>
    <w:rsid w:val="002C78F9"/>
    <w:rsid w:val="002D06DD"/>
    <w:rsid w:val="002D1E2E"/>
    <w:rsid w:val="002D4C97"/>
    <w:rsid w:val="002D6095"/>
    <w:rsid w:val="002D6BD2"/>
    <w:rsid w:val="002D7E2C"/>
    <w:rsid w:val="002E4427"/>
    <w:rsid w:val="002F10AA"/>
    <w:rsid w:val="002F5154"/>
    <w:rsid w:val="002F5D9E"/>
    <w:rsid w:val="00300BB7"/>
    <w:rsid w:val="003014DB"/>
    <w:rsid w:val="00302639"/>
    <w:rsid w:val="00302AE7"/>
    <w:rsid w:val="00304A79"/>
    <w:rsid w:val="003071B8"/>
    <w:rsid w:val="00312732"/>
    <w:rsid w:val="003133F0"/>
    <w:rsid w:val="00316513"/>
    <w:rsid w:val="00316FAA"/>
    <w:rsid w:val="0031779D"/>
    <w:rsid w:val="00322FBC"/>
    <w:rsid w:val="00325EC9"/>
    <w:rsid w:val="00331433"/>
    <w:rsid w:val="00331F32"/>
    <w:rsid w:val="00332DF7"/>
    <w:rsid w:val="00334111"/>
    <w:rsid w:val="0034321D"/>
    <w:rsid w:val="00343A88"/>
    <w:rsid w:val="003449D9"/>
    <w:rsid w:val="0035078F"/>
    <w:rsid w:val="00350D7C"/>
    <w:rsid w:val="003562C2"/>
    <w:rsid w:val="00357BE1"/>
    <w:rsid w:val="0036357E"/>
    <w:rsid w:val="003645C7"/>
    <w:rsid w:val="0036560A"/>
    <w:rsid w:val="00370642"/>
    <w:rsid w:val="003714CA"/>
    <w:rsid w:val="00372BA1"/>
    <w:rsid w:val="0037630F"/>
    <w:rsid w:val="00385438"/>
    <w:rsid w:val="00387EB7"/>
    <w:rsid w:val="00387F79"/>
    <w:rsid w:val="00391966"/>
    <w:rsid w:val="003920AE"/>
    <w:rsid w:val="003939D1"/>
    <w:rsid w:val="00394F4F"/>
    <w:rsid w:val="003952A7"/>
    <w:rsid w:val="00396841"/>
    <w:rsid w:val="00396BFE"/>
    <w:rsid w:val="003A17D6"/>
    <w:rsid w:val="003A1B83"/>
    <w:rsid w:val="003A6A5C"/>
    <w:rsid w:val="003B2BB4"/>
    <w:rsid w:val="003B2C56"/>
    <w:rsid w:val="003B31CA"/>
    <w:rsid w:val="003B35C4"/>
    <w:rsid w:val="003B4488"/>
    <w:rsid w:val="003B6B05"/>
    <w:rsid w:val="003C3749"/>
    <w:rsid w:val="003C4068"/>
    <w:rsid w:val="003C48DC"/>
    <w:rsid w:val="003C4C93"/>
    <w:rsid w:val="003C69C3"/>
    <w:rsid w:val="003D00B1"/>
    <w:rsid w:val="003D13DB"/>
    <w:rsid w:val="003D4337"/>
    <w:rsid w:val="003D6CD1"/>
    <w:rsid w:val="003E6DD2"/>
    <w:rsid w:val="003F034F"/>
    <w:rsid w:val="003F1F4A"/>
    <w:rsid w:val="003F3FAB"/>
    <w:rsid w:val="003F4C7A"/>
    <w:rsid w:val="003F7673"/>
    <w:rsid w:val="00404913"/>
    <w:rsid w:val="00406C65"/>
    <w:rsid w:val="0040744A"/>
    <w:rsid w:val="00407D82"/>
    <w:rsid w:val="00411926"/>
    <w:rsid w:val="0041582B"/>
    <w:rsid w:val="00416E98"/>
    <w:rsid w:val="00417435"/>
    <w:rsid w:val="00420757"/>
    <w:rsid w:val="00420DC1"/>
    <w:rsid w:val="004221B0"/>
    <w:rsid w:val="00430BF9"/>
    <w:rsid w:val="00431F84"/>
    <w:rsid w:val="004437D7"/>
    <w:rsid w:val="00444798"/>
    <w:rsid w:val="00445419"/>
    <w:rsid w:val="00446FF2"/>
    <w:rsid w:val="00447F8D"/>
    <w:rsid w:val="00451334"/>
    <w:rsid w:val="00453AE5"/>
    <w:rsid w:val="00456473"/>
    <w:rsid w:val="0046046C"/>
    <w:rsid w:val="0046114E"/>
    <w:rsid w:val="0046289A"/>
    <w:rsid w:val="00466BC2"/>
    <w:rsid w:val="00467CD8"/>
    <w:rsid w:val="00471FA7"/>
    <w:rsid w:val="00472414"/>
    <w:rsid w:val="0048025E"/>
    <w:rsid w:val="00484C6D"/>
    <w:rsid w:val="00487341"/>
    <w:rsid w:val="004A37BC"/>
    <w:rsid w:val="004B4DC0"/>
    <w:rsid w:val="004B7CA1"/>
    <w:rsid w:val="004C174B"/>
    <w:rsid w:val="004C2DE0"/>
    <w:rsid w:val="004C4F5A"/>
    <w:rsid w:val="004D5723"/>
    <w:rsid w:val="004D7C4B"/>
    <w:rsid w:val="004E0C1D"/>
    <w:rsid w:val="004E19E3"/>
    <w:rsid w:val="004F497F"/>
    <w:rsid w:val="004F6235"/>
    <w:rsid w:val="00503F7E"/>
    <w:rsid w:val="005048A8"/>
    <w:rsid w:val="00506B03"/>
    <w:rsid w:val="0050791E"/>
    <w:rsid w:val="00510DE6"/>
    <w:rsid w:val="005115E0"/>
    <w:rsid w:val="00511AFF"/>
    <w:rsid w:val="00516059"/>
    <w:rsid w:val="00517CE9"/>
    <w:rsid w:val="00520EE6"/>
    <w:rsid w:val="0052211C"/>
    <w:rsid w:val="00527B5A"/>
    <w:rsid w:val="00530663"/>
    <w:rsid w:val="0053081E"/>
    <w:rsid w:val="00531671"/>
    <w:rsid w:val="00532720"/>
    <w:rsid w:val="0053372C"/>
    <w:rsid w:val="005361F5"/>
    <w:rsid w:val="00537D71"/>
    <w:rsid w:val="005407FD"/>
    <w:rsid w:val="005433A8"/>
    <w:rsid w:val="005433E8"/>
    <w:rsid w:val="00544674"/>
    <w:rsid w:val="005455E8"/>
    <w:rsid w:val="00545909"/>
    <w:rsid w:val="005542AB"/>
    <w:rsid w:val="005549EC"/>
    <w:rsid w:val="005555E0"/>
    <w:rsid w:val="005630BF"/>
    <w:rsid w:val="005634C5"/>
    <w:rsid w:val="00563E5C"/>
    <w:rsid w:val="0056524F"/>
    <w:rsid w:val="005678DE"/>
    <w:rsid w:val="00567CCD"/>
    <w:rsid w:val="00570211"/>
    <w:rsid w:val="00570753"/>
    <w:rsid w:val="00571774"/>
    <w:rsid w:val="005749BE"/>
    <w:rsid w:val="00577DC5"/>
    <w:rsid w:val="00583386"/>
    <w:rsid w:val="00585035"/>
    <w:rsid w:val="0058670D"/>
    <w:rsid w:val="00586D94"/>
    <w:rsid w:val="00587647"/>
    <w:rsid w:val="005879AF"/>
    <w:rsid w:val="00594056"/>
    <w:rsid w:val="0059591F"/>
    <w:rsid w:val="005A607F"/>
    <w:rsid w:val="005A759E"/>
    <w:rsid w:val="005B09EA"/>
    <w:rsid w:val="005B12ED"/>
    <w:rsid w:val="005B1351"/>
    <w:rsid w:val="005B1B5C"/>
    <w:rsid w:val="005B1FDD"/>
    <w:rsid w:val="005B5DF6"/>
    <w:rsid w:val="005B7D8D"/>
    <w:rsid w:val="005C0F2F"/>
    <w:rsid w:val="005C2105"/>
    <w:rsid w:val="005C308D"/>
    <w:rsid w:val="005C4964"/>
    <w:rsid w:val="005C4BEA"/>
    <w:rsid w:val="005C5697"/>
    <w:rsid w:val="005C5D1D"/>
    <w:rsid w:val="005C7CFA"/>
    <w:rsid w:val="005E0329"/>
    <w:rsid w:val="005E2968"/>
    <w:rsid w:val="005E2B56"/>
    <w:rsid w:val="005E2F22"/>
    <w:rsid w:val="005E7D51"/>
    <w:rsid w:val="005F1644"/>
    <w:rsid w:val="005F5352"/>
    <w:rsid w:val="005F5C30"/>
    <w:rsid w:val="00604500"/>
    <w:rsid w:val="006058AC"/>
    <w:rsid w:val="00606769"/>
    <w:rsid w:val="00607AFA"/>
    <w:rsid w:val="00610341"/>
    <w:rsid w:val="00612758"/>
    <w:rsid w:val="0061351E"/>
    <w:rsid w:val="00614005"/>
    <w:rsid w:val="00614D74"/>
    <w:rsid w:val="00615FCD"/>
    <w:rsid w:val="00616324"/>
    <w:rsid w:val="006164D6"/>
    <w:rsid w:val="00617FFD"/>
    <w:rsid w:val="0062133E"/>
    <w:rsid w:val="006225E4"/>
    <w:rsid w:val="0062359A"/>
    <w:rsid w:val="0062556A"/>
    <w:rsid w:val="00626AA3"/>
    <w:rsid w:val="00626CEB"/>
    <w:rsid w:val="00627CBA"/>
    <w:rsid w:val="00631E92"/>
    <w:rsid w:val="006343B7"/>
    <w:rsid w:val="0063474D"/>
    <w:rsid w:val="00635BC4"/>
    <w:rsid w:val="00636C20"/>
    <w:rsid w:val="00640906"/>
    <w:rsid w:val="00643646"/>
    <w:rsid w:val="00645FE5"/>
    <w:rsid w:val="006467A2"/>
    <w:rsid w:val="00650A5A"/>
    <w:rsid w:val="00651AAB"/>
    <w:rsid w:val="006554C2"/>
    <w:rsid w:val="006560E2"/>
    <w:rsid w:val="00662C20"/>
    <w:rsid w:val="006646CB"/>
    <w:rsid w:val="00665AA3"/>
    <w:rsid w:val="006664AF"/>
    <w:rsid w:val="00672308"/>
    <w:rsid w:val="006750D4"/>
    <w:rsid w:val="00677E0E"/>
    <w:rsid w:val="00682416"/>
    <w:rsid w:val="0068506F"/>
    <w:rsid w:val="00685C21"/>
    <w:rsid w:val="00687739"/>
    <w:rsid w:val="00693FAD"/>
    <w:rsid w:val="00695E0D"/>
    <w:rsid w:val="006A076E"/>
    <w:rsid w:val="006A217B"/>
    <w:rsid w:val="006A5D93"/>
    <w:rsid w:val="006A76C8"/>
    <w:rsid w:val="006A7EA1"/>
    <w:rsid w:val="006B30F1"/>
    <w:rsid w:val="006B3686"/>
    <w:rsid w:val="006B4B88"/>
    <w:rsid w:val="006B5858"/>
    <w:rsid w:val="006C0F2C"/>
    <w:rsid w:val="006C4582"/>
    <w:rsid w:val="006D08D8"/>
    <w:rsid w:val="006D355C"/>
    <w:rsid w:val="006D4BA9"/>
    <w:rsid w:val="006D4D0E"/>
    <w:rsid w:val="006D52D8"/>
    <w:rsid w:val="006D61E3"/>
    <w:rsid w:val="006D7049"/>
    <w:rsid w:val="006E5D78"/>
    <w:rsid w:val="006E61D9"/>
    <w:rsid w:val="006E62D7"/>
    <w:rsid w:val="006F60A8"/>
    <w:rsid w:val="006F77B0"/>
    <w:rsid w:val="007020A1"/>
    <w:rsid w:val="0070244E"/>
    <w:rsid w:val="00703D25"/>
    <w:rsid w:val="00705391"/>
    <w:rsid w:val="00707AD8"/>
    <w:rsid w:val="00720BBF"/>
    <w:rsid w:val="00722A8F"/>
    <w:rsid w:val="00723B02"/>
    <w:rsid w:val="00725B19"/>
    <w:rsid w:val="00727E00"/>
    <w:rsid w:val="007309B3"/>
    <w:rsid w:val="00731AF9"/>
    <w:rsid w:val="00732BC7"/>
    <w:rsid w:val="00737FB1"/>
    <w:rsid w:val="00741B71"/>
    <w:rsid w:val="00744135"/>
    <w:rsid w:val="00746455"/>
    <w:rsid w:val="00747C7D"/>
    <w:rsid w:val="00752C57"/>
    <w:rsid w:val="007535DE"/>
    <w:rsid w:val="00757827"/>
    <w:rsid w:val="0076462B"/>
    <w:rsid w:val="00764C6D"/>
    <w:rsid w:val="00766250"/>
    <w:rsid w:val="0076757A"/>
    <w:rsid w:val="00771F4D"/>
    <w:rsid w:val="0077263F"/>
    <w:rsid w:val="00773477"/>
    <w:rsid w:val="007741BF"/>
    <w:rsid w:val="007775F6"/>
    <w:rsid w:val="00786DA1"/>
    <w:rsid w:val="0078724B"/>
    <w:rsid w:val="00787966"/>
    <w:rsid w:val="00787F21"/>
    <w:rsid w:val="0079052D"/>
    <w:rsid w:val="0079069E"/>
    <w:rsid w:val="00791D86"/>
    <w:rsid w:val="0079304D"/>
    <w:rsid w:val="007950E6"/>
    <w:rsid w:val="0079585B"/>
    <w:rsid w:val="00795E2E"/>
    <w:rsid w:val="00797320"/>
    <w:rsid w:val="007A6847"/>
    <w:rsid w:val="007B4297"/>
    <w:rsid w:val="007B4DCD"/>
    <w:rsid w:val="007B57CA"/>
    <w:rsid w:val="007B6710"/>
    <w:rsid w:val="007C56D0"/>
    <w:rsid w:val="007D1949"/>
    <w:rsid w:val="007D1A33"/>
    <w:rsid w:val="007D1CB3"/>
    <w:rsid w:val="007D25EC"/>
    <w:rsid w:val="007D3603"/>
    <w:rsid w:val="007E087B"/>
    <w:rsid w:val="007E0A45"/>
    <w:rsid w:val="007E22D9"/>
    <w:rsid w:val="007E554B"/>
    <w:rsid w:val="007E6F03"/>
    <w:rsid w:val="007E7346"/>
    <w:rsid w:val="007F083F"/>
    <w:rsid w:val="007F1B41"/>
    <w:rsid w:val="007F1CF7"/>
    <w:rsid w:val="007F1E2C"/>
    <w:rsid w:val="007F3822"/>
    <w:rsid w:val="007F5813"/>
    <w:rsid w:val="0080082B"/>
    <w:rsid w:val="00801B23"/>
    <w:rsid w:val="00803ECA"/>
    <w:rsid w:val="00805040"/>
    <w:rsid w:val="00812EE1"/>
    <w:rsid w:val="00815B89"/>
    <w:rsid w:val="00815BD6"/>
    <w:rsid w:val="00821801"/>
    <w:rsid w:val="008230EF"/>
    <w:rsid w:val="00833B02"/>
    <w:rsid w:val="00842155"/>
    <w:rsid w:val="00844F5E"/>
    <w:rsid w:val="008454DA"/>
    <w:rsid w:val="00846A2D"/>
    <w:rsid w:val="008516A4"/>
    <w:rsid w:val="00852285"/>
    <w:rsid w:val="00853241"/>
    <w:rsid w:val="00854DAF"/>
    <w:rsid w:val="00864D25"/>
    <w:rsid w:val="00870BEB"/>
    <w:rsid w:val="00875AAA"/>
    <w:rsid w:val="00876091"/>
    <w:rsid w:val="0087669E"/>
    <w:rsid w:val="008804E6"/>
    <w:rsid w:val="00884BA0"/>
    <w:rsid w:val="00890576"/>
    <w:rsid w:val="00897377"/>
    <w:rsid w:val="008A1B1E"/>
    <w:rsid w:val="008A64CB"/>
    <w:rsid w:val="008A78E3"/>
    <w:rsid w:val="008B0979"/>
    <w:rsid w:val="008B67DA"/>
    <w:rsid w:val="008B7C45"/>
    <w:rsid w:val="008C2133"/>
    <w:rsid w:val="008C356F"/>
    <w:rsid w:val="008D36C4"/>
    <w:rsid w:val="008D3E1F"/>
    <w:rsid w:val="008E2D82"/>
    <w:rsid w:val="008E326E"/>
    <w:rsid w:val="008E65D0"/>
    <w:rsid w:val="008F5BFE"/>
    <w:rsid w:val="008F6F1E"/>
    <w:rsid w:val="008F7312"/>
    <w:rsid w:val="0090329D"/>
    <w:rsid w:val="0090360C"/>
    <w:rsid w:val="00904192"/>
    <w:rsid w:val="00910339"/>
    <w:rsid w:val="00914295"/>
    <w:rsid w:val="0091685F"/>
    <w:rsid w:val="00916D12"/>
    <w:rsid w:val="00917A7F"/>
    <w:rsid w:val="00920133"/>
    <w:rsid w:val="009203DF"/>
    <w:rsid w:val="00921BC9"/>
    <w:rsid w:val="00923C2C"/>
    <w:rsid w:val="00924724"/>
    <w:rsid w:val="009272E2"/>
    <w:rsid w:val="00927C06"/>
    <w:rsid w:val="009308D1"/>
    <w:rsid w:val="009354B0"/>
    <w:rsid w:val="00942E20"/>
    <w:rsid w:val="009446F6"/>
    <w:rsid w:val="00944ABF"/>
    <w:rsid w:val="00945D72"/>
    <w:rsid w:val="0094667F"/>
    <w:rsid w:val="00954137"/>
    <w:rsid w:val="00954FB5"/>
    <w:rsid w:val="00956376"/>
    <w:rsid w:val="009566A5"/>
    <w:rsid w:val="00956DD9"/>
    <w:rsid w:val="0096200C"/>
    <w:rsid w:val="00963B54"/>
    <w:rsid w:val="009662B3"/>
    <w:rsid w:val="00972FBE"/>
    <w:rsid w:val="0097577B"/>
    <w:rsid w:val="00976071"/>
    <w:rsid w:val="009807CD"/>
    <w:rsid w:val="00980E2B"/>
    <w:rsid w:val="00982C35"/>
    <w:rsid w:val="0098300E"/>
    <w:rsid w:val="00983718"/>
    <w:rsid w:val="00990EF5"/>
    <w:rsid w:val="009A0FB9"/>
    <w:rsid w:val="009A10B1"/>
    <w:rsid w:val="009A11EC"/>
    <w:rsid w:val="009A188A"/>
    <w:rsid w:val="009A290E"/>
    <w:rsid w:val="009A3537"/>
    <w:rsid w:val="009B0FBD"/>
    <w:rsid w:val="009B2AC5"/>
    <w:rsid w:val="009C0E81"/>
    <w:rsid w:val="009C26AC"/>
    <w:rsid w:val="009C38D8"/>
    <w:rsid w:val="009C4816"/>
    <w:rsid w:val="009D1F42"/>
    <w:rsid w:val="009D4005"/>
    <w:rsid w:val="009D665D"/>
    <w:rsid w:val="009D6F8C"/>
    <w:rsid w:val="009E3459"/>
    <w:rsid w:val="009E3ADE"/>
    <w:rsid w:val="009E754B"/>
    <w:rsid w:val="009F072E"/>
    <w:rsid w:val="009F2C5F"/>
    <w:rsid w:val="009F388E"/>
    <w:rsid w:val="009F3CE8"/>
    <w:rsid w:val="009F50E9"/>
    <w:rsid w:val="009F51EA"/>
    <w:rsid w:val="009F6EFB"/>
    <w:rsid w:val="00A02B25"/>
    <w:rsid w:val="00A02CC5"/>
    <w:rsid w:val="00A06F82"/>
    <w:rsid w:val="00A07D33"/>
    <w:rsid w:val="00A10647"/>
    <w:rsid w:val="00A1298D"/>
    <w:rsid w:val="00A14B77"/>
    <w:rsid w:val="00A16C4B"/>
    <w:rsid w:val="00A2644F"/>
    <w:rsid w:val="00A271B3"/>
    <w:rsid w:val="00A31783"/>
    <w:rsid w:val="00A31A74"/>
    <w:rsid w:val="00A32775"/>
    <w:rsid w:val="00A32954"/>
    <w:rsid w:val="00A32C1D"/>
    <w:rsid w:val="00A376A4"/>
    <w:rsid w:val="00A37E4C"/>
    <w:rsid w:val="00A42048"/>
    <w:rsid w:val="00A445B1"/>
    <w:rsid w:val="00A445CB"/>
    <w:rsid w:val="00A5027D"/>
    <w:rsid w:val="00A55622"/>
    <w:rsid w:val="00A559E5"/>
    <w:rsid w:val="00A56204"/>
    <w:rsid w:val="00A56335"/>
    <w:rsid w:val="00A56897"/>
    <w:rsid w:val="00A61821"/>
    <w:rsid w:val="00A671AC"/>
    <w:rsid w:val="00A67C2F"/>
    <w:rsid w:val="00A73D84"/>
    <w:rsid w:val="00A75D79"/>
    <w:rsid w:val="00A80952"/>
    <w:rsid w:val="00A811A2"/>
    <w:rsid w:val="00A81636"/>
    <w:rsid w:val="00A81CAA"/>
    <w:rsid w:val="00A83AA4"/>
    <w:rsid w:val="00A84299"/>
    <w:rsid w:val="00A84AE3"/>
    <w:rsid w:val="00A861FE"/>
    <w:rsid w:val="00A873D0"/>
    <w:rsid w:val="00A903FD"/>
    <w:rsid w:val="00A90DB4"/>
    <w:rsid w:val="00A914C2"/>
    <w:rsid w:val="00A92AC9"/>
    <w:rsid w:val="00A943E3"/>
    <w:rsid w:val="00AA1B2F"/>
    <w:rsid w:val="00AB0072"/>
    <w:rsid w:val="00AB3A68"/>
    <w:rsid w:val="00AB5941"/>
    <w:rsid w:val="00AC0699"/>
    <w:rsid w:val="00AC29BE"/>
    <w:rsid w:val="00AC5CAB"/>
    <w:rsid w:val="00AC6FAD"/>
    <w:rsid w:val="00AC761E"/>
    <w:rsid w:val="00AD0323"/>
    <w:rsid w:val="00AE0FF0"/>
    <w:rsid w:val="00AE134E"/>
    <w:rsid w:val="00AE4109"/>
    <w:rsid w:val="00AE5C18"/>
    <w:rsid w:val="00AF236C"/>
    <w:rsid w:val="00AF4DF4"/>
    <w:rsid w:val="00AF587C"/>
    <w:rsid w:val="00AF596A"/>
    <w:rsid w:val="00B003D9"/>
    <w:rsid w:val="00B00963"/>
    <w:rsid w:val="00B031D4"/>
    <w:rsid w:val="00B036A2"/>
    <w:rsid w:val="00B05F8C"/>
    <w:rsid w:val="00B108E6"/>
    <w:rsid w:val="00B112B3"/>
    <w:rsid w:val="00B14DD5"/>
    <w:rsid w:val="00B1676F"/>
    <w:rsid w:val="00B2178B"/>
    <w:rsid w:val="00B228D4"/>
    <w:rsid w:val="00B23E3B"/>
    <w:rsid w:val="00B259BA"/>
    <w:rsid w:val="00B26DBF"/>
    <w:rsid w:val="00B319C1"/>
    <w:rsid w:val="00B335E9"/>
    <w:rsid w:val="00B33F28"/>
    <w:rsid w:val="00B35011"/>
    <w:rsid w:val="00B35063"/>
    <w:rsid w:val="00B3660C"/>
    <w:rsid w:val="00B37001"/>
    <w:rsid w:val="00B42B55"/>
    <w:rsid w:val="00B4409B"/>
    <w:rsid w:val="00B44259"/>
    <w:rsid w:val="00B5048F"/>
    <w:rsid w:val="00B5209D"/>
    <w:rsid w:val="00B5312E"/>
    <w:rsid w:val="00B5611A"/>
    <w:rsid w:val="00B56FBB"/>
    <w:rsid w:val="00B57677"/>
    <w:rsid w:val="00B6185B"/>
    <w:rsid w:val="00B65773"/>
    <w:rsid w:val="00B7018E"/>
    <w:rsid w:val="00B71AC5"/>
    <w:rsid w:val="00B72AE9"/>
    <w:rsid w:val="00B73A60"/>
    <w:rsid w:val="00B77CD3"/>
    <w:rsid w:val="00B82C79"/>
    <w:rsid w:val="00B84347"/>
    <w:rsid w:val="00B8545C"/>
    <w:rsid w:val="00B87827"/>
    <w:rsid w:val="00B92031"/>
    <w:rsid w:val="00B9395C"/>
    <w:rsid w:val="00B9485E"/>
    <w:rsid w:val="00B9538B"/>
    <w:rsid w:val="00B95720"/>
    <w:rsid w:val="00B9686A"/>
    <w:rsid w:val="00BA24F5"/>
    <w:rsid w:val="00BA3046"/>
    <w:rsid w:val="00BA45E0"/>
    <w:rsid w:val="00BA57A9"/>
    <w:rsid w:val="00BA69D2"/>
    <w:rsid w:val="00BA7CFE"/>
    <w:rsid w:val="00BB339D"/>
    <w:rsid w:val="00BB50DF"/>
    <w:rsid w:val="00BB6793"/>
    <w:rsid w:val="00BC2015"/>
    <w:rsid w:val="00BC44CF"/>
    <w:rsid w:val="00BC4788"/>
    <w:rsid w:val="00BC48A5"/>
    <w:rsid w:val="00BC4A8C"/>
    <w:rsid w:val="00BC4F89"/>
    <w:rsid w:val="00BC5FC2"/>
    <w:rsid w:val="00BD0682"/>
    <w:rsid w:val="00BD0A8D"/>
    <w:rsid w:val="00BD1C33"/>
    <w:rsid w:val="00BD3714"/>
    <w:rsid w:val="00BD53BD"/>
    <w:rsid w:val="00BD63D6"/>
    <w:rsid w:val="00BE0189"/>
    <w:rsid w:val="00BE2173"/>
    <w:rsid w:val="00BF6A3C"/>
    <w:rsid w:val="00BF7321"/>
    <w:rsid w:val="00C01814"/>
    <w:rsid w:val="00C04DAB"/>
    <w:rsid w:val="00C05251"/>
    <w:rsid w:val="00C063B5"/>
    <w:rsid w:val="00C067A9"/>
    <w:rsid w:val="00C07278"/>
    <w:rsid w:val="00C106D1"/>
    <w:rsid w:val="00C10F1D"/>
    <w:rsid w:val="00C1229F"/>
    <w:rsid w:val="00C1292B"/>
    <w:rsid w:val="00C20D10"/>
    <w:rsid w:val="00C22DD3"/>
    <w:rsid w:val="00C23E8D"/>
    <w:rsid w:val="00C25550"/>
    <w:rsid w:val="00C25F21"/>
    <w:rsid w:val="00C268C2"/>
    <w:rsid w:val="00C27696"/>
    <w:rsid w:val="00C30761"/>
    <w:rsid w:val="00C323A4"/>
    <w:rsid w:val="00C349EF"/>
    <w:rsid w:val="00C35723"/>
    <w:rsid w:val="00C4095A"/>
    <w:rsid w:val="00C41CC5"/>
    <w:rsid w:val="00C42560"/>
    <w:rsid w:val="00C47A23"/>
    <w:rsid w:val="00C47BB1"/>
    <w:rsid w:val="00C52DD3"/>
    <w:rsid w:val="00C55648"/>
    <w:rsid w:val="00C55937"/>
    <w:rsid w:val="00C5715C"/>
    <w:rsid w:val="00C64BBA"/>
    <w:rsid w:val="00C70B96"/>
    <w:rsid w:val="00C71F24"/>
    <w:rsid w:val="00C75236"/>
    <w:rsid w:val="00C752AB"/>
    <w:rsid w:val="00C752BA"/>
    <w:rsid w:val="00C759B7"/>
    <w:rsid w:val="00C75BE8"/>
    <w:rsid w:val="00C8074B"/>
    <w:rsid w:val="00C8431E"/>
    <w:rsid w:val="00C902B6"/>
    <w:rsid w:val="00C9743F"/>
    <w:rsid w:val="00CA0D4B"/>
    <w:rsid w:val="00CA4C95"/>
    <w:rsid w:val="00CA506E"/>
    <w:rsid w:val="00CA7A57"/>
    <w:rsid w:val="00CB13F2"/>
    <w:rsid w:val="00CB2B7A"/>
    <w:rsid w:val="00CB474B"/>
    <w:rsid w:val="00CC1BB6"/>
    <w:rsid w:val="00CC1F4B"/>
    <w:rsid w:val="00CC617F"/>
    <w:rsid w:val="00CC74A7"/>
    <w:rsid w:val="00CD2816"/>
    <w:rsid w:val="00CD3F77"/>
    <w:rsid w:val="00CE0701"/>
    <w:rsid w:val="00CE308D"/>
    <w:rsid w:val="00CE449B"/>
    <w:rsid w:val="00CE76AF"/>
    <w:rsid w:val="00CE7D3D"/>
    <w:rsid w:val="00CF1132"/>
    <w:rsid w:val="00CF3C7C"/>
    <w:rsid w:val="00CF4461"/>
    <w:rsid w:val="00CF5CC2"/>
    <w:rsid w:val="00D010FD"/>
    <w:rsid w:val="00D01B6D"/>
    <w:rsid w:val="00D02CD3"/>
    <w:rsid w:val="00D03973"/>
    <w:rsid w:val="00D058CC"/>
    <w:rsid w:val="00D05AF8"/>
    <w:rsid w:val="00D110CC"/>
    <w:rsid w:val="00D126F1"/>
    <w:rsid w:val="00D159C9"/>
    <w:rsid w:val="00D15EA0"/>
    <w:rsid w:val="00D173B8"/>
    <w:rsid w:val="00D22D5E"/>
    <w:rsid w:val="00D2476D"/>
    <w:rsid w:val="00D261F9"/>
    <w:rsid w:val="00D310F6"/>
    <w:rsid w:val="00D36CF9"/>
    <w:rsid w:val="00D42029"/>
    <w:rsid w:val="00D42161"/>
    <w:rsid w:val="00D442E2"/>
    <w:rsid w:val="00D45849"/>
    <w:rsid w:val="00D45D1F"/>
    <w:rsid w:val="00D47CF1"/>
    <w:rsid w:val="00D51A48"/>
    <w:rsid w:val="00D5316C"/>
    <w:rsid w:val="00D543DF"/>
    <w:rsid w:val="00D563FA"/>
    <w:rsid w:val="00D62380"/>
    <w:rsid w:val="00D63565"/>
    <w:rsid w:val="00D672D7"/>
    <w:rsid w:val="00D71082"/>
    <w:rsid w:val="00D723FB"/>
    <w:rsid w:val="00D7331F"/>
    <w:rsid w:val="00D73AF6"/>
    <w:rsid w:val="00D76385"/>
    <w:rsid w:val="00D804CA"/>
    <w:rsid w:val="00D81C70"/>
    <w:rsid w:val="00D824A9"/>
    <w:rsid w:val="00D83CDD"/>
    <w:rsid w:val="00D846CF"/>
    <w:rsid w:val="00D90304"/>
    <w:rsid w:val="00DA0BA8"/>
    <w:rsid w:val="00DA1358"/>
    <w:rsid w:val="00DA192A"/>
    <w:rsid w:val="00DA2A8F"/>
    <w:rsid w:val="00DA3113"/>
    <w:rsid w:val="00DA333F"/>
    <w:rsid w:val="00DA3890"/>
    <w:rsid w:val="00DA4A0C"/>
    <w:rsid w:val="00DA53F6"/>
    <w:rsid w:val="00DA7555"/>
    <w:rsid w:val="00DB3A4A"/>
    <w:rsid w:val="00DB4919"/>
    <w:rsid w:val="00DB53BF"/>
    <w:rsid w:val="00DC0469"/>
    <w:rsid w:val="00DC14B5"/>
    <w:rsid w:val="00DC33BD"/>
    <w:rsid w:val="00DC67BF"/>
    <w:rsid w:val="00DD0F5B"/>
    <w:rsid w:val="00DD1F4B"/>
    <w:rsid w:val="00DD258B"/>
    <w:rsid w:val="00DD55CB"/>
    <w:rsid w:val="00DD708D"/>
    <w:rsid w:val="00DE0124"/>
    <w:rsid w:val="00DE2278"/>
    <w:rsid w:val="00DE2E51"/>
    <w:rsid w:val="00DE5385"/>
    <w:rsid w:val="00DE64D1"/>
    <w:rsid w:val="00DF1FB5"/>
    <w:rsid w:val="00DF2278"/>
    <w:rsid w:val="00DF37DF"/>
    <w:rsid w:val="00E00CC4"/>
    <w:rsid w:val="00E01884"/>
    <w:rsid w:val="00E026C5"/>
    <w:rsid w:val="00E04B56"/>
    <w:rsid w:val="00E06A70"/>
    <w:rsid w:val="00E0709C"/>
    <w:rsid w:val="00E12C42"/>
    <w:rsid w:val="00E134F3"/>
    <w:rsid w:val="00E13B7A"/>
    <w:rsid w:val="00E146FD"/>
    <w:rsid w:val="00E15853"/>
    <w:rsid w:val="00E206D2"/>
    <w:rsid w:val="00E207C2"/>
    <w:rsid w:val="00E26FE3"/>
    <w:rsid w:val="00E27FFB"/>
    <w:rsid w:val="00E30272"/>
    <w:rsid w:val="00E35500"/>
    <w:rsid w:val="00E4057F"/>
    <w:rsid w:val="00E4161B"/>
    <w:rsid w:val="00E41718"/>
    <w:rsid w:val="00E41DF9"/>
    <w:rsid w:val="00E4290F"/>
    <w:rsid w:val="00E42F22"/>
    <w:rsid w:val="00E5011E"/>
    <w:rsid w:val="00E51034"/>
    <w:rsid w:val="00E512D5"/>
    <w:rsid w:val="00E54CE9"/>
    <w:rsid w:val="00E57786"/>
    <w:rsid w:val="00E615EF"/>
    <w:rsid w:val="00E6224B"/>
    <w:rsid w:val="00E6259C"/>
    <w:rsid w:val="00E633AA"/>
    <w:rsid w:val="00E6405F"/>
    <w:rsid w:val="00E649AF"/>
    <w:rsid w:val="00E67542"/>
    <w:rsid w:val="00E67B5E"/>
    <w:rsid w:val="00E704F5"/>
    <w:rsid w:val="00E741E1"/>
    <w:rsid w:val="00E74449"/>
    <w:rsid w:val="00E77797"/>
    <w:rsid w:val="00E80D96"/>
    <w:rsid w:val="00E8141D"/>
    <w:rsid w:val="00E8236C"/>
    <w:rsid w:val="00E90F6D"/>
    <w:rsid w:val="00E91533"/>
    <w:rsid w:val="00E91FB9"/>
    <w:rsid w:val="00E96EB9"/>
    <w:rsid w:val="00E97C5B"/>
    <w:rsid w:val="00EA4A1F"/>
    <w:rsid w:val="00EA6E14"/>
    <w:rsid w:val="00EB1707"/>
    <w:rsid w:val="00EB20E2"/>
    <w:rsid w:val="00EB22D4"/>
    <w:rsid w:val="00EB2DA5"/>
    <w:rsid w:val="00EB2FB9"/>
    <w:rsid w:val="00EB5431"/>
    <w:rsid w:val="00EB57D0"/>
    <w:rsid w:val="00EC4354"/>
    <w:rsid w:val="00EC592C"/>
    <w:rsid w:val="00ED0600"/>
    <w:rsid w:val="00ED55B8"/>
    <w:rsid w:val="00ED5A96"/>
    <w:rsid w:val="00ED62B9"/>
    <w:rsid w:val="00EE017E"/>
    <w:rsid w:val="00EE109C"/>
    <w:rsid w:val="00EF0EBB"/>
    <w:rsid w:val="00EF43E1"/>
    <w:rsid w:val="00EF58E9"/>
    <w:rsid w:val="00EF71F1"/>
    <w:rsid w:val="00F01D87"/>
    <w:rsid w:val="00F02456"/>
    <w:rsid w:val="00F02FE4"/>
    <w:rsid w:val="00F044F0"/>
    <w:rsid w:val="00F0597C"/>
    <w:rsid w:val="00F0604F"/>
    <w:rsid w:val="00F06494"/>
    <w:rsid w:val="00F141CC"/>
    <w:rsid w:val="00F156EE"/>
    <w:rsid w:val="00F2014F"/>
    <w:rsid w:val="00F20990"/>
    <w:rsid w:val="00F23A7F"/>
    <w:rsid w:val="00F31A45"/>
    <w:rsid w:val="00F32653"/>
    <w:rsid w:val="00F343A8"/>
    <w:rsid w:val="00F34DCA"/>
    <w:rsid w:val="00F377D9"/>
    <w:rsid w:val="00F4442C"/>
    <w:rsid w:val="00F45041"/>
    <w:rsid w:val="00F45F0A"/>
    <w:rsid w:val="00F46371"/>
    <w:rsid w:val="00F472D5"/>
    <w:rsid w:val="00F52603"/>
    <w:rsid w:val="00F52914"/>
    <w:rsid w:val="00F52AB6"/>
    <w:rsid w:val="00F53076"/>
    <w:rsid w:val="00F572BA"/>
    <w:rsid w:val="00F6529E"/>
    <w:rsid w:val="00F76671"/>
    <w:rsid w:val="00F7750D"/>
    <w:rsid w:val="00F822C2"/>
    <w:rsid w:val="00F8270D"/>
    <w:rsid w:val="00F83413"/>
    <w:rsid w:val="00F84286"/>
    <w:rsid w:val="00F84ACC"/>
    <w:rsid w:val="00F85E62"/>
    <w:rsid w:val="00F90A6C"/>
    <w:rsid w:val="00F90B28"/>
    <w:rsid w:val="00F94C7D"/>
    <w:rsid w:val="00F97BD6"/>
    <w:rsid w:val="00F97D63"/>
    <w:rsid w:val="00FA2476"/>
    <w:rsid w:val="00FA2B84"/>
    <w:rsid w:val="00FA3D6C"/>
    <w:rsid w:val="00FA5F3E"/>
    <w:rsid w:val="00FA67C9"/>
    <w:rsid w:val="00FA6C9A"/>
    <w:rsid w:val="00FA70D0"/>
    <w:rsid w:val="00FA71A5"/>
    <w:rsid w:val="00FA7257"/>
    <w:rsid w:val="00FB029F"/>
    <w:rsid w:val="00FB1D4B"/>
    <w:rsid w:val="00FB2667"/>
    <w:rsid w:val="00FB6553"/>
    <w:rsid w:val="00FC177F"/>
    <w:rsid w:val="00FC2FA8"/>
    <w:rsid w:val="00FC6050"/>
    <w:rsid w:val="00FD2C42"/>
    <w:rsid w:val="00FE0DD4"/>
    <w:rsid w:val="00FE255E"/>
    <w:rsid w:val="00FE2BE8"/>
    <w:rsid w:val="00FE37BE"/>
    <w:rsid w:val="00FE59D0"/>
    <w:rsid w:val="00FE6957"/>
    <w:rsid w:val="00FE78A7"/>
    <w:rsid w:val="00FE7F3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C680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F677E"/>
    <w:pPr>
      <w:ind w:left="720"/>
      <w:contextualSpacing/>
    </w:pPr>
  </w:style>
  <w:style w:type="character" w:styleId="Hypertextovprepojenie">
    <w:name w:val="Hyperlink"/>
    <w:basedOn w:val="Predvolenpsmoodseku"/>
    <w:uiPriority w:val="99"/>
    <w:unhideWhenUsed/>
    <w:rsid w:val="000F677E"/>
    <w:rPr>
      <w:color w:val="0000FF" w:themeColor="hyperlink"/>
      <w:u w:val="single"/>
    </w:rPr>
  </w:style>
  <w:style w:type="character" w:customStyle="1" w:styleId="apple-converted-space">
    <w:name w:val="apple-converted-space"/>
    <w:basedOn w:val="Predvolenpsmoodseku"/>
    <w:rsid w:val="002C147C"/>
  </w:style>
  <w:style w:type="paragraph" w:styleId="Normlnywebov">
    <w:name w:val="Normal (Web)"/>
    <w:basedOn w:val="Normlny"/>
    <w:uiPriority w:val="99"/>
    <w:unhideWhenUsed/>
    <w:rsid w:val="00FE37BE"/>
    <w:pPr>
      <w:spacing w:before="100" w:beforeAutospacing="1" w:after="100" w:afterAutospacing="1"/>
    </w:pPr>
    <w:rPr>
      <w:rFonts w:ascii="Times New Roman" w:hAnsi="Times New Roman" w:cs="Times New Roman"/>
      <w:sz w:val="20"/>
      <w:szCs w:val="20"/>
    </w:rPr>
  </w:style>
  <w:style w:type="paragraph" w:styleId="Textpoznmkypodiarou">
    <w:name w:val="footnote text"/>
    <w:basedOn w:val="Normlny"/>
    <w:link w:val="TextpoznmkypodiarouChar"/>
    <w:uiPriority w:val="99"/>
    <w:unhideWhenUsed/>
    <w:rsid w:val="00BF7321"/>
  </w:style>
  <w:style w:type="character" w:customStyle="1" w:styleId="TextpoznmkypodiarouChar">
    <w:name w:val="Text poznámky pod čiarou Char"/>
    <w:basedOn w:val="Predvolenpsmoodseku"/>
    <w:link w:val="Textpoznmkypodiarou"/>
    <w:uiPriority w:val="99"/>
    <w:rsid w:val="00BF7321"/>
  </w:style>
  <w:style w:type="character" w:styleId="Odkaznapoznmkupodiarou">
    <w:name w:val="footnote reference"/>
    <w:basedOn w:val="Predvolenpsmoodseku"/>
    <w:uiPriority w:val="99"/>
    <w:unhideWhenUsed/>
    <w:rsid w:val="00BF7321"/>
    <w:rPr>
      <w:vertAlign w:val="superscript"/>
    </w:rPr>
  </w:style>
  <w:style w:type="paragraph" w:styleId="Textbubliny">
    <w:name w:val="Balloon Text"/>
    <w:basedOn w:val="Normlny"/>
    <w:link w:val="TextbublinyChar"/>
    <w:uiPriority w:val="99"/>
    <w:semiHidden/>
    <w:unhideWhenUsed/>
    <w:rsid w:val="00A903FD"/>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A903FD"/>
    <w:rPr>
      <w:rFonts w:ascii="Lucida Grande" w:hAnsi="Lucida Grande" w:cs="Lucida Grande"/>
      <w:sz w:val="18"/>
      <w:szCs w:val="18"/>
    </w:rPr>
  </w:style>
  <w:style w:type="character" w:styleId="Odkaznakomentr">
    <w:name w:val="annotation reference"/>
    <w:basedOn w:val="Predvolenpsmoodseku"/>
    <w:uiPriority w:val="99"/>
    <w:semiHidden/>
    <w:unhideWhenUsed/>
    <w:rsid w:val="0080082B"/>
    <w:rPr>
      <w:sz w:val="18"/>
      <w:szCs w:val="18"/>
    </w:rPr>
  </w:style>
  <w:style w:type="paragraph" w:styleId="Textkomentra">
    <w:name w:val="annotation text"/>
    <w:basedOn w:val="Normlny"/>
    <w:link w:val="TextkomentraChar"/>
    <w:uiPriority w:val="99"/>
    <w:semiHidden/>
    <w:unhideWhenUsed/>
    <w:rsid w:val="0080082B"/>
  </w:style>
  <w:style w:type="character" w:customStyle="1" w:styleId="TextkomentraChar">
    <w:name w:val="Text komentára Char"/>
    <w:basedOn w:val="Predvolenpsmoodseku"/>
    <w:link w:val="Textkomentra"/>
    <w:uiPriority w:val="99"/>
    <w:semiHidden/>
    <w:rsid w:val="0080082B"/>
  </w:style>
  <w:style w:type="paragraph" w:styleId="Predmetkomentra">
    <w:name w:val="annotation subject"/>
    <w:basedOn w:val="Textkomentra"/>
    <w:next w:val="Textkomentra"/>
    <w:link w:val="PredmetkomentraChar"/>
    <w:uiPriority w:val="99"/>
    <w:semiHidden/>
    <w:unhideWhenUsed/>
    <w:rsid w:val="0080082B"/>
    <w:rPr>
      <w:b/>
      <w:bCs/>
      <w:sz w:val="20"/>
      <w:szCs w:val="20"/>
    </w:rPr>
  </w:style>
  <w:style w:type="character" w:customStyle="1" w:styleId="PredmetkomentraChar">
    <w:name w:val="Predmet komentára Char"/>
    <w:basedOn w:val="TextkomentraChar"/>
    <w:link w:val="Predmetkomentra"/>
    <w:uiPriority w:val="99"/>
    <w:semiHidden/>
    <w:rsid w:val="0080082B"/>
    <w:rPr>
      <w:b/>
      <w:bCs/>
      <w:sz w:val="20"/>
      <w:szCs w:val="20"/>
    </w:rPr>
  </w:style>
  <w:style w:type="paragraph" w:styleId="Textvysvetlivky">
    <w:name w:val="endnote text"/>
    <w:basedOn w:val="Normlny"/>
    <w:link w:val="TextvysvetlivkyChar"/>
    <w:uiPriority w:val="99"/>
    <w:semiHidden/>
    <w:unhideWhenUsed/>
    <w:rsid w:val="00910339"/>
    <w:rPr>
      <w:sz w:val="20"/>
      <w:szCs w:val="20"/>
    </w:rPr>
  </w:style>
  <w:style w:type="character" w:customStyle="1" w:styleId="TextvysvetlivkyChar">
    <w:name w:val="Text vysvetlivky Char"/>
    <w:basedOn w:val="Predvolenpsmoodseku"/>
    <w:link w:val="Textvysvetlivky"/>
    <w:uiPriority w:val="99"/>
    <w:semiHidden/>
    <w:rsid w:val="00910339"/>
    <w:rPr>
      <w:sz w:val="20"/>
      <w:szCs w:val="20"/>
    </w:rPr>
  </w:style>
  <w:style w:type="character" w:styleId="Odkaznavysvetlivku">
    <w:name w:val="endnote reference"/>
    <w:basedOn w:val="Predvolenpsmoodseku"/>
    <w:uiPriority w:val="99"/>
    <w:semiHidden/>
    <w:unhideWhenUsed/>
    <w:rsid w:val="00910339"/>
    <w:rPr>
      <w:vertAlign w:val="superscript"/>
    </w:rPr>
  </w:style>
  <w:style w:type="character" w:customStyle="1" w:styleId="Mencinsinresolver1">
    <w:name w:val="Mención sin resolver1"/>
    <w:basedOn w:val="Predvolenpsmoodseku"/>
    <w:uiPriority w:val="99"/>
    <w:semiHidden/>
    <w:unhideWhenUsed/>
    <w:rsid w:val="00BD63D6"/>
    <w:rPr>
      <w:color w:val="605E5C"/>
      <w:shd w:val="clear" w:color="auto" w:fill="E1DFDD"/>
    </w:rPr>
  </w:style>
  <w:style w:type="table" w:styleId="Mriekatabuky">
    <w:name w:val="Table Grid"/>
    <w:basedOn w:val="Normlnatabuka"/>
    <w:uiPriority w:val="59"/>
    <w:rsid w:val="00F31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4C93"/>
    <w:pPr>
      <w:tabs>
        <w:tab w:val="center" w:pos="4252"/>
        <w:tab w:val="right" w:pos="8504"/>
      </w:tabs>
    </w:pPr>
  </w:style>
  <w:style w:type="character" w:customStyle="1" w:styleId="HlavikaChar">
    <w:name w:val="Hlavička Char"/>
    <w:basedOn w:val="Predvolenpsmoodseku"/>
    <w:link w:val="Hlavika"/>
    <w:uiPriority w:val="99"/>
    <w:rsid w:val="003C4C93"/>
  </w:style>
  <w:style w:type="paragraph" w:styleId="Pta">
    <w:name w:val="footer"/>
    <w:basedOn w:val="Normlny"/>
    <w:link w:val="PtaChar"/>
    <w:uiPriority w:val="99"/>
    <w:unhideWhenUsed/>
    <w:rsid w:val="003C4C93"/>
    <w:pPr>
      <w:tabs>
        <w:tab w:val="center" w:pos="4252"/>
        <w:tab w:val="right" w:pos="8504"/>
      </w:tabs>
    </w:pPr>
  </w:style>
  <w:style w:type="character" w:customStyle="1" w:styleId="PtaChar">
    <w:name w:val="Päta Char"/>
    <w:basedOn w:val="Predvolenpsmoodseku"/>
    <w:link w:val="Pta"/>
    <w:uiPriority w:val="99"/>
    <w:rsid w:val="003C4C93"/>
  </w:style>
  <w:style w:type="character" w:styleId="PouitHypertextovPrepojenie">
    <w:name w:val="FollowedHyperlink"/>
    <w:basedOn w:val="Predvolenpsmoodseku"/>
    <w:uiPriority w:val="99"/>
    <w:semiHidden/>
    <w:unhideWhenUsed/>
    <w:rsid w:val="00B33F28"/>
    <w:rPr>
      <w:color w:val="800080" w:themeColor="followedHyperlink"/>
      <w:u w:val="single"/>
    </w:rPr>
  </w:style>
  <w:style w:type="paragraph" w:styleId="Revzia">
    <w:name w:val="Revision"/>
    <w:hidden/>
    <w:uiPriority w:val="99"/>
    <w:semiHidden/>
    <w:rsid w:val="008F6F1E"/>
  </w:style>
  <w:style w:type="character" w:customStyle="1" w:styleId="UnresolvedMention">
    <w:name w:val="Unresolved Mention"/>
    <w:basedOn w:val="Predvolenpsmoodseku"/>
    <w:uiPriority w:val="99"/>
    <w:semiHidden/>
    <w:unhideWhenUsed/>
    <w:rsid w:val="00833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3131">
      <w:bodyDiv w:val="1"/>
      <w:marLeft w:val="0"/>
      <w:marRight w:val="0"/>
      <w:marTop w:val="0"/>
      <w:marBottom w:val="0"/>
      <w:divBdr>
        <w:top w:val="none" w:sz="0" w:space="0" w:color="auto"/>
        <w:left w:val="none" w:sz="0" w:space="0" w:color="auto"/>
        <w:bottom w:val="none" w:sz="0" w:space="0" w:color="auto"/>
        <w:right w:val="none" w:sz="0" w:space="0" w:color="auto"/>
      </w:divBdr>
    </w:div>
    <w:div w:id="52778446">
      <w:bodyDiv w:val="1"/>
      <w:marLeft w:val="0"/>
      <w:marRight w:val="0"/>
      <w:marTop w:val="0"/>
      <w:marBottom w:val="0"/>
      <w:divBdr>
        <w:top w:val="none" w:sz="0" w:space="0" w:color="auto"/>
        <w:left w:val="none" w:sz="0" w:space="0" w:color="auto"/>
        <w:bottom w:val="none" w:sz="0" w:space="0" w:color="auto"/>
        <w:right w:val="none" w:sz="0" w:space="0" w:color="auto"/>
      </w:divBdr>
    </w:div>
    <w:div w:id="155195679">
      <w:bodyDiv w:val="1"/>
      <w:marLeft w:val="0"/>
      <w:marRight w:val="0"/>
      <w:marTop w:val="0"/>
      <w:marBottom w:val="0"/>
      <w:divBdr>
        <w:top w:val="none" w:sz="0" w:space="0" w:color="auto"/>
        <w:left w:val="none" w:sz="0" w:space="0" w:color="auto"/>
        <w:bottom w:val="none" w:sz="0" w:space="0" w:color="auto"/>
        <w:right w:val="none" w:sz="0" w:space="0" w:color="auto"/>
      </w:divBdr>
    </w:div>
    <w:div w:id="260988484">
      <w:bodyDiv w:val="1"/>
      <w:marLeft w:val="0"/>
      <w:marRight w:val="0"/>
      <w:marTop w:val="0"/>
      <w:marBottom w:val="0"/>
      <w:divBdr>
        <w:top w:val="none" w:sz="0" w:space="0" w:color="auto"/>
        <w:left w:val="none" w:sz="0" w:space="0" w:color="auto"/>
        <w:bottom w:val="none" w:sz="0" w:space="0" w:color="auto"/>
        <w:right w:val="none" w:sz="0" w:space="0" w:color="auto"/>
      </w:divBdr>
    </w:div>
    <w:div w:id="370615102">
      <w:bodyDiv w:val="1"/>
      <w:marLeft w:val="0"/>
      <w:marRight w:val="0"/>
      <w:marTop w:val="0"/>
      <w:marBottom w:val="0"/>
      <w:divBdr>
        <w:top w:val="none" w:sz="0" w:space="0" w:color="auto"/>
        <w:left w:val="none" w:sz="0" w:space="0" w:color="auto"/>
        <w:bottom w:val="none" w:sz="0" w:space="0" w:color="auto"/>
        <w:right w:val="none" w:sz="0" w:space="0" w:color="auto"/>
      </w:divBdr>
    </w:div>
    <w:div w:id="406074459">
      <w:bodyDiv w:val="1"/>
      <w:marLeft w:val="0"/>
      <w:marRight w:val="0"/>
      <w:marTop w:val="0"/>
      <w:marBottom w:val="0"/>
      <w:divBdr>
        <w:top w:val="none" w:sz="0" w:space="0" w:color="auto"/>
        <w:left w:val="none" w:sz="0" w:space="0" w:color="auto"/>
        <w:bottom w:val="none" w:sz="0" w:space="0" w:color="auto"/>
        <w:right w:val="none" w:sz="0" w:space="0" w:color="auto"/>
      </w:divBdr>
    </w:div>
    <w:div w:id="409890377">
      <w:bodyDiv w:val="1"/>
      <w:marLeft w:val="0"/>
      <w:marRight w:val="0"/>
      <w:marTop w:val="0"/>
      <w:marBottom w:val="0"/>
      <w:divBdr>
        <w:top w:val="none" w:sz="0" w:space="0" w:color="auto"/>
        <w:left w:val="none" w:sz="0" w:space="0" w:color="auto"/>
        <w:bottom w:val="none" w:sz="0" w:space="0" w:color="auto"/>
        <w:right w:val="none" w:sz="0" w:space="0" w:color="auto"/>
      </w:divBdr>
    </w:div>
    <w:div w:id="452018024">
      <w:bodyDiv w:val="1"/>
      <w:marLeft w:val="0"/>
      <w:marRight w:val="0"/>
      <w:marTop w:val="0"/>
      <w:marBottom w:val="0"/>
      <w:divBdr>
        <w:top w:val="none" w:sz="0" w:space="0" w:color="auto"/>
        <w:left w:val="none" w:sz="0" w:space="0" w:color="auto"/>
        <w:bottom w:val="none" w:sz="0" w:space="0" w:color="auto"/>
        <w:right w:val="none" w:sz="0" w:space="0" w:color="auto"/>
      </w:divBdr>
    </w:div>
    <w:div w:id="589118922">
      <w:bodyDiv w:val="1"/>
      <w:marLeft w:val="0"/>
      <w:marRight w:val="0"/>
      <w:marTop w:val="0"/>
      <w:marBottom w:val="0"/>
      <w:divBdr>
        <w:top w:val="none" w:sz="0" w:space="0" w:color="auto"/>
        <w:left w:val="none" w:sz="0" w:space="0" w:color="auto"/>
        <w:bottom w:val="none" w:sz="0" w:space="0" w:color="auto"/>
        <w:right w:val="none" w:sz="0" w:space="0" w:color="auto"/>
      </w:divBdr>
    </w:div>
    <w:div w:id="628822779">
      <w:bodyDiv w:val="1"/>
      <w:marLeft w:val="0"/>
      <w:marRight w:val="0"/>
      <w:marTop w:val="0"/>
      <w:marBottom w:val="0"/>
      <w:divBdr>
        <w:top w:val="none" w:sz="0" w:space="0" w:color="auto"/>
        <w:left w:val="none" w:sz="0" w:space="0" w:color="auto"/>
        <w:bottom w:val="none" w:sz="0" w:space="0" w:color="auto"/>
        <w:right w:val="none" w:sz="0" w:space="0" w:color="auto"/>
      </w:divBdr>
      <w:divsChild>
        <w:div w:id="1426346391">
          <w:marLeft w:val="288"/>
          <w:marRight w:val="0"/>
          <w:marTop w:val="120"/>
          <w:marBottom w:val="0"/>
          <w:divBdr>
            <w:top w:val="none" w:sz="0" w:space="0" w:color="auto"/>
            <w:left w:val="none" w:sz="0" w:space="0" w:color="auto"/>
            <w:bottom w:val="none" w:sz="0" w:space="0" w:color="auto"/>
            <w:right w:val="none" w:sz="0" w:space="0" w:color="auto"/>
          </w:divBdr>
        </w:div>
      </w:divsChild>
    </w:div>
    <w:div w:id="761730519">
      <w:bodyDiv w:val="1"/>
      <w:marLeft w:val="0"/>
      <w:marRight w:val="0"/>
      <w:marTop w:val="0"/>
      <w:marBottom w:val="0"/>
      <w:divBdr>
        <w:top w:val="none" w:sz="0" w:space="0" w:color="auto"/>
        <w:left w:val="none" w:sz="0" w:space="0" w:color="auto"/>
        <w:bottom w:val="none" w:sz="0" w:space="0" w:color="auto"/>
        <w:right w:val="none" w:sz="0" w:space="0" w:color="auto"/>
      </w:divBdr>
    </w:div>
    <w:div w:id="953635024">
      <w:bodyDiv w:val="1"/>
      <w:marLeft w:val="0"/>
      <w:marRight w:val="0"/>
      <w:marTop w:val="0"/>
      <w:marBottom w:val="0"/>
      <w:divBdr>
        <w:top w:val="none" w:sz="0" w:space="0" w:color="auto"/>
        <w:left w:val="none" w:sz="0" w:space="0" w:color="auto"/>
        <w:bottom w:val="none" w:sz="0" w:space="0" w:color="auto"/>
        <w:right w:val="none" w:sz="0" w:space="0" w:color="auto"/>
      </w:divBdr>
      <w:divsChild>
        <w:div w:id="1904944275">
          <w:marLeft w:val="288"/>
          <w:marRight w:val="0"/>
          <w:marTop w:val="120"/>
          <w:marBottom w:val="0"/>
          <w:divBdr>
            <w:top w:val="none" w:sz="0" w:space="0" w:color="auto"/>
            <w:left w:val="none" w:sz="0" w:space="0" w:color="auto"/>
            <w:bottom w:val="none" w:sz="0" w:space="0" w:color="auto"/>
            <w:right w:val="none" w:sz="0" w:space="0" w:color="auto"/>
          </w:divBdr>
        </w:div>
      </w:divsChild>
    </w:div>
    <w:div w:id="965892503">
      <w:bodyDiv w:val="1"/>
      <w:marLeft w:val="0"/>
      <w:marRight w:val="0"/>
      <w:marTop w:val="0"/>
      <w:marBottom w:val="0"/>
      <w:divBdr>
        <w:top w:val="none" w:sz="0" w:space="0" w:color="auto"/>
        <w:left w:val="none" w:sz="0" w:space="0" w:color="auto"/>
        <w:bottom w:val="none" w:sz="0" w:space="0" w:color="auto"/>
        <w:right w:val="none" w:sz="0" w:space="0" w:color="auto"/>
      </w:divBdr>
    </w:div>
    <w:div w:id="1067144077">
      <w:bodyDiv w:val="1"/>
      <w:marLeft w:val="0"/>
      <w:marRight w:val="0"/>
      <w:marTop w:val="0"/>
      <w:marBottom w:val="0"/>
      <w:divBdr>
        <w:top w:val="none" w:sz="0" w:space="0" w:color="auto"/>
        <w:left w:val="none" w:sz="0" w:space="0" w:color="auto"/>
        <w:bottom w:val="none" w:sz="0" w:space="0" w:color="auto"/>
        <w:right w:val="none" w:sz="0" w:space="0" w:color="auto"/>
      </w:divBdr>
    </w:div>
    <w:div w:id="1138886930">
      <w:bodyDiv w:val="1"/>
      <w:marLeft w:val="0"/>
      <w:marRight w:val="0"/>
      <w:marTop w:val="0"/>
      <w:marBottom w:val="0"/>
      <w:divBdr>
        <w:top w:val="none" w:sz="0" w:space="0" w:color="auto"/>
        <w:left w:val="none" w:sz="0" w:space="0" w:color="auto"/>
        <w:bottom w:val="none" w:sz="0" w:space="0" w:color="auto"/>
        <w:right w:val="none" w:sz="0" w:space="0" w:color="auto"/>
      </w:divBdr>
    </w:div>
    <w:div w:id="1148666488">
      <w:bodyDiv w:val="1"/>
      <w:marLeft w:val="0"/>
      <w:marRight w:val="0"/>
      <w:marTop w:val="0"/>
      <w:marBottom w:val="0"/>
      <w:divBdr>
        <w:top w:val="none" w:sz="0" w:space="0" w:color="auto"/>
        <w:left w:val="none" w:sz="0" w:space="0" w:color="auto"/>
        <w:bottom w:val="none" w:sz="0" w:space="0" w:color="auto"/>
        <w:right w:val="none" w:sz="0" w:space="0" w:color="auto"/>
      </w:divBdr>
    </w:div>
    <w:div w:id="1200511692">
      <w:bodyDiv w:val="1"/>
      <w:marLeft w:val="0"/>
      <w:marRight w:val="0"/>
      <w:marTop w:val="0"/>
      <w:marBottom w:val="0"/>
      <w:divBdr>
        <w:top w:val="none" w:sz="0" w:space="0" w:color="auto"/>
        <w:left w:val="none" w:sz="0" w:space="0" w:color="auto"/>
        <w:bottom w:val="none" w:sz="0" w:space="0" w:color="auto"/>
        <w:right w:val="none" w:sz="0" w:space="0" w:color="auto"/>
      </w:divBdr>
    </w:div>
    <w:div w:id="1220088632">
      <w:bodyDiv w:val="1"/>
      <w:marLeft w:val="0"/>
      <w:marRight w:val="0"/>
      <w:marTop w:val="0"/>
      <w:marBottom w:val="0"/>
      <w:divBdr>
        <w:top w:val="none" w:sz="0" w:space="0" w:color="auto"/>
        <w:left w:val="none" w:sz="0" w:space="0" w:color="auto"/>
        <w:bottom w:val="none" w:sz="0" w:space="0" w:color="auto"/>
        <w:right w:val="none" w:sz="0" w:space="0" w:color="auto"/>
      </w:divBdr>
    </w:div>
    <w:div w:id="1392967795">
      <w:bodyDiv w:val="1"/>
      <w:marLeft w:val="0"/>
      <w:marRight w:val="0"/>
      <w:marTop w:val="0"/>
      <w:marBottom w:val="0"/>
      <w:divBdr>
        <w:top w:val="none" w:sz="0" w:space="0" w:color="auto"/>
        <w:left w:val="none" w:sz="0" w:space="0" w:color="auto"/>
        <w:bottom w:val="none" w:sz="0" w:space="0" w:color="auto"/>
        <w:right w:val="none" w:sz="0" w:space="0" w:color="auto"/>
      </w:divBdr>
    </w:div>
    <w:div w:id="1402945817">
      <w:bodyDiv w:val="1"/>
      <w:marLeft w:val="0"/>
      <w:marRight w:val="0"/>
      <w:marTop w:val="0"/>
      <w:marBottom w:val="0"/>
      <w:divBdr>
        <w:top w:val="none" w:sz="0" w:space="0" w:color="auto"/>
        <w:left w:val="none" w:sz="0" w:space="0" w:color="auto"/>
        <w:bottom w:val="none" w:sz="0" w:space="0" w:color="auto"/>
        <w:right w:val="none" w:sz="0" w:space="0" w:color="auto"/>
      </w:divBdr>
    </w:div>
    <w:div w:id="1408529706">
      <w:bodyDiv w:val="1"/>
      <w:marLeft w:val="0"/>
      <w:marRight w:val="0"/>
      <w:marTop w:val="0"/>
      <w:marBottom w:val="0"/>
      <w:divBdr>
        <w:top w:val="none" w:sz="0" w:space="0" w:color="auto"/>
        <w:left w:val="none" w:sz="0" w:space="0" w:color="auto"/>
        <w:bottom w:val="none" w:sz="0" w:space="0" w:color="auto"/>
        <w:right w:val="none" w:sz="0" w:space="0" w:color="auto"/>
      </w:divBdr>
    </w:div>
    <w:div w:id="1441220660">
      <w:bodyDiv w:val="1"/>
      <w:marLeft w:val="0"/>
      <w:marRight w:val="0"/>
      <w:marTop w:val="0"/>
      <w:marBottom w:val="0"/>
      <w:divBdr>
        <w:top w:val="none" w:sz="0" w:space="0" w:color="auto"/>
        <w:left w:val="none" w:sz="0" w:space="0" w:color="auto"/>
        <w:bottom w:val="none" w:sz="0" w:space="0" w:color="auto"/>
        <w:right w:val="none" w:sz="0" w:space="0" w:color="auto"/>
      </w:divBdr>
    </w:div>
    <w:div w:id="1543856770">
      <w:bodyDiv w:val="1"/>
      <w:marLeft w:val="0"/>
      <w:marRight w:val="0"/>
      <w:marTop w:val="0"/>
      <w:marBottom w:val="0"/>
      <w:divBdr>
        <w:top w:val="none" w:sz="0" w:space="0" w:color="auto"/>
        <w:left w:val="none" w:sz="0" w:space="0" w:color="auto"/>
        <w:bottom w:val="none" w:sz="0" w:space="0" w:color="auto"/>
        <w:right w:val="none" w:sz="0" w:space="0" w:color="auto"/>
      </w:divBdr>
      <w:divsChild>
        <w:div w:id="124781934">
          <w:marLeft w:val="1555"/>
          <w:marRight w:val="0"/>
          <w:marTop w:val="240"/>
          <w:marBottom w:val="0"/>
          <w:divBdr>
            <w:top w:val="none" w:sz="0" w:space="0" w:color="auto"/>
            <w:left w:val="none" w:sz="0" w:space="0" w:color="auto"/>
            <w:bottom w:val="none" w:sz="0" w:space="0" w:color="auto"/>
            <w:right w:val="none" w:sz="0" w:space="0" w:color="auto"/>
          </w:divBdr>
        </w:div>
        <w:div w:id="264926914">
          <w:marLeft w:val="922"/>
          <w:marRight w:val="0"/>
          <w:marTop w:val="240"/>
          <w:marBottom w:val="0"/>
          <w:divBdr>
            <w:top w:val="none" w:sz="0" w:space="0" w:color="auto"/>
            <w:left w:val="none" w:sz="0" w:space="0" w:color="auto"/>
            <w:bottom w:val="none" w:sz="0" w:space="0" w:color="auto"/>
            <w:right w:val="none" w:sz="0" w:space="0" w:color="auto"/>
          </w:divBdr>
        </w:div>
        <w:div w:id="434911785">
          <w:marLeft w:val="922"/>
          <w:marRight w:val="0"/>
          <w:marTop w:val="240"/>
          <w:marBottom w:val="0"/>
          <w:divBdr>
            <w:top w:val="none" w:sz="0" w:space="0" w:color="auto"/>
            <w:left w:val="none" w:sz="0" w:space="0" w:color="auto"/>
            <w:bottom w:val="none" w:sz="0" w:space="0" w:color="auto"/>
            <w:right w:val="none" w:sz="0" w:space="0" w:color="auto"/>
          </w:divBdr>
        </w:div>
        <w:div w:id="665323723">
          <w:marLeft w:val="1555"/>
          <w:marRight w:val="0"/>
          <w:marTop w:val="240"/>
          <w:marBottom w:val="0"/>
          <w:divBdr>
            <w:top w:val="none" w:sz="0" w:space="0" w:color="auto"/>
            <w:left w:val="none" w:sz="0" w:space="0" w:color="auto"/>
            <w:bottom w:val="none" w:sz="0" w:space="0" w:color="auto"/>
            <w:right w:val="none" w:sz="0" w:space="0" w:color="auto"/>
          </w:divBdr>
        </w:div>
        <w:div w:id="1022122717">
          <w:marLeft w:val="1555"/>
          <w:marRight w:val="0"/>
          <w:marTop w:val="240"/>
          <w:marBottom w:val="0"/>
          <w:divBdr>
            <w:top w:val="none" w:sz="0" w:space="0" w:color="auto"/>
            <w:left w:val="none" w:sz="0" w:space="0" w:color="auto"/>
            <w:bottom w:val="none" w:sz="0" w:space="0" w:color="auto"/>
            <w:right w:val="none" w:sz="0" w:space="0" w:color="auto"/>
          </w:divBdr>
        </w:div>
        <w:div w:id="1277565589">
          <w:marLeft w:val="1555"/>
          <w:marRight w:val="0"/>
          <w:marTop w:val="240"/>
          <w:marBottom w:val="0"/>
          <w:divBdr>
            <w:top w:val="none" w:sz="0" w:space="0" w:color="auto"/>
            <w:left w:val="none" w:sz="0" w:space="0" w:color="auto"/>
            <w:bottom w:val="none" w:sz="0" w:space="0" w:color="auto"/>
            <w:right w:val="none" w:sz="0" w:space="0" w:color="auto"/>
          </w:divBdr>
        </w:div>
        <w:div w:id="1641152884">
          <w:marLeft w:val="1555"/>
          <w:marRight w:val="0"/>
          <w:marTop w:val="240"/>
          <w:marBottom w:val="0"/>
          <w:divBdr>
            <w:top w:val="none" w:sz="0" w:space="0" w:color="auto"/>
            <w:left w:val="none" w:sz="0" w:space="0" w:color="auto"/>
            <w:bottom w:val="none" w:sz="0" w:space="0" w:color="auto"/>
            <w:right w:val="none" w:sz="0" w:space="0" w:color="auto"/>
          </w:divBdr>
        </w:div>
        <w:div w:id="1726563230">
          <w:marLeft w:val="1555"/>
          <w:marRight w:val="0"/>
          <w:marTop w:val="240"/>
          <w:marBottom w:val="0"/>
          <w:divBdr>
            <w:top w:val="none" w:sz="0" w:space="0" w:color="auto"/>
            <w:left w:val="none" w:sz="0" w:space="0" w:color="auto"/>
            <w:bottom w:val="none" w:sz="0" w:space="0" w:color="auto"/>
            <w:right w:val="none" w:sz="0" w:space="0" w:color="auto"/>
          </w:divBdr>
        </w:div>
        <w:div w:id="1751073406">
          <w:marLeft w:val="1555"/>
          <w:marRight w:val="0"/>
          <w:marTop w:val="240"/>
          <w:marBottom w:val="0"/>
          <w:divBdr>
            <w:top w:val="none" w:sz="0" w:space="0" w:color="auto"/>
            <w:left w:val="none" w:sz="0" w:space="0" w:color="auto"/>
            <w:bottom w:val="none" w:sz="0" w:space="0" w:color="auto"/>
            <w:right w:val="none" w:sz="0" w:space="0" w:color="auto"/>
          </w:divBdr>
        </w:div>
        <w:div w:id="1903322262">
          <w:marLeft w:val="922"/>
          <w:marRight w:val="0"/>
          <w:marTop w:val="240"/>
          <w:marBottom w:val="0"/>
          <w:divBdr>
            <w:top w:val="none" w:sz="0" w:space="0" w:color="auto"/>
            <w:left w:val="none" w:sz="0" w:space="0" w:color="auto"/>
            <w:bottom w:val="none" w:sz="0" w:space="0" w:color="auto"/>
            <w:right w:val="none" w:sz="0" w:space="0" w:color="auto"/>
          </w:divBdr>
        </w:div>
        <w:div w:id="2117942997">
          <w:marLeft w:val="1555"/>
          <w:marRight w:val="0"/>
          <w:marTop w:val="240"/>
          <w:marBottom w:val="0"/>
          <w:divBdr>
            <w:top w:val="none" w:sz="0" w:space="0" w:color="auto"/>
            <w:left w:val="none" w:sz="0" w:space="0" w:color="auto"/>
            <w:bottom w:val="none" w:sz="0" w:space="0" w:color="auto"/>
            <w:right w:val="none" w:sz="0" w:space="0" w:color="auto"/>
          </w:divBdr>
        </w:div>
      </w:divsChild>
    </w:div>
    <w:div w:id="1601570922">
      <w:bodyDiv w:val="1"/>
      <w:marLeft w:val="0"/>
      <w:marRight w:val="0"/>
      <w:marTop w:val="0"/>
      <w:marBottom w:val="0"/>
      <w:divBdr>
        <w:top w:val="none" w:sz="0" w:space="0" w:color="auto"/>
        <w:left w:val="none" w:sz="0" w:space="0" w:color="auto"/>
        <w:bottom w:val="none" w:sz="0" w:space="0" w:color="auto"/>
        <w:right w:val="none" w:sz="0" w:space="0" w:color="auto"/>
      </w:divBdr>
    </w:div>
    <w:div w:id="1630429412">
      <w:bodyDiv w:val="1"/>
      <w:marLeft w:val="0"/>
      <w:marRight w:val="0"/>
      <w:marTop w:val="0"/>
      <w:marBottom w:val="0"/>
      <w:divBdr>
        <w:top w:val="none" w:sz="0" w:space="0" w:color="auto"/>
        <w:left w:val="none" w:sz="0" w:space="0" w:color="auto"/>
        <w:bottom w:val="none" w:sz="0" w:space="0" w:color="auto"/>
        <w:right w:val="none" w:sz="0" w:space="0" w:color="auto"/>
      </w:divBdr>
      <w:divsChild>
        <w:div w:id="1208301421">
          <w:marLeft w:val="288"/>
          <w:marRight w:val="0"/>
          <w:marTop w:val="120"/>
          <w:marBottom w:val="0"/>
          <w:divBdr>
            <w:top w:val="none" w:sz="0" w:space="0" w:color="auto"/>
            <w:left w:val="none" w:sz="0" w:space="0" w:color="auto"/>
            <w:bottom w:val="none" w:sz="0" w:space="0" w:color="auto"/>
            <w:right w:val="none" w:sz="0" w:space="0" w:color="auto"/>
          </w:divBdr>
        </w:div>
        <w:div w:id="1770470377">
          <w:marLeft w:val="288"/>
          <w:marRight w:val="0"/>
          <w:marTop w:val="120"/>
          <w:marBottom w:val="0"/>
          <w:divBdr>
            <w:top w:val="none" w:sz="0" w:space="0" w:color="auto"/>
            <w:left w:val="none" w:sz="0" w:space="0" w:color="auto"/>
            <w:bottom w:val="none" w:sz="0" w:space="0" w:color="auto"/>
            <w:right w:val="none" w:sz="0" w:space="0" w:color="auto"/>
          </w:divBdr>
        </w:div>
      </w:divsChild>
    </w:div>
    <w:div w:id="1883709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_rels/endnotes.xml.rels><?xml version="1.0" encoding="UTF-8" standalone="yes"?>
<Relationships xmlns="http://schemas.openxmlformats.org/package/2006/relationships"><Relationship Id="rId13" Type="http://schemas.openxmlformats.org/officeDocument/2006/relationships/hyperlink" Target="https://eur-lex.europa.eu/legal-content/EN/ALL/?uri=CELEX:32010L0013" TargetMode="External"/><Relationship Id="rId18" Type="http://schemas.openxmlformats.org/officeDocument/2006/relationships/hyperlink" Target="https://grupsderecerca.uab.cat/transmedia/" TargetMode="External"/><Relationship Id="rId26" Type="http://schemas.openxmlformats.org/officeDocument/2006/relationships/hyperlink" Target="https://www.diariosur.es/culturas/teatro-alameda-cierra-20180309220656-nt.html" TargetMode="External"/><Relationship Id="rId39" Type="http://schemas.openxmlformats.org/officeDocument/2006/relationships/hyperlink" Target="https://investigacion.ugr.es/ugrinvestiga/static/Buscador/*/grupos/ficha/HUM770" TargetMode="External"/><Relationship Id="rId21" Type="http://schemas.openxmlformats.org/officeDocument/2006/relationships/hyperlink" Target="http://www.edf-feph.org/" TargetMode="External"/><Relationship Id="rId34" Type="http://schemas.openxmlformats.org/officeDocument/2006/relationships/hyperlink" Target="http://rua.ua.es/dspace/handle/10045/106615" TargetMode="External"/><Relationship Id="rId42" Type="http://schemas.openxmlformats.org/officeDocument/2006/relationships/hyperlink" Target="mailto:mmenriquez@uma.es" TargetMode="External"/><Relationship Id="rId7" Type="http://schemas.openxmlformats.org/officeDocument/2006/relationships/hyperlink" Target="https://www.boe.es/buscar/doc.php?id=BOE-A-2008-6963" TargetMode="External"/><Relationship Id="rId2" Type="http://schemas.openxmlformats.org/officeDocument/2006/relationships/hyperlink" Target="http://www.malaga.eu/visorcontenido/NRMDocumentDisplayer/134/DocumentoNormativa134" TargetMode="External"/><Relationship Id="rId16" Type="http://schemas.openxmlformats.org/officeDocument/2006/relationships/hyperlink" Target="https://www.un.org/development/desa/disabilities/convention-on-the-rights-of-persons-with-disabilities.html" TargetMode="External"/><Relationship Id="rId20" Type="http://schemas.openxmlformats.org/officeDocument/2006/relationships/hyperlink" Target="https://www.cermi.es/" TargetMode="External"/><Relationship Id="rId29" Type="http://schemas.openxmlformats.org/officeDocument/2006/relationships/hyperlink" Target="https://www.juntadeandalucia.es/export/drupaljda/publicacion/18/06/Estudio-argos-personas-extranjeras-2017.pdf" TargetMode="External"/><Relationship Id="rId41" Type="http://schemas.openxmlformats.org/officeDocument/2006/relationships/hyperlink" Target="https://www.whatscine.es" TargetMode="External"/><Relationship Id="rId1" Type="http://schemas.openxmlformats.org/officeDocument/2006/relationships/hyperlink" Target="https://www.juntadeandalucia.es/boja/2018/200/1" TargetMode="External"/><Relationship Id="rId6" Type="http://schemas.openxmlformats.org/officeDocument/2006/relationships/hyperlink" Target="https://www.boe.es/buscar/act.php?id=BOE-A-2007-19968" TargetMode="External"/><Relationship Id="rId11" Type="http://schemas.openxmlformats.org/officeDocument/2006/relationships/hyperlink" Target="https://www.boe.es/buscar/act.php?id=BOE-A-2013-12632" TargetMode="External"/><Relationship Id="rId24" Type="http://schemas.openxmlformats.org/officeDocument/2006/relationships/hyperlink" Target="https://www.ine.es/prodyser/espa_cifras/2018/index.html" TargetMode="External"/><Relationship Id="rId32" Type="http://schemas.openxmlformats.org/officeDocument/2006/relationships/hyperlink" Target="https://observatoriodeladiscapacidad.info/attachments/article/110/Informe%20Olivenza%202017%20v5.7.pdf" TargetMode="External"/><Relationship Id="rId37" Type="http://schemas.openxmlformats.org/officeDocument/2006/relationships/hyperlink" Target="https://www.teatrocervantes.com/es/" TargetMode="External"/><Relationship Id="rId40" Type="http://schemas.openxmlformats.org/officeDocument/2006/relationships/hyperlink" Target="http://galmaobservatory.webs.uvigo.es/" TargetMode="External"/><Relationship Id="rId5" Type="http://schemas.openxmlformats.org/officeDocument/2006/relationships/hyperlink" Target="https://www.boe.es/buscar/act.php?id=BOE-A-2007-22439" TargetMode="External"/><Relationship Id="rId15" Type="http://schemas.openxmlformats.org/officeDocument/2006/relationships/hyperlink" Target="https://www.un.org/en/universal-declaration-human-rights/" TargetMode="External"/><Relationship Id="rId23" Type="http://schemas.openxmlformats.org/officeDocument/2006/relationships/hyperlink" Target="http://www.fundacionorange.es/cine-accesible/" TargetMode="External"/><Relationship Id="rId28" Type="http://schemas.openxmlformats.org/officeDocument/2006/relationships/hyperlink" Target="https://www.ine.es/dyngs/INEbase/es/operacion.htm?c=Estadistica_C&amp;cid=1254736177012&amp;menu=ultiDatos&amp;idp=1254734710990" TargetMode="External"/><Relationship Id="rId36" Type="http://schemas.openxmlformats.org/officeDocument/2006/relationships/hyperlink" Target="https://www.juntadeandalucia.es/cultura/teatros/teatro-canovas/presentacion" TargetMode="External"/><Relationship Id="rId10" Type="http://schemas.openxmlformats.org/officeDocument/2006/relationships/hyperlink" Target="https://www.boe.es/diario_boe/txt.php?id=BOE-A-2013-5998" TargetMode="External"/><Relationship Id="rId19" Type="http://schemas.openxmlformats.org/officeDocument/2006/relationships/hyperlink" Target="https://www.cesya.es" TargetMode="External"/><Relationship Id="rId31" Type="http://schemas.openxmlformats.org/officeDocument/2006/relationships/hyperlink" Target="https://tradit.uned.es/en/tradit/" TargetMode="External"/><Relationship Id="rId4" Type="http://schemas.openxmlformats.org/officeDocument/2006/relationships/hyperlink" Target="https://www.boe.es/buscar/act.php?id=BOE-A-2003-22066" TargetMode="External"/><Relationship Id="rId9" Type="http://schemas.openxmlformats.org/officeDocument/2006/relationships/hyperlink" Target="https://www.boe.es/buscar/doc.php?id=BOE-A-2011-18721" TargetMode="External"/><Relationship Id="rId14" Type="http://schemas.openxmlformats.org/officeDocument/2006/relationships/hyperlink" Target="https://eur-lex.europa.eu/legal-content/EN/TXT/?uri=CELLAR:6eb3ceb5-8905-11e9-9369-01aa75ed71a1" TargetMode="External"/><Relationship Id="rId22" Type="http://schemas.openxmlformats.org/officeDocument/2006/relationships/hyperlink" Target="https://www.fundacioncontemporanea.com/wp-content/uploads/2019/02/Observatorio-de-la-Cultura-2019.pdf" TargetMode="External"/><Relationship Id="rId27" Type="http://schemas.openxmlformats.org/officeDocument/2006/relationships/hyperlink" Target="https://www.ine.es/dyngs/INEbase/es/operacion.htm?c=Estadistica_C&amp;cid=1254736176782&amp;menu=resultados&amp;secc=1254736194716&amp;idp=1254735573175" TargetMode="External"/><Relationship Id="rId30" Type="http://schemas.openxmlformats.org/officeDocument/2006/relationships/hyperlink" Target="https://www.culturaydeporte.gob.es/cultura/areas/cine/informacion-servicios/in/procedimientos-administrativos/explotacion-cinematografica.html" TargetMode="External"/><Relationship Id="rId35" Type="http://schemas.openxmlformats.org/officeDocument/2006/relationships/hyperlink" Target="http://www.teatroaccesible.com/es/" TargetMode="External"/><Relationship Id="rId43" Type="http://schemas.openxmlformats.org/officeDocument/2006/relationships/hyperlink" Target="mailto:mjvs@uma.es" TargetMode="External"/><Relationship Id="rId8" Type="http://schemas.openxmlformats.org/officeDocument/2006/relationships/hyperlink" Target="https://www.boe.es/buscar/act.php?id=BOE-A-2010-5292" TargetMode="External"/><Relationship Id="rId3" Type="http://schemas.openxmlformats.org/officeDocument/2006/relationships/hyperlink" Target="https://www.boe.es/biblioteca_juridica/codigos/codigo.php?id=158_Constitucion_Espanola_________________The_Spanish_Constitution_&amp;modo=2" TargetMode="External"/><Relationship Id="rId12" Type="http://schemas.openxmlformats.org/officeDocument/2006/relationships/hyperlink" Target="http://www.europarl.europa.eu/RegData/etudes/STUD/2016/536488/IPOL_STU(2016)536488_EN.pdf" TargetMode="External"/><Relationship Id="rId17" Type="http://schemas.openxmlformats.org/officeDocument/2006/relationships/hyperlink" Target="http://www.amovil.es/es/actualidad/audescmobile-app-que-provee-audiodescripcion-peliculas-series-personas-discapacidad" TargetMode="External"/><Relationship Id="rId25" Type="http://schemas.openxmlformats.org/officeDocument/2006/relationships/hyperlink" Target="https://mapaccess.uab.cat/" TargetMode="External"/><Relationship Id="rId33" Type="http://schemas.openxmlformats.org/officeDocument/2006/relationships/hyperlink" Target="https://www.jostrans.org/issue20/art_oncins.php" TargetMode="External"/><Relationship Id="rId38" Type="http://schemas.openxmlformats.org/officeDocument/2006/relationships/hyperlink" Target="https://www.tododisca.com/cermi-solicita-la-modificacion-de-la-ley-del-cine-para-garantizar-la-accesibilidad-audiovisual-de-las-personas-con-discapacida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Gr&#225;fico%20e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Gr&#225;fico%202%20e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jvs_\Dropbox\Art&#237;culos_Publicaciones\01_1307_MEDIA%20FOR%20ALL_C&#193;TEDRA\Cine%20febrero%202019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jvs_\Dropbox\Art&#237;culos_Publicaciones\01_1307_MEDIA%20FOR%20ALL_C&#193;TEDRA\Festival%20de%20cine%202019_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jvs_\Dropbox\Art&#237;culos_Publicaciones\01_1307_MEDIA%20FOR%20ALL_C&#193;TEDRA\Festival%20de%20cine%202019_3.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H_rok_programu_Microsoft_Excel.xlsx"/></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MEA:Documents:DOC%20MMEA%2020_07_18:MisDocumentos%2020_07_18:3.%20Investigacion:1.%20Bases%20de%20Datos:1.%20Publicaciones:2.%20En%20proceso:3.%20Accessibility%20Cinemas&amp;Theatres%20Media4All%2019:2.%20Research:2.3.%20Info%20Webs:4.%20Graficos%20Teatro%20ME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MEA:Documents:DOC%20MMEA%2020_07_18:MisDocumentos%2020_07_18:3.%20Investigacion:1.%20Bases%20de%20Datos:1.%20Publicaciones:2.%20En%20proceso:3.%20Accessibility%20Cinemas&amp;Theatres%20Media4All%2019:2.%20Research:2.3.%20Info%20Webs:4.%20Graficos%20Teatro%20M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'[Gráfico en Microsoft Word]Hoja2'!$B$1</c:f>
              <c:strCache>
                <c:ptCount val="1"/>
                <c:pt idx="0">
                  <c:v>February '19</c:v>
                </c:pt>
              </c:strCache>
            </c:strRef>
          </c:tx>
          <c:spPr>
            <a:solidFill>
              <a:schemeClr val="accent4">
                <a:shade val="76000"/>
              </a:schemeClr>
            </a:solidFill>
            <a:ln>
              <a:noFill/>
            </a:ln>
            <a:effectLst/>
          </c:spPr>
          <c:invertIfNegative val="0"/>
          <c:cat>
            <c:strRef>
              <c:f>'[Gráfico en Microsoft Word]Hoja2'!$A$2:$A$7</c:f>
              <c:strCache>
                <c:ptCount val="6"/>
                <c:pt idx="1">
                  <c:v>Cine Albéniz</c:v>
                </c:pt>
                <c:pt idx="2">
                  <c:v>Yelmo Cines Vialia</c:v>
                </c:pt>
                <c:pt idx="3">
                  <c:v>Cine Sur Málaga Nostrum</c:v>
                </c:pt>
                <c:pt idx="4">
                  <c:v>Multicines Rosaleda</c:v>
                </c:pt>
                <c:pt idx="5">
                  <c:v>Yelmo Cines Plaza Mayor</c:v>
                </c:pt>
              </c:strCache>
            </c:strRef>
          </c:cat>
          <c:val>
            <c:numRef>
              <c:f>'[Gráfico en Microsoft Word]Hoja2'!$B$2:$B$7</c:f>
              <c:numCache>
                <c:formatCode>General</c:formatCode>
                <c:ptCount val="6"/>
                <c:pt idx="1">
                  <c:v>21</c:v>
                </c:pt>
                <c:pt idx="2">
                  <c:v>45</c:v>
                </c:pt>
                <c:pt idx="3">
                  <c:v>43</c:v>
                </c:pt>
                <c:pt idx="4">
                  <c:v>28</c:v>
                </c:pt>
                <c:pt idx="5">
                  <c:v>47</c:v>
                </c:pt>
              </c:numCache>
            </c:numRef>
          </c:val>
          <c:extLst>
            <c:ext xmlns:c16="http://schemas.microsoft.com/office/drawing/2014/chart" uri="{C3380CC4-5D6E-409C-BE32-E72D297353CC}">
              <c16:uniqueId val="{00000000-6876-8544-8A45-6C6C8BE17D18}"/>
            </c:ext>
          </c:extLst>
        </c:ser>
        <c:ser>
          <c:idx val="1"/>
          <c:order val="1"/>
          <c:tx>
            <c:strRef>
              <c:f>'[Gráfico en Microsoft Word]Hoja2'!$C$1</c:f>
              <c:strCache>
                <c:ptCount val="1"/>
                <c:pt idx="0">
                  <c:v>Film Festival</c:v>
                </c:pt>
              </c:strCache>
            </c:strRef>
          </c:tx>
          <c:spPr>
            <a:solidFill>
              <a:schemeClr val="accent4">
                <a:tint val="77000"/>
              </a:schemeClr>
            </a:solidFill>
            <a:ln>
              <a:noFill/>
            </a:ln>
            <a:effectLst/>
          </c:spPr>
          <c:invertIfNegative val="0"/>
          <c:cat>
            <c:strRef>
              <c:f>'[Gráfico en Microsoft Word]Hoja2'!$A$2:$A$7</c:f>
              <c:strCache>
                <c:ptCount val="6"/>
                <c:pt idx="1">
                  <c:v>Cine Albéniz</c:v>
                </c:pt>
                <c:pt idx="2">
                  <c:v>Yelmo Cines Vialia</c:v>
                </c:pt>
                <c:pt idx="3">
                  <c:v>Cine Sur Málaga Nostrum</c:v>
                </c:pt>
                <c:pt idx="4">
                  <c:v>Multicines Rosaleda</c:v>
                </c:pt>
                <c:pt idx="5">
                  <c:v>Yelmo Cines Plaza Mayor</c:v>
                </c:pt>
              </c:strCache>
            </c:strRef>
          </c:cat>
          <c:val>
            <c:numRef>
              <c:f>'[Gráfico en Microsoft Word]Hoja2'!$C$2:$C$7</c:f>
              <c:numCache>
                <c:formatCode>General</c:formatCode>
                <c:ptCount val="6"/>
                <c:pt idx="1">
                  <c:v>130</c:v>
                </c:pt>
                <c:pt idx="2">
                  <c:v>26</c:v>
                </c:pt>
                <c:pt idx="3">
                  <c:v>16</c:v>
                </c:pt>
                <c:pt idx="4">
                  <c:v>12</c:v>
                </c:pt>
                <c:pt idx="5">
                  <c:v>31</c:v>
                </c:pt>
              </c:numCache>
            </c:numRef>
          </c:val>
          <c:extLst>
            <c:ext xmlns:c16="http://schemas.microsoft.com/office/drawing/2014/chart" uri="{C3380CC4-5D6E-409C-BE32-E72D297353CC}">
              <c16:uniqueId val="{00000001-6876-8544-8A45-6C6C8BE17D18}"/>
            </c:ext>
          </c:extLst>
        </c:ser>
        <c:dLbls>
          <c:showLegendKey val="0"/>
          <c:showVal val="0"/>
          <c:showCatName val="0"/>
          <c:showSerName val="0"/>
          <c:showPercent val="0"/>
          <c:showBubbleSize val="0"/>
        </c:dLbls>
        <c:gapWidth val="219"/>
        <c:overlap val="-27"/>
        <c:axId val="125074048"/>
        <c:axId val="133734784"/>
      </c:barChart>
      <c:catAx>
        <c:axId val="12507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33734784"/>
        <c:crosses val="autoZero"/>
        <c:auto val="1"/>
        <c:lblAlgn val="ctr"/>
        <c:lblOffset val="100"/>
        <c:noMultiLvlLbl val="0"/>
      </c:catAx>
      <c:valAx>
        <c:axId val="133734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2507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'[Gráfico 2 en Microsoft Word]Hoja1'!$A$2</c:f>
              <c:strCache>
                <c:ptCount val="1"/>
                <c:pt idx="0">
                  <c:v>February '19</c:v>
                </c:pt>
              </c:strCache>
            </c:strRef>
          </c:tx>
          <c:spPr>
            <a:solidFill>
              <a:schemeClr val="accent4">
                <a:shade val="76000"/>
              </a:schemeClr>
            </a:solidFill>
            <a:ln>
              <a:noFill/>
            </a:ln>
            <a:effectLst/>
          </c:spPr>
          <c:invertIfNegative val="0"/>
          <c:cat>
            <c:strRef>
              <c:f>'[Gráfico 2 en Microsoft Word]Hoja1'!$B$1:$O$1</c:f>
              <c:strCache>
                <c:ptCount val="14"/>
                <c:pt idx="0">
                  <c:v>Action</c:v>
                </c:pt>
                <c:pt idx="1">
                  <c:v>Adventure</c:v>
                </c:pt>
                <c:pt idx="2">
                  <c:v>Animation</c:v>
                </c:pt>
                <c:pt idx="3">
                  <c:v>Biography</c:v>
                </c:pt>
                <c:pt idx="4">
                  <c:v>Comedy</c:v>
                </c:pt>
                <c:pt idx="5">
                  <c:v>Documentary</c:v>
                </c:pt>
                <c:pt idx="6">
                  <c:v>Drama</c:v>
                </c:pt>
                <c:pt idx="7">
                  <c:v>Family comedy</c:v>
                </c:pt>
                <c:pt idx="8">
                  <c:v>Horror</c:v>
                </c:pt>
                <c:pt idx="9">
                  <c:v>Romantic comedy</c:v>
                </c:pt>
                <c:pt idx="10">
                  <c:v>Science fiction</c:v>
                </c:pt>
                <c:pt idx="11">
                  <c:v>Short film</c:v>
                </c:pt>
                <c:pt idx="12">
                  <c:v>Thriller</c:v>
                </c:pt>
                <c:pt idx="13">
                  <c:v>TV series</c:v>
                </c:pt>
              </c:strCache>
            </c:strRef>
          </c:cat>
          <c:val>
            <c:numRef>
              <c:f>'[Gráfico 2 en Microsoft Word]Hoja1'!$B$2:$O$2</c:f>
              <c:numCache>
                <c:formatCode>General</c:formatCode>
                <c:ptCount val="14"/>
                <c:pt idx="0">
                  <c:v>14</c:v>
                </c:pt>
                <c:pt idx="1">
                  <c:v>4</c:v>
                </c:pt>
                <c:pt idx="2">
                  <c:v>29</c:v>
                </c:pt>
                <c:pt idx="3">
                  <c:v>7</c:v>
                </c:pt>
                <c:pt idx="4">
                  <c:v>48</c:v>
                </c:pt>
                <c:pt idx="5">
                  <c:v>7</c:v>
                </c:pt>
                <c:pt idx="6">
                  <c:v>57</c:v>
                </c:pt>
                <c:pt idx="7">
                  <c:v>4</c:v>
                </c:pt>
                <c:pt idx="8">
                  <c:v>11</c:v>
                </c:pt>
                <c:pt idx="9">
                  <c:v>4</c:v>
                </c:pt>
                <c:pt idx="10">
                  <c:v>6</c:v>
                </c:pt>
                <c:pt idx="11">
                  <c:v>0</c:v>
                </c:pt>
                <c:pt idx="12">
                  <c:v>16</c:v>
                </c:pt>
                <c:pt idx="13">
                  <c:v>0</c:v>
                </c:pt>
              </c:numCache>
            </c:numRef>
          </c:val>
          <c:extLst>
            <c:ext xmlns:c16="http://schemas.microsoft.com/office/drawing/2014/chart" uri="{C3380CC4-5D6E-409C-BE32-E72D297353CC}">
              <c16:uniqueId val="{00000000-FC88-7E4D-A98F-3E9F68A29A23}"/>
            </c:ext>
          </c:extLst>
        </c:ser>
        <c:ser>
          <c:idx val="1"/>
          <c:order val="1"/>
          <c:tx>
            <c:strRef>
              <c:f>'[Gráfico 2 en Microsoft Word]Hoja1'!$A$3</c:f>
              <c:strCache>
                <c:ptCount val="1"/>
                <c:pt idx="0">
                  <c:v>Film Festival</c:v>
                </c:pt>
              </c:strCache>
            </c:strRef>
          </c:tx>
          <c:spPr>
            <a:solidFill>
              <a:schemeClr val="accent4">
                <a:tint val="77000"/>
              </a:schemeClr>
            </a:solidFill>
            <a:ln>
              <a:noFill/>
            </a:ln>
            <a:effectLst/>
          </c:spPr>
          <c:invertIfNegative val="0"/>
          <c:cat>
            <c:strRef>
              <c:f>'[Gráfico 2 en Microsoft Word]Hoja1'!$B$1:$O$1</c:f>
              <c:strCache>
                <c:ptCount val="14"/>
                <c:pt idx="0">
                  <c:v>Action</c:v>
                </c:pt>
                <c:pt idx="1">
                  <c:v>Adventure</c:v>
                </c:pt>
                <c:pt idx="2">
                  <c:v>Animation</c:v>
                </c:pt>
                <c:pt idx="3">
                  <c:v>Biography</c:v>
                </c:pt>
                <c:pt idx="4">
                  <c:v>Comedy</c:v>
                </c:pt>
                <c:pt idx="5">
                  <c:v>Documentary</c:v>
                </c:pt>
                <c:pt idx="6">
                  <c:v>Drama</c:v>
                </c:pt>
                <c:pt idx="7">
                  <c:v>Family comedy</c:v>
                </c:pt>
                <c:pt idx="8">
                  <c:v>Horror</c:v>
                </c:pt>
                <c:pt idx="9">
                  <c:v>Romantic comedy</c:v>
                </c:pt>
                <c:pt idx="10">
                  <c:v>Science fiction</c:v>
                </c:pt>
                <c:pt idx="11">
                  <c:v>Short film</c:v>
                </c:pt>
                <c:pt idx="12">
                  <c:v>Thriller</c:v>
                </c:pt>
                <c:pt idx="13">
                  <c:v>TV series</c:v>
                </c:pt>
              </c:strCache>
            </c:strRef>
          </c:cat>
          <c:val>
            <c:numRef>
              <c:f>'[Gráfico 2 en Microsoft Word]Hoja1'!$B$3:$O$3</c:f>
              <c:numCache>
                <c:formatCode>General</c:formatCode>
                <c:ptCount val="14"/>
                <c:pt idx="0">
                  <c:v>10</c:v>
                </c:pt>
                <c:pt idx="1">
                  <c:v>4</c:v>
                </c:pt>
                <c:pt idx="2">
                  <c:v>20</c:v>
                </c:pt>
                <c:pt idx="3">
                  <c:v>2</c:v>
                </c:pt>
                <c:pt idx="4">
                  <c:v>30</c:v>
                </c:pt>
                <c:pt idx="5">
                  <c:v>13</c:v>
                </c:pt>
                <c:pt idx="6">
                  <c:v>54</c:v>
                </c:pt>
                <c:pt idx="7">
                  <c:v>2</c:v>
                </c:pt>
                <c:pt idx="8">
                  <c:v>8</c:v>
                </c:pt>
                <c:pt idx="9">
                  <c:v>1</c:v>
                </c:pt>
                <c:pt idx="10">
                  <c:v>0</c:v>
                </c:pt>
                <c:pt idx="11">
                  <c:v>54</c:v>
                </c:pt>
                <c:pt idx="12">
                  <c:v>10</c:v>
                </c:pt>
                <c:pt idx="13">
                  <c:v>2</c:v>
                </c:pt>
              </c:numCache>
            </c:numRef>
          </c:val>
          <c:extLst>
            <c:ext xmlns:c16="http://schemas.microsoft.com/office/drawing/2014/chart" uri="{C3380CC4-5D6E-409C-BE32-E72D297353CC}">
              <c16:uniqueId val="{00000001-FC88-7E4D-A98F-3E9F68A29A23}"/>
            </c:ext>
          </c:extLst>
        </c:ser>
        <c:dLbls>
          <c:showLegendKey val="0"/>
          <c:showVal val="0"/>
          <c:showCatName val="0"/>
          <c:showSerName val="0"/>
          <c:showPercent val="0"/>
          <c:showBubbleSize val="0"/>
        </c:dLbls>
        <c:gapWidth val="219"/>
        <c:overlap val="-27"/>
        <c:axId val="133756800"/>
        <c:axId val="133758336"/>
      </c:barChart>
      <c:catAx>
        <c:axId val="13375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33758336"/>
        <c:crosses val="autoZero"/>
        <c:auto val="1"/>
        <c:lblAlgn val="ctr"/>
        <c:lblOffset val="100"/>
        <c:noMultiLvlLbl val="0"/>
      </c:catAx>
      <c:valAx>
        <c:axId val="13375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3375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solidFill>
              <a:schemeClr val="accent4"/>
            </a:solidFill>
            <a:ln>
              <a:noFill/>
            </a:ln>
            <a:effectLst/>
          </c:spPr>
          <c:invertIfNegative val="0"/>
          <c:cat>
            <c:strRef>
              <c:f>'Yelmo Cines Vialia'!$A$6:$A$11</c:f>
              <c:strCache>
                <c:ptCount val="6"/>
                <c:pt idx="0">
                  <c:v>Subtitling for the deaf</c:v>
                </c:pt>
                <c:pt idx="1">
                  <c:v>Audio description</c:v>
                </c:pt>
                <c:pt idx="2">
                  <c:v>Sign language interpreting</c:v>
                </c:pt>
                <c:pt idx="3">
                  <c:v>Subtitling</c:v>
                </c:pt>
                <c:pt idx="4">
                  <c:v>Dubbing</c:v>
                </c:pt>
                <c:pt idx="5">
                  <c:v>Not accessible</c:v>
                </c:pt>
              </c:strCache>
            </c:strRef>
          </c:cat>
          <c:val>
            <c:numRef>
              <c:f>'Yelmo Cines Vialia'!$D$6:$D$11</c:f>
              <c:numCache>
                <c:formatCode>General</c:formatCode>
                <c:ptCount val="6"/>
                <c:pt idx="0">
                  <c:v>6</c:v>
                </c:pt>
                <c:pt idx="1">
                  <c:v>6</c:v>
                </c:pt>
                <c:pt idx="2">
                  <c:v>6</c:v>
                </c:pt>
                <c:pt idx="3">
                  <c:v>10</c:v>
                </c:pt>
                <c:pt idx="4">
                  <c:v>27</c:v>
                </c:pt>
                <c:pt idx="5">
                  <c:v>39</c:v>
                </c:pt>
              </c:numCache>
            </c:numRef>
          </c:val>
          <c:extLst>
            <c:ext xmlns:c16="http://schemas.microsoft.com/office/drawing/2014/chart" uri="{C3380CC4-5D6E-409C-BE32-E72D297353CC}">
              <c16:uniqueId val="{00000000-EBC4-49DA-AF78-136A4D443C54}"/>
            </c:ext>
          </c:extLst>
        </c:ser>
        <c:dLbls>
          <c:showLegendKey val="0"/>
          <c:showVal val="0"/>
          <c:showCatName val="0"/>
          <c:showSerName val="0"/>
          <c:showPercent val="0"/>
          <c:showBubbleSize val="0"/>
        </c:dLbls>
        <c:gapWidth val="219"/>
        <c:overlap val="-27"/>
        <c:axId val="141450624"/>
        <c:axId val="141452416"/>
      </c:barChart>
      <c:catAx>
        <c:axId val="14145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41452416"/>
        <c:crosses val="autoZero"/>
        <c:auto val="1"/>
        <c:lblAlgn val="ctr"/>
        <c:lblOffset val="100"/>
        <c:noMultiLvlLbl val="0"/>
      </c:catAx>
      <c:valAx>
        <c:axId val="141452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4145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solidFill>
              <a:schemeClr val="accent4"/>
            </a:solidFill>
            <a:ln>
              <a:noFill/>
            </a:ln>
            <a:effectLst/>
          </c:spPr>
          <c:invertIfNegative val="0"/>
          <c:cat>
            <c:strRef>
              <c:f>'Yelmo Cines Plaza Mayor'!$A$6:$A$11</c:f>
              <c:strCache>
                <c:ptCount val="6"/>
                <c:pt idx="0">
                  <c:v>Subtitling for the deaf</c:v>
                </c:pt>
                <c:pt idx="1">
                  <c:v>Audio description</c:v>
                </c:pt>
                <c:pt idx="2">
                  <c:v>Sign language interpreting</c:v>
                </c:pt>
                <c:pt idx="3">
                  <c:v>Subtitling</c:v>
                </c:pt>
                <c:pt idx="4">
                  <c:v>Dubbing</c:v>
                </c:pt>
                <c:pt idx="5">
                  <c:v>Not accessible</c:v>
                </c:pt>
              </c:strCache>
            </c:strRef>
          </c:cat>
          <c:val>
            <c:numRef>
              <c:f>'Yelmo Cines Plaza Mayor'!$D$6:$D$11</c:f>
              <c:numCache>
                <c:formatCode>General</c:formatCode>
                <c:ptCount val="6"/>
                <c:pt idx="0">
                  <c:v>5</c:v>
                </c:pt>
                <c:pt idx="1">
                  <c:v>5</c:v>
                </c:pt>
                <c:pt idx="2">
                  <c:v>5</c:v>
                </c:pt>
                <c:pt idx="3">
                  <c:v>3</c:v>
                </c:pt>
                <c:pt idx="4">
                  <c:v>22</c:v>
                </c:pt>
                <c:pt idx="5">
                  <c:v>26</c:v>
                </c:pt>
              </c:numCache>
            </c:numRef>
          </c:val>
          <c:extLst>
            <c:ext xmlns:c16="http://schemas.microsoft.com/office/drawing/2014/chart" uri="{C3380CC4-5D6E-409C-BE32-E72D297353CC}">
              <c16:uniqueId val="{00000000-546A-40BF-A9B4-23A1E6A10FBA}"/>
            </c:ext>
          </c:extLst>
        </c:ser>
        <c:dLbls>
          <c:showLegendKey val="0"/>
          <c:showVal val="0"/>
          <c:showCatName val="0"/>
          <c:showSerName val="0"/>
          <c:showPercent val="0"/>
          <c:showBubbleSize val="0"/>
        </c:dLbls>
        <c:gapWidth val="219"/>
        <c:overlap val="-27"/>
        <c:axId val="141472512"/>
        <c:axId val="141474048"/>
      </c:barChart>
      <c:catAx>
        <c:axId val="14147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41474048"/>
        <c:crosses val="autoZero"/>
        <c:auto val="1"/>
        <c:lblAlgn val="ctr"/>
        <c:lblOffset val="100"/>
        <c:noMultiLvlLbl val="0"/>
      </c:catAx>
      <c:valAx>
        <c:axId val="14147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41472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60000"/>
                <a:lumOff val="40000"/>
              </a:schemeClr>
            </a:solidFill>
            <a:ln>
              <a:noFill/>
            </a:ln>
            <a:effectLst/>
          </c:spPr>
          <c:invertIfNegative val="0"/>
          <c:cat>
            <c:strRef>
              <c:f>'Yelmo Cines Vialia'!$A$6:$A$11</c:f>
              <c:strCache>
                <c:ptCount val="6"/>
                <c:pt idx="0">
                  <c:v>Subtitling for the deaf</c:v>
                </c:pt>
                <c:pt idx="1">
                  <c:v>Audio description</c:v>
                </c:pt>
                <c:pt idx="2">
                  <c:v>Sign language interpreting</c:v>
                </c:pt>
                <c:pt idx="3">
                  <c:v>Subtitling</c:v>
                </c:pt>
                <c:pt idx="4">
                  <c:v>Dubbing</c:v>
                </c:pt>
                <c:pt idx="5">
                  <c:v>Not accessible</c:v>
                </c:pt>
              </c:strCache>
            </c:strRef>
          </c:cat>
          <c:val>
            <c:numRef>
              <c:f>'Yelmo Cines Vialia'!$D$6:$D$11</c:f>
              <c:numCache>
                <c:formatCode>General</c:formatCode>
                <c:ptCount val="6"/>
                <c:pt idx="0">
                  <c:v>3</c:v>
                </c:pt>
                <c:pt idx="1">
                  <c:v>3</c:v>
                </c:pt>
                <c:pt idx="2">
                  <c:v>3</c:v>
                </c:pt>
                <c:pt idx="3">
                  <c:v>1</c:v>
                </c:pt>
                <c:pt idx="4">
                  <c:v>17</c:v>
                </c:pt>
                <c:pt idx="5">
                  <c:v>23</c:v>
                </c:pt>
              </c:numCache>
            </c:numRef>
          </c:val>
          <c:extLst>
            <c:ext xmlns:c16="http://schemas.microsoft.com/office/drawing/2014/chart" uri="{C3380CC4-5D6E-409C-BE32-E72D297353CC}">
              <c16:uniqueId val="{00000000-794C-4F77-8FA7-6062ACCD7E18}"/>
            </c:ext>
          </c:extLst>
        </c:ser>
        <c:dLbls>
          <c:showLegendKey val="0"/>
          <c:showVal val="0"/>
          <c:showCatName val="0"/>
          <c:showSerName val="0"/>
          <c:showPercent val="0"/>
          <c:showBubbleSize val="0"/>
        </c:dLbls>
        <c:gapWidth val="219"/>
        <c:overlap val="-27"/>
        <c:axId val="141490048"/>
        <c:axId val="141491584"/>
      </c:barChart>
      <c:catAx>
        <c:axId val="14149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41491584"/>
        <c:crosses val="autoZero"/>
        <c:auto val="1"/>
        <c:lblAlgn val="ctr"/>
        <c:lblOffset val="100"/>
        <c:noMultiLvlLbl val="0"/>
      </c:catAx>
      <c:valAx>
        <c:axId val="14149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4149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Hoja3!$A$2</c:f>
              <c:strCache>
                <c:ptCount val="1"/>
                <c:pt idx="0">
                  <c:v>Number of films</c:v>
                </c:pt>
              </c:strCache>
            </c:strRef>
          </c:tx>
          <c:spPr>
            <a:solidFill>
              <a:schemeClr val="accent4"/>
            </a:solidFill>
            <a:ln>
              <a:noFill/>
            </a:ln>
            <a:effectLst/>
          </c:spPr>
          <c:invertIfNegative val="0"/>
          <c:dPt>
            <c:idx val="0"/>
            <c:invertIfNegative val="0"/>
            <c:bubble3D val="0"/>
            <c:extLst>
              <c:ext xmlns:c16="http://schemas.microsoft.com/office/drawing/2014/chart" uri="{C3380CC4-5D6E-409C-BE32-E72D297353CC}">
                <c16:uniqueId val="{00000001-66D2-4534-B5CA-CA4759A533E8}"/>
              </c:ext>
            </c:extLst>
          </c:dPt>
          <c:dPt>
            <c:idx val="1"/>
            <c:invertIfNegative val="0"/>
            <c:bubble3D val="0"/>
            <c:extLst>
              <c:ext xmlns:c16="http://schemas.microsoft.com/office/drawing/2014/chart" uri="{C3380CC4-5D6E-409C-BE32-E72D297353CC}">
                <c16:uniqueId val="{00000003-66D2-4534-B5CA-CA4759A533E8}"/>
              </c:ext>
            </c:extLst>
          </c:dPt>
          <c:dPt>
            <c:idx val="2"/>
            <c:invertIfNegative val="0"/>
            <c:bubble3D val="0"/>
            <c:extLst>
              <c:ext xmlns:c16="http://schemas.microsoft.com/office/drawing/2014/chart" uri="{C3380CC4-5D6E-409C-BE32-E72D297353CC}">
                <c16:uniqueId val="{00000005-66D2-4534-B5CA-CA4759A533E8}"/>
              </c:ext>
            </c:extLst>
          </c:dPt>
          <c:dPt>
            <c:idx val="3"/>
            <c:invertIfNegative val="0"/>
            <c:bubble3D val="0"/>
            <c:extLst>
              <c:ext xmlns:c16="http://schemas.microsoft.com/office/drawing/2014/chart" uri="{C3380CC4-5D6E-409C-BE32-E72D297353CC}">
                <c16:uniqueId val="{00000007-66D2-4534-B5CA-CA4759A533E8}"/>
              </c:ext>
            </c:extLst>
          </c:dPt>
          <c:dPt>
            <c:idx val="4"/>
            <c:invertIfNegative val="0"/>
            <c:bubble3D val="0"/>
            <c:extLst>
              <c:ext xmlns:c16="http://schemas.microsoft.com/office/drawing/2014/chart" uri="{C3380CC4-5D6E-409C-BE32-E72D297353CC}">
                <c16:uniqueId val="{00000009-66D2-4534-B5CA-CA4759A533E8}"/>
              </c:ext>
            </c:extLst>
          </c:dPt>
          <c:cat>
            <c:strRef>
              <c:f>Hoja3!$B$1:$F$1</c:f>
              <c:strCache>
                <c:ptCount val="5"/>
                <c:pt idx="0">
                  <c:v>Adventure</c:v>
                </c:pt>
                <c:pt idx="1">
                  <c:v>Animation</c:v>
                </c:pt>
                <c:pt idx="2">
                  <c:v>Comedy</c:v>
                </c:pt>
                <c:pt idx="3">
                  <c:v>Drama</c:v>
                </c:pt>
                <c:pt idx="4">
                  <c:v>Science fiction</c:v>
                </c:pt>
              </c:strCache>
            </c:strRef>
          </c:cat>
          <c:val>
            <c:numRef>
              <c:f>Hoja3!$B$2:$F$2</c:f>
              <c:numCache>
                <c:formatCode>General</c:formatCode>
                <c:ptCount val="5"/>
                <c:pt idx="0">
                  <c:v>1</c:v>
                </c:pt>
                <c:pt idx="1">
                  <c:v>2</c:v>
                </c:pt>
                <c:pt idx="2">
                  <c:v>2</c:v>
                </c:pt>
                <c:pt idx="3">
                  <c:v>4</c:v>
                </c:pt>
                <c:pt idx="4">
                  <c:v>1</c:v>
                </c:pt>
              </c:numCache>
            </c:numRef>
          </c:val>
          <c:extLst>
            <c:ext xmlns:c16="http://schemas.microsoft.com/office/drawing/2014/chart" uri="{C3380CC4-5D6E-409C-BE32-E72D297353CC}">
              <c16:uniqueId val="{0000000A-66D2-4534-B5CA-CA4759A533E8}"/>
            </c:ext>
          </c:extLst>
        </c:ser>
        <c:dLbls>
          <c:showLegendKey val="0"/>
          <c:showVal val="0"/>
          <c:showCatName val="0"/>
          <c:showSerName val="0"/>
          <c:showPercent val="0"/>
          <c:showBubbleSize val="0"/>
        </c:dLbls>
        <c:gapWidth val="219"/>
        <c:overlap val="-27"/>
        <c:axId val="133699072"/>
        <c:axId val="133700608"/>
      </c:barChart>
      <c:catAx>
        <c:axId val="13369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33700608"/>
        <c:crosses val="autoZero"/>
        <c:auto val="1"/>
        <c:lblAlgn val="ctr"/>
        <c:lblOffset val="100"/>
        <c:noMultiLvlLbl val="0"/>
      </c:catAx>
      <c:valAx>
        <c:axId val="13370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133699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0"/>
    <c:plotArea>
      <c:layout>
        <c:manualLayout>
          <c:layoutTarget val="inner"/>
          <c:xMode val="edge"/>
          <c:yMode val="edge"/>
          <c:x val="5.94792213473316E-2"/>
          <c:y val="8.3333333333333301E-2"/>
          <c:w val="0.63586286089238797"/>
          <c:h val="0.82246937882764704"/>
        </c:manualLayout>
      </c:layout>
      <c:barChart>
        <c:barDir val="col"/>
        <c:grouping val="clustered"/>
        <c:varyColors val="0"/>
        <c:ser>
          <c:idx val="0"/>
          <c:order val="0"/>
          <c:tx>
            <c:strRef>
              <c:f>'Theater March 19'!$C$36</c:f>
              <c:strCache>
                <c:ptCount val="1"/>
                <c:pt idx="0">
                  <c:v>March '19</c:v>
                </c:pt>
              </c:strCache>
            </c:strRef>
          </c:tx>
          <c:invertIfNegative val="0"/>
          <c:cat>
            <c:strRef>
              <c:f>'Theater March 19'!$B$37:$B$39</c:f>
              <c:strCache>
                <c:ptCount val="3"/>
                <c:pt idx="0">
                  <c:v>Teatro Cervantes</c:v>
                </c:pt>
                <c:pt idx="1">
                  <c:v>Teatro Echegaray</c:v>
                </c:pt>
                <c:pt idx="2">
                  <c:v>Teatro Cánovas</c:v>
                </c:pt>
              </c:strCache>
            </c:strRef>
          </c:cat>
          <c:val>
            <c:numRef>
              <c:f>'Theater March 19'!$C$37:$C$39</c:f>
              <c:numCache>
                <c:formatCode>General</c:formatCode>
                <c:ptCount val="3"/>
                <c:pt idx="0">
                  <c:v>11</c:v>
                </c:pt>
                <c:pt idx="1">
                  <c:v>6</c:v>
                </c:pt>
                <c:pt idx="2">
                  <c:v>11</c:v>
                </c:pt>
              </c:numCache>
            </c:numRef>
          </c:val>
          <c:extLst>
            <c:ext xmlns:c16="http://schemas.microsoft.com/office/drawing/2014/chart" uri="{C3380CC4-5D6E-409C-BE32-E72D297353CC}">
              <c16:uniqueId val="{00000000-E339-4139-BBA0-41AFE44DD4A9}"/>
            </c:ext>
          </c:extLst>
        </c:ser>
        <c:ser>
          <c:idx val="1"/>
          <c:order val="1"/>
          <c:tx>
            <c:strRef>
              <c:f>'Theater March 19'!$D$36</c:f>
              <c:strCache>
                <c:ptCount val="1"/>
                <c:pt idx="0">
                  <c:v>Theatre Festival</c:v>
                </c:pt>
              </c:strCache>
            </c:strRef>
          </c:tx>
          <c:invertIfNegative val="0"/>
          <c:cat>
            <c:strRef>
              <c:f>'Theater March 19'!$B$37:$B$39</c:f>
              <c:strCache>
                <c:ptCount val="3"/>
                <c:pt idx="0">
                  <c:v>Teatro Cervantes</c:v>
                </c:pt>
                <c:pt idx="1">
                  <c:v>Teatro Echegaray</c:v>
                </c:pt>
                <c:pt idx="2">
                  <c:v>Teatro Cánovas</c:v>
                </c:pt>
              </c:strCache>
            </c:strRef>
          </c:cat>
          <c:val>
            <c:numRef>
              <c:f>'Theater March 19'!$D$37:$D$39</c:f>
              <c:numCache>
                <c:formatCode>General</c:formatCode>
                <c:ptCount val="3"/>
                <c:pt idx="0">
                  <c:v>18</c:v>
                </c:pt>
                <c:pt idx="1">
                  <c:v>21</c:v>
                </c:pt>
                <c:pt idx="2">
                  <c:v>0</c:v>
                </c:pt>
              </c:numCache>
            </c:numRef>
          </c:val>
          <c:extLst>
            <c:ext xmlns:c16="http://schemas.microsoft.com/office/drawing/2014/chart" uri="{C3380CC4-5D6E-409C-BE32-E72D297353CC}">
              <c16:uniqueId val="{00000001-E339-4139-BBA0-41AFE44DD4A9}"/>
            </c:ext>
          </c:extLst>
        </c:ser>
        <c:dLbls>
          <c:showLegendKey val="0"/>
          <c:showVal val="0"/>
          <c:showCatName val="0"/>
          <c:showSerName val="0"/>
          <c:showPercent val="0"/>
          <c:showBubbleSize val="0"/>
        </c:dLbls>
        <c:gapWidth val="150"/>
        <c:axId val="153632768"/>
        <c:axId val="153634304"/>
      </c:barChart>
      <c:catAx>
        <c:axId val="153632768"/>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sk-SK"/>
          </a:p>
        </c:txPr>
        <c:crossAx val="153634304"/>
        <c:crosses val="autoZero"/>
        <c:auto val="1"/>
        <c:lblAlgn val="ctr"/>
        <c:lblOffset val="100"/>
        <c:noMultiLvlLbl val="0"/>
      </c:catAx>
      <c:valAx>
        <c:axId val="153634304"/>
        <c:scaling>
          <c:orientation val="minMax"/>
        </c:scaling>
        <c:delete val="0"/>
        <c:axPos val="l"/>
        <c:majorGridlines/>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sk-SK"/>
          </a:p>
        </c:txPr>
        <c:crossAx val="153632768"/>
        <c:crosses val="autoZero"/>
        <c:crossBetween val="between"/>
      </c:valAx>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sk-SK"/>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0"/>
    <c:plotArea>
      <c:layout/>
      <c:barChart>
        <c:barDir val="col"/>
        <c:grouping val="stacked"/>
        <c:varyColors val="0"/>
        <c:ser>
          <c:idx val="0"/>
          <c:order val="0"/>
          <c:tx>
            <c:strRef>
              <c:f>'Theater March 19'!$C$51</c:f>
              <c:strCache>
                <c:ptCount val="1"/>
                <c:pt idx="0">
                  <c:v>March '19</c:v>
                </c:pt>
              </c:strCache>
            </c:strRef>
          </c:tx>
          <c:invertIfNegative val="0"/>
          <c:cat>
            <c:strRef>
              <c:f>'Theater March 19'!$B$52:$B$68</c:f>
              <c:strCache>
                <c:ptCount val="17"/>
                <c:pt idx="0">
                  <c:v>Children</c:v>
                </c:pt>
                <c:pt idx="1">
                  <c:v>Classical music</c:v>
                </c:pt>
                <c:pt idx="2">
                  <c:v>Comedy</c:v>
                </c:pt>
                <c:pt idx="3">
                  <c:v>Dance</c:v>
                </c:pt>
                <c:pt idx="4">
                  <c:v>Documentary</c:v>
                </c:pt>
                <c:pt idx="5">
                  <c:v>Drama</c:v>
                </c:pt>
                <c:pt idx="6">
                  <c:v>History drama</c:v>
                </c:pt>
                <c:pt idx="7">
                  <c:v>Modern music</c:v>
                </c:pt>
                <c:pt idx="8">
                  <c:v>Monologue</c:v>
                </c:pt>
                <c:pt idx="9">
                  <c:v>Musical theatre</c:v>
                </c:pt>
                <c:pt idx="10">
                  <c:v>Mythology</c:v>
                </c:pt>
                <c:pt idx="11">
                  <c:v>Opera</c:v>
                </c:pt>
                <c:pt idx="12">
                  <c:v>Puppets</c:v>
                </c:pt>
                <c:pt idx="13">
                  <c:v>Religious</c:v>
                </c:pt>
                <c:pt idx="14">
                  <c:v>Romance</c:v>
                </c:pt>
                <c:pt idx="15">
                  <c:v>Tragedy </c:v>
                </c:pt>
                <c:pt idx="16">
                  <c:v>Visual</c:v>
                </c:pt>
              </c:strCache>
            </c:strRef>
          </c:cat>
          <c:val>
            <c:numRef>
              <c:f>'Theater March 19'!$C$52:$C$68</c:f>
              <c:numCache>
                <c:formatCode>General</c:formatCode>
                <c:ptCount val="17"/>
                <c:pt idx="0">
                  <c:v>10</c:v>
                </c:pt>
                <c:pt idx="1">
                  <c:v>2</c:v>
                </c:pt>
                <c:pt idx="2">
                  <c:v>1</c:v>
                </c:pt>
                <c:pt idx="3">
                  <c:v>1</c:v>
                </c:pt>
                <c:pt idx="4">
                  <c:v>0</c:v>
                </c:pt>
                <c:pt idx="5">
                  <c:v>3</c:v>
                </c:pt>
                <c:pt idx="6">
                  <c:v>0</c:v>
                </c:pt>
                <c:pt idx="7">
                  <c:v>4</c:v>
                </c:pt>
                <c:pt idx="8">
                  <c:v>0</c:v>
                </c:pt>
                <c:pt idx="9">
                  <c:v>0</c:v>
                </c:pt>
                <c:pt idx="10">
                  <c:v>1</c:v>
                </c:pt>
                <c:pt idx="11">
                  <c:v>2</c:v>
                </c:pt>
                <c:pt idx="12">
                  <c:v>0</c:v>
                </c:pt>
                <c:pt idx="13">
                  <c:v>1</c:v>
                </c:pt>
                <c:pt idx="14">
                  <c:v>1</c:v>
                </c:pt>
                <c:pt idx="15">
                  <c:v>1</c:v>
                </c:pt>
                <c:pt idx="16">
                  <c:v>1</c:v>
                </c:pt>
              </c:numCache>
            </c:numRef>
          </c:val>
          <c:extLst>
            <c:ext xmlns:c16="http://schemas.microsoft.com/office/drawing/2014/chart" uri="{C3380CC4-5D6E-409C-BE32-E72D297353CC}">
              <c16:uniqueId val="{00000000-859B-41AD-B333-3603C7263088}"/>
            </c:ext>
          </c:extLst>
        </c:ser>
        <c:ser>
          <c:idx val="1"/>
          <c:order val="1"/>
          <c:tx>
            <c:strRef>
              <c:f>'Theater March 19'!$D$51</c:f>
              <c:strCache>
                <c:ptCount val="1"/>
                <c:pt idx="0">
                  <c:v>Theatre Festival</c:v>
                </c:pt>
              </c:strCache>
            </c:strRef>
          </c:tx>
          <c:invertIfNegative val="0"/>
          <c:cat>
            <c:strRef>
              <c:f>'Theater March 19'!$B$52:$B$68</c:f>
              <c:strCache>
                <c:ptCount val="17"/>
                <c:pt idx="0">
                  <c:v>Children</c:v>
                </c:pt>
                <c:pt idx="1">
                  <c:v>Classical music</c:v>
                </c:pt>
                <c:pt idx="2">
                  <c:v>Comedy</c:v>
                </c:pt>
                <c:pt idx="3">
                  <c:v>Dance</c:v>
                </c:pt>
                <c:pt idx="4">
                  <c:v>Documentary</c:v>
                </c:pt>
                <c:pt idx="5">
                  <c:v>Drama</c:v>
                </c:pt>
                <c:pt idx="6">
                  <c:v>History drama</c:v>
                </c:pt>
                <c:pt idx="7">
                  <c:v>Modern music</c:v>
                </c:pt>
                <c:pt idx="8">
                  <c:v>Monologue</c:v>
                </c:pt>
                <c:pt idx="9">
                  <c:v>Musical theatre</c:v>
                </c:pt>
                <c:pt idx="10">
                  <c:v>Mythology</c:v>
                </c:pt>
                <c:pt idx="11">
                  <c:v>Opera</c:v>
                </c:pt>
                <c:pt idx="12">
                  <c:v>Puppets</c:v>
                </c:pt>
                <c:pt idx="13">
                  <c:v>Religious</c:v>
                </c:pt>
                <c:pt idx="14">
                  <c:v>Romance</c:v>
                </c:pt>
                <c:pt idx="15">
                  <c:v>Tragedy </c:v>
                </c:pt>
                <c:pt idx="16">
                  <c:v>Visual</c:v>
                </c:pt>
              </c:strCache>
            </c:strRef>
          </c:cat>
          <c:val>
            <c:numRef>
              <c:f>'Theater March 19'!$D$52:$D$68</c:f>
              <c:numCache>
                <c:formatCode>General</c:formatCode>
                <c:ptCount val="17"/>
                <c:pt idx="0">
                  <c:v>5</c:v>
                </c:pt>
                <c:pt idx="1">
                  <c:v>0</c:v>
                </c:pt>
                <c:pt idx="2">
                  <c:v>11</c:v>
                </c:pt>
                <c:pt idx="3">
                  <c:v>0</c:v>
                </c:pt>
                <c:pt idx="4">
                  <c:v>1</c:v>
                </c:pt>
                <c:pt idx="5">
                  <c:v>12</c:v>
                </c:pt>
                <c:pt idx="6">
                  <c:v>2</c:v>
                </c:pt>
                <c:pt idx="7">
                  <c:v>0</c:v>
                </c:pt>
                <c:pt idx="8">
                  <c:v>1</c:v>
                </c:pt>
                <c:pt idx="9">
                  <c:v>2</c:v>
                </c:pt>
                <c:pt idx="10">
                  <c:v>0</c:v>
                </c:pt>
                <c:pt idx="11">
                  <c:v>1</c:v>
                </c:pt>
                <c:pt idx="12">
                  <c:v>1</c:v>
                </c:pt>
                <c:pt idx="13">
                  <c:v>0</c:v>
                </c:pt>
                <c:pt idx="14">
                  <c:v>0</c:v>
                </c:pt>
                <c:pt idx="15">
                  <c:v>3</c:v>
                </c:pt>
                <c:pt idx="16">
                  <c:v>0</c:v>
                </c:pt>
              </c:numCache>
            </c:numRef>
          </c:val>
          <c:extLst>
            <c:ext xmlns:c16="http://schemas.microsoft.com/office/drawing/2014/chart" uri="{C3380CC4-5D6E-409C-BE32-E72D297353CC}">
              <c16:uniqueId val="{00000001-859B-41AD-B333-3603C7263088}"/>
            </c:ext>
          </c:extLst>
        </c:ser>
        <c:dLbls>
          <c:showLegendKey val="0"/>
          <c:showVal val="0"/>
          <c:showCatName val="0"/>
          <c:showSerName val="0"/>
          <c:showPercent val="0"/>
          <c:showBubbleSize val="0"/>
        </c:dLbls>
        <c:gapWidth val="150"/>
        <c:overlap val="100"/>
        <c:axId val="153660032"/>
        <c:axId val="153661824"/>
      </c:barChart>
      <c:catAx>
        <c:axId val="153660032"/>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sk-SK"/>
          </a:p>
        </c:txPr>
        <c:crossAx val="153661824"/>
        <c:crosses val="autoZero"/>
        <c:auto val="1"/>
        <c:lblAlgn val="ctr"/>
        <c:lblOffset val="100"/>
        <c:noMultiLvlLbl val="0"/>
      </c:catAx>
      <c:valAx>
        <c:axId val="153661824"/>
        <c:scaling>
          <c:orientation val="minMax"/>
        </c:scaling>
        <c:delete val="0"/>
        <c:axPos val="l"/>
        <c:majorGridlines/>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sk-SK"/>
          </a:p>
        </c:txPr>
        <c:crossAx val="153660032"/>
        <c:crosses val="autoZero"/>
        <c:crossBetween val="between"/>
      </c:valAx>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sk-SK"/>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B6E7-CC23-40E6-8C7A-A03DA600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5778</Words>
  <Characters>32935</Characters>
  <Application>Microsoft Office Word</Application>
  <DocSecurity>0</DocSecurity>
  <Lines>274</Lines>
  <Paragraphs>77</Paragraphs>
  <ScaleCrop>false</ScaleCrop>
  <HeadingPairs>
    <vt:vector size="6" baseType="variant">
      <vt:variant>
        <vt:lpstr>Názov</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2021-07-28T13:40:00Z</dcterms:created>
  <dcterms:modified xsi:type="dcterms:W3CDTF">2021-07-28T13:45:00Z</dcterms:modified>
</cp:coreProperties>
</file>